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CB97D" w14:textId="270AE1CF" w:rsidR="00771FB3" w:rsidRPr="00771FB3" w:rsidRDefault="00771FB3" w:rsidP="00771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里的</w:t>
      </w:r>
      <w:proofErr w:type="spellStart"/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doGet</w:t>
      </w:r>
      <w:proofErr w:type="spellEnd"/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proofErr w:type="spellStart"/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doPost</w:t>
      </w:r>
      <w:proofErr w:type="spellEnd"/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方法对应的其实是</w:t>
      </w:r>
      <w:r w:rsidR="006D2759">
        <w:fldChar w:fldCharType="begin"/>
      </w:r>
      <w:r w:rsidR="006D2759">
        <w:instrText xml:space="preserve"> HYPERLINK "https://wenwen.sogou.com/s/?w=Http%E5%8D%8F%E8%AE%AE&amp;ch=ww.xqy.chain" \t "_blank" </w:instrText>
      </w:r>
      <w:r w:rsidR="006D2759">
        <w:fldChar w:fldCharType="separate"/>
      </w:r>
      <w:r w:rsidRPr="00771FB3">
        <w:rPr>
          <w:rFonts w:ascii="Arial" w:eastAsia="宋体" w:hAnsi="Arial" w:cs="Arial"/>
          <w:color w:val="7D96C1"/>
          <w:kern w:val="0"/>
          <w:sz w:val="24"/>
          <w:szCs w:val="24"/>
          <w:u w:val="single"/>
        </w:rPr>
        <w:t>Http</w:t>
      </w:r>
      <w:r w:rsidRPr="00771FB3">
        <w:rPr>
          <w:rFonts w:ascii="Arial" w:eastAsia="宋体" w:hAnsi="Arial" w:cs="Arial"/>
          <w:color w:val="7D96C1"/>
          <w:kern w:val="0"/>
          <w:sz w:val="24"/>
          <w:szCs w:val="24"/>
          <w:u w:val="single"/>
        </w:rPr>
        <w:t>协议</w:t>
      </w:r>
      <w:r w:rsidR="006D2759">
        <w:rPr>
          <w:rFonts w:ascii="Arial" w:eastAsia="宋体" w:hAnsi="Arial" w:cs="Arial"/>
          <w:color w:val="7D96C1"/>
          <w:kern w:val="0"/>
          <w:sz w:val="24"/>
          <w:szCs w:val="24"/>
          <w:u w:val="single"/>
        </w:rPr>
        <w:fldChar w:fldCharType="end"/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里的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GET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POST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两个命令，</w:t>
      </w:r>
    </w:p>
    <w:p w14:paraId="4194ACCD" w14:textId="77777777" w:rsidR="00771FB3" w:rsidRPr="00771FB3" w:rsidRDefault="00771FB3" w:rsidP="00771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这两个命令的区别如下：</w:t>
      </w:r>
    </w:p>
    <w:p w14:paraId="7FB61DBE" w14:textId="77777777" w:rsidR="00771FB3" w:rsidRPr="00771FB3" w:rsidRDefault="00771FB3" w:rsidP="00771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1. get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是从服务器上获取数据，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post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是向服务器传送数据。</w:t>
      </w:r>
    </w:p>
    <w:p w14:paraId="08A00A19" w14:textId="77777777" w:rsidR="00771FB3" w:rsidRPr="00771FB3" w:rsidRDefault="00771FB3" w:rsidP="00771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2. get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是把参数数据队列加到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URL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中，值和表单内各个字段一一对应，在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URL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中可以看到。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post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是通过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HTTP post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机制，将表单内各个字段与其内容放置在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HTML HEADER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内一起传送，用户看不到这个过程。</w:t>
      </w:r>
    </w:p>
    <w:p w14:paraId="7EB00F29" w14:textId="77777777" w:rsidR="00771FB3" w:rsidRPr="00771FB3" w:rsidRDefault="00771FB3" w:rsidP="00771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 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对于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get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方式，一般用于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URL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传值，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post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方式，一般用于表单（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form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）传值。</w:t>
      </w:r>
    </w:p>
    <w:p w14:paraId="43428CEF" w14:textId="77777777" w:rsidR="00771FB3" w:rsidRPr="00771FB3" w:rsidRDefault="00771FB3" w:rsidP="00771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4. get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传送的数据量较小，不能大于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2KB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post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传送的数据量较大，一般被默认为不受限制。但理论上，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IIS4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中最大量为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80KB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IIS5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中为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100KB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6B257C2C" w14:textId="77777777" w:rsidR="00771FB3" w:rsidRPr="00771FB3" w:rsidRDefault="00771FB3" w:rsidP="00771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5. get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安全性非常低，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post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安全性较高。但是执行效率却比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Post</w:t>
      </w:r>
      <w:r w:rsidRPr="00771FB3">
        <w:rPr>
          <w:rFonts w:ascii="Arial" w:eastAsia="宋体" w:hAnsi="Arial" w:cs="Arial"/>
          <w:color w:val="333333"/>
          <w:kern w:val="0"/>
          <w:sz w:val="24"/>
          <w:szCs w:val="24"/>
        </w:rPr>
        <w:t>方法好。</w:t>
      </w:r>
    </w:p>
    <w:p w14:paraId="29707B4F" w14:textId="77777777" w:rsidR="00C612D5" w:rsidRPr="00C612D5" w:rsidRDefault="00C612D5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 w:rsidRPr="00C612D5">
        <w:rPr>
          <w:rFonts w:ascii="宋体" w:eastAsia="宋体" w:hAnsi="宋体"/>
          <w:sz w:val="24"/>
          <w:szCs w:val="24"/>
        </w:rPr>
        <w:t>1、重定向是两次请求，转发是一次请求，因此转发的速度要快于重定向</w:t>
      </w:r>
    </w:p>
    <w:p w14:paraId="337AB6EB" w14:textId="77777777" w:rsidR="00C612D5" w:rsidRDefault="00C612D5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 w:rsidRPr="00C612D5">
        <w:rPr>
          <w:rFonts w:ascii="宋体" w:eastAsia="宋体" w:hAnsi="宋体"/>
          <w:sz w:val="24"/>
          <w:szCs w:val="24"/>
        </w:rPr>
        <w:t>2、重定向之后地址栏上的地址会发生变化，变化成第二次请求的地址，转发之</w:t>
      </w:r>
    </w:p>
    <w:p w14:paraId="5B375B44" w14:textId="03C18E3F" w:rsidR="00C612D5" w:rsidRPr="00C612D5" w:rsidRDefault="00C612D5" w:rsidP="00C612D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612D5">
        <w:rPr>
          <w:rFonts w:ascii="宋体" w:eastAsia="宋体" w:hAnsi="宋体"/>
          <w:sz w:val="24"/>
          <w:szCs w:val="24"/>
        </w:rPr>
        <w:t>后地址栏上的地址不会变化，还是第一次请求的地址</w:t>
      </w:r>
    </w:p>
    <w:p w14:paraId="4F86DC62" w14:textId="77777777" w:rsidR="00C612D5" w:rsidRDefault="00C612D5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 w:rsidRPr="00C612D5">
        <w:rPr>
          <w:rFonts w:ascii="宋体" w:eastAsia="宋体" w:hAnsi="宋体"/>
          <w:sz w:val="24"/>
          <w:szCs w:val="24"/>
        </w:rPr>
        <w:t>3、转发是服务器行为，重定向是客户端行为。重定向时浏览器上的网址改变 ,</w:t>
      </w:r>
    </w:p>
    <w:p w14:paraId="75B52A2C" w14:textId="4A3788C5" w:rsidR="00C612D5" w:rsidRPr="00C612D5" w:rsidRDefault="00C612D5" w:rsidP="00C612D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612D5">
        <w:rPr>
          <w:rFonts w:ascii="宋体" w:eastAsia="宋体" w:hAnsi="宋体"/>
          <w:sz w:val="24"/>
          <w:szCs w:val="24"/>
        </w:rPr>
        <w:t>转发是浏览器上的网址不变</w:t>
      </w:r>
    </w:p>
    <w:p w14:paraId="421FDE75" w14:textId="77777777" w:rsidR="00C612D5" w:rsidRPr="00C612D5" w:rsidRDefault="00C612D5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 w:rsidRPr="00C612D5">
        <w:rPr>
          <w:rFonts w:ascii="宋体" w:eastAsia="宋体" w:hAnsi="宋体"/>
          <w:sz w:val="24"/>
          <w:szCs w:val="24"/>
        </w:rPr>
        <w:t>4、重定向是两次request，转发只有一次请求</w:t>
      </w:r>
    </w:p>
    <w:p w14:paraId="3166C3DE" w14:textId="6CACC367" w:rsidR="00FD6FF6" w:rsidRDefault="00C612D5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 w:rsidRPr="00C612D5">
        <w:rPr>
          <w:rFonts w:ascii="宋体" w:eastAsia="宋体" w:hAnsi="宋体"/>
          <w:sz w:val="24"/>
          <w:szCs w:val="24"/>
        </w:rPr>
        <w:t>5、重定向时的网址可以是任何网址，转发的网址必须是本站点的网址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AD14439" w14:textId="3E0D5BBD" w:rsidR="001B09BB" w:rsidRDefault="001B09BB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代码作业：</w:t>
      </w:r>
    </w:p>
    <w:p w14:paraId="21852C11" w14:textId="7017778D" w:rsidR="001B09BB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7EC042" wp14:editId="5EF6F2E0">
            <wp:extent cx="2875339" cy="2528851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1640" cy="25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463F" w14:textId="440295A6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登录页面：</w:t>
      </w:r>
      <w:proofErr w:type="spellStart"/>
      <w:r>
        <w:rPr>
          <w:rFonts w:ascii="宋体" w:eastAsia="宋体" w:hAnsi="宋体" w:hint="eastAsia"/>
          <w:sz w:val="24"/>
          <w:szCs w:val="24"/>
        </w:rPr>
        <w:t>on.</w:t>
      </w:r>
      <w:r>
        <w:rPr>
          <w:rFonts w:ascii="宋体" w:eastAsia="宋体" w:hAnsi="宋体"/>
          <w:sz w:val="24"/>
          <w:szCs w:val="24"/>
        </w:rPr>
        <w:t>jsp</w:t>
      </w:r>
      <w:proofErr w:type="spellEnd"/>
    </w:p>
    <w:p w14:paraId="1BFD1707" w14:textId="6F6E0323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0ED339A" wp14:editId="209E2E96">
            <wp:extent cx="5274310" cy="2526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3CF7" w14:textId="78358898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成功页面：</w:t>
      </w:r>
      <w:proofErr w:type="spellStart"/>
      <w:r>
        <w:rPr>
          <w:rFonts w:ascii="宋体" w:eastAsia="宋体" w:hAnsi="宋体" w:hint="eastAsia"/>
          <w:sz w:val="24"/>
          <w:szCs w:val="24"/>
        </w:rPr>
        <w:t>yes</w:t>
      </w:r>
      <w:r>
        <w:rPr>
          <w:rFonts w:ascii="宋体" w:eastAsia="宋体" w:hAnsi="宋体"/>
          <w:sz w:val="24"/>
          <w:szCs w:val="24"/>
        </w:rPr>
        <w:t>.jsp</w:t>
      </w:r>
      <w:proofErr w:type="spellEnd"/>
    </w:p>
    <w:p w14:paraId="38C62F59" w14:textId="41B55590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9D9EBBC" wp14:editId="48355972">
            <wp:extent cx="4788146" cy="170823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4569" w14:textId="497B9C8B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失败页面：</w:t>
      </w:r>
      <w:proofErr w:type="spellStart"/>
      <w:r>
        <w:rPr>
          <w:rFonts w:ascii="宋体" w:eastAsia="宋体" w:hAnsi="宋体" w:hint="eastAsia"/>
          <w:sz w:val="24"/>
          <w:szCs w:val="24"/>
        </w:rPr>
        <w:t>false</w:t>
      </w:r>
      <w:r>
        <w:rPr>
          <w:rFonts w:ascii="宋体" w:eastAsia="宋体" w:hAnsi="宋体"/>
          <w:sz w:val="24"/>
          <w:szCs w:val="24"/>
        </w:rPr>
        <w:t>.jsp</w:t>
      </w:r>
      <w:proofErr w:type="spellEnd"/>
    </w:p>
    <w:p w14:paraId="263161E8" w14:textId="006264F6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3F317BA" wp14:editId="753B5615">
            <wp:extent cx="5274310" cy="1313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D242" w14:textId="32CC148B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Web.xml</w:t>
      </w:r>
      <w:r>
        <w:rPr>
          <w:rFonts w:ascii="宋体" w:eastAsia="宋体" w:hAnsi="宋体" w:hint="eastAsia"/>
          <w:sz w:val="24"/>
          <w:szCs w:val="24"/>
        </w:rPr>
        <w:t>页面</w:t>
      </w:r>
    </w:p>
    <w:p w14:paraId="5A3CEBD1" w14:textId="1B30DA9B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666C6C" wp14:editId="615F2C3C">
            <wp:extent cx="5274310" cy="1825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53E0" w14:textId="590F1C88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判断页面：Lo</w:t>
      </w:r>
      <w:r>
        <w:rPr>
          <w:rFonts w:ascii="宋体" w:eastAsia="宋体" w:hAnsi="宋体"/>
          <w:sz w:val="24"/>
          <w:szCs w:val="24"/>
        </w:rPr>
        <w:t>ginServlet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java</w:t>
      </w:r>
    </w:p>
    <w:p w14:paraId="33C67123" w14:textId="48BC065C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EB5C0A5" wp14:editId="2FCF8701">
            <wp:extent cx="5274310" cy="1474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E111" w14:textId="2EA778D9" w:rsidR="00935A51" w:rsidRDefault="00935A51" w:rsidP="00C612D5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网页演示：</w:t>
      </w:r>
    </w:p>
    <w:p w14:paraId="5694B99F" w14:textId="69D3E609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34BF31C" wp14:editId="26669703">
            <wp:extent cx="5274310" cy="2802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D2DF" w14:textId="3B75F527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328F478" wp14:editId="36D2438B">
            <wp:extent cx="5274310" cy="11550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A1D9" w14:textId="787255FF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811B23" wp14:editId="58881AA0">
            <wp:extent cx="5274310" cy="2802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0ABA" w14:textId="0D9C780B" w:rsidR="00935A51" w:rsidRDefault="00935A51" w:rsidP="00C612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FA4A2F" wp14:editId="59CC4C6B">
            <wp:extent cx="5274310" cy="2802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094D" w14:textId="77777777" w:rsidR="00935A51" w:rsidRPr="00C612D5" w:rsidRDefault="00935A51" w:rsidP="00C612D5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935A51" w:rsidRPr="00C6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02"/>
    <w:rsid w:val="001B09BB"/>
    <w:rsid w:val="006D2759"/>
    <w:rsid w:val="00747902"/>
    <w:rsid w:val="00771FB3"/>
    <w:rsid w:val="00935A51"/>
    <w:rsid w:val="00C612D5"/>
    <w:rsid w:val="00FD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8B8A"/>
  <w15:chartTrackingRefBased/>
  <w15:docId w15:val="{50EC5F5F-CCFA-4208-B817-AC9A3CB2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1F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1FB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71FB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35A5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35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艺航 孙</dc:creator>
  <cp:keywords/>
  <dc:description/>
  <cp:lastModifiedBy>艺航 孙</cp:lastModifiedBy>
  <cp:revision>4</cp:revision>
  <dcterms:created xsi:type="dcterms:W3CDTF">2019-04-23T14:54:00Z</dcterms:created>
  <dcterms:modified xsi:type="dcterms:W3CDTF">2019-04-28T11:40:00Z</dcterms:modified>
</cp:coreProperties>
</file>