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Pr="00FD1EE6" w:rsidRDefault="00504A92" w:rsidP="00AC7D37">
      <w:pPr>
        <w:pStyle w:val="Heading2"/>
        <w:spacing w:line="360" w:lineRule="auto"/>
      </w:pPr>
      <w:r>
        <w:t>Recap</w:t>
      </w:r>
    </w:p>
    <w:p w:rsidR="00D27525" w:rsidRDefault="0041544F" w:rsidP="00AC7D37">
      <w:pPr>
        <w:spacing w:line="360" w:lineRule="auto"/>
        <w:jc w:val="both"/>
        <w:rPr>
          <w:sz w:val="24"/>
          <w:szCs w:val="24"/>
        </w:rPr>
      </w:pPr>
      <w:r>
        <w:rPr>
          <w:sz w:val="24"/>
          <w:szCs w:val="24"/>
        </w:rPr>
        <w:t xml:space="preserve">Lot of devices, people even in some case animal  are being attached to internet every day, with </w:t>
      </w:r>
      <w:r w:rsidRPr="0041544F">
        <w:rPr>
          <w:sz w:val="24"/>
          <w:szCs w:val="24"/>
        </w:rPr>
        <w:t>unique identifiers and the ability to transfer data over a network without requiring human-to-human or human-to-computer interaction</w:t>
      </w:r>
      <w:r w:rsidR="00FD6328">
        <w:rPr>
          <w:sz w:val="24"/>
          <w:szCs w:val="24"/>
        </w:rPr>
        <w:t xml:space="preserve"> </w:t>
      </w:r>
      <w:r w:rsidR="00FD6328" w:rsidRPr="00FD6328">
        <w:rPr>
          <w:sz w:val="24"/>
          <w:szCs w:val="24"/>
        </w:rPr>
        <w:t>for the development of independent cooperative services and applications</w:t>
      </w:r>
      <w:r w:rsidR="00FD6328">
        <w:rPr>
          <w:sz w:val="24"/>
          <w:szCs w:val="24"/>
        </w:rPr>
        <w:t>.</w:t>
      </w:r>
      <w:r w:rsidR="00794F7B">
        <w:rPr>
          <w:sz w:val="24"/>
          <w:szCs w:val="24"/>
        </w:rPr>
        <w:t xml:space="preserve"> The main idea is to connect</w:t>
      </w:r>
      <w:r w:rsidR="00794F7B" w:rsidRPr="00794F7B">
        <w:rPr>
          <w:sz w:val="24"/>
          <w:szCs w:val="24"/>
        </w:rPr>
        <w:t xml:space="preserve"> the physical world with the digital world.</w:t>
      </w:r>
      <w:r w:rsidR="00794F7B">
        <w:rPr>
          <w:sz w:val="24"/>
          <w:szCs w:val="24"/>
        </w:rPr>
        <w:t xml:space="preserve"> IoT is improving processing capability and connectivity, decreasing size, creating opportunities for new application. Despite of these </w:t>
      </w:r>
      <w:r w:rsidR="00081889">
        <w:rPr>
          <w:sz w:val="24"/>
          <w:szCs w:val="24"/>
        </w:rPr>
        <w:t>benefits still there are</w:t>
      </w:r>
      <w:r w:rsidR="00FD6328">
        <w:rPr>
          <w:sz w:val="24"/>
          <w:szCs w:val="24"/>
        </w:rPr>
        <w:t xml:space="preserve"> the questions about privacy, ecosystem formation, effective communication and data management. IoT has three main visions, things oriented vision, Internet oriented vision, semantic oriented vision.</w:t>
      </w:r>
    </w:p>
    <w:p w:rsidR="00686B7B" w:rsidRDefault="00FA7BA9" w:rsidP="00AC7D37">
      <w:pPr>
        <w:spacing w:line="360" w:lineRule="auto"/>
        <w:jc w:val="both"/>
        <w:rPr>
          <w:sz w:val="24"/>
          <w:szCs w:val="24"/>
        </w:rPr>
      </w:pPr>
      <w:r>
        <w:rPr>
          <w:sz w:val="24"/>
          <w:szCs w:val="24"/>
        </w:rPr>
        <w:t xml:space="preserve">In IoT high level architecture core structural elements are </w:t>
      </w:r>
      <w:r w:rsidRPr="00FA7BA9">
        <w:rPr>
          <w:sz w:val="24"/>
          <w:szCs w:val="24"/>
        </w:rPr>
        <w:t>different devices (identifier, sensor/actuator, embedded system), Gateway device, Application platform, Application</w:t>
      </w:r>
      <w:r>
        <w:rPr>
          <w:sz w:val="24"/>
          <w:szCs w:val="24"/>
        </w:rPr>
        <w:t xml:space="preserve">, possible constrain of these devices are </w:t>
      </w:r>
      <w:r w:rsidRPr="00FA7BA9">
        <w:rPr>
          <w:sz w:val="24"/>
          <w:szCs w:val="24"/>
        </w:rPr>
        <w:t>limited com</w:t>
      </w:r>
      <w:r>
        <w:rPr>
          <w:sz w:val="24"/>
          <w:szCs w:val="24"/>
        </w:rPr>
        <w:t>putational power, memory,</w:t>
      </w:r>
      <w:r w:rsidRPr="00FA7BA9">
        <w:rPr>
          <w:sz w:val="24"/>
          <w:szCs w:val="24"/>
        </w:rPr>
        <w:t xml:space="preserve"> battery power; limited or no UI, etc.</w:t>
      </w:r>
      <w:r>
        <w:rPr>
          <w:sz w:val="24"/>
          <w:szCs w:val="24"/>
        </w:rPr>
        <w:t>.</w:t>
      </w:r>
      <w:r w:rsidR="006F5F12">
        <w:rPr>
          <w:sz w:val="24"/>
          <w:szCs w:val="24"/>
        </w:rPr>
        <w:t xml:space="preserve"> Based on used wireless technology they can be divided into two major group, short range and wide range technology. Wifi, bluetooth, ZigBee etc. goes under short range where as </w:t>
      </w:r>
      <w:r w:rsidR="000B3FE3">
        <w:rPr>
          <w:sz w:val="24"/>
          <w:szCs w:val="24"/>
        </w:rPr>
        <w:t xml:space="preserve">GPRS, WiMAX, CDMA, LTE represent wide range. </w:t>
      </w:r>
    </w:p>
    <w:p w:rsidR="00AD199B" w:rsidRDefault="006724E7" w:rsidP="00350A99">
      <w:pPr>
        <w:spacing w:line="360" w:lineRule="auto"/>
        <w:jc w:val="both"/>
        <w:rPr>
          <w:sz w:val="24"/>
          <w:szCs w:val="24"/>
        </w:rPr>
      </w:pPr>
      <w:r>
        <w:rPr>
          <w:sz w:val="24"/>
          <w:szCs w:val="24"/>
        </w:rPr>
        <w:t>From business perspective</w:t>
      </w:r>
      <w:r w:rsidR="00AF1EA1">
        <w:rPr>
          <w:sz w:val="24"/>
          <w:szCs w:val="24"/>
        </w:rPr>
        <w:t xml:space="preserve"> IoT is</w:t>
      </w:r>
      <w:r w:rsidR="00AF1EA1" w:rsidRPr="00AF1EA1">
        <w:rPr>
          <w:sz w:val="24"/>
          <w:szCs w:val="24"/>
        </w:rPr>
        <w:t xml:space="preserve"> growing value in automat</w:t>
      </w:r>
      <w:r w:rsidR="00AF1EA1">
        <w:rPr>
          <w:sz w:val="24"/>
          <w:szCs w:val="24"/>
        </w:rPr>
        <w:t>ic identification and tracking, r</w:t>
      </w:r>
      <w:r w:rsidR="00AF1EA1" w:rsidRPr="00AF1EA1">
        <w:rPr>
          <w:sz w:val="24"/>
          <w:szCs w:val="24"/>
        </w:rPr>
        <w:t>emote state monitoring etc sector. For example Veh</w:t>
      </w:r>
      <w:r w:rsidR="00AF1EA1">
        <w:rPr>
          <w:sz w:val="24"/>
          <w:szCs w:val="24"/>
        </w:rPr>
        <w:t>icle tracking, RFID passports, environment monitoring, c</w:t>
      </w:r>
      <w:r w:rsidR="00AF1EA1" w:rsidRPr="00AF1EA1">
        <w:rPr>
          <w:sz w:val="24"/>
          <w:szCs w:val="24"/>
        </w:rPr>
        <w:t>ommunity pot</w:t>
      </w:r>
      <w:r w:rsidR="00AF1EA1">
        <w:rPr>
          <w:sz w:val="24"/>
          <w:szCs w:val="24"/>
        </w:rPr>
        <w:t>hole detection, r</w:t>
      </w:r>
      <w:r w:rsidR="00AF1EA1" w:rsidRPr="00AF1EA1">
        <w:rPr>
          <w:sz w:val="24"/>
          <w:szCs w:val="24"/>
        </w:rPr>
        <w:t>emote healthcare monitoring.</w:t>
      </w:r>
      <w:r>
        <w:rPr>
          <w:sz w:val="24"/>
          <w:szCs w:val="24"/>
        </w:rPr>
        <w:t xml:space="preserve"> </w:t>
      </w:r>
      <w:r w:rsidR="00AF1EA1" w:rsidRPr="00AF1EA1">
        <w:rPr>
          <w:sz w:val="24"/>
          <w:szCs w:val="24"/>
        </w:rPr>
        <w:t>By the year 20</w:t>
      </w:r>
      <w:r w:rsidR="00DC2E20">
        <w:rPr>
          <w:sz w:val="24"/>
          <w:szCs w:val="24"/>
        </w:rPr>
        <w:t>2</w:t>
      </w:r>
      <w:r w:rsidR="00AF1EA1" w:rsidRPr="00AF1EA1">
        <w:rPr>
          <w:sz w:val="24"/>
          <w:szCs w:val="24"/>
        </w:rPr>
        <w:t>0 Gartner will instll 26 Billion devices, Ericsson will install double of that by 2025. Gartner's revenue will hit $300B by</w:t>
      </w:r>
      <w:r w:rsidR="00AF1EA1">
        <w:rPr>
          <w:sz w:val="24"/>
          <w:szCs w:val="24"/>
        </w:rPr>
        <w:t xml:space="preserve"> </w:t>
      </w:r>
      <w:r w:rsidR="00350A99">
        <w:rPr>
          <w:sz w:val="24"/>
          <w:szCs w:val="24"/>
        </w:rPr>
        <w:t xml:space="preserve"> 2020 while total i</w:t>
      </w:r>
      <w:r w:rsidR="00AF1EA1" w:rsidRPr="00AF1EA1">
        <w:rPr>
          <w:sz w:val="24"/>
          <w:szCs w:val="24"/>
        </w:rPr>
        <w:t>mpact from IoT would be $1.9T.</w:t>
      </w:r>
      <w:r w:rsidR="00350A99">
        <w:rPr>
          <w:sz w:val="24"/>
          <w:szCs w:val="24"/>
        </w:rPr>
        <w:t xml:space="preserve"> To get ultimate success we need to overcome some challenges too. </w:t>
      </w:r>
      <w:r w:rsidR="00AD199B">
        <w:rPr>
          <w:sz w:val="24"/>
          <w:szCs w:val="24"/>
        </w:rPr>
        <w:t>D</w:t>
      </w:r>
      <w:r w:rsidR="00350A99" w:rsidRPr="00350A99">
        <w:rPr>
          <w:sz w:val="24"/>
          <w:szCs w:val="24"/>
        </w:rPr>
        <w:t>ata traffic patterns will be different from the current Internet so it is  necessary to define new QoS requirements and support schemes, security mechanisms  need to be rearranged, currently there is no standard infrastructure/middleware therefore, making t</w:t>
      </w:r>
      <w:r w:rsidR="00AD199B">
        <w:rPr>
          <w:sz w:val="24"/>
          <w:szCs w:val="24"/>
        </w:rPr>
        <w:t>he costs of IoT solutions high, b</w:t>
      </w:r>
      <w:r w:rsidR="00350A99" w:rsidRPr="00350A99">
        <w:rPr>
          <w:sz w:val="24"/>
          <w:szCs w:val="24"/>
        </w:rPr>
        <w:t xml:space="preserve">usiness models are not </w:t>
      </w:r>
      <w:r w:rsidR="00AD199B" w:rsidRPr="00350A99">
        <w:rPr>
          <w:sz w:val="24"/>
          <w:szCs w:val="24"/>
        </w:rPr>
        <w:t>available</w:t>
      </w:r>
      <w:r w:rsidR="00350A99" w:rsidRPr="00350A99">
        <w:rPr>
          <w:sz w:val="24"/>
          <w:szCs w:val="24"/>
        </w:rPr>
        <w:t xml:space="preserve">, efficient partnerships and ecosystem </w:t>
      </w:r>
      <w:r w:rsidR="00DC2E20">
        <w:rPr>
          <w:sz w:val="24"/>
          <w:szCs w:val="24"/>
        </w:rPr>
        <w:t>formation is still a challenge.</w:t>
      </w:r>
      <w:r w:rsidR="007A3C47">
        <w:rPr>
          <w:sz w:val="24"/>
          <w:szCs w:val="24"/>
        </w:rPr>
        <w:t xml:space="preserve"> A</w:t>
      </w:r>
      <w:r w:rsidR="00AD199B" w:rsidRPr="00AD199B">
        <w:rPr>
          <w:sz w:val="24"/>
          <w:szCs w:val="24"/>
        </w:rPr>
        <w:t>ccording Moore business ecosystem is the network of buyers, suppliers and makers of related products or services; socio-economic environment and institutional and regulatory framework.</w:t>
      </w:r>
      <w:r w:rsidR="00C32CF2">
        <w:rPr>
          <w:sz w:val="24"/>
          <w:szCs w:val="24"/>
        </w:rPr>
        <w:t xml:space="preserve"> </w:t>
      </w:r>
      <w:r w:rsidR="00C32CF2" w:rsidRPr="00C32CF2">
        <w:rPr>
          <w:sz w:val="24"/>
          <w:szCs w:val="24"/>
        </w:rPr>
        <w:t>Different segments may host different ecosystems</w:t>
      </w:r>
      <w:r w:rsidR="00C32CF2">
        <w:rPr>
          <w:sz w:val="24"/>
          <w:szCs w:val="24"/>
        </w:rPr>
        <w:t xml:space="preserve"> e.g. g</w:t>
      </w:r>
      <w:r w:rsidR="00C32CF2" w:rsidRPr="00C32CF2">
        <w:rPr>
          <w:sz w:val="24"/>
          <w:szCs w:val="24"/>
        </w:rPr>
        <w:t>overnment agencies, stakeholders,  organizations with shared products and service.</w:t>
      </w:r>
    </w:p>
    <w:p w:rsidR="006F5F12" w:rsidRDefault="006F5F12" w:rsidP="00AC7D37">
      <w:pPr>
        <w:spacing w:line="360" w:lineRule="auto"/>
        <w:jc w:val="both"/>
        <w:rPr>
          <w:sz w:val="24"/>
          <w:szCs w:val="24"/>
        </w:rPr>
      </w:pPr>
    </w:p>
    <w:p w:rsidR="000F4BFC" w:rsidRDefault="000F4BFC" w:rsidP="00A40F0E">
      <w:pPr>
        <w:pStyle w:val="Heading1"/>
        <w:spacing w:line="360" w:lineRule="auto"/>
        <w:rPr>
          <w:sz w:val="26"/>
          <w:szCs w:val="26"/>
        </w:rPr>
      </w:pPr>
      <w:r w:rsidRPr="000F4BFC">
        <w:rPr>
          <w:sz w:val="26"/>
          <w:szCs w:val="26"/>
        </w:rPr>
        <w:lastRenderedPageBreak/>
        <w:t>Perception:</w:t>
      </w:r>
    </w:p>
    <w:p w:rsidR="000F4BFC" w:rsidRPr="000F4BFC" w:rsidRDefault="00A40F0E" w:rsidP="00376DFB">
      <w:pPr>
        <w:spacing w:line="360" w:lineRule="auto"/>
        <w:jc w:val="both"/>
      </w:pPr>
      <w:r>
        <w:t>w</w:t>
      </w:r>
      <w:r w:rsidR="00EB50B7">
        <w:t xml:space="preserve">e see </w:t>
      </w:r>
      <w:r w:rsidR="0018662D">
        <w:t xml:space="preserve">the </w:t>
      </w:r>
      <w:r w:rsidR="00EB50B7">
        <w:t>use of</w:t>
      </w:r>
      <w:r w:rsidR="0018662D">
        <w:t xml:space="preserve"> network based</w:t>
      </w:r>
      <w:r w:rsidR="00EB50B7">
        <w:t xml:space="preserve"> RFID has been increasing </w:t>
      </w:r>
      <w:r w:rsidR="0018662D">
        <w:t xml:space="preserve"> everywhere. In super shop like Prisma, K citymarket are using RFID tag for preventing </w:t>
      </w:r>
      <w:r>
        <w:t xml:space="preserve"> B</w:t>
      </w:r>
      <w:r w:rsidRPr="0018662D">
        <w:t>urglar</w:t>
      </w:r>
      <w:r>
        <w:t>ies. B</w:t>
      </w:r>
      <w:r w:rsidR="0018662D" w:rsidRPr="0018662D">
        <w:t>urglar</w:t>
      </w:r>
      <w:r w:rsidR="0018662D">
        <w:t xml:space="preserve"> alarm is also connected to </w:t>
      </w:r>
      <w:r>
        <w:t xml:space="preserve">network for prompt action from police or security companies.  House hold fire alarms are connected to local fire </w:t>
      </w:r>
      <w:r w:rsidR="00376DFB">
        <w:t>station.</w:t>
      </w:r>
    </w:p>
    <w:p w:rsidR="00DA5D16" w:rsidRDefault="00DA5D16" w:rsidP="00AC7D37">
      <w:pPr>
        <w:pStyle w:val="Heading2"/>
        <w:spacing w:line="360" w:lineRule="auto"/>
      </w:pPr>
      <w:r>
        <w:t>Criticism</w:t>
      </w:r>
      <w:r w:rsidR="00AC7D37">
        <w:t>:</w:t>
      </w:r>
    </w:p>
    <w:p w:rsidR="00D21551" w:rsidRPr="00D21551" w:rsidRDefault="00D21551" w:rsidP="00D21551">
      <w:pPr>
        <w:spacing w:line="360" w:lineRule="auto"/>
        <w:jc w:val="both"/>
      </w:pPr>
      <w:r>
        <w:t xml:space="preserve">While everything is connected to the internet it is always a big concern to be hacked or abused. According </w:t>
      </w:r>
      <w:r w:rsidRPr="00D21551">
        <w:t>Brian Clark Howard</w:t>
      </w:r>
      <w:r>
        <w:t xml:space="preserve"> </w:t>
      </w:r>
      <w:r w:rsidRPr="00D21551">
        <w:rPr>
          <w:vertAlign w:val="superscript"/>
        </w:rPr>
        <w:t>1</w:t>
      </w:r>
      <w:r>
        <w:t xml:space="preserve"> "</w:t>
      </w:r>
      <w:r w:rsidRPr="00D21551">
        <w:t>It’s obvious that military agencies will need to make sure that missiles and other systems of war aren’t hijacked by hackers. But what is the risk of your neighbour turning your toaster against you?</w:t>
      </w:r>
      <w:r>
        <w:t xml:space="preserve">".  There is huge controversy in south Asia about </w:t>
      </w:r>
      <w:r w:rsidR="00EB50B7">
        <w:t>use of Electronic Voting Machine</w:t>
      </w:r>
      <w:r>
        <w:t xml:space="preserve"> (EVM) as it can be hacked. </w:t>
      </w:r>
      <w:r w:rsidRPr="00D21551">
        <w:t>The U.S. National Intelligence Council produced a report</w:t>
      </w:r>
      <w:r>
        <w:t xml:space="preserve"> </w:t>
      </w:r>
      <w:r w:rsidRPr="00D21551">
        <w:rPr>
          <w:vertAlign w:val="superscript"/>
        </w:rPr>
        <w:t>1</w:t>
      </w:r>
      <w:r w:rsidRPr="00D21551">
        <w:t xml:space="preserve"> in 2008</w:t>
      </w:r>
      <w:r>
        <w:t xml:space="preserve"> </w:t>
      </w:r>
      <w:r w:rsidRPr="00D21551">
        <w:t xml:space="preserve"> that warned it would be hard to deny "access to networks of sensors and remotely controlled objects by enemies of the United States, criminals, and mischief makers."</w:t>
      </w:r>
    </w:p>
    <w:p w:rsidR="00863948" w:rsidRDefault="00316ECD" w:rsidP="004E6865">
      <w:pPr>
        <w:pStyle w:val="Heading2"/>
        <w:spacing w:line="360" w:lineRule="auto"/>
        <w:jc w:val="both"/>
      </w:pPr>
      <w:r w:rsidRPr="00316ECD">
        <w:t>Deepening</w:t>
      </w:r>
      <w:r w:rsidR="00AC7D37">
        <w:t>:</w:t>
      </w:r>
    </w:p>
    <w:p w:rsidR="004E6865" w:rsidRPr="00195ECE" w:rsidRDefault="004E6865" w:rsidP="004E6865">
      <w:pPr>
        <w:tabs>
          <w:tab w:val="left" w:pos="2700"/>
        </w:tabs>
        <w:spacing w:line="360" w:lineRule="auto"/>
        <w:jc w:val="both"/>
      </w:pPr>
      <w:r>
        <w:rPr>
          <w:noProof/>
        </w:rPr>
        <w:drawing>
          <wp:anchor distT="0" distB="0" distL="114300" distR="114300" simplePos="0" relativeHeight="251658240" behindDoc="0" locked="0" layoutInCell="1" allowOverlap="1">
            <wp:simplePos x="0" y="0"/>
            <wp:positionH relativeFrom="column">
              <wp:posOffset>941070</wp:posOffset>
            </wp:positionH>
            <wp:positionV relativeFrom="paragraph">
              <wp:posOffset>1402715</wp:posOffset>
            </wp:positionV>
            <wp:extent cx="3448050" cy="2590800"/>
            <wp:effectExtent l="19050" t="0" r="0" b="0"/>
            <wp:wrapThrough wrapText="bothSides">
              <wp:wrapPolygon edited="0">
                <wp:start x="-119" y="0"/>
                <wp:lineTo x="-119" y="21441"/>
                <wp:lineTo x="21600" y="21441"/>
                <wp:lineTo x="21600" y="0"/>
                <wp:lineTo x="-119" y="0"/>
              </wp:wrapPolygon>
            </wp:wrapThrough>
            <wp:docPr id="1" name="Picture 1" descr="C:\Users\Ibrahi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im\Desktop\Untitled.png"/>
                    <pic:cNvPicPr>
                      <a:picLocks noChangeAspect="1" noChangeArrowheads="1"/>
                    </pic:cNvPicPr>
                  </pic:nvPicPr>
                  <pic:blipFill>
                    <a:blip r:embed="rId7"/>
                    <a:srcRect/>
                    <a:stretch>
                      <a:fillRect/>
                    </a:stretch>
                  </pic:blipFill>
                  <pic:spPr bwMode="auto">
                    <a:xfrm>
                      <a:off x="0" y="0"/>
                      <a:ext cx="3448050" cy="2590800"/>
                    </a:xfrm>
                    <a:prstGeom prst="rect">
                      <a:avLst/>
                    </a:prstGeom>
                    <a:noFill/>
                    <a:ln w="9525">
                      <a:noFill/>
                      <a:miter lim="800000"/>
                      <a:headEnd/>
                      <a:tailEnd/>
                    </a:ln>
                  </pic:spPr>
                </pic:pic>
              </a:graphicData>
            </a:graphic>
          </wp:anchor>
        </w:drawing>
      </w:r>
      <w:r w:rsidRPr="00CE646D">
        <w:rPr>
          <w:noProof/>
        </w:rPr>
        <w:t>Constrained Application Protocol (CoAP) is an application layer protocol</w:t>
      </w:r>
      <w:r>
        <w:rPr>
          <w:noProof/>
        </w:rPr>
        <w:t xml:space="preserve"> </w:t>
      </w:r>
      <w:r w:rsidRPr="00CE646D">
        <w:rPr>
          <w:noProof/>
        </w:rPr>
        <w:t>to be used in</w:t>
      </w:r>
      <w:r>
        <w:rPr>
          <w:noProof/>
        </w:rPr>
        <w:t xml:space="preserve"> </w:t>
      </w:r>
      <w:r w:rsidRPr="00CE646D">
        <w:rPr>
          <w:noProof/>
        </w:rPr>
        <w:t>low power sensors, switches, valves and similar components that need to be controlled or supervised remotely, through standard Internet networks</w:t>
      </w:r>
      <w:r>
        <w:rPr>
          <w:noProof/>
        </w:rPr>
        <w:t>. F</w:t>
      </w:r>
      <w:r w:rsidRPr="00CE646D">
        <w:rPr>
          <w:noProof/>
        </w:rPr>
        <w:t>or Internet of Things (IoT) and Machine-to-Machine (M2M)</w:t>
      </w:r>
      <w:r>
        <w:rPr>
          <w:noProof/>
        </w:rPr>
        <w:t xml:space="preserve"> communication </w:t>
      </w:r>
      <w:r w:rsidRPr="00CE646D">
        <w:rPr>
          <w:noProof/>
        </w:rPr>
        <w:t xml:space="preserve">simplicity are </w:t>
      </w:r>
      <w:r>
        <w:rPr>
          <w:noProof/>
        </w:rPr>
        <w:t>very</w:t>
      </w:r>
      <w:r w:rsidRPr="00CE646D">
        <w:rPr>
          <w:noProof/>
        </w:rPr>
        <w:t xml:space="preserve"> important</w:t>
      </w:r>
      <w:r>
        <w:rPr>
          <w:noProof/>
        </w:rPr>
        <w:t xml:space="preserve">. </w:t>
      </w:r>
      <w:r w:rsidRPr="00CE646D">
        <w:rPr>
          <w:noProof/>
        </w:rPr>
        <w:t>CoAP is designed to easily translate to HTTP for simpl</w:t>
      </w:r>
      <w:r>
        <w:rPr>
          <w:noProof/>
        </w:rPr>
        <w:t>ified integration with the web.</w:t>
      </w:r>
    </w:p>
    <w:p w:rsidR="00CE646D" w:rsidRPr="00CE646D" w:rsidRDefault="00CE646D" w:rsidP="00CE646D"/>
    <w:p w:rsidR="00A511EA" w:rsidRDefault="00A511EA" w:rsidP="00A511EA">
      <w:pPr>
        <w:tabs>
          <w:tab w:val="left" w:pos="2700"/>
        </w:tabs>
        <w:jc w:val="right"/>
      </w:pPr>
      <w:r>
        <w:tab/>
      </w:r>
      <w:r>
        <w:tab/>
      </w:r>
      <w:r>
        <w:tab/>
      </w:r>
      <w:r>
        <w:tab/>
      </w:r>
      <w:r>
        <w:tab/>
      </w:r>
    </w:p>
    <w:p w:rsidR="00CF2BEB" w:rsidRDefault="00CF2BEB" w:rsidP="00A511EA">
      <w:pPr>
        <w:tabs>
          <w:tab w:val="left" w:pos="2700"/>
        </w:tabs>
        <w:jc w:val="right"/>
      </w:pPr>
    </w:p>
    <w:p w:rsidR="00CF2BEB" w:rsidRDefault="00CF2BEB" w:rsidP="00A511EA">
      <w:pPr>
        <w:tabs>
          <w:tab w:val="left" w:pos="2700"/>
        </w:tabs>
        <w:jc w:val="right"/>
      </w:pPr>
    </w:p>
    <w:p w:rsidR="004E6865" w:rsidRDefault="004E6865" w:rsidP="00CF2BEB">
      <w:pPr>
        <w:tabs>
          <w:tab w:val="left" w:pos="2700"/>
        </w:tabs>
      </w:pPr>
    </w:p>
    <w:p w:rsidR="004E6865" w:rsidRDefault="004E6865" w:rsidP="00CF2BEB">
      <w:pPr>
        <w:tabs>
          <w:tab w:val="left" w:pos="2700"/>
        </w:tabs>
      </w:pPr>
    </w:p>
    <w:p w:rsidR="004E6865" w:rsidRDefault="004E6865" w:rsidP="00CF2BEB">
      <w:pPr>
        <w:tabs>
          <w:tab w:val="left" w:pos="2700"/>
        </w:tabs>
      </w:pPr>
    </w:p>
    <w:p w:rsidR="004E6865" w:rsidRDefault="004E6865" w:rsidP="00CF2BEB">
      <w:pPr>
        <w:tabs>
          <w:tab w:val="left" w:pos="2700"/>
        </w:tabs>
      </w:pPr>
    </w:p>
    <w:p w:rsidR="00EF701C" w:rsidRDefault="00EF701C" w:rsidP="004E6865">
      <w:pPr>
        <w:tabs>
          <w:tab w:val="left" w:pos="2700"/>
        </w:tabs>
        <w:spacing w:line="360" w:lineRule="auto"/>
      </w:pPr>
    </w:p>
    <w:p w:rsidR="004E6865" w:rsidRDefault="004E6865" w:rsidP="004E6865">
      <w:pPr>
        <w:tabs>
          <w:tab w:val="left" w:pos="2700"/>
        </w:tabs>
        <w:spacing w:line="360" w:lineRule="auto"/>
      </w:pPr>
      <w:r>
        <w:t>The main features of CoAP are:</w:t>
      </w:r>
    </w:p>
    <w:p w:rsidR="004E6865" w:rsidRDefault="004E6865" w:rsidP="004E6865">
      <w:pPr>
        <w:pStyle w:val="ListParagraph"/>
        <w:numPr>
          <w:ilvl w:val="0"/>
          <w:numId w:val="3"/>
        </w:numPr>
        <w:tabs>
          <w:tab w:val="left" w:pos="2700"/>
        </w:tabs>
        <w:spacing w:line="360" w:lineRule="auto"/>
      </w:pPr>
      <w:r>
        <w:t>Minimizing the complexity of mapping with HTTP.</w:t>
      </w:r>
    </w:p>
    <w:p w:rsidR="001B4949" w:rsidRDefault="001B4949" w:rsidP="004E6865">
      <w:pPr>
        <w:pStyle w:val="ListParagraph"/>
        <w:numPr>
          <w:ilvl w:val="0"/>
          <w:numId w:val="3"/>
        </w:numPr>
        <w:tabs>
          <w:tab w:val="left" w:pos="2700"/>
        </w:tabs>
        <w:spacing w:line="360" w:lineRule="auto"/>
      </w:pPr>
      <w:r>
        <w:lastRenderedPageBreak/>
        <w:t xml:space="preserve">UDP binding with </w:t>
      </w:r>
      <w:r w:rsidR="00DB20ED">
        <w:t>reliability and multicast support.</w:t>
      </w:r>
    </w:p>
    <w:p w:rsidR="004E6865" w:rsidRDefault="004E6865" w:rsidP="004E6865">
      <w:pPr>
        <w:pStyle w:val="ListParagraph"/>
        <w:numPr>
          <w:ilvl w:val="0"/>
          <w:numId w:val="3"/>
        </w:numPr>
        <w:tabs>
          <w:tab w:val="left" w:pos="2700"/>
        </w:tabs>
        <w:spacing w:line="360" w:lineRule="auto"/>
      </w:pPr>
      <w:r>
        <w:t>Low header</w:t>
      </w:r>
      <w:r w:rsidR="001B4949">
        <w:t xml:space="preserve"> (</w:t>
      </w:r>
      <w:r w:rsidR="001B4949" w:rsidRPr="001B4949">
        <w:t>10-20 bytes</w:t>
      </w:r>
      <w:r w:rsidR="001B4949">
        <w:t>)</w:t>
      </w:r>
      <w:r>
        <w:t xml:space="preserve"> and parsing complexity.</w:t>
      </w:r>
    </w:p>
    <w:p w:rsidR="004E6865" w:rsidRDefault="004E6865" w:rsidP="004E6865">
      <w:pPr>
        <w:pStyle w:val="ListParagraph"/>
        <w:numPr>
          <w:ilvl w:val="0"/>
          <w:numId w:val="3"/>
        </w:numPr>
        <w:tabs>
          <w:tab w:val="left" w:pos="2700"/>
        </w:tabs>
        <w:spacing w:line="360" w:lineRule="auto"/>
      </w:pPr>
      <w:r>
        <w:t>URI and content-type support.</w:t>
      </w:r>
    </w:p>
    <w:p w:rsidR="001B4949" w:rsidRDefault="001B4949" w:rsidP="004E6865">
      <w:pPr>
        <w:pStyle w:val="ListParagraph"/>
        <w:numPr>
          <w:ilvl w:val="0"/>
          <w:numId w:val="3"/>
        </w:numPr>
        <w:tabs>
          <w:tab w:val="left" w:pos="2700"/>
        </w:tabs>
        <w:spacing w:line="360" w:lineRule="auto"/>
      </w:pPr>
      <w:r>
        <w:t>A</w:t>
      </w:r>
      <w:r w:rsidRPr="001B4949">
        <w:t>synchronous information push enables the smart objects to send information about the resource only when it changes</w:t>
      </w:r>
      <w:r>
        <w:t xml:space="preserve">, therefore device can be in hibernate. </w:t>
      </w:r>
    </w:p>
    <w:p w:rsidR="004E6865" w:rsidRDefault="004E6865" w:rsidP="004E6865">
      <w:pPr>
        <w:pStyle w:val="ListParagraph"/>
        <w:numPr>
          <w:ilvl w:val="0"/>
          <w:numId w:val="3"/>
        </w:numPr>
        <w:tabs>
          <w:tab w:val="left" w:pos="2700"/>
        </w:tabs>
        <w:spacing w:line="360" w:lineRule="auto"/>
      </w:pPr>
      <w:r>
        <w:t xml:space="preserve">Simple caching </w:t>
      </w:r>
    </w:p>
    <w:p w:rsidR="00A87B95" w:rsidRDefault="00D21551" w:rsidP="004E6865">
      <w:pPr>
        <w:pStyle w:val="Heading1"/>
      </w:pPr>
      <w:r>
        <w:t>Reference:</w:t>
      </w:r>
    </w:p>
    <w:p w:rsidR="00D21551" w:rsidRDefault="00FF5E99" w:rsidP="00CF2BEB">
      <w:pPr>
        <w:tabs>
          <w:tab w:val="left" w:pos="2700"/>
        </w:tabs>
      </w:pPr>
      <w:r>
        <w:t xml:space="preserve">1. </w:t>
      </w:r>
      <w:r w:rsidR="00D21551" w:rsidRPr="00D21551">
        <w:t>http://redicecreations.com/article.php?id=26813</w:t>
      </w:r>
    </w:p>
    <w:p w:rsidR="00A87B95" w:rsidRDefault="00A87B95" w:rsidP="00A87B95">
      <w:pPr>
        <w:tabs>
          <w:tab w:val="left" w:pos="2700"/>
        </w:tabs>
        <w:jc w:val="right"/>
      </w:pPr>
      <w:r>
        <w:tab/>
      </w:r>
      <w:r>
        <w:tab/>
      </w:r>
      <w:r>
        <w:tab/>
      </w:r>
      <w:r>
        <w:tab/>
      </w:r>
      <w:r>
        <w:tab/>
      </w:r>
      <w:r>
        <w:tab/>
      </w:r>
      <w:r>
        <w:tab/>
      </w:r>
      <w:r>
        <w:tab/>
        <w:t>Khandker</w:t>
      </w:r>
      <w:r w:rsidR="003A1FF1">
        <w:t xml:space="preserve">, </w:t>
      </w:r>
      <w:r>
        <w:t xml:space="preserve"> Syed Ibrahim</w:t>
      </w:r>
    </w:p>
    <w:p w:rsidR="00A87B95" w:rsidRDefault="00A87B95" w:rsidP="00A87B95">
      <w:pPr>
        <w:tabs>
          <w:tab w:val="left" w:pos="2700"/>
        </w:tabs>
        <w:jc w:val="right"/>
      </w:pPr>
      <w:r>
        <w:tab/>
      </w:r>
      <w:r>
        <w:tab/>
      </w:r>
      <w:r>
        <w:tab/>
      </w:r>
      <w:r>
        <w:tab/>
      </w:r>
      <w:r>
        <w:tab/>
      </w:r>
      <w:r>
        <w:tab/>
        <w:t>WISE</w:t>
      </w: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Pr="00195ECE" w:rsidRDefault="00CE646D" w:rsidP="00CE646D">
      <w:pPr>
        <w:tabs>
          <w:tab w:val="left" w:pos="2700"/>
        </w:tabs>
      </w:pPr>
    </w:p>
    <w:sectPr w:rsidR="00CE646D" w:rsidRPr="00195ECE" w:rsidSect="00BC4430">
      <w:headerReference w:type="default" r:id="rId8"/>
      <w:pgSz w:w="11906" w:h="16838"/>
      <w:pgMar w:top="1440" w:right="1274" w:bottom="1135"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5DA" w:rsidRDefault="002025DA" w:rsidP="00A94B08">
      <w:pPr>
        <w:spacing w:after="0" w:line="240" w:lineRule="auto"/>
      </w:pPr>
      <w:r>
        <w:separator/>
      </w:r>
    </w:p>
  </w:endnote>
  <w:endnote w:type="continuationSeparator" w:id="1">
    <w:p w:rsidR="002025DA" w:rsidRDefault="002025DA"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5DA" w:rsidRDefault="002025DA" w:rsidP="00A94B08">
      <w:pPr>
        <w:spacing w:after="0" w:line="240" w:lineRule="auto"/>
      </w:pPr>
      <w:r>
        <w:separator/>
      </w:r>
    </w:p>
  </w:footnote>
  <w:footnote w:type="continuationSeparator" w:id="1">
    <w:p w:rsidR="002025DA" w:rsidRDefault="002025DA"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B7B" w:rsidRPr="00F20E26" w:rsidRDefault="00686B7B" w:rsidP="00F20E26">
    <w:pPr>
      <w:pStyle w:val="Header"/>
      <w:rPr>
        <w:rFonts w:ascii="Copperplate Gothic Light" w:hAnsi="Copperplate Gothic Light"/>
      </w:rPr>
    </w:pPr>
    <w:r>
      <w:rPr>
        <w:rStyle w:val="Heading1Char"/>
      </w:rPr>
      <w:t>Internet of Things</w:t>
    </w:r>
    <w:r>
      <w:rPr>
        <w:rStyle w:val="Heading1Char"/>
      </w:rPr>
      <w:tab/>
    </w:r>
    <w:r>
      <w:rPr>
        <w:rStyle w:val="Heading1Char"/>
      </w:rPr>
      <w:tab/>
    </w:r>
    <w:r>
      <w:rPr>
        <w:rFonts w:ascii="Copperplate Gothic Light" w:hAnsi="Copperplate Gothic Light"/>
      </w:rPr>
      <w:tab/>
    </w:r>
    <w:sdt>
      <w:sdtPr>
        <w:id w:val="504557174"/>
        <w:docPartObj>
          <w:docPartGallery w:val="Page Numbers (Top of Page)"/>
          <w:docPartUnique/>
        </w:docPartObj>
      </w:sdtPr>
      <w:sdtContent>
        <w:fldSimple w:instr=" PAGE   \* MERGEFORMAT ">
          <w:r w:rsidR="003A1FF1">
            <w:rPr>
              <w:noProof/>
            </w:rPr>
            <w:t>1</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D1661"/>
    <w:multiLevelType w:val="hybridMultilevel"/>
    <w:tmpl w:val="6338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280228"/>
    <w:multiLevelType w:val="hybridMultilevel"/>
    <w:tmpl w:val="B5D6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81889"/>
    <w:rsid w:val="000954C8"/>
    <w:rsid w:val="00096083"/>
    <w:rsid w:val="000B3FE3"/>
    <w:rsid w:val="000B59F9"/>
    <w:rsid w:val="000E238C"/>
    <w:rsid w:val="000F4BFC"/>
    <w:rsid w:val="00125388"/>
    <w:rsid w:val="0018662D"/>
    <w:rsid w:val="00195ECE"/>
    <w:rsid w:val="001A22D4"/>
    <w:rsid w:val="001B4949"/>
    <w:rsid w:val="001D35C3"/>
    <w:rsid w:val="002025DA"/>
    <w:rsid w:val="002A267C"/>
    <w:rsid w:val="002D1D25"/>
    <w:rsid w:val="00316ECD"/>
    <w:rsid w:val="003450CC"/>
    <w:rsid w:val="00350A99"/>
    <w:rsid w:val="00351A75"/>
    <w:rsid w:val="00375675"/>
    <w:rsid w:val="00376DFB"/>
    <w:rsid w:val="003A1FF1"/>
    <w:rsid w:val="003A7E4E"/>
    <w:rsid w:val="003C22D6"/>
    <w:rsid w:val="003D69DD"/>
    <w:rsid w:val="0041544F"/>
    <w:rsid w:val="00420C82"/>
    <w:rsid w:val="00470E5A"/>
    <w:rsid w:val="004D1F41"/>
    <w:rsid w:val="004E6865"/>
    <w:rsid w:val="004F380E"/>
    <w:rsid w:val="00504A92"/>
    <w:rsid w:val="005061F0"/>
    <w:rsid w:val="00526320"/>
    <w:rsid w:val="00527EA5"/>
    <w:rsid w:val="00530F82"/>
    <w:rsid w:val="0057478B"/>
    <w:rsid w:val="005B42CB"/>
    <w:rsid w:val="005E0C5D"/>
    <w:rsid w:val="0066046B"/>
    <w:rsid w:val="006724E7"/>
    <w:rsid w:val="006835AA"/>
    <w:rsid w:val="00686B7B"/>
    <w:rsid w:val="006C40C1"/>
    <w:rsid w:val="006D2FA5"/>
    <w:rsid w:val="006F5F12"/>
    <w:rsid w:val="0076588E"/>
    <w:rsid w:val="00781EB5"/>
    <w:rsid w:val="00794F7B"/>
    <w:rsid w:val="007A3C47"/>
    <w:rsid w:val="007A7980"/>
    <w:rsid w:val="007B1F8D"/>
    <w:rsid w:val="007C2D36"/>
    <w:rsid w:val="007C39A1"/>
    <w:rsid w:val="007C7B53"/>
    <w:rsid w:val="008239E7"/>
    <w:rsid w:val="00826D3D"/>
    <w:rsid w:val="008557A9"/>
    <w:rsid w:val="00863948"/>
    <w:rsid w:val="008A4509"/>
    <w:rsid w:val="00993A20"/>
    <w:rsid w:val="00A201AD"/>
    <w:rsid w:val="00A21A3A"/>
    <w:rsid w:val="00A40F0E"/>
    <w:rsid w:val="00A511EA"/>
    <w:rsid w:val="00A87B95"/>
    <w:rsid w:val="00A94B08"/>
    <w:rsid w:val="00AB6506"/>
    <w:rsid w:val="00AC7D37"/>
    <w:rsid w:val="00AD199B"/>
    <w:rsid w:val="00AD5C4C"/>
    <w:rsid w:val="00AF1EA1"/>
    <w:rsid w:val="00B43C04"/>
    <w:rsid w:val="00B52E80"/>
    <w:rsid w:val="00B830D4"/>
    <w:rsid w:val="00B945A0"/>
    <w:rsid w:val="00BC4430"/>
    <w:rsid w:val="00C32CF2"/>
    <w:rsid w:val="00C614CA"/>
    <w:rsid w:val="00C916C0"/>
    <w:rsid w:val="00CA5DE6"/>
    <w:rsid w:val="00CD7826"/>
    <w:rsid w:val="00CE646D"/>
    <w:rsid w:val="00CF2BEB"/>
    <w:rsid w:val="00D05BB2"/>
    <w:rsid w:val="00D05C9E"/>
    <w:rsid w:val="00D15A39"/>
    <w:rsid w:val="00D21551"/>
    <w:rsid w:val="00D27525"/>
    <w:rsid w:val="00D56BA2"/>
    <w:rsid w:val="00DA5D16"/>
    <w:rsid w:val="00DB20ED"/>
    <w:rsid w:val="00DC2E20"/>
    <w:rsid w:val="00DD6F93"/>
    <w:rsid w:val="00DE454B"/>
    <w:rsid w:val="00DE625D"/>
    <w:rsid w:val="00DF1429"/>
    <w:rsid w:val="00DF798A"/>
    <w:rsid w:val="00E456A2"/>
    <w:rsid w:val="00E732FD"/>
    <w:rsid w:val="00E75590"/>
    <w:rsid w:val="00EB50B7"/>
    <w:rsid w:val="00EE58EE"/>
    <w:rsid w:val="00EF701C"/>
    <w:rsid w:val="00F0784A"/>
    <w:rsid w:val="00F20E26"/>
    <w:rsid w:val="00F331A9"/>
    <w:rsid w:val="00F6287A"/>
    <w:rsid w:val="00FA7BA9"/>
    <w:rsid w:val="00FC6AD5"/>
    <w:rsid w:val="00FD1EE6"/>
    <w:rsid w:val="00FD6328"/>
    <w:rsid w:val="00FF5E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1840</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66</cp:revision>
  <dcterms:created xsi:type="dcterms:W3CDTF">2015-01-27T12:18:00Z</dcterms:created>
  <dcterms:modified xsi:type="dcterms:W3CDTF">2015-03-08T12:39:00Z</dcterms:modified>
</cp:coreProperties>
</file>