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6E" w:rsidRDefault="00293AA7" w:rsidP="00293AA7">
      <w:pPr>
        <w:pStyle w:val="ListParagraph"/>
        <w:numPr>
          <w:ilvl w:val="0"/>
          <w:numId w:val="1"/>
        </w:numPr>
      </w:pPr>
      <w:r>
        <w:t>Pidato tentang 5 poin dasar pembentukan negara oleh Moh. Yamin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5 poin dasar yang Moh. Yamin secara tertulis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Tokoh anggota BPUPKI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Sejarah pembentukan PPKI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sila ke-2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sila ke-4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Contoh penerapan pancasila dalam kehidupan sehari-hari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Contoh penerapan pancasila dalam kehidupan sehari-hari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Dampak positif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Dampak negatif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Dampak positif berpancasila di era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Tantangan penerapan pancasila pada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Dampak negatif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Manfaan dari nilai gotong royong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Jenis-jenis gotong royong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Pembentukan panitia sembilan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Sejarah pembentukan piagam jakarta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gotong royong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Dampak positif berpancasila di era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Pasal 28 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Jenis-jenis norma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Fungsi utama UUD 1945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Pasal 28 H ayat 1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Notma yang berasal dari peraturan yang dibuat oleh pemerintah/DPRD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Nilai-nilai pancasila dalam gotong royong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Contoh penerapan norma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norma agama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Pengertian norma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Pasal UU 28 G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Tantangan penerapan pancasila yang bersumber dari Media Sosial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pancasila dalam pembukaan UUD 1945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Kedudukan pancasila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pancasila sebagai ekaprasetia pancasila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Contoh penerapan nilai-nilai pancasila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pancasila sebagai dasar negara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Makna penting nya pancasila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Penerapan nilai-nilai pancasila sila ke-5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Kedudukan pancasila sebagai ideologi negara</w:t>
      </w:r>
    </w:p>
    <w:p w:rsidR="00293AA7" w:rsidRDefault="00293AA7" w:rsidP="00293AA7">
      <w:pPr>
        <w:pStyle w:val="ListParagraph"/>
        <w:numPr>
          <w:ilvl w:val="0"/>
          <w:numId w:val="1"/>
        </w:numPr>
      </w:pPr>
      <w:r>
        <w:t>Penerapan pancasila dalam kehidupan sehari-hari</w:t>
      </w:r>
    </w:p>
    <w:p w:rsidR="00C241BB" w:rsidRDefault="00C241BB" w:rsidP="00293AA7">
      <w:pPr>
        <w:pStyle w:val="ListParagraph"/>
        <w:numPr>
          <w:ilvl w:val="0"/>
          <w:numId w:val="1"/>
        </w:numPr>
      </w:pPr>
      <w:r>
        <w:t>Penerapana nilai-nilai pancasila dalam kehidupan berbangsa dan bernegara</w:t>
      </w:r>
    </w:p>
    <w:p w:rsidR="00C241BB" w:rsidRDefault="00C241BB" w:rsidP="00C241BB">
      <w:pPr>
        <w:ind w:left="360"/>
      </w:pPr>
    </w:p>
    <w:p w:rsidR="00C241BB" w:rsidRDefault="00C241BB" w:rsidP="00247A6A">
      <w:bookmarkStart w:id="0" w:name="_GoBack"/>
      <w:bookmarkEnd w:id="0"/>
    </w:p>
    <w:sectPr w:rsidR="00C24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62C2"/>
    <w:multiLevelType w:val="hybridMultilevel"/>
    <w:tmpl w:val="9716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A7"/>
    <w:rsid w:val="00247A6A"/>
    <w:rsid w:val="00293AA7"/>
    <w:rsid w:val="00AC5C6E"/>
    <w:rsid w:val="00C2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01DB"/>
  <w15:chartTrackingRefBased/>
  <w15:docId w15:val="{56EC6FD0-F738-4017-AAAC-4564983A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2022-12-09T10:44:00Z</dcterms:created>
  <dcterms:modified xsi:type="dcterms:W3CDTF">2022-12-09T13:58:00Z</dcterms:modified>
</cp:coreProperties>
</file>