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Assessment 3 Comprehensive Analysis of Climate Data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Untuk Part 1, seluruh dokumen yang berkaitan dapat diakses melalui link : https://drive.google.com/drive/folders/1N4a547MGp9yY2V5zI_029ic1i6kH-0RI?usp=sharing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Part 1: SQL Database Setup and Queries.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1.1 Database: SQL Query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Import the downloaded dataset into </w:t>
      </w:r>
      <w:r w:rsidDel="00000000" w:rsidR="00000000" w:rsidRPr="00000000">
        <w:rPr>
          <w:b w:val="1"/>
          <w:highlight w:val="white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SQL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039"/>
            <wp:effectExtent b="0" l="0" r="0" t="0"/>
            <wp:docPr id="14570099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4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4570099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an SQL query to fetch `Year` and any relevant variables (e.g., `Number of natural disasters`, `Economic damage`).</w:t>
      </w: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nd."Entity", 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nd."Code", 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nd."Year", 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nd."Number_Of_Reported_Disasters" AS "Number of Reported Disasters", 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 ed."Total_economic_damage" AS "Total Economic Damage"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natural_disaster_events AS nd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FULL OUTER JOIN economic_damage AS ed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 nd."Entity" = ed."Entity"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AND nd."Year" = ed."Year";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9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4570099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1.2 Database: SQL Query II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80" w:before="280" w:line="240" w:lineRule="auto"/>
        <w:ind w:left="109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SQL query to show Total Natural Disaster and Economic Damage for every type of Disaster (Entity)</w:t>
      </w:r>
    </w:p>
    <w:tbl>
      <w:tblPr>
        <w:tblStyle w:val="Table2"/>
        <w:tblW w:w="8255.0" w:type="dxa"/>
        <w:jc w:val="left"/>
        <w:tblInd w:w="10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5"/>
        <w:tblGridChange w:id="0">
          <w:tblGrid>
            <w:gridCol w:w="8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nd."Entity", 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SUM(nd."Number_Of_Reported_Disasters") AS "Total Reported Disasters",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SUM(ed."Total_economic_damage") AS "Total Economic Damage"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natural_disaster_events AS nd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FULL OUTER JOIN 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economic_damage AS ed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ON 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nd."Entity" = ed."Entity" AND nd."Year" = ed."Year"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GROUP BY 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nd."Entity";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tabs>
          <w:tab w:val="left" w:leader="none" w:pos="90"/>
        </w:tabs>
        <w:spacing w:after="280" w:before="28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4333875"/>
            <wp:effectExtent b="0" l="0" r="0" t="0"/>
            <wp:docPr id="14570099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280" w:line="240" w:lineRule="auto"/>
        <w:ind w:left="1095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an SQL query to summarize the data per 10 years, calculating averages and sums for Natural disaster &amp; Economic damage.</w:t>
      </w:r>
    </w:p>
    <w:tbl>
      <w:tblPr>
        <w:tblStyle w:val="Table3"/>
        <w:tblW w:w="8255.0" w:type="dxa"/>
        <w:jc w:val="left"/>
        <w:tblInd w:w="10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5"/>
        <w:tblGridChange w:id="0">
          <w:tblGrid>
            <w:gridCol w:w="8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nd."Entity" AS "Type of Disaster",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MIN(nd."Year") || '-' || (MIN(nd."Year") + 9) AS "Start Year - End Year",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ROUND(AVG(nd."Number_Of_Reported_Disasters"), 2) AS "Avg Natural Disasters",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SUM(ed."Total_economic_damage") AS "Total Economic Damage"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natural_disaster_events AS nd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FULL OUTER JOIN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economic_damage AS ed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nd."Entity" = ed."Entity" AND nd."Year" = ed."Year"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"Type of Disaster", FLOOR(nd."Year" / 10)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"Type of Disaster", FLOOR(nd."Year" /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line="240" w:lineRule="auto"/>
        <w:ind w:left="9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4980671"/>
            <wp:effectExtent b="0" l="0" r="0" t="0"/>
            <wp:docPr id="14570099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498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id-ID"/>
    </w:rPr>
  </w:style>
  <w:style w:type="paragraph" w:styleId="Heading1">
    <w:name w:val="heading 1"/>
    <w:basedOn w:val="Normal"/>
    <w:link w:val="Heading1Char"/>
    <w:uiPriority w:val="9"/>
    <w:qFormat w:val="1"/>
    <w:rsid w:val="00FD410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D" w:val="en-ID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D410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D410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FD410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D410D"/>
    <w:rPr>
      <w:rFonts w:ascii="Consolas" w:hAnsi="Consolas"/>
      <w:sz w:val="21"/>
      <w:szCs w:val="21"/>
      <w:lang w:val="id-ID"/>
    </w:rPr>
  </w:style>
  <w:style w:type="character" w:styleId="Heading1Char" w:customStyle="1">
    <w:name w:val="Heading 1 Char"/>
    <w:basedOn w:val="DefaultParagraphFont"/>
    <w:link w:val="Heading1"/>
    <w:uiPriority w:val="9"/>
    <w:rsid w:val="00FD410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D" w:val="en-ID"/>
    </w:rPr>
  </w:style>
  <w:style w:type="character" w:styleId="Strong">
    <w:name w:val="Strong"/>
    <w:basedOn w:val="DefaultParagraphFont"/>
    <w:uiPriority w:val="22"/>
    <w:qFormat w:val="1"/>
    <w:rsid w:val="00FD410D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FD410D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val="id-ID"/>
    </w:rPr>
  </w:style>
  <w:style w:type="character" w:styleId="Heading3Char" w:customStyle="1">
    <w:name w:val="Heading 3 Char"/>
    <w:basedOn w:val="DefaultParagraphFont"/>
    <w:link w:val="Heading3"/>
    <w:uiPriority w:val="9"/>
    <w:rsid w:val="00FD410D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 w:val="1"/>
    <w:rsid w:val="00FD410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D4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0017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jnKMM3OrWS8Sba/qnLpNhGEU8w==">AMUW2mU0TVrqztbcJcMQLa+28E/AiBy8Rs98Z43Re6Zkoh4JTgEcrbhyE7Mwx2bEhavq/Ec/DfdzxUZkYt04lMTQiP5rGZAivbmRMFHyRt15v4w2Z3ayVRU=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2023-11-05T03:19:00Z</dcterms:created>
  <dc:creator>2073030 SYIFA ALZENA JOYO</dc:creator>
</cp:coreProperties>
</file>