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808080"/>
          <w:sz w:val="24"/>
          <w:szCs w:val="24"/>
        </w:rPr>
        <w:t xml:space="preserve">PERTUBUHAN KESELAMATAN SOSIAL (PERKESO)</w:t>
      </w:r>
    </w:p>
    <w:p>
      <w:pPr>
        <w:spacing w:before="100"/>
        <w:jc w:val="center"/>
      </w:pPr>
      <w:r>
        <w:rPr>
          <w:color w:val="808080"/>
          <w:sz w:val="22"/>
          <w:szCs w:val="22"/>
        </w:rPr>
        <w:t xml:space="preserve">Unit Pengurusan Projek (Project Management Unit)</w:t>
      </w:r>
    </w:p>
    <w:p>
      <w:pPr>
        <w:spacing w:before="900"/>
        <w:jc w:val="center"/>
      </w:pPr>
      <w:r>
        <w:rPr>
          <w:b/>
          <w:bCs/>
          <w:color w:val="1F3864"/>
          <w:sz w:val="44"/>
          <w:szCs w:val="44"/>
        </w:rPr>
        <w:t xml:space="preserve">DOKUMEN KEPERLUAN PRODUK</w:t>
      </w:r>
    </w:p>
    <w:p>
      <w:pPr>
        <w:spacing w:before="200"/>
        <w:jc w:val="center"/>
      </w:pPr>
      <w:r>
        <w:rPr>
          <w:i/>
          <w:iCs/>
          <w:color w:val="2E74B5"/>
          <w:sz w:val="26"/>
          <w:szCs w:val="26"/>
        </w:rPr>
        <w:t xml:space="preserve">(Product Requirement Document - PRD)</w:t>
      </w:r>
    </w:p>
    <w:p>
      <w:pPr>
        <w:spacing w:before="500"/>
        <w:jc w:val="center"/>
      </w:pPr>
      <w:r>
        <w:rPr>
          <w:b/>
          <w:bCs/>
          <w:sz w:val="30"/>
          <w:szCs w:val="30"/>
        </w:rPr>
        <w:t xml:space="preserve">Sistem Pengurusan Pembelajaran (Learning Management System)</w:t>
      </w:r>
    </w:p>
    <w:p>
      <w:pPr>
        <w:spacing w:before="100"/>
        <w:jc w:val="center"/>
      </w:pPr>
      <w:r>
        <w:rPr>
          <w:b/>
          <w:bCs/>
          <w:color w:val="1F3864"/>
          <w:sz w:val="26"/>
          <w:szCs w:val="26"/>
        </w:rPr>
        <w:t xml:space="preserve">bersama Modul Penjejakan Pembayaran Invois</w:t>
      </w:r>
    </w:p>
    <w:p>
      <w:pPr>
        <w:spacing w:before="100"/>
        <w:jc w:val="center"/>
      </w:pPr>
      <w:r>
        <w:rPr>
          <w:b/>
          <w:bCs/>
          <w:color w:val="1F3864"/>
          <w:sz w:val="26"/>
          <w:szCs w:val="26"/>
        </w:rPr>
        <w:t xml:space="preserve">untuk Pengurusan Projek dan Pentadbiran Projek</w:t>
      </w:r>
    </w:p>
    <w:p>
      <w:pPr>
        <w:spacing w:after="6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Perkara</w:t>
            </w:r>
          </w:p>
        </w:tc>
        <w:tc>
          <w:tcPr>
            <w:tcW w:type="dxa" w:w="6300"/>
            <w:shd w:fill="1F3864" w:val="clear"/>
            <w:tcMar>
              <w:top w:type="dxa" w:w="80"/>
              <w:left w:type="dxa" w:w="100"/>
              <w:bottom w:type="dxa" w:w="80"/>
              <w:right w:type="dxa" w:w="100"/>
            </w:tcMar>
            <w:vAlign w:val="center"/>
          </w:tcPr>
          <w:p>
            <w:r>
              <w:rPr>
                <w:b/>
                <w:bCs/>
                <w:color w:val="FFFFFF"/>
                <w:sz w:val="20"/>
                <w:szCs w:val="20"/>
              </w:rPr>
              <w:t xml:space="preserve">Butiran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Nama Sistem</w:t>
            </w:r>
          </w:p>
        </w:tc>
        <w:tc>
          <w:tcPr>
            <w:tcW w:type="dxa" w:w="6300"/>
            <w:tcMar>
              <w:top w:type="dxa" w:w="80"/>
              <w:left w:type="dxa" w:w="100"/>
              <w:bottom w:type="dxa" w:w="80"/>
              <w:right w:type="dxa" w:w="100"/>
            </w:tcMar>
            <w:vAlign w:val="center"/>
          </w:tcPr>
          <w:p>
            <w:r>
              <w:rPr>
                <w:b w:val="false"/>
                <w:bCs w:val="false"/>
                <w:color w:val="000000"/>
                <w:sz w:val="20"/>
                <w:szCs w:val="20"/>
              </w:rPr>
              <w:t xml:space="preserve">LMS-Invoice Tracking System (LMS-ITS)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Jabatan</w:t>
            </w:r>
          </w:p>
        </w:tc>
        <w:tc>
          <w:tcPr>
            <w:tcW w:type="dxa" w:w="6300"/>
            <w:tcMar>
              <w:top w:type="dxa" w:w="80"/>
              <w:left w:type="dxa" w:w="100"/>
              <w:bottom w:type="dxa" w:w="80"/>
              <w:right w:type="dxa" w:w="100"/>
            </w:tcMar>
            <w:vAlign w:val="center"/>
          </w:tcPr>
          <w:p>
            <w:r>
              <w:rPr>
                <w:b w:val="false"/>
                <w:bCs w:val="false"/>
                <w:color w:val="000000"/>
                <w:sz w:val="20"/>
                <w:szCs w:val="20"/>
              </w:rPr>
              <w:t xml:space="preserve">Unit Pengurusan Projek (PMU), PERKESO</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Versi Dokumen</w:t>
            </w:r>
          </w:p>
        </w:tc>
        <w:tc>
          <w:tcPr>
            <w:tcW w:type="dxa" w:w="6300"/>
            <w:tcMar>
              <w:top w:type="dxa" w:w="80"/>
              <w:left w:type="dxa" w:w="100"/>
              <w:bottom w:type="dxa" w:w="80"/>
              <w:right w:type="dxa" w:w="100"/>
            </w:tcMar>
            <w:vAlign w:val="center"/>
          </w:tcPr>
          <w:p>
            <w:r>
              <w:rPr>
                <w:b w:val="false"/>
                <w:bCs w:val="false"/>
                <w:color w:val="000000"/>
                <w:sz w:val="20"/>
                <w:szCs w:val="20"/>
              </w:rPr>
              <w:t xml:space="preserve">1.0</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Tarikh</w:t>
            </w:r>
          </w:p>
        </w:tc>
        <w:tc>
          <w:tcPr>
            <w:tcW w:type="dxa" w:w="6300"/>
            <w:tcMar>
              <w:top w:type="dxa" w:w="80"/>
              <w:left w:type="dxa" w:w="100"/>
              <w:bottom w:type="dxa" w:w="80"/>
              <w:right w:type="dxa" w:w="100"/>
            </w:tcMar>
            <w:vAlign w:val="center"/>
          </w:tcPr>
          <w:p>
            <w:r>
              <w:rPr>
                <w:b w:val="false"/>
                <w:bCs w:val="false"/>
                <w:color w:val="000000"/>
                <w:sz w:val="20"/>
                <w:szCs w:val="20"/>
              </w:rPr>
              <w:t xml:space="preserve">29 Julai 2026</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Status</w:t>
            </w:r>
          </w:p>
        </w:tc>
        <w:tc>
          <w:tcPr>
            <w:tcW w:type="dxa" w:w="6300"/>
            <w:tcMar>
              <w:top w:type="dxa" w:w="80"/>
              <w:left w:type="dxa" w:w="100"/>
              <w:bottom w:type="dxa" w:w="80"/>
              <w:right w:type="dxa" w:w="100"/>
            </w:tcMar>
            <w:vAlign w:val="center"/>
          </w:tcPr>
          <w:p>
            <w:r>
              <w:rPr>
                <w:b w:val="false"/>
                <w:bCs w:val="false"/>
                <w:color w:val="000000"/>
                <w:sz w:val="20"/>
                <w:szCs w:val="20"/>
              </w:rPr>
              <w:t xml:space="preserve">Draf untuk Semakan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Teknologi Frontend</w:t>
            </w:r>
          </w:p>
        </w:tc>
        <w:tc>
          <w:tcPr>
            <w:tcW w:type="dxa" w:w="6300"/>
            <w:tcMar>
              <w:top w:type="dxa" w:w="80"/>
              <w:left w:type="dxa" w:w="100"/>
              <w:bottom w:type="dxa" w:w="80"/>
              <w:right w:type="dxa" w:w="100"/>
            </w:tcMar>
            <w:vAlign w:val="center"/>
          </w:tcPr>
          <w:p>
            <w:r>
              <w:rPr>
                <w:b w:val="false"/>
                <w:bCs w:val="false"/>
                <w:color w:val="000000"/>
                <w:sz w:val="20"/>
                <w:szCs w:val="20"/>
              </w:rPr>
              <w:t xml:space="preserve">React.js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Pangkalan Data</w:t>
            </w:r>
          </w:p>
        </w:tc>
        <w:tc>
          <w:tcPr>
            <w:tcW w:type="dxa" w:w="6300"/>
            <w:tcMar>
              <w:top w:type="dxa" w:w="80"/>
              <w:left w:type="dxa" w:w="100"/>
              <w:bottom w:type="dxa" w:w="80"/>
              <w:right w:type="dxa" w:w="100"/>
            </w:tcMar>
            <w:vAlign w:val="center"/>
          </w:tcPr>
          <w:p>
            <w:r>
              <w:rPr>
                <w:b w:val="false"/>
                <w:bCs w:val="false"/>
                <w:color w:val="000000"/>
                <w:sz w:val="20"/>
                <w:szCs w:val="20"/>
              </w:rPr>
              <w:t xml:space="preserve">Dummy Database (JSON / Mock API)</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Platform Pembangunan Berbantu AI</w:t>
            </w:r>
          </w:p>
        </w:tc>
        <w:tc>
          <w:tcPr>
            <w:tcW w:type="dxa" w:w="6300"/>
            <w:tcMar>
              <w:top w:type="dxa" w:w="80"/>
              <w:left w:type="dxa" w:w="100"/>
              <w:bottom w:type="dxa" w:w="80"/>
              <w:right w:type="dxa" w:w="100"/>
            </w:tcMar>
            <w:vAlign w:val="center"/>
          </w:tcPr>
          <w:p>
            <w:r>
              <w:rPr>
                <w:b w:val="false"/>
                <w:bCs w:val="false"/>
                <w:color w:val="000000"/>
                <w:sz w:val="20"/>
                <w:szCs w:val="20"/>
              </w:rPr>
              <w:t xml:space="preserve">Z.ai — Model GLM 5.2</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Disediakan Oleh</w:t>
            </w:r>
          </w:p>
        </w:tc>
        <w:tc>
          <w:tcPr>
            <w:tcW w:type="dxa" w:w="6300"/>
            <w:tcMar>
              <w:top w:type="dxa" w:w="80"/>
              <w:left w:type="dxa" w:w="100"/>
              <w:bottom w:type="dxa" w:w="80"/>
              <w:right w:type="dxa" w:w="100"/>
            </w:tcMar>
            <w:vAlign w:val="center"/>
          </w:tcPr>
          <w:p>
            <w:r>
              <w:rPr>
                <w:b w:val="false"/>
                <w:bCs w:val="false"/>
                <w:color w:val="000000"/>
                <w:sz w:val="20"/>
                <w:szCs w:val="20"/>
              </w:rPr>
              <w:t xml:space="preserve">Jurutera Perisian, Unit Pengurusan Projek</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4B5" w:sz="8" w:space="4"/>
        </w:pBdr>
        <w:spacing w:after="200" w:before="360"/>
      </w:pPr>
      <w:r>
        <w:rPr>
          <w:b/>
          <w:bCs/>
          <w:color w:val="1F3864"/>
          <w:sz w:val="30"/>
          <w:szCs w:val="30"/>
        </w:rPr>
        <w:t xml:space="preserve">KANDUNGAN</w:t>
      </w:r>
    </w:p>
    <w:sdt>
      <w:sdtPr>
        <w:alias w:val="Isi Kandungan"/>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8" w:space="4"/>
        </w:pBdr>
        <w:spacing w:after="200" w:before="360"/>
      </w:pPr>
      <w:r>
        <w:rPr>
          <w:b/>
          <w:bCs/>
          <w:color w:val="1F3864"/>
          <w:sz w:val="30"/>
          <w:szCs w:val="30"/>
        </w:rPr>
        <w:t xml:space="preserve">1. PENGENALAN</w:t>
      </w:r>
    </w:p>
    <w:p>
      <w:pPr>
        <w:pStyle w:val="Heading2"/>
        <w:spacing w:after="140" w:before="260"/>
      </w:pPr>
      <w:r>
        <w:rPr>
          <w:b/>
          <w:bCs/>
          <w:color w:val="1F3864"/>
          <w:sz w:val="24"/>
          <w:szCs w:val="24"/>
        </w:rPr>
        <w:t xml:space="preserve">1.1 Latar Belakang</w:t>
      </w:r>
    </w:p>
    <w:p>
      <w:pPr>
        <w:spacing w:after="160" w:line="276"/>
        <w:jc w:val="both"/>
      </w:pPr>
      <w:r>
        <w:rPr>
          <w:sz w:val="22"/>
          <w:szCs w:val="22"/>
        </w:rPr>
        <w:t xml:space="preserve">Unit Pengurusan Projek (Project Management Unit - PMU) PERKESO bertanggungjawab menyelaras pelbagai projek pembangunan sistem, latihan dalaman, serta pengurusan kontrak dan invois bersama vendor/kontraktor. Pada masa ini, proses pengurusan latihan (kursus, kandungan pembelajaran, penilaian) dan proses penjejakan pembayaran invois projek dijalankan secara berasingan dan sebahagian besarnya secara manual menggunakan Excel dan e-mel, menyebabkan kesukaran dalam menjejak status pembayaran, kesilapan data, dan kelewatan pelaporan kepada pihak pengurusan atasan.</w:t>
      </w:r>
    </w:p>
    <w:p>
      <w:pPr>
        <w:spacing w:after="160" w:line="276"/>
        <w:jc w:val="both"/>
      </w:pPr>
      <w:r>
        <w:rPr>
          <w:sz w:val="22"/>
          <w:szCs w:val="22"/>
        </w:rPr>
        <w:t xml:space="preserve">Bagi mengatasi cabaran ini, PMU mencadangkan pembangunan satu Sistem Pengurusan Pembelajaran (LMS) yang disepadukan dengan Modul Penjejakan Pembayaran Invois (Invoice Payment Tracking Module) khusus untuk kegunaan pasukan Pengurusan Projek dan Pentadbiran Projek.</w:t>
      </w:r>
    </w:p>
    <w:p>
      <w:pPr>
        <w:pStyle w:val="Heading2"/>
        <w:spacing w:after="140" w:before="260"/>
      </w:pPr>
      <w:r>
        <w:rPr>
          <w:b/>
          <w:bCs/>
          <w:color w:val="1F3864"/>
          <w:sz w:val="24"/>
          <w:szCs w:val="24"/>
        </w:rPr>
        <w:t xml:space="preserve">1.2 Tujuan Dokumen</w:t>
      </w:r>
    </w:p>
    <w:p>
      <w:pPr>
        <w:spacing w:after="160" w:line="276"/>
        <w:jc w:val="both"/>
      </w:pPr>
      <w:r>
        <w:rPr>
          <w:sz w:val="22"/>
          <w:szCs w:val="22"/>
        </w:rPr>
        <w:t xml:space="preserve">Dokumen ini menerangkan keperluan produk (product requirements) secara terperinci bagi pembangunan sistem LMS dan Modul Penjejakan Invois, merangkumi skop, keperluan fungsian dan bukan fungsian, peranan pengguna, seni bina sistem, struktur data pangkalan data dummy, serta pelan pembangunan menggunakan platform bantuan AI Z.ai (model GLM 5.2) dengan React.js sebagai teknologi frontend.</w:t>
      </w:r>
    </w:p>
    <w:p>
      <w:pPr>
        <w:pStyle w:val="Heading2"/>
        <w:spacing w:after="140" w:before="260"/>
      </w:pPr>
      <w:r>
        <w:rPr>
          <w:b/>
          <w:bCs/>
          <w:color w:val="1F3864"/>
          <w:sz w:val="24"/>
          <w:szCs w:val="24"/>
        </w:rPr>
        <w:t xml:space="preserve">1.3 Definisi, Akronim dan Singkatan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Istilah</w:t>
            </w:r>
          </w:p>
        </w:tc>
        <w:tc>
          <w:tcPr>
            <w:tcW w:type="dxa" w:w="690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LMS</w:t>
            </w:r>
          </w:p>
        </w:tc>
        <w:tc>
          <w:tcPr>
            <w:tcW w:type="dxa" w:w="6900"/>
            <w:tcMar>
              <w:top w:type="dxa" w:w="80"/>
              <w:left w:type="dxa" w:w="100"/>
              <w:bottom w:type="dxa" w:w="80"/>
              <w:right w:type="dxa" w:w="100"/>
            </w:tcMar>
            <w:vAlign w:val="center"/>
          </w:tcPr>
          <w:p>
            <w:r>
              <w:rPr>
                <w:b w:val="false"/>
                <w:bCs w:val="false"/>
                <w:color w:val="000000"/>
                <w:sz w:val="20"/>
                <w:szCs w:val="20"/>
              </w:rPr>
              <w:t xml:space="preserve">Learning Management System / Sistem Pengurusan Pembelajaran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PMU</w:t>
            </w:r>
          </w:p>
        </w:tc>
        <w:tc>
          <w:tcPr>
            <w:tcW w:type="dxa" w:w="6900"/>
            <w:tcMar>
              <w:top w:type="dxa" w:w="80"/>
              <w:left w:type="dxa" w:w="100"/>
              <w:bottom w:type="dxa" w:w="80"/>
              <w:right w:type="dxa" w:w="100"/>
            </w:tcMar>
            <w:vAlign w:val="center"/>
          </w:tcPr>
          <w:p>
            <w:r>
              <w:rPr>
                <w:b w:val="false"/>
                <w:bCs w:val="false"/>
                <w:color w:val="000000"/>
                <w:sz w:val="20"/>
                <w:szCs w:val="20"/>
              </w:rPr>
              <w:t xml:space="preserve">Project Management Unit / Unit Pengurusan Projek</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PRD</w:t>
            </w:r>
          </w:p>
        </w:tc>
        <w:tc>
          <w:tcPr>
            <w:tcW w:type="dxa" w:w="6900"/>
            <w:tcMar>
              <w:top w:type="dxa" w:w="80"/>
              <w:left w:type="dxa" w:w="100"/>
              <w:bottom w:type="dxa" w:w="80"/>
              <w:right w:type="dxa" w:w="100"/>
            </w:tcMar>
            <w:vAlign w:val="center"/>
          </w:tcPr>
          <w:p>
            <w:r>
              <w:rPr>
                <w:b w:val="false"/>
                <w:bCs w:val="false"/>
                <w:color w:val="000000"/>
                <w:sz w:val="20"/>
                <w:szCs w:val="20"/>
              </w:rPr>
              <w:t xml:space="preserve">Product Requirement Document / Dokumen Keperluan Produk</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GLM 5.2</w:t>
            </w:r>
          </w:p>
        </w:tc>
        <w:tc>
          <w:tcPr>
            <w:tcW w:type="dxa" w:w="6900"/>
            <w:tcMar>
              <w:top w:type="dxa" w:w="80"/>
              <w:left w:type="dxa" w:w="100"/>
              <w:bottom w:type="dxa" w:w="80"/>
              <w:right w:type="dxa" w:w="100"/>
            </w:tcMar>
            <w:vAlign w:val="center"/>
          </w:tcPr>
          <w:p>
            <w:r>
              <w:rPr>
                <w:b w:val="false"/>
                <w:bCs w:val="false"/>
                <w:color w:val="000000"/>
                <w:sz w:val="20"/>
                <w:szCs w:val="20"/>
              </w:rPr>
              <w:t xml:space="preserve">Model bahasa besar (LLM) yang digunakan melalui platform Z.ai untuk membantu penjanaan kod</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Dummy Database</w:t>
            </w:r>
          </w:p>
        </w:tc>
        <w:tc>
          <w:tcPr>
            <w:tcW w:type="dxa" w:w="6900"/>
            <w:tcMar>
              <w:top w:type="dxa" w:w="80"/>
              <w:left w:type="dxa" w:w="100"/>
              <w:bottom w:type="dxa" w:w="80"/>
              <w:right w:type="dxa" w:w="100"/>
            </w:tcMar>
            <w:vAlign w:val="center"/>
          </w:tcPr>
          <w:p>
            <w:r>
              <w:rPr>
                <w:b w:val="false"/>
                <w:bCs w:val="false"/>
                <w:color w:val="000000"/>
                <w:sz w:val="20"/>
                <w:szCs w:val="20"/>
              </w:rPr>
              <w:t xml:space="preserve">Pangkalan data simulasi/mock (contoh: JSON Server, LocalStorage, atau mock API) untuk tujuan pembangunan dan demonstrasi tanpa pangkalan data produksi sebenar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PM</w:t>
            </w:r>
          </w:p>
        </w:tc>
        <w:tc>
          <w:tcPr>
            <w:tcW w:type="dxa" w:w="6900"/>
            <w:tcMar>
              <w:top w:type="dxa" w:w="80"/>
              <w:left w:type="dxa" w:w="100"/>
              <w:bottom w:type="dxa" w:w="80"/>
              <w:right w:type="dxa" w:w="100"/>
            </w:tcMar>
            <w:vAlign w:val="center"/>
          </w:tcPr>
          <w:p>
            <w:r>
              <w:rPr>
                <w:b w:val="false"/>
                <w:bCs w:val="false"/>
                <w:color w:val="000000"/>
                <w:sz w:val="20"/>
                <w:szCs w:val="20"/>
              </w:rPr>
              <w:t xml:space="preserve">Project Manager / Pengurus Projek</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Admin Projek</w:t>
            </w:r>
          </w:p>
        </w:tc>
        <w:tc>
          <w:tcPr>
            <w:tcW w:type="dxa" w:w="6900"/>
            <w:tcMar>
              <w:top w:type="dxa" w:w="80"/>
              <w:left w:type="dxa" w:w="100"/>
              <w:bottom w:type="dxa" w:w="80"/>
              <w:right w:type="dxa" w:w="100"/>
            </w:tcMar>
            <w:vAlign w:val="center"/>
          </w:tcPr>
          <w:p>
            <w:r>
              <w:rPr>
                <w:b w:val="false"/>
                <w:bCs w:val="false"/>
                <w:color w:val="000000"/>
                <w:sz w:val="20"/>
                <w:szCs w:val="20"/>
              </w:rPr>
              <w:t xml:space="preserve">Pentadbir Projek yang menguruskan data operasi dan invois harian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Invois</w:t>
            </w:r>
          </w:p>
        </w:tc>
        <w:tc>
          <w:tcPr>
            <w:tcW w:type="dxa" w:w="6900"/>
            <w:tcMar>
              <w:top w:type="dxa" w:w="80"/>
              <w:left w:type="dxa" w:w="100"/>
              <w:bottom w:type="dxa" w:w="80"/>
              <w:right w:type="dxa" w:w="100"/>
            </w:tcMar>
            <w:vAlign w:val="center"/>
          </w:tcPr>
          <w:p>
            <w:r>
              <w:rPr>
                <w:b w:val="false"/>
                <w:bCs w:val="false"/>
                <w:color w:val="000000"/>
                <w:sz w:val="20"/>
                <w:szCs w:val="20"/>
              </w:rPr>
              <w:t xml:space="preserve">Dokumen tuntutan bayaran daripada vendor/kontraktor projek</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UI/UX</w:t>
            </w:r>
          </w:p>
        </w:tc>
        <w:tc>
          <w:tcPr>
            <w:tcW w:type="dxa" w:w="6900"/>
            <w:tcMar>
              <w:top w:type="dxa" w:w="80"/>
              <w:left w:type="dxa" w:w="100"/>
              <w:bottom w:type="dxa" w:w="80"/>
              <w:right w:type="dxa" w:w="100"/>
            </w:tcMar>
            <w:vAlign w:val="center"/>
          </w:tcPr>
          <w:p>
            <w:r>
              <w:rPr>
                <w:b w:val="false"/>
                <w:bCs w:val="false"/>
                <w:color w:val="000000"/>
                <w:sz w:val="20"/>
                <w:szCs w:val="20"/>
              </w:rPr>
              <w:t xml:space="preserve">User Interface / User Experience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API</w:t>
            </w:r>
          </w:p>
        </w:tc>
        <w:tc>
          <w:tcPr>
            <w:tcW w:type="dxa" w:w="6900"/>
            <w:tcMar>
              <w:top w:type="dxa" w:w="80"/>
              <w:left w:type="dxa" w:w="100"/>
              <w:bottom w:type="dxa" w:w="80"/>
              <w:right w:type="dxa" w:w="100"/>
            </w:tcMar>
            <w:vAlign w:val="center"/>
          </w:tcPr>
          <w:p>
            <w:r>
              <w:rPr>
                <w:b w:val="false"/>
                <w:bCs w:val="false"/>
                <w:color w:val="000000"/>
                <w:sz w:val="20"/>
                <w:szCs w:val="20"/>
              </w:rPr>
              <w:t xml:space="preserve">Application Programming Interface</w:t>
            </w:r>
          </w:p>
        </w:tc>
      </w:tr>
    </w:tbl>
    <w:p>
      <w:pPr>
        <w:pStyle w:val="Heading2"/>
        <w:spacing w:after="140" w:before="260"/>
      </w:pPr>
      <w:r>
        <w:rPr>
          <w:b/>
          <w:bCs/>
          <w:color w:val="1F3864"/>
          <w:sz w:val="24"/>
          <w:szCs w:val="24"/>
        </w:rPr>
        <w:t xml:space="preserve">1.4 Skop Projek</w:t>
      </w:r>
    </w:p>
    <w:p>
      <w:pPr>
        <w:spacing w:after="160" w:line="276"/>
        <w:jc w:val="both"/>
      </w:pPr>
      <w:r>
        <w:rPr>
          <w:sz w:val="22"/>
          <w:szCs w:val="22"/>
        </w:rPr>
        <w:t xml:space="preserve">Skop pembangunan merangkumi dua (2) modul utama yang disepadukan dalam satu aplikasi web:</w:t>
      </w:r>
    </w:p>
    <w:p>
      <w:pPr>
        <w:pStyle w:val="ListParagraph"/>
        <w:numPr>
          <w:ilvl w:val="0"/>
          <w:numId w:val="2"/>
        </w:numPr>
        <w:spacing w:after="80"/>
      </w:pPr>
      <w:r>
        <w:rPr>
          <w:sz w:val="22"/>
          <w:szCs w:val="22"/>
        </w:rPr>
        <w:t xml:space="preserve">Modul Sistem Pengurusan Pembelajaran (LMS) — pengurusan kursus latihan, pendaftaran peserta, kandungan pembelajaran, kuiz/penilaian, dan sijil.</w:t>
      </w:r>
    </w:p>
    <w:p>
      <w:pPr>
        <w:pStyle w:val="ListParagraph"/>
        <w:numPr>
          <w:ilvl w:val="0"/>
          <w:numId w:val="2"/>
        </w:numPr>
        <w:spacing w:after="80"/>
      </w:pPr>
      <w:r>
        <w:rPr>
          <w:sz w:val="22"/>
          <w:szCs w:val="22"/>
        </w:rPr>
        <w:t xml:space="preserve">Modul Penjejakan Pembayaran Invois — pengurusan rekod invois projek, status pembayaran, jadual bayaran, dan pelaporan kewangan projek untuk PM dan Admin Projek.</w:t>
      </w:r>
    </w:p>
    <w:p>
      <w:pPr>
        <w:spacing w:after="160" w:line="276"/>
        <w:jc w:val="both"/>
      </w:pPr>
      <w:r>
        <w:rPr>
          <w:sz w:val="22"/>
          <w:szCs w:val="22"/>
        </w:rPr>
        <w:t xml:space="preserve">Skop tidak termasuk integrasi dengan sistem kewangan rasmi PERKESO (contohnya iGFMAS) pada fasa ini; pangkalan data yang digunakan adalah pangkalan data dummy/mock bagi tujuan pembangunan, pengujian dan demonstrasi (Proof of Concept).</w:t>
      </w:r>
    </w:p>
    <w:p>
      <w:pPr>
        <w:pStyle w:val="Heading1"/>
        <w:pBdr>
          <w:bottom w:val="single" w:color="2E74B5" w:sz="8" w:space="4"/>
        </w:pBdr>
        <w:spacing w:after="200" w:before="360"/>
      </w:pPr>
      <w:r>
        <w:rPr>
          <w:b/>
          <w:bCs/>
          <w:color w:val="1F3864"/>
          <w:sz w:val="30"/>
          <w:szCs w:val="30"/>
        </w:rPr>
        <w:t xml:space="preserve">2. OBJEKTIF PRODUK</w:t>
      </w:r>
    </w:p>
    <w:p>
      <w:pPr>
        <w:pStyle w:val="ListParagraph"/>
        <w:numPr>
          <w:ilvl w:val="0"/>
          <w:numId w:val="3"/>
        </w:numPr>
        <w:spacing w:after="80"/>
      </w:pPr>
      <w:r>
        <w:rPr>
          <w:sz w:val="22"/>
          <w:szCs w:val="22"/>
        </w:rPr>
        <w:t xml:space="preserve">Menyediakan platform bersepadu untuk pengurusan latihan (LMS) dan penjejakan pembayaran invois projek dalam satu antara muka yang mudah digunakan.</w:t>
      </w:r>
    </w:p>
    <w:p>
      <w:pPr>
        <w:pStyle w:val="ListParagraph"/>
        <w:numPr>
          <w:ilvl w:val="0"/>
          <w:numId w:val="3"/>
        </w:numPr>
        <w:spacing w:after="80"/>
      </w:pPr>
      <w:r>
        <w:rPr>
          <w:sz w:val="22"/>
          <w:szCs w:val="22"/>
        </w:rPr>
        <w:t xml:space="preserve">Mengurangkan pergantungan kepada Excel/e-mel dalam menguruskan status pembayaran invois projek.</w:t>
      </w:r>
    </w:p>
    <w:p>
      <w:pPr>
        <w:pStyle w:val="ListParagraph"/>
        <w:numPr>
          <w:ilvl w:val="0"/>
          <w:numId w:val="3"/>
        </w:numPr>
        <w:spacing w:after="80"/>
      </w:pPr>
      <w:r>
        <w:rPr>
          <w:sz w:val="22"/>
          <w:szCs w:val="22"/>
        </w:rPr>
        <w:t xml:space="preserve">Membolehkan Pengurus Projek (PM) dan Admin Projek menjejak status invois secara masa nyata (real-time) melalui papan pemuka (dashboard).</w:t>
      </w:r>
    </w:p>
    <w:p>
      <w:pPr>
        <w:pStyle w:val="ListParagraph"/>
        <w:numPr>
          <w:ilvl w:val="0"/>
          <w:numId w:val="3"/>
        </w:numPr>
        <w:spacing w:after="80"/>
      </w:pPr>
      <w:r>
        <w:rPr>
          <w:sz w:val="22"/>
          <w:szCs w:val="22"/>
        </w:rPr>
        <w:t xml:space="preserve">Menyediakan laporan ringkasan kewangan projek (jumlah invois, invois tertunggak, invois dibayar) secara automatik.</w:t>
      </w:r>
    </w:p>
    <w:p>
      <w:pPr>
        <w:pStyle w:val="ListParagraph"/>
        <w:numPr>
          <w:ilvl w:val="0"/>
          <w:numId w:val="3"/>
        </w:numPr>
        <w:spacing w:after="80"/>
      </w:pPr>
      <w:r>
        <w:rPr>
          <w:sz w:val="22"/>
          <w:szCs w:val="22"/>
        </w:rPr>
        <w:t xml:space="preserve">Membolehkan kakitangan PMU mengurus dan menyertai kursus latihan dalaman secara digital, termasuk penilaian dan sijil.</w:t>
      </w:r>
    </w:p>
    <w:p>
      <w:pPr>
        <w:pStyle w:val="ListParagraph"/>
        <w:numPr>
          <w:ilvl w:val="0"/>
          <w:numId w:val="3"/>
        </w:numPr>
        <w:spacing w:after="80"/>
      </w:pPr>
      <w:r>
        <w:rPr>
          <w:sz w:val="22"/>
          <w:szCs w:val="22"/>
        </w:rPr>
        <w:t xml:space="preserve">Membangunkan prototaip sistem dengan pantas menggunakan bantuan AI generatif (Z.ai — GLM 5.2) bagi mempercepatkan kitaran pembangunan (development cycle).</w:t>
      </w:r>
    </w:p>
    <w:p>
      <w:pPr>
        <w:pStyle w:val="Heading1"/>
        <w:pBdr>
          <w:bottom w:val="single" w:color="2E74B5" w:sz="8" w:space="4"/>
        </w:pBdr>
        <w:spacing w:after="200" w:before="360"/>
      </w:pPr>
      <w:r>
        <w:rPr>
          <w:b/>
          <w:bCs/>
          <w:color w:val="1F3864"/>
          <w:sz w:val="30"/>
          <w:szCs w:val="30"/>
        </w:rPr>
        <w:t xml:space="preserve">3. PIHAK BERKEPENTINGAN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Peranan</w:t>
            </w:r>
          </w:p>
        </w:tc>
        <w:tc>
          <w:tcPr>
            <w:tcW w:type="dxa" w:w="6300"/>
            <w:shd w:fill="1F3864" w:val="clear"/>
            <w:tcMar>
              <w:top w:type="dxa" w:w="80"/>
              <w:left w:type="dxa" w:w="100"/>
              <w:bottom w:type="dxa" w:w="80"/>
              <w:right w:type="dxa" w:w="100"/>
            </w:tcMar>
            <w:vAlign w:val="center"/>
          </w:tcPr>
          <w:p>
            <w:r>
              <w:rPr>
                <w:b/>
                <w:bCs/>
                <w:color w:val="FFFFFF"/>
                <w:sz w:val="20"/>
                <w:szCs w:val="20"/>
              </w:rPr>
              <w:t xml:space="preserve">Tanggungjawab dalam Sistem</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Pengurus Projek (Project Manager)</w:t>
            </w:r>
          </w:p>
        </w:tc>
        <w:tc>
          <w:tcPr>
            <w:tcW w:type="dxa" w:w="6300"/>
            <w:tcMar>
              <w:top w:type="dxa" w:w="80"/>
              <w:left w:type="dxa" w:w="100"/>
              <w:bottom w:type="dxa" w:w="80"/>
              <w:right w:type="dxa" w:w="100"/>
            </w:tcMar>
            <w:vAlign w:val="center"/>
          </w:tcPr>
          <w:p>
            <w:r>
              <w:rPr>
                <w:b w:val="false"/>
                <w:bCs w:val="false"/>
                <w:color w:val="000000"/>
                <w:sz w:val="20"/>
                <w:szCs w:val="20"/>
              </w:rPr>
              <w:t xml:space="preserve">Mengesahkan/meluluskan invois, memantau status pembayaran projek, menjejak kemajuan latihan pasukan, menjana laporan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Admin Projek (Project Admin)</w:t>
            </w:r>
          </w:p>
        </w:tc>
        <w:tc>
          <w:tcPr>
            <w:tcW w:type="dxa" w:w="6300"/>
            <w:tcMar>
              <w:top w:type="dxa" w:w="80"/>
              <w:left w:type="dxa" w:w="100"/>
              <w:bottom w:type="dxa" w:w="80"/>
              <w:right w:type="dxa" w:w="100"/>
            </w:tcMar>
            <w:vAlign w:val="center"/>
          </w:tcPr>
          <w:p>
            <w:r>
              <w:rPr>
                <w:b w:val="false"/>
                <w:bCs w:val="false"/>
                <w:color w:val="000000"/>
                <w:sz w:val="20"/>
                <w:szCs w:val="20"/>
              </w:rPr>
              <w:t xml:space="preserve">Memasukkan data invois baharu, mengemas kini status pembayaran, menguruskan dokumen sokongan, menguruskan pendaftaran kursus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Pentadbir Sistem (System Admin)</w:t>
            </w:r>
          </w:p>
        </w:tc>
        <w:tc>
          <w:tcPr>
            <w:tcW w:type="dxa" w:w="6300"/>
            <w:tcMar>
              <w:top w:type="dxa" w:w="80"/>
              <w:left w:type="dxa" w:w="100"/>
              <w:bottom w:type="dxa" w:w="80"/>
              <w:right w:type="dxa" w:w="100"/>
            </w:tcMar>
            <w:vAlign w:val="center"/>
          </w:tcPr>
          <w:p>
            <w:r>
              <w:rPr>
                <w:b w:val="false"/>
                <w:bCs w:val="false"/>
                <w:color w:val="000000"/>
                <w:sz w:val="20"/>
                <w:szCs w:val="20"/>
              </w:rPr>
              <w:t xml:space="preserve">Mengurus akaun pengguna, peranan akses, konfigurasi kursus dan kategori invois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Peserta Latihan (Trainee)</w:t>
            </w:r>
          </w:p>
        </w:tc>
        <w:tc>
          <w:tcPr>
            <w:tcW w:type="dxa" w:w="6300"/>
            <w:tcMar>
              <w:top w:type="dxa" w:w="80"/>
              <w:left w:type="dxa" w:w="100"/>
              <w:bottom w:type="dxa" w:w="80"/>
              <w:right w:type="dxa" w:w="100"/>
            </w:tcMar>
            <w:vAlign w:val="center"/>
          </w:tcPr>
          <w:p>
            <w:r>
              <w:rPr>
                <w:b w:val="false"/>
                <w:bCs w:val="false"/>
                <w:color w:val="000000"/>
                <w:sz w:val="20"/>
                <w:szCs w:val="20"/>
              </w:rPr>
              <w:t xml:space="preserve">Mendaftar dan mengikuti kursus LMS, mengambil penilaian, memuat turun sijil</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Pengurusan Atasan PMU</w:t>
            </w:r>
          </w:p>
        </w:tc>
        <w:tc>
          <w:tcPr>
            <w:tcW w:type="dxa" w:w="6300"/>
            <w:tcMar>
              <w:top w:type="dxa" w:w="80"/>
              <w:left w:type="dxa" w:w="100"/>
              <w:bottom w:type="dxa" w:w="80"/>
              <w:right w:type="dxa" w:w="100"/>
            </w:tcMar>
            <w:vAlign w:val="center"/>
          </w:tcPr>
          <w:p>
            <w:r>
              <w:rPr>
                <w:b w:val="false"/>
                <w:bCs w:val="false"/>
                <w:color w:val="000000"/>
                <w:sz w:val="20"/>
                <w:szCs w:val="20"/>
              </w:rPr>
              <w:t xml:space="preserve">Melihat laporan dan papan pemuka ringkasan (read-only) untuk tujuan pemantauan</w:t>
            </w:r>
          </w:p>
        </w:tc>
      </w:tr>
    </w:tbl>
    <w:p>
      <w:pPr>
        <w:pStyle w:val="Heading1"/>
        <w:pBdr>
          <w:bottom w:val="single" w:color="2E74B5" w:sz="8" w:space="4"/>
        </w:pBdr>
        <w:spacing w:after="200" w:before="360"/>
      </w:pPr>
      <w:r>
        <w:rPr>
          <w:b/>
          <w:bCs/>
          <w:color w:val="1F3864"/>
          <w:sz w:val="30"/>
          <w:szCs w:val="30"/>
        </w:rPr>
        <w:t xml:space="preserve">4. PERANAN PENGGUNA &amp; KAWALAN AKSES (ROLE-BASED ACCESS)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2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Peranan</w:t>
            </w:r>
          </w:p>
        </w:tc>
        <w:tc>
          <w:tcPr>
            <w:tcW w:type="dxa" w:w="2300"/>
            <w:shd w:fill="1F3864" w:val="clear"/>
            <w:tcMar>
              <w:top w:type="dxa" w:w="80"/>
              <w:left w:type="dxa" w:w="100"/>
              <w:bottom w:type="dxa" w:w="80"/>
              <w:right w:type="dxa" w:w="100"/>
            </w:tcMar>
            <w:vAlign w:val="center"/>
          </w:tcPr>
          <w:p>
            <w:r>
              <w:rPr>
                <w:b/>
                <w:bCs/>
                <w:color w:val="FFFFFF"/>
                <w:sz w:val="20"/>
                <w:szCs w:val="20"/>
              </w:rPr>
              <w:t xml:space="preserve">Akses LMS</w:t>
            </w:r>
          </w:p>
        </w:tc>
        <w:tc>
          <w:tcPr>
            <w:tcW w:type="dxa" w:w="2300"/>
            <w:shd w:fill="1F3864" w:val="clear"/>
            <w:tcMar>
              <w:top w:type="dxa" w:w="80"/>
              <w:left w:type="dxa" w:w="100"/>
              <w:bottom w:type="dxa" w:w="80"/>
              <w:right w:type="dxa" w:w="100"/>
            </w:tcMar>
            <w:vAlign w:val="center"/>
          </w:tcPr>
          <w:p>
            <w:r>
              <w:rPr>
                <w:b/>
                <w:bCs/>
                <w:color w:val="FFFFFF"/>
                <w:sz w:val="20"/>
                <w:szCs w:val="20"/>
              </w:rPr>
              <w:t xml:space="preserve">Akses Invois</w:t>
            </w:r>
          </w:p>
        </w:tc>
        <w:tc>
          <w:tcPr>
            <w:tcW w:type="dxa" w:w="2200"/>
            <w:shd w:fill="1F3864" w:val="clear"/>
            <w:tcMar>
              <w:top w:type="dxa" w:w="80"/>
              <w:left w:type="dxa" w:w="100"/>
              <w:bottom w:type="dxa" w:w="80"/>
              <w:right w:type="dxa" w:w="100"/>
            </w:tcMar>
            <w:vAlign w:val="center"/>
          </w:tcPr>
          <w:p>
            <w:r>
              <w:rPr>
                <w:b/>
                <w:bCs/>
                <w:color w:val="FFFFFF"/>
                <w:sz w:val="20"/>
                <w:szCs w:val="20"/>
              </w:rPr>
              <w:t xml:space="preserve">Kebenaran Khas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Admin Sistem</w:t>
            </w:r>
          </w:p>
        </w:tc>
        <w:tc>
          <w:tcPr>
            <w:tcW w:type="dxa" w:w="2300"/>
            <w:tcMar>
              <w:top w:type="dxa" w:w="80"/>
              <w:left w:type="dxa" w:w="100"/>
              <w:bottom w:type="dxa" w:w="80"/>
              <w:right w:type="dxa" w:w="100"/>
            </w:tcMar>
            <w:vAlign w:val="center"/>
          </w:tcPr>
          <w:p>
            <w:r>
              <w:rPr>
                <w:b w:val="false"/>
                <w:bCs w:val="false"/>
                <w:color w:val="000000"/>
                <w:sz w:val="20"/>
                <w:szCs w:val="20"/>
              </w:rPr>
              <w:t xml:space="preserve">Penuh</w:t>
            </w:r>
          </w:p>
        </w:tc>
        <w:tc>
          <w:tcPr>
            <w:tcW w:type="dxa" w:w="2300"/>
            <w:tcMar>
              <w:top w:type="dxa" w:w="80"/>
              <w:left w:type="dxa" w:w="100"/>
              <w:bottom w:type="dxa" w:w="80"/>
              <w:right w:type="dxa" w:w="100"/>
            </w:tcMar>
            <w:vAlign w:val="center"/>
          </w:tcPr>
          <w:p>
            <w:r>
              <w:rPr>
                <w:b w:val="false"/>
                <w:bCs w:val="false"/>
                <w:color w:val="000000"/>
                <w:sz w:val="20"/>
                <w:szCs w:val="20"/>
              </w:rPr>
              <w:t xml:space="preserve">Penuh</w:t>
            </w:r>
          </w:p>
        </w:tc>
        <w:tc>
          <w:tcPr>
            <w:tcW w:type="dxa" w:w="2200"/>
            <w:tcMar>
              <w:top w:type="dxa" w:w="80"/>
              <w:left w:type="dxa" w:w="100"/>
              <w:bottom w:type="dxa" w:w="80"/>
              <w:right w:type="dxa" w:w="100"/>
            </w:tcMar>
            <w:vAlign w:val="center"/>
          </w:tcPr>
          <w:p>
            <w:r>
              <w:rPr>
                <w:b w:val="false"/>
                <w:bCs w:val="false"/>
                <w:color w:val="000000"/>
                <w:sz w:val="20"/>
                <w:szCs w:val="20"/>
              </w:rPr>
              <w:t xml:space="preserve">Konfigurasi sistem, urus pengguna</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Pengurus Projek (PM)</w:t>
            </w:r>
          </w:p>
        </w:tc>
        <w:tc>
          <w:tcPr>
            <w:tcW w:type="dxa" w:w="2300"/>
            <w:tcMar>
              <w:top w:type="dxa" w:w="80"/>
              <w:left w:type="dxa" w:w="100"/>
              <w:bottom w:type="dxa" w:w="80"/>
              <w:right w:type="dxa" w:w="100"/>
            </w:tcMar>
            <w:vAlign w:val="center"/>
          </w:tcPr>
          <w:p>
            <w:r>
              <w:rPr>
                <w:b w:val="false"/>
                <w:bCs w:val="false"/>
                <w:color w:val="000000"/>
                <w:sz w:val="20"/>
                <w:szCs w:val="20"/>
              </w:rPr>
              <w:t xml:space="preserve">Lihat &amp; jejak kemajuan pasukan</w:t>
            </w:r>
          </w:p>
        </w:tc>
        <w:tc>
          <w:tcPr>
            <w:tcW w:type="dxa" w:w="2300"/>
            <w:tcMar>
              <w:top w:type="dxa" w:w="80"/>
              <w:left w:type="dxa" w:w="100"/>
              <w:bottom w:type="dxa" w:w="80"/>
              <w:right w:type="dxa" w:w="100"/>
            </w:tcMar>
            <w:vAlign w:val="center"/>
          </w:tcPr>
          <w:p>
            <w:r>
              <w:rPr>
                <w:b w:val="false"/>
                <w:bCs w:val="false"/>
                <w:color w:val="000000"/>
                <w:sz w:val="20"/>
                <w:szCs w:val="20"/>
              </w:rPr>
              <w:t xml:space="preserve">Lulus/tolak invois, lihat semua laporan</w:t>
            </w:r>
          </w:p>
        </w:tc>
        <w:tc>
          <w:tcPr>
            <w:tcW w:type="dxa" w:w="2200"/>
            <w:tcMar>
              <w:top w:type="dxa" w:w="80"/>
              <w:left w:type="dxa" w:w="100"/>
              <w:bottom w:type="dxa" w:w="80"/>
              <w:right w:type="dxa" w:w="100"/>
            </w:tcMar>
            <w:vAlign w:val="center"/>
          </w:tcPr>
          <w:p>
            <w:r>
              <w:rPr>
                <w:b w:val="false"/>
                <w:bCs w:val="false"/>
                <w:color w:val="000000"/>
                <w:sz w:val="20"/>
                <w:szCs w:val="20"/>
              </w:rPr>
              <w:t xml:space="preserve">Kelulusan pembayaran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Admin Projek</w:t>
            </w:r>
          </w:p>
        </w:tc>
        <w:tc>
          <w:tcPr>
            <w:tcW w:type="dxa" w:w="2300"/>
            <w:tcMar>
              <w:top w:type="dxa" w:w="80"/>
              <w:left w:type="dxa" w:w="100"/>
              <w:bottom w:type="dxa" w:w="80"/>
              <w:right w:type="dxa" w:w="100"/>
            </w:tcMar>
            <w:vAlign w:val="center"/>
          </w:tcPr>
          <w:p>
            <w:r>
              <w:rPr>
                <w:b w:val="false"/>
                <w:bCs w:val="false"/>
                <w:color w:val="000000"/>
                <w:sz w:val="20"/>
                <w:szCs w:val="20"/>
              </w:rPr>
              <w:t xml:space="preserve">Urus kandungan kursus &amp; pendaftaran</w:t>
            </w:r>
          </w:p>
        </w:tc>
        <w:tc>
          <w:tcPr>
            <w:tcW w:type="dxa" w:w="2300"/>
            <w:tcMar>
              <w:top w:type="dxa" w:w="80"/>
              <w:left w:type="dxa" w:w="100"/>
              <w:bottom w:type="dxa" w:w="80"/>
              <w:right w:type="dxa" w:w="100"/>
            </w:tcMar>
            <w:vAlign w:val="center"/>
          </w:tcPr>
          <w:p>
            <w:r>
              <w:rPr>
                <w:b w:val="false"/>
                <w:bCs w:val="false"/>
                <w:color w:val="000000"/>
                <w:sz w:val="20"/>
                <w:szCs w:val="20"/>
              </w:rPr>
              <w:t xml:space="preserve">Cipta/kemas kini rekod invois</w:t>
            </w:r>
          </w:p>
        </w:tc>
        <w:tc>
          <w:tcPr>
            <w:tcW w:type="dxa" w:w="2200"/>
            <w:tcMar>
              <w:top w:type="dxa" w:w="80"/>
              <w:left w:type="dxa" w:w="100"/>
              <w:bottom w:type="dxa" w:w="80"/>
              <w:right w:type="dxa" w:w="100"/>
            </w:tcMar>
            <w:vAlign w:val="center"/>
          </w:tcPr>
          <w:p>
            <w:r>
              <w:rPr>
                <w:b w:val="false"/>
                <w:bCs w:val="false"/>
                <w:color w:val="000000"/>
                <w:sz w:val="20"/>
                <w:szCs w:val="20"/>
              </w:rPr>
              <w:t xml:space="preserve">Muat naik dokumen invois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Peserta (Staff)</w:t>
            </w:r>
          </w:p>
        </w:tc>
        <w:tc>
          <w:tcPr>
            <w:tcW w:type="dxa" w:w="2300"/>
            <w:tcMar>
              <w:top w:type="dxa" w:w="80"/>
              <w:left w:type="dxa" w:w="100"/>
              <w:bottom w:type="dxa" w:w="80"/>
              <w:right w:type="dxa" w:w="100"/>
            </w:tcMar>
            <w:vAlign w:val="center"/>
          </w:tcPr>
          <w:p>
            <w:r>
              <w:rPr>
                <w:b w:val="false"/>
                <w:bCs w:val="false"/>
                <w:color w:val="000000"/>
                <w:sz w:val="20"/>
                <w:szCs w:val="20"/>
              </w:rPr>
              <w:t xml:space="preserve">Ikuti kursus, ambil kuiz</w:t>
            </w:r>
          </w:p>
        </w:tc>
        <w:tc>
          <w:tcPr>
            <w:tcW w:type="dxa" w:w="2300"/>
            <w:tcMar>
              <w:top w:type="dxa" w:w="80"/>
              <w:left w:type="dxa" w:w="100"/>
              <w:bottom w:type="dxa" w:w="80"/>
              <w:right w:type="dxa" w:w="100"/>
            </w:tcMar>
            <w:vAlign w:val="center"/>
          </w:tcPr>
          <w:p>
            <w:r>
              <w:rPr>
                <w:b w:val="false"/>
                <w:bCs w:val="false"/>
                <w:color w:val="000000"/>
                <w:sz w:val="20"/>
                <w:szCs w:val="20"/>
              </w:rPr>
              <w:t xml:space="preserve">Tiada akses</w:t>
            </w:r>
          </w:p>
        </w:tc>
        <w:tc>
          <w:tcPr>
            <w:tcW w:type="dxa" w:w="2200"/>
            <w:tcMar>
              <w:top w:type="dxa" w:w="80"/>
              <w:left w:type="dxa" w:w="100"/>
              <w:bottom w:type="dxa" w:w="80"/>
              <w:right w:type="dxa" w:w="100"/>
            </w:tcMar>
            <w:vAlign w:val="center"/>
          </w:tcPr>
          <w:p>
            <w:r>
              <w:rPr>
                <w:b w:val="false"/>
                <w:bCs w:val="false"/>
                <w:color w:val="000000"/>
                <w:sz w:val="20"/>
                <w:szCs w:val="20"/>
              </w:rPr>
              <w:t xml:space="preserve">Lihat sijil sendiri</w:t>
            </w:r>
          </w:p>
        </w:tc>
      </w:tr>
    </w:tbl>
    <w:p>
      <w:pPr>
        <w:pStyle w:val="Heading1"/>
        <w:pBdr>
          <w:bottom w:val="single" w:color="2E74B5" w:sz="8" w:space="4"/>
        </w:pBdr>
        <w:spacing w:after="200" w:before="360"/>
      </w:pPr>
      <w:r>
        <w:rPr>
          <w:b/>
          <w:bCs/>
          <w:color w:val="1F3864"/>
          <w:sz w:val="30"/>
          <w:szCs w:val="30"/>
        </w:rPr>
        <w:t xml:space="preserve">5. KEPERLUAN FUNGSIAN (FUNCTIONAL REQUIREMENTS)</w:t>
      </w:r>
    </w:p>
    <w:p>
      <w:pPr>
        <w:pStyle w:val="Heading2"/>
        <w:spacing w:after="140" w:before="260"/>
      </w:pPr>
      <w:r>
        <w:rPr>
          <w:b/>
          <w:bCs/>
          <w:color w:val="1F3864"/>
          <w:sz w:val="24"/>
          <w:szCs w:val="24"/>
        </w:rPr>
        <w:t xml:space="preserve">5.1 Modul Pengesahan &amp; Pengurusan Pengguna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9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30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Keutamaan</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FR-01</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membolehkan pengguna log masuk menggunakan e-mel dan kata laluan</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FR-02</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menyokong log keluar dan sesi timeout automatik</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FR-03</w:t>
            </w:r>
          </w:p>
        </w:tc>
        <w:tc>
          <w:tcPr>
            <w:tcW w:type="dxa" w:w="6300"/>
            <w:tcMar>
              <w:top w:type="dxa" w:w="80"/>
              <w:left w:type="dxa" w:w="100"/>
              <w:bottom w:type="dxa" w:w="80"/>
              <w:right w:type="dxa" w:w="100"/>
            </w:tcMar>
            <w:vAlign w:val="center"/>
          </w:tcPr>
          <w:p>
            <w:r>
              <w:rPr>
                <w:b w:val="false"/>
                <w:bCs w:val="false"/>
                <w:color w:val="000000"/>
                <w:sz w:val="20"/>
                <w:szCs w:val="20"/>
              </w:rPr>
              <w:t xml:space="preserve">Admin Sistem boleh mencipta, mengemas kini dan menyahaktifkan akaun pengguna</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FR-04</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memaparkan papan pemuka berbeza mengikut peranan pengguna (role-based dashboard)</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bl>
    <w:p>
      <w:pPr>
        <w:pStyle w:val="Heading2"/>
        <w:spacing w:after="140" w:before="260"/>
      </w:pPr>
      <w:r>
        <w:rPr>
          <w:b/>
          <w:bCs/>
          <w:color w:val="1F3864"/>
          <w:sz w:val="24"/>
          <w:szCs w:val="24"/>
        </w:rPr>
        <w:t xml:space="preserve">5.2 Modul LMS — Pengurusan Kursus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9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30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Keutamaan</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FR-05</w:t>
            </w:r>
          </w:p>
        </w:tc>
        <w:tc>
          <w:tcPr>
            <w:tcW w:type="dxa" w:w="6300"/>
            <w:tcMar>
              <w:top w:type="dxa" w:w="80"/>
              <w:left w:type="dxa" w:w="100"/>
              <w:bottom w:type="dxa" w:w="80"/>
              <w:right w:type="dxa" w:w="100"/>
            </w:tcMar>
            <w:vAlign w:val="center"/>
          </w:tcPr>
          <w:p>
            <w:r>
              <w:rPr>
                <w:b w:val="false"/>
                <w:bCs w:val="false"/>
                <w:color w:val="000000"/>
                <w:sz w:val="20"/>
                <w:szCs w:val="20"/>
              </w:rPr>
              <w:t xml:space="preserve">Admin Projek boleh mencipta kursus baharu (tajuk, penerangan, kategori, tempoh, bahan)</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FR-06</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membolehkan muat naik bahan pembelajaran (PDF, video, slaid) ke dalam kursus</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FR-07</w:t>
            </w:r>
          </w:p>
        </w:tc>
        <w:tc>
          <w:tcPr>
            <w:tcW w:type="dxa" w:w="6300"/>
            <w:tcMar>
              <w:top w:type="dxa" w:w="80"/>
              <w:left w:type="dxa" w:w="100"/>
              <w:bottom w:type="dxa" w:w="80"/>
              <w:right w:type="dxa" w:w="100"/>
            </w:tcMar>
            <w:vAlign w:val="center"/>
          </w:tcPr>
          <w:p>
            <w:r>
              <w:rPr>
                <w:b w:val="false"/>
                <w:bCs w:val="false"/>
                <w:color w:val="000000"/>
                <w:sz w:val="20"/>
                <w:szCs w:val="20"/>
              </w:rPr>
              <w:t xml:space="preserve">Peserta boleh melihat senarai kursus tersedia dan mendaftar (enrol) ke kursus</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FR-08</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menjejak kemajuan pembelajaran peserta (peratus siap, modul selesai)</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FR-09</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menyediakan modul kuiz/penilaian dengan skor automatik</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FR-10</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menjana sijil digital (PDF) selepas peserta lulus kursus</w:t>
            </w:r>
          </w:p>
        </w:tc>
        <w:tc>
          <w:tcPr>
            <w:tcW w:type="dxa" w:w="1900"/>
            <w:tcMar>
              <w:top w:type="dxa" w:w="80"/>
              <w:left w:type="dxa" w:w="100"/>
              <w:bottom w:type="dxa" w:w="80"/>
              <w:right w:type="dxa" w:w="100"/>
            </w:tcMar>
            <w:vAlign w:val="center"/>
          </w:tcPr>
          <w:p>
            <w:r>
              <w:rPr>
                <w:b w:val="false"/>
                <w:bCs w:val="false"/>
                <w:color w:val="000000"/>
                <w:sz w:val="20"/>
                <w:szCs w:val="20"/>
              </w:rPr>
              <w:t xml:space="preserve">Rendah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FR-11</w:t>
            </w:r>
          </w:p>
        </w:tc>
        <w:tc>
          <w:tcPr>
            <w:tcW w:type="dxa" w:w="6300"/>
            <w:tcMar>
              <w:top w:type="dxa" w:w="80"/>
              <w:left w:type="dxa" w:w="100"/>
              <w:bottom w:type="dxa" w:w="80"/>
              <w:right w:type="dxa" w:w="100"/>
            </w:tcMar>
            <w:vAlign w:val="center"/>
          </w:tcPr>
          <w:p>
            <w:r>
              <w:rPr>
                <w:b w:val="false"/>
                <w:bCs w:val="false"/>
                <w:color w:val="000000"/>
                <w:sz w:val="20"/>
                <w:szCs w:val="20"/>
              </w:rPr>
              <w:t xml:space="preserve">PM boleh melihat laporan kemajuan latihan bagi ahli pasukan projek</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bl>
    <w:p>
      <w:pPr>
        <w:pStyle w:val="Heading2"/>
        <w:spacing w:after="140" w:before="260"/>
      </w:pPr>
      <w:r>
        <w:rPr>
          <w:b/>
          <w:bCs/>
          <w:color w:val="1F3864"/>
          <w:sz w:val="24"/>
          <w:szCs w:val="24"/>
        </w:rPr>
        <w:t xml:space="preserve">5.3 Modul Penjejakan Pembayaran Invois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9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30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Keutamaan</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FR-12</w:t>
            </w:r>
          </w:p>
        </w:tc>
        <w:tc>
          <w:tcPr>
            <w:tcW w:type="dxa" w:w="6300"/>
            <w:tcMar>
              <w:top w:type="dxa" w:w="80"/>
              <w:left w:type="dxa" w:w="100"/>
              <w:bottom w:type="dxa" w:w="80"/>
              <w:right w:type="dxa" w:w="100"/>
            </w:tcMar>
            <w:vAlign w:val="center"/>
          </w:tcPr>
          <w:p>
            <w:r>
              <w:rPr>
                <w:b w:val="false"/>
                <w:bCs w:val="false"/>
                <w:color w:val="000000"/>
                <w:sz w:val="20"/>
                <w:szCs w:val="20"/>
              </w:rPr>
              <w:t xml:space="preserve">Admin Projek boleh mencipta rekod invois baharu (no. invois, nama vendor, projek berkaitan, jumlah, tarikh invois, tarikh matang)</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FR-13</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membolehkan muat naik dokumen sokongan invois (PDF/imej)</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FR-14</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memaparkan status invois: Draf, Menunggu Kelulusan, Diluluskan, Dibayar, Ditolak, Tertunggak</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FR-15</w:t>
            </w:r>
          </w:p>
        </w:tc>
        <w:tc>
          <w:tcPr>
            <w:tcW w:type="dxa" w:w="6300"/>
            <w:tcMar>
              <w:top w:type="dxa" w:w="80"/>
              <w:left w:type="dxa" w:w="100"/>
              <w:bottom w:type="dxa" w:w="80"/>
              <w:right w:type="dxa" w:w="100"/>
            </w:tcMar>
            <w:vAlign w:val="center"/>
          </w:tcPr>
          <w:p>
            <w:r>
              <w:rPr>
                <w:b w:val="false"/>
                <w:bCs w:val="false"/>
                <w:color w:val="000000"/>
                <w:sz w:val="20"/>
                <w:szCs w:val="20"/>
              </w:rPr>
              <w:t xml:space="preserve">PM boleh meluluskan atau menolak invois berserta catatan/ulasan</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FR-16</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menghantar notifikasi (dalam sistem) apabila invois hampir tamat tempoh (due date)</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FR-17</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memaparkan papan pemuka ringkasan kewangan: jumlah invois, jumlah dibayar, jumlah tertunggak mengikut projek</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FR-18</w:t>
            </w:r>
          </w:p>
        </w:tc>
        <w:tc>
          <w:tcPr>
            <w:tcW w:type="dxa" w:w="6300"/>
            <w:tcMar>
              <w:top w:type="dxa" w:w="80"/>
              <w:left w:type="dxa" w:w="100"/>
              <w:bottom w:type="dxa" w:w="80"/>
              <w:right w:type="dxa" w:w="100"/>
            </w:tcMar>
            <w:vAlign w:val="center"/>
          </w:tcPr>
          <w:p>
            <w:r>
              <w:rPr>
                <w:b w:val="false"/>
                <w:bCs w:val="false"/>
                <w:color w:val="000000"/>
                <w:sz w:val="20"/>
                <w:szCs w:val="20"/>
              </w:rPr>
              <w:t xml:space="preserve">Admin Projek boleh menapis dan mencari rekod invois mengikut projek, vendor, status atau julat tarikh</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FR-19</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membolehkan eksport senarai invois ke format CSV/Excel</w:t>
            </w:r>
          </w:p>
        </w:tc>
        <w:tc>
          <w:tcPr>
            <w:tcW w:type="dxa" w:w="1900"/>
            <w:tcMar>
              <w:top w:type="dxa" w:w="80"/>
              <w:left w:type="dxa" w:w="100"/>
              <w:bottom w:type="dxa" w:w="80"/>
              <w:right w:type="dxa" w:w="100"/>
            </w:tcMar>
            <w:vAlign w:val="center"/>
          </w:tcPr>
          <w:p>
            <w:r>
              <w:rPr>
                <w:b w:val="false"/>
                <w:bCs w:val="false"/>
                <w:color w:val="000000"/>
                <w:sz w:val="20"/>
                <w:szCs w:val="20"/>
              </w:rPr>
              <w:t xml:space="preserve">Rendah</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FR-20</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menyimpan sejarah/log perubahan status setiap invois (audit trail)</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bl>
    <w:p>
      <w:pPr>
        <w:pStyle w:val="Heading2"/>
        <w:spacing w:after="140" w:before="260"/>
      </w:pPr>
      <w:r>
        <w:rPr>
          <w:b/>
          <w:bCs/>
          <w:color w:val="1F3864"/>
          <w:sz w:val="24"/>
          <w:szCs w:val="24"/>
        </w:rPr>
        <w:t xml:space="preserve">5.4 Modul Pelaporan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9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6300"/>
            <w:shd w:fill="1F3864" w:val="clear"/>
            <w:tcMar>
              <w:top w:type="dxa" w:w="80"/>
              <w:left w:type="dxa" w:w="100"/>
              <w:bottom w:type="dxa" w:w="80"/>
              <w:right w:type="dxa" w:w="100"/>
            </w:tcMar>
            <w:vAlign w:val="center"/>
          </w:tcPr>
          <w:p>
            <w:r>
              <w:rPr>
                <w:b/>
                <w:bCs/>
                <w:color w:val="FFFFFF"/>
                <w:sz w:val="20"/>
                <w:szCs w:val="20"/>
              </w:rPr>
              <w:t xml:space="preserve">Keperluan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Keutamaan</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FR-21</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menjana laporan ringkasan latihan (bilangan kursus, peserta, kadar penyempurnaan)</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FR-22</w:t>
            </w:r>
          </w:p>
        </w:tc>
        <w:tc>
          <w:tcPr>
            <w:tcW w:type="dxa" w:w="6300"/>
            <w:tcMar>
              <w:top w:type="dxa" w:w="80"/>
              <w:left w:type="dxa" w:w="100"/>
              <w:bottom w:type="dxa" w:w="80"/>
              <w:right w:type="dxa" w:w="100"/>
            </w:tcMar>
            <w:vAlign w:val="center"/>
          </w:tcPr>
          <w:p>
            <w:r>
              <w:rPr>
                <w:b w:val="false"/>
                <w:bCs w:val="false"/>
                <w:color w:val="000000"/>
                <w:sz w:val="20"/>
                <w:szCs w:val="20"/>
              </w:rPr>
              <w:t xml:space="preserve">Sistem menjana laporan ringkasan kewangan projek (carta invois mengikut status/bulan)</w:t>
            </w:r>
          </w:p>
        </w:tc>
        <w:tc>
          <w:tcPr>
            <w:tcW w:type="dxa" w:w="1900"/>
            <w:tcMar>
              <w:top w:type="dxa" w:w="80"/>
              <w:left w:type="dxa" w:w="100"/>
              <w:bottom w:type="dxa" w:w="80"/>
              <w:right w:type="dxa" w:w="100"/>
            </w:tcMar>
            <w:vAlign w:val="center"/>
          </w:tcPr>
          <w:p>
            <w:r>
              <w:rPr>
                <w:b w:val="false"/>
                <w:bCs w:val="false"/>
                <w:color w:val="000000"/>
                <w:sz w:val="20"/>
                <w:szCs w:val="20"/>
              </w:rPr>
              <w:t xml:space="preserve">Tinggi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FR-23</w:t>
            </w:r>
          </w:p>
        </w:tc>
        <w:tc>
          <w:tcPr>
            <w:tcW w:type="dxa" w:w="6300"/>
            <w:tcMar>
              <w:top w:type="dxa" w:w="80"/>
              <w:left w:type="dxa" w:w="100"/>
              <w:bottom w:type="dxa" w:w="80"/>
              <w:right w:type="dxa" w:w="100"/>
            </w:tcMar>
            <w:vAlign w:val="center"/>
          </w:tcPr>
          <w:p>
            <w:r>
              <w:rPr>
                <w:b w:val="false"/>
                <w:bCs w:val="false"/>
                <w:color w:val="000000"/>
                <w:sz w:val="20"/>
                <w:szCs w:val="20"/>
              </w:rPr>
              <w:t xml:space="preserve">Laporan boleh ditapis mengikut tempoh masa dan projek tertentu</w:t>
            </w:r>
          </w:p>
        </w:tc>
        <w:tc>
          <w:tcPr>
            <w:tcW w:type="dxa" w:w="1900"/>
            <w:tcMar>
              <w:top w:type="dxa" w:w="80"/>
              <w:left w:type="dxa" w:w="100"/>
              <w:bottom w:type="dxa" w:w="80"/>
              <w:right w:type="dxa" w:w="100"/>
            </w:tcMar>
            <w:vAlign w:val="center"/>
          </w:tcPr>
          <w:p>
            <w:r>
              <w:rPr>
                <w:b w:val="false"/>
                <w:bCs w:val="false"/>
                <w:color w:val="000000"/>
                <w:sz w:val="20"/>
                <w:szCs w:val="20"/>
              </w:rPr>
              <w:t xml:space="preserve">Sederhana</w:t>
            </w:r>
          </w:p>
        </w:tc>
      </w:tr>
    </w:tbl>
    <w:p>
      <w:pPr>
        <w:pStyle w:val="Heading1"/>
        <w:pBdr>
          <w:bottom w:val="single" w:color="2E74B5" w:sz="8" w:space="4"/>
        </w:pBdr>
        <w:spacing w:after="200" w:before="360"/>
      </w:pPr>
      <w:r>
        <w:rPr>
          <w:b/>
          <w:bCs/>
          <w:color w:val="1F3864"/>
          <w:sz w:val="30"/>
          <w:szCs w:val="30"/>
        </w:rPr>
        <w:t xml:space="preserve">6. KEPERLUAN BUKAN FUNGSIAN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Kategori</w:t>
            </w:r>
          </w:p>
        </w:tc>
        <w:tc>
          <w:tcPr>
            <w:tcW w:type="dxa" w:w="6500"/>
            <w:shd w:fill="1F3864" w:val="clear"/>
            <w:tcMar>
              <w:top w:type="dxa" w:w="80"/>
              <w:left w:type="dxa" w:w="100"/>
              <w:bottom w:type="dxa" w:w="80"/>
              <w:right w:type="dxa" w:w="100"/>
            </w:tcMar>
            <w:vAlign w:val="center"/>
          </w:tcPr>
          <w:p>
            <w:r>
              <w:rPr>
                <w:b/>
                <w:bCs/>
                <w:color w:val="FFFFFF"/>
                <w:sz w:val="20"/>
                <w:szCs w:val="20"/>
              </w:rPr>
              <w:t xml:space="preserve">Keperluan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Kebolehgunaan (Usability)</w:t>
            </w:r>
          </w:p>
        </w:tc>
        <w:tc>
          <w:tcPr>
            <w:tcW w:type="dxa" w:w="6500"/>
            <w:tcMar>
              <w:top w:type="dxa" w:w="80"/>
              <w:left w:type="dxa" w:w="100"/>
              <w:bottom w:type="dxa" w:w="80"/>
              <w:right w:type="dxa" w:w="100"/>
            </w:tcMar>
            <w:vAlign w:val="center"/>
          </w:tcPr>
          <w:p>
            <w:r>
              <w:rPr>
                <w:b w:val="false"/>
                <w:bCs w:val="false"/>
                <w:color w:val="000000"/>
                <w:sz w:val="20"/>
                <w:szCs w:val="20"/>
              </w:rPr>
              <w:t xml:space="preserve">Antara muka responsif (desktop &amp; tablet), mudah digunakan oleh pengguna bukan teknikal, mengikut Bahasa Malaysia sebagai bahasa utama paparan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Prestasi (Performance)</w:t>
            </w:r>
          </w:p>
        </w:tc>
        <w:tc>
          <w:tcPr>
            <w:tcW w:type="dxa" w:w="6500"/>
            <w:tcMar>
              <w:top w:type="dxa" w:w="80"/>
              <w:left w:type="dxa" w:w="100"/>
              <w:bottom w:type="dxa" w:w="80"/>
              <w:right w:type="dxa" w:w="100"/>
            </w:tcMar>
            <w:vAlign w:val="center"/>
          </w:tcPr>
          <w:p>
            <w:r>
              <w:rPr>
                <w:b w:val="false"/>
                <w:bCs w:val="false"/>
                <w:color w:val="000000"/>
                <w:sz w:val="20"/>
                <w:szCs w:val="20"/>
              </w:rPr>
              <w:t xml:space="preserve">Masa muat halaman utama &lt; 3 saat menggunakan pangkalan data dummy/mock API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Keselamatan (Security)</w:t>
            </w:r>
          </w:p>
        </w:tc>
        <w:tc>
          <w:tcPr>
            <w:tcW w:type="dxa" w:w="6500"/>
            <w:tcMar>
              <w:top w:type="dxa" w:w="80"/>
              <w:left w:type="dxa" w:w="100"/>
              <w:bottom w:type="dxa" w:w="80"/>
              <w:right w:type="dxa" w:w="100"/>
            </w:tcMar>
            <w:vAlign w:val="center"/>
          </w:tcPr>
          <w:p>
            <w:r>
              <w:rPr>
                <w:b w:val="false"/>
                <w:bCs w:val="false"/>
                <w:color w:val="000000"/>
                <w:sz w:val="20"/>
                <w:szCs w:val="20"/>
              </w:rPr>
              <w:t xml:space="preserve">Kawalan akses berasaskan peranan (RBAC), pengesahan sesi, elak akses tanpa kebenaran ke data invois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Kebolehselenggaraan</w:t>
            </w:r>
          </w:p>
        </w:tc>
        <w:tc>
          <w:tcPr>
            <w:tcW w:type="dxa" w:w="6500"/>
            <w:tcMar>
              <w:top w:type="dxa" w:w="80"/>
              <w:left w:type="dxa" w:w="100"/>
              <w:bottom w:type="dxa" w:w="80"/>
              <w:right w:type="dxa" w:w="100"/>
            </w:tcMar>
            <w:vAlign w:val="center"/>
          </w:tcPr>
          <w:p>
            <w:r>
              <w:rPr>
                <w:b w:val="false"/>
                <w:bCs w:val="false"/>
                <w:color w:val="000000"/>
                <w:sz w:val="20"/>
                <w:szCs w:val="20"/>
              </w:rPr>
              <w:t xml:space="preserve">Struktur kod React modular (komponen boleh guna semula), menggunakan sistem kawalan versi (Git)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Kebolehskalaan</w:t>
            </w:r>
          </w:p>
        </w:tc>
        <w:tc>
          <w:tcPr>
            <w:tcW w:type="dxa" w:w="6500"/>
            <w:tcMar>
              <w:top w:type="dxa" w:w="80"/>
              <w:left w:type="dxa" w:w="100"/>
              <w:bottom w:type="dxa" w:w="80"/>
              <w:right w:type="dxa" w:w="100"/>
            </w:tcMar>
            <w:vAlign w:val="center"/>
          </w:tcPr>
          <w:p>
            <w:r>
              <w:rPr>
                <w:b w:val="false"/>
                <w:bCs w:val="false"/>
                <w:color w:val="000000"/>
                <w:sz w:val="20"/>
                <w:szCs w:val="20"/>
              </w:rPr>
              <w:t xml:space="preserve">Reka bentuk membolehkan penukaran pangkalan data dummy kepada pangkalan data sebenar (contoh: PostgreSQL/MySQL) pada fasa akan datang tanpa perubahan besar pada frontend</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Kebolehcapaian</w:t>
            </w:r>
          </w:p>
        </w:tc>
        <w:tc>
          <w:tcPr>
            <w:tcW w:type="dxa" w:w="6500"/>
            <w:tcMar>
              <w:top w:type="dxa" w:w="80"/>
              <w:left w:type="dxa" w:w="100"/>
              <w:bottom w:type="dxa" w:w="80"/>
              <w:right w:type="dxa" w:w="100"/>
            </w:tcMar>
            <w:vAlign w:val="center"/>
          </w:tcPr>
          <w:p>
            <w:r>
              <w:rPr>
                <w:b w:val="false"/>
                <w:bCs w:val="false"/>
                <w:color w:val="000000"/>
                <w:sz w:val="20"/>
                <w:szCs w:val="20"/>
              </w:rPr>
              <w:t xml:space="preserve">Sistem boleh diakses melalui pelayar web utama (Chrome, Edge, Firefox)</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Kebolehpercayaan</w:t>
            </w:r>
          </w:p>
        </w:tc>
        <w:tc>
          <w:tcPr>
            <w:tcW w:type="dxa" w:w="6500"/>
            <w:tcMar>
              <w:top w:type="dxa" w:w="80"/>
              <w:left w:type="dxa" w:w="100"/>
              <w:bottom w:type="dxa" w:w="80"/>
              <w:right w:type="dxa" w:w="100"/>
            </w:tcMar>
            <w:vAlign w:val="center"/>
          </w:tcPr>
          <w:p>
            <w:r>
              <w:rPr>
                <w:b w:val="false"/>
                <w:bCs w:val="false"/>
                <w:color w:val="000000"/>
                <w:sz w:val="20"/>
                <w:szCs w:val="20"/>
              </w:rPr>
              <w:t xml:space="preserve">Data dummy kekal konsisten sepanjang sesi menggunakan localStorage atau mock JSON server</w:t>
            </w:r>
          </w:p>
        </w:tc>
      </w:tr>
    </w:tbl>
    <w:p>
      <w:pPr>
        <w:pStyle w:val="Heading1"/>
        <w:pBdr>
          <w:bottom w:val="single" w:color="2E74B5" w:sz="8" w:space="4"/>
        </w:pBdr>
        <w:spacing w:after="200" w:before="360"/>
      </w:pPr>
      <w:r>
        <w:rPr>
          <w:b/>
          <w:bCs/>
          <w:color w:val="1F3864"/>
          <w:sz w:val="30"/>
          <w:szCs w:val="30"/>
        </w:rPr>
        <w:t xml:space="preserve">7. SENI BINA &amp; TEKNOLOGI SISTEM</w:t>
      </w:r>
    </w:p>
    <w:p>
      <w:pPr>
        <w:pStyle w:val="Heading2"/>
        <w:spacing w:after="140" w:before="260"/>
      </w:pPr>
      <w:r>
        <w:rPr>
          <w:b/>
          <w:bCs/>
          <w:color w:val="1F3864"/>
          <w:sz w:val="24"/>
          <w:szCs w:val="24"/>
        </w:rPr>
        <w:t xml:space="preserve">7.1 Tindanan Teknologi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5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Lapisan</w:t>
            </w:r>
          </w:p>
        </w:tc>
        <w:tc>
          <w:tcPr>
            <w:tcW w:type="dxa" w:w="3800"/>
            <w:shd w:fill="1F3864" w:val="clear"/>
            <w:tcMar>
              <w:top w:type="dxa" w:w="80"/>
              <w:left w:type="dxa" w:w="100"/>
              <w:bottom w:type="dxa" w:w="80"/>
              <w:right w:type="dxa" w:w="100"/>
            </w:tcMar>
            <w:vAlign w:val="center"/>
          </w:tcPr>
          <w:p>
            <w:r>
              <w:rPr>
                <w:b/>
                <w:bCs/>
                <w:color w:val="FFFFFF"/>
                <w:sz w:val="20"/>
                <w:szCs w:val="20"/>
              </w:rPr>
              <w:t xml:space="preserve">Teknologi Dicadangkan</w:t>
            </w:r>
          </w:p>
        </w:tc>
        <w:tc>
          <w:tcPr>
            <w:tcW w:type="dxa" w:w="3500"/>
            <w:shd w:fill="1F3864" w:val="clear"/>
            <w:tcMar>
              <w:top w:type="dxa" w:w="80"/>
              <w:left w:type="dxa" w:w="100"/>
              <w:bottom w:type="dxa" w:w="80"/>
              <w:right w:type="dxa" w:w="100"/>
            </w:tcMar>
            <w:vAlign w:val="center"/>
          </w:tcPr>
          <w:p>
            <w:r>
              <w:rPr>
                <w:b/>
                <w:bCs/>
                <w:color w:val="FFFFFF"/>
                <w:sz w:val="20"/>
                <w:szCs w:val="20"/>
              </w:rPr>
              <w:t xml:space="preserve">Catatan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Frontend</w:t>
            </w:r>
          </w:p>
        </w:tc>
        <w:tc>
          <w:tcPr>
            <w:tcW w:type="dxa" w:w="3800"/>
            <w:tcMar>
              <w:top w:type="dxa" w:w="80"/>
              <w:left w:type="dxa" w:w="100"/>
              <w:bottom w:type="dxa" w:w="80"/>
              <w:right w:type="dxa" w:w="100"/>
            </w:tcMar>
            <w:vAlign w:val="center"/>
          </w:tcPr>
          <w:p>
            <w:r>
              <w:rPr>
                <w:b w:val="false"/>
                <w:bCs w:val="false"/>
                <w:color w:val="000000"/>
                <w:sz w:val="20"/>
                <w:szCs w:val="20"/>
              </w:rPr>
              <w:t xml:space="preserve">React.js (dengan React Router, React Hooks)</w:t>
            </w:r>
          </w:p>
        </w:tc>
        <w:tc>
          <w:tcPr>
            <w:tcW w:type="dxa" w:w="3500"/>
            <w:tcMar>
              <w:top w:type="dxa" w:w="80"/>
              <w:left w:type="dxa" w:w="100"/>
              <w:bottom w:type="dxa" w:w="80"/>
              <w:right w:type="dxa" w:w="100"/>
            </w:tcMar>
            <w:vAlign w:val="center"/>
          </w:tcPr>
          <w:p>
            <w:r>
              <w:rPr>
                <w:b w:val="false"/>
                <w:bCs w:val="false"/>
                <w:color w:val="000000"/>
                <w:sz w:val="20"/>
                <w:szCs w:val="20"/>
              </w:rPr>
              <w:t xml:space="preserve">Komponen fungsian, state management melalui Context API / Redux (opsyenal)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Reka Bentuk UI</w:t>
            </w:r>
          </w:p>
        </w:tc>
        <w:tc>
          <w:tcPr>
            <w:tcW w:type="dxa" w:w="3800"/>
            <w:tcMar>
              <w:top w:type="dxa" w:w="80"/>
              <w:left w:type="dxa" w:w="100"/>
              <w:bottom w:type="dxa" w:w="80"/>
              <w:right w:type="dxa" w:w="100"/>
            </w:tcMar>
            <w:vAlign w:val="center"/>
          </w:tcPr>
          <w:p>
            <w:r>
              <w:rPr>
                <w:b w:val="false"/>
                <w:bCs w:val="false"/>
                <w:color w:val="000000"/>
                <w:sz w:val="20"/>
                <w:szCs w:val="20"/>
              </w:rPr>
              <w:t xml:space="preserve">Tailwind CSS / Material UI</w:t>
            </w:r>
          </w:p>
        </w:tc>
        <w:tc>
          <w:tcPr>
            <w:tcW w:type="dxa" w:w="3500"/>
            <w:tcMar>
              <w:top w:type="dxa" w:w="80"/>
              <w:left w:type="dxa" w:w="100"/>
              <w:bottom w:type="dxa" w:w="80"/>
              <w:right w:type="dxa" w:w="100"/>
            </w:tcMar>
            <w:vAlign w:val="center"/>
          </w:tcPr>
          <w:p>
            <w:r>
              <w:rPr>
                <w:b w:val="false"/>
                <w:bCs w:val="false"/>
                <w:color w:val="000000"/>
                <w:sz w:val="20"/>
                <w:szCs w:val="20"/>
              </w:rPr>
              <w:t xml:space="preserve">Konsisten dengan identiti korporat PERKESO</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Pengurusan State</w:t>
            </w:r>
          </w:p>
        </w:tc>
        <w:tc>
          <w:tcPr>
            <w:tcW w:type="dxa" w:w="3800"/>
            <w:tcMar>
              <w:top w:type="dxa" w:w="80"/>
              <w:left w:type="dxa" w:w="100"/>
              <w:bottom w:type="dxa" w:w="80"/>
              <w:right w:type="dxa" w:w="100"/>
            </w:tcMar>
            <w:vAlign w:val="center"/>
          </w:tcPr>
          <w:p>
            <w:r>
              <w:rPr>
                <w:b w:val="false"/>
                <w:bCs w:val="false"/>
                <w:color w:val="000000"/>
                <w:sz w:val="20"/>
                <w:szCs w:val="20"/>
              </w:rPr>
              <w:t xml:space="preserve">React Context API atau Redux Toolkit</w:t>
            </w:r>
          </w:p>
        </w:tc>
        <w:tc>
          <w:tcPr>
            <w:tcW w:type="dxa" w:w="3500"/>
            <w:tcMar>
              <w:top w:type="dxa" w:w="80"/>
              <w:left w:type="dxa" w:w="100"/>
              <w:bottom w:type="dxa" w:w="80"/>
              <w:right w:type="dxa" w:w="100"/>
            </w:tcMar>
            <w:vAlign w:val="center"/>
          </w:tcPr>
          <w:p>
            <w:r>
              <w:rPr>
                <w:b w:val="false"/>
                <w:bCs w:val="false"/>
                <w:color w:val="000000"/>
                <w:sz w:val="20"/>
                <w:szCs w:val="20"/>
              </w:rPr>
              <w:t xml:space="preserve">Bergantung kepada kerumitan aplikasi</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Pangkalan Data Dummy</w:t>
            </w:r>
          </w:p>
        </w:tc>
        <w:tc>
          <w:tcPr>
            <w:tcW w:type="dxa" w:w="3800"/>
            <w:tcMar>
              <w:top w:type="dxa" w:w="80"/>
              <w:left w:type="dxa" w:w="100"/>
              <w:bottom w:type="dxa" w:w="80"/>
              <w:right w:type="dxa" w:w="100"/>
            </w:tcMar>
            <w:vAlign w:val="center"/>
          </w:tcPr>
          <w:p>
            <w:r>
              <w:rPr>
                <w:b w:val="false"/>
                <w:bCs w:val="false"/>
                <w:color w:val="000000"/>
                <w:sz w:val="20"/>
                <w:szCs w:val="20"/>
              </w:rPr>
              <w:t xml:space="preserve">JSON Server / mock data (JSON file) / localStorage</w:t>
            </w:r>
          </w:p>
        </w:tc>
        <w:tc>
          <w:tcPr>
            <w:tcW w:type="dxa" w:w="3500"/>
            <w:tcMar>
              <w:top w:type="dxa" w:w="80"/>
              <w:left w:type="dxa" w:w="100"/>
              <w:bottom w:type="dxa" w:w="80"/>
              <w:right w:type="dxa" w:w="100"/>
            </w:tcMar>
            <w:vAlign w:val="center"/>
          </w:tcPr>
          <w:p>
            <w:r>
              <w:rPr>
                <w:b w:val="false"/>
                <w:bCs w:val="false"/>
                <w:color w:val="000000"/>
                <w:sz w:val="20"/>
                <w:szCs w:val="20"/>
              </w:rPr>
              <w:t xml:space="preserve">Simulasi REST API untuk pembangunan tanpa pangkalan data produksi</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Carta &amp; Visualisasi</w:t>
            </w:r>
          </w:p>
        </w:tc>
        <w:tc>
          <w:tcPr>
            <w:tcW w:type="dxa" w:w="3800"/>
            <w:tcMar>
              <w:top w:type="dxa" w:w="80"/>
              <w:left w:type="dxa" w:w="100"/>
              <w:bottom w:type="dxa" w:w="80"/>
              <w:right w:type="dxa" w:w="100"/>
            </w:tcMar>
            <w:vAlign w:val="center"/>
          </w:tcPr>
          <w:p>
            <w:r>
              <w:rPr>
                <w:b w:val="false"/>
                <w:bCs w:val="false"/>
                <w:color w:val="000000"/>
                <w:sz w:val="20"/>
                <w:szCs w:val="20"/>
              </w:rPr>
              <w:t xml:space="preserve">Chart.js / Recharts</w:t>
            </w:r>
          </w:p>
        </w:tc>
        <w:tc>
          <w:tcPr>
            <w:tcW w:type="dxa" w:w="3500"/>
            <w:tcMar>
              <w:top w:type="dxa" w:w="80"/>
              <w:left w:type="dxa" w:w="100"/>
              <w:bottom w:type="dxa" w:w="80"/>
              <w:right w:type="dxa" w:w="100"/>
            </w:tcMar>
            <w:vAlign w:val="center"/>
          </w:tcPr>
          <w:p>
            <w:r>
              <w:rPr>
                <w:b w:val="false"/>
                <w:bCs w:val="false"/>
                <w:color w:val="000000"/>
                <w:sz w:val="20"/>
                <w:szCs w:val="20"/>
              </w:rPr>
              <w:t xml:space="preserve">Papan pemuka kewangan dan laporan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Pembangunan Berbantu AI</w:t>
            </w:r>
          </w:p>
        </w:tc>
        <w:tc>
          <w:tcPr>
            <w:tcW w:type="dxa" w:w="3800"/>
            <w:tcMar>
              <w:top w:type="dxa" w:w="80"/>
              <w:left w:type="dxa" w:w="100"/>
              <w:bottom w:type="dxa" w:w="80"/>
              <w:right w:type="dxa" w:w="100"/>
            </w:tcMar>
            <w:vAlign w:val="center"/>
          </w:tcPr>
          <w:p>
            <w:r>
              <w:rPr>
                <w:b w:val="false"/>
                <w:bCs w:val="false"/>
                <w:color w:val="000000"/>
                <w:sz w:val="20"/>
                <w:szCs w:val="20"/>
              </w:rPr>
              <w:t xml:space="preserve">Z.ai Platform — Model GLM 5.2</w:t>
            </w:r>
          </w:p>
        </w:tc>
        <w:tc>
          <w:tcPr>
            <w:tcW w:type="dxa" w:w="3500"/>
            <w:tcMar>
              <w:top w:type="dxa" w:w="80"/>
              <w:left w:type="dxa" w:w="100"/>
              <w:bottom w:type="dxa" w:w="80"/>
              <w:right w:type="dxa" w:w="100"/>
            </w:tcMar>
            <w:vAlign w:val="center"/>
          </w:tcPr>
          <w:p>
            <w:r>
              <w:rPr>
                <w:b w:val="false"/>
                <w:bCs w:val="false"/>
                <w:color w:val="000000"/>
                <w:sz w:val="20"/>
                <w:szCs w:val="20"/>
              </w:rPr>
              <w:t xml:space="preserve">Digunakan untuk menjana kod komponen React, logik mock API, dan dokumentasi teknikal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Kawalan Versi</w:t>
            </w:r>
          </w:p>
        </w:tc>
        <w:tc>
          <w:tcPr>
            <w:tcW w:type="dxa" w:w="3800"/>
            <w:tcMar>
              <w:top w:type="dxa" w:w="80"/>
              <w:left w:type="dxa" w:w="100"/>
              <w:bottom w:type="dxa" w:w="80"/>
              <w:right w:type="dxa" w:w="100"/>
            </w:tcMar>
            <w:vAlign w:val="center"/>
          </w:tcPr>
          <w:p>
            <w:r>
              <w:rPr>
                <w:b w:val="false"/>
                <w:bCs w:val="false"/>
                <w:color w:val="000000"/>
                <w:sz w:val="20"/>
                <w:szCs w:val="20"/>
              </w:rPr>
              <w:t xml:space="preserve">Git / GitHub atau GitLab dalaman PERKESO</w:t>
            </w:r>
          </w:p>
        </w:tc>
        <w:tc>
          <w:tcPr>
            <w:tcW w:type="dxa" w:w="3500"/>
            <w:tcMar>
              <w:top w:type="dxa" w:w="80"/>
              <w:left w:type="dxa" w:w="100"/>
              <w:bottom w:type="dxa" w:w="80"/>
              <w:right w:type="dxa" w:w="100"/>
            </w:tcMar>
            <w:vAlign w:val="center"/>
          </w:tcPr>
          <w:p>
            <w:r>
              <w:rPr>
                <w:b w:val="false"/>
                <w:bCs w:val="false"/>
                <w:color w:val="000000"/>
                <w:sz w:val="20"/>
                <w:szCs w:val="20"/>
              </w:rPr>
              <w:t xml:space="preserve">Kolaborasi pasukan pembangunan</w:t>
            </w:r>
          </w:p>
        </w:tc>
      </w:tr>
    </w:tbl>
    <w:p>
      <w:pPr>
        <w:pStyle w:val="Heading2"/>
        <w:spacing w:after="140" w:before="260"/>
      </w:pPr>
      <w:r>
        <w:rPr>
          <w:b/>
          <w:bCs/>
          <w:color w:val="1F3864"/>
          <w:sz w:val="24"/>
          <w:szCs w:val="24"/>
        </w:rPr>
        <w:t xml:space="preserve">7.2 Rasional Penggunaan Z.ai (GLM 5.2)</w:t>
      </w:r>
    </w:p>
    <w:p>
      <w:pPr>
        <w:spacing w:after="160" w:line="276"/>
        <w:jc w:val="both"/>
      </w:pPr>
      <w:r>
        <w:rPr>
          <w:sz w:val="22"/>
          <w:szCs w:val="22"/>
        </w:rPr>
        <w:t xml:space="preserve">Platform Z.ai dengan model GLM 5.2 dicadangkan untuk digunakan sepanjang fasa pembangunan bagi mempercepatkan penjanaan kod boilerplate React (komponen, routing, borang), penjanaan struktur data dummy JSON yang realistik, penulisan logik pengesahan (validation) borang invois, serta membantu penulisan dokumentasi teknikal dan ujian unit asas. Pasukan pembangun PMU perlu menyemak semula (code review) setiap output yang dijana oleh AI sebelum digabungkan (merge) ke dalam cawangan (branch) utama bagi memastikan kualiti dan keselamatan kod.</w:t>
      </w:r>
    </w:p>
    <w:p>
      <w:pPr>
        <w:pStyle w:val="Heading2"/>
        <w:spacing w:after="140" w:before="260"/>
      </w:pPr>
      <w:r>
        <w:rPr>
          <w:b/>
          <w:bCs/>
          <w:color w:val="1F3864"/>
          <w:sz w:val="24"/>
          <w:szCs w:val="24"/>
        </w:rPr>
        <w:t xml:space="preserve">7.3 Rajah Seni Bina Peringkat Tinggi</w:t>
      </w:r>
    </w:p>
    <w:p>
      <w:pPr>
        <w:spacing w:after="160" w:line="276"/>
        <w:jc w:val="both"/>
      </w:pPr>
      <w:r>
        <w:rPr>
          <w:sz w:val="22"/>
          <w:szCs w:val="22"/>
        </w:rPr>
        <w:t xml:space="preserve">Seni bina sistem dicadangkan berasaskan model tiga lapisan (3-tier) yang ringkas bagi tujuan prototaip:</w:t>
      </w:r>
    </w:p>
    <w:p>
      <w:pPr>
        <w:pStyle w:val="ListParagraph"/>
        <w:numPr>
          <w:ilvl w:val="0"/>
          <w:numId w:val="2"/>
        </w:numPr>
        <w:spacing w:after="80"/>
      </w:pPr>
      <w:r>
        <w:rPr>
          <w:sz w:val="22"/>
          <w:szCs w:val="22"/>
        </w:rPr>
        <w:t xml:space="preserve">Lapisan Persembahan (Presentation Layer): Aplikasi React.js (Single Page Application) yang memaparkan antara muka LMS dan modul invois.</w:t>
      </w:r>
    </w:p>
    <w:p>
      <w:pPr>
        <w:pStyle w:val="ListParagraph"/>
        <w:numPr>
          <w:ilvl w:val="0"/>
          <w:numId w:val="2"/>
        </w:numPr>
        <w:spacing w:after="80"/>
      </w:pPr>
      <w:r>
        <w:rPr>
          <w:sz w:val="22"/>
          <w:szCs w:val="22"/>
        </w:rPr>
        <w:t xml:space="preserve">Lapisan Logik (Logic/API Layer): Mock REST API (JSON Server) yang mensimulasikan endpoint sebenar seperti /courses, /invoices, /users, /payments.</w:t>
      </w:r>
    </w:p>
    <w:p>
      <w:pPr>
        <w:pStyle w:val="ListParagraph"/>
        <w:numPr>
          <w:ilvl w:val="0"/>
          <w:numId w:val="2"/>
        </w:numPr>
        <w:spacing w:after="80"/>
      </w:pPr>
      <w:r>
        <w:rPr>
          <w:sz w:val="22"/>
          <w:szCs w:val="22"/>
        </w:rPr>
        <w:t xml:space="preserve">Lapisan Data (Data Layer): Fail JSON dummy (db.json) atau localStorage pelayar yang menyimpan data sesi pembangunan dan demonstrasi.</w:t>
      </w:r>
    </w:p>
    <w:p>
      <w:pPr>
        <w:pStyle w:val="Heading1"/>
        <w:pBdr>
          <w:bottom w:val="single" w:color="2E74B5" w:sz="8" w:space="4"/>
        </w:pBdr>
        <w:spacing w:after="200" w:before="360"/>
      </w:pPr>
      <w:r>
        <w:rPr>
          <w:b/>
          <w:bCs/>
          <w:color w:val="1F3864"/>
          <w:sz w:val="30"/>
          <w:szCs w:val="30"/>
        </w:rPr>
        <w:t xml:space="preserve">8. STRUKTUR PANGKALAN DATA DUMMY (DATA MODEL)</w:t>
      </w:r>
    </w:p>
    <w:p>
      <w:pPr>
        <w:spacing w:after="160" w:line="276"/>
        <w:jc w:val="both"/>
      </w:pPr>
      <w:r>
        <w:rPr>
          <w:sz w:val="22"/>
          <w:szCs w:val="22"/>
        </w:rPr>
        <w:t xml:space="preserve">Berikut adalah cadangan struktur data (skema JSON) bagi pangkalan data dummy yang akan digunakan dalam pembangunan menggunakan JSON Server atau mock API sepadan.</w:t>
      </w:r>
    </w:p>
    <w:p>
      <w:pPr>
        <w:pStyle w:val="Heading3"/>
        <w:spacing w:after="100" w:before="200"/>
      </w:pPr>
      <w:r>
        <w:rPr>
          <w:b/>
          <w:bCs/>
          <w:color w:val="2E74B5"/>
          <w:sz w:val="22"/>
          <w:szCs w:val="22"/>
        </w:rPr>
        <w:t xml:space="preserve">8.1 Jadual: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Medan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Jenis Data</w:t>
            </w:r>
          </w:p>
        </w:tc>
        <w:tc>
          <w:tcPr>
            <w:tcW w:type="dxa" w:w="510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String/Number</w:t>
            </w:r>
          </w:p>
        </w:tc>
        <w:tc>
          <w:tcPr>
            <w:tcW w:type="dxa" w:w="5100"/>
            <w:tcMar>
              <w:top w:type="dxa" w:w="80"/>
              <w:left w:type="dxa" w:w="100"/>
              <w:bottom w:type="dxa" w:w="80"/>
              <w:right w:type="dxa" w:w="100"/>
            </w:tcMar>
            <w:vAlign w:val="center"/>
          </w:tcPr>
          <w:p>
            <w:r>
              <w:rPr>
                <w:b w:val="false"/>
                <w:bCs w:val="false"/>
                <w:color w:val="000000"/>
                <w:sz w:val="20"/>
                <w:szCs w:val="20"/>
              </w:rPr>
              <w:t xml:space="preserve">Pengecam unik pengguna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name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Nama penuh pengguna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email</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E-mel log masuk</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role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admin | project_manager | project_admin | trainee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department</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Jabatan/unit pengguna</w:t>
            </w:r>
          </w:p>
        </w:tc>
      </w:tr>
    </w:tbl>
    <w:p>
      <w:pPr>
        <w:spacing w:after="120"/>
      </w:pPr>
    </w:p>
    <w:p>
      <w:pPr>
        <w:pStyle w:val="Heading3"/>
        <w:spacing w:after="100" w:before="200"/>
      </w:pPr>
      <w:r>
        <w:rPr>
          <w:b/>
          <w:bCs/>
          <w:color w:val="2E74B5"/>
          <w:sz w:val="22"/>
          <w:szCs w:val="22"/>
        </w:rPr>
        <w:t xml:space="preserve">8.2 Jadual: Courses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Medan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Jenis Data</w:t>
            </w:r>
          </w:p>
        </w:tc>
        <w:tc>
          <w:tcPr>
            <w:tcW w:type="dxa" w:w="510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String/Number</w:t>
            </w:r>
          </w:p>
        </w:tc>
        <w:tc>
          <w:tcPr>
            <w:tcW w:type="dxa" w:w="5100"/>
            <w:tcMar>
              <w:top w:type="dxa" w:w="80"/>
              <w:left w:type="dxa" w:w="100"/>
              <w:bottom w:type="dxa" w:w="80"/>
              <w:right w:type="dxa" w:w="100"/>
            </w:tcMar>
            <w:vAlign w:val="center"/>
          </w:tcPr>
          <w:p>
            <w:r>
              <w:rPr>
                <w:b w:val="false"/>
                <w:bCs w:val="false"/>
                <w:color w:val="000000"/>
                <w:sz w:val="20"/>
                <w:szCs w:val="20"/>
              </w:rPr>
              <w:t xml:space="preserve">Pengecam unik kursus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title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Tajuk kursus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description</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Penerangan kursus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category</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Kategori kursus (Teknikal, Pengurusan, dll.)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materials</w:t>
            </w:r>
          </w:p>
        </w:tc>
        <w:tc>
          <w:tcPr>
            <w:tcW w:type="dxa" w:w="2200"/>
            <w:tcMar>
              <w:top w:type="dxa" w:w="80"/>
              <w:left w:type="dxa" w:w="100"/>
              <w:bottom w:type="dxa" w:w="80"/>
              <w:right w:type="dxa" w:w="100"/>
            </w:tcMar>
            <w:vAlign w:val="center"/>
          </w:tcPr>
          <w:p>
            <w:r>
              <w:rPr>
                <w:b w:val="false"/>
                <w:bCs w:val="false"/>
                <w:color w:val="000000"/>
                <w:sz w:val="20"/>
                <w:szCs w:val="20"/>
              </w:rPr>
              <w:t xml:space="preserve">Array</w:t>
            </w:r>
          </w:p>
        </w:tc>
        <w:tc>
          <w:tcPr>
            <w:tcW w:type="dxa" w:w="5100"/>
            <w:tcMar>
              <w:top w:type="dxa" w:w="80"/>
              <w:left w:type="dxa" w:w="100"/>
              <w:bottom w:type="dxa" w:w="80"/>
              <w:right w:type="dxa" w:w="100"/>
            </w:tcMar>
            <w:vAlign w:val="center"/>
          </w:tcPr>
          <w:p>
            <w:r>
              <w:rPr>
                <w:b w:val="false"/>
                <w:bCs w:val="false"/>
                <w:color w:val="000000"/>
                <w:sz w:val="20"/>
                <w:szCs w:val="20"/>
              </w:rPr>
              <w:t xml:space="preserve">Senarai bahan pembelajaran (URL/fail)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duration</w:t>
            </w:r>
          </w:p>
        </w:tc>
        <w:tc>
          <w:tcPr>
            <w:tcW w:type="dxa" w:w="2200"/>
            <w:tcMar>
              <w:top w:type="dxa" w:w="80"/>
              <w:left w:type="dxa" w:w="100"/>
              <w:bottom w:type="dxa" w:w="80"/>
              <w:right w:type="dxa" w:w="100"/>
            </w:tcMar>
            <w:vAlign w:val="center"/>
          </w:tcPr>
          <w:p>
            <w:r>
              <w:rPr>
                <w:b w:val="false"/>
                <w:bCs w:val="false"/>
                <w:color w:val="000000"/>
                <w:sz w:val="20"/>
                <w:szCs w:val="20"/>
              </w:rPr>
              <w:t xml:space="preserve">Number</w:t>
            </w:r>
          </w:p>
        </w:tc>
        <w:tc>
          <w:tcPr>
            <w:tcW w:type="dxa" w:w="5100"/>
            <w:tcMar>
              <w:top w:type="dxa" w:w="80"/>
              <w:left w:type="dxa" w:w="100"/>
              <w:bottom w:type="dxa" w:w="80"/>
              <w:right w:type="dxa" w:w="100"/>
            </w:tcMar>
            <w:vAlign w:val="center"/>
          </w:tcPr>
          <w:p>
            <w:r>
              <w:rPr>
                <w:b w:val="false"/>
                <w:bCs w:val="false"/>
                <w:color w:val="000000"/>
                <w:sz w:val="20"/>
                <w:szCs w:val="20"/>
              </w:rPr>
              <w:t xml:space="preserve">Tempoh kursus (jam)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createdBy</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ID Admin Projek yang mencipta kursus</w:t>
            </w:r>
          </w:p>
        </w:tc>
      </w:tr>
    </w:tbl>
    <w:p>
      <w:pPr>
        <w:spacing w:after="120"/>
      </w:pPr>
    </w:p>
    <w:p>
      <w:pPr>
        <w:pStyle w:val="Heading3"/>
        <w:spacing w:after="100" w:before="200"/>
      </w:pPr>
      <w:r>
        <w:rPr>
          <w:b/>
          <w:bCs/>
          <w:color w:val="2E74B5"/>
          <w:sz w:val="22"/>
          <w:szCs w:val="22"/>
        </w:rPr>
        <w:t xml:space="preserve">8.3 Jadual: Enrollments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Medan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Jenis Data</w:t>
            </w:r>
          </w:p>
        </w:tc>
        <w:tc>
          <w:tcPr>
            <w:tcW w:type="dxa" w:w="510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String/Number</w:t>
            </w:r>
          </w:p>
        </w:tc>
        <w:tc>
          <w:tcPr>
            <w:tcW w:type="dxa" w:w="5100"/>
            <w:tcMar>
              <w:top w:type="dxa" w:w="80"/>
              <w:left w:type="dxa" w:w="100"/>
              <w:bottom w:type="dxa" w:w="80"/>
              <w:right w:type="dxa" w:w="100"/>
            </w:tcMar>
            <w:vAlign w:val="center"/>
          </w:tcPr>
          <w:p>
            <w:r>
              <w:rPr>
                <w:b w:val="false"/>
                <w:bCs w:val="false"/>
                <w:color w:val="000000"/>
                <w:sz w:val="20"/>
                <w:szCs w:val="20"/>
              </w:rPr>
              <w:t xml:space="preserve">Pengecam unik pendaftaran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userId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Rujukan kepada Users.id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courseId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Rujukan kepada Courses.id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progress</w:t>
            </w:r>
          </w:p>
        </w:tc>
        <w:tc>
          <w:tcPr>
            <w:tcW w:type="dxa" w:w="2200"/>
            <w:tcMar>
              <w:top w:type="dxa" w:w="80"/>
              <w:left w:type="dxa" w:w="100"/>
              <w:bottom w:type="dxa" w:w="80"/>
              <w:right w:type="dxa" w:w="100"/>
            </w:tcMar>
            <w:vAlign w:val="center"/>
          </w:tcPr>
          <w:p>
            <w:r>
              <w:rPr>
                <w:b w:val="false"/>
                <w:bCs w:val="false"/>
                <w:color w:val="000000"/>
                <w:sz w:val="20"/>
                <w:szCs w:val="20"/>
              </w:rPr>
              <w:t xml:space="preserve">Number</w:t>
            </w:r>
          </w:p>
        </w:tc>
        <w:tc>
          <w:tcPr>
            <w:tcW w:type="dxa" w:w="5100"/>
            <w:tcMar>
              <w:top w:type="dxa" w:w="80"/>
              <w:left w:type="dxa" w:w="100"/>
              <w:bottom w:type="dxa" w:w="80"/>
              <w:right w:type="dxa" w:w="100"/>
            </w:tcMar>
            <w:vAlign w:val="center"/>
          </w:tcPr>
          <w:p>
            <w:r>
              <w:rPr>
                <w:b w:val="false"/>
                <w:bCs w:val="false"/>
                <w:color w:val="000000"/>
                <w:sz w:val="20"/>
                <w:szCs w:val="20"/>
              </w:rPr>
              <w:t xml:space="preserve">Peratus kemajuan (0-100)</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status</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belum_mula | dalam_proses | selesai</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certificateUrl</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Pautan sijil (jika selesai)</w:t>
            </w:r>
          </w:p>
        </w:tc>
      </w:tr>
    </w:tbl>
    <w:p>
      <w:pPr>
        <w:spacing w:after="120"/>
      </w:pPr>
    </w:p>
    <w:p>
      <w:pPr>
        <w:pStyle w:val="Heading3"/>
        <w:spacing w:after="100" w:before="200"/>
      </w:pPr>
      <w:r>
        <w:rPr>
          <w:b/>
          <w:bCs/>
          <w:color w:val="2E74B5"/>
          <w:sz w:val="22"/>
          <w:szCs w:val="22"/>
        </w:rPr>
        <w:t xml:space="preserve">8.4 Jadual: Invoices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Medan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Jenis Data</w:t>
            </w:r>
          </w:p>
        </w:tc>
        <w:tc>
          <w:tcPr>
            <w:tcW w:type="dxa" w:w="510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String/Number</w:t>
            </w:r>
          </w:p>
        </w:tc>
        <w:tc>
          <w:tcPr>
            <w:tcW w:type="dxa" w:w="5100"/>
            <w:tcMar>
              <w:top w:type="dxa" w:w="80"/>
              <w:left w:type="dxa" w:w="100"/>
              <w:bottom w:type="dxa" w:w="80"/>
              <w:right w:type="dxa" w:w="100"/>
            </w:tcMar>
            <w:vAlign w:val="center"/>
          </w:tcPr>
          <w:p>
            <w:r>
              <w:rPr>
                <w:b w:val="false"/>
                <w:bCs w:val="false"/>
                <w:color w:val="000000"/>
                <w:sz w:val="20"/>
                <w:szCs w:val="20"/>
              </w:rPr>
              <w:t xml:space="preserve">Pengecam unik invois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invoiceNo</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Nombor rujukan invois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projectId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Rujukan kepada Projects.id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vendorName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Nama vendor/kontraktor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amount</w:t>
            </w:r>
          </w:p>
        </w:tc>
        <w:tc>
          <w:tcPr>
            <w:tcW w:type="dxa" w:w="2200"/>
            <w:tcMar>
              <w:top w:type="dxa" w:w="80"/>
              <w:left w:type="dxa" w:w="100"/>
              <w:bottom w:type="dxa" w:w="80"/>
              <w:right w:type="dxa" w:w="100"/>
            </w:tcMar>
            <w:vAlign w:val="center"/>
          </w:tcPr>
          <w:p>
            <w:r>
              <w:rPr>
                <w:b w:val="false"/>
                <w:bCs w:val="false"/>
                <w:color w:val="000000"/>
                <w:sz w:val="20"/>
                <w:szCs w:val="20"/>
              </w:rPr>
              <w:t xml:space="preserve">Number</w:t>
            </w:r>
          </w:p>
        </w:tc>
        <w:tc>
          <w:tcPr>
            <w:tcW w:type="dxa" w:w="5100"/>
            <w:tcMar>
              <w:top w:type="dxa" w:w="80"/>
              <w:left w:type="dxa" w:w="100"/>
              <w:bottom w:type="dxa" w:w="80"/>
              <w:right w:type="dxa" w:w="100"/>
            </w:tcMar>
            <w:vAlign w:val="center"/>
          </w:tcPr>
          <w:p>
            <w:r>
              <w:rPr>
                <w:b w:val="false"/>
                <w:bCs w:val="false"/>
                <w:color w:val="000000"/>
                <w:sz w:val="20"/>
                <w:szCs w:val="20"/>
              </w:rPr>
              <w:t xml:space="preserve">Jumlah invois (RM)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invoiceDate</w:t>
            </w:r>
          </w:p>
        </w:tc>
        <w:tc>
          <w:tcPr>
            <w:tcW w:type="dxa" w:w="2200"/>
            <w:tcMar>
              <w:top w:type="dxa" w:w="80"/>
              <w:left w:type="dxa" w:w="100"/>
              <w:bottom w:type="dxa" w:w="80"/>
              <w:right w:type="dxa" w:w="100"/>
            </w:tcMar>
            <w:vAlign w:val="center"/>
          </w:tcPr>
          <w:p>
            <w:r>
              <w:rPr>
                <w:b w:val="false"/>
                <w:bCs w:val="false"/>
                <w:color w:val="000000"/>
                <w:sz w:val="20"/>
                <w:szCs w:val="20"/>
              </w:rPr>
              <w:t xml:space="preserve">Date</w:t>
            </w:r>
          </w:p>
        </w:tc>
        <w:tc>
          <w:tcPr>
            <w:tcW w:type="dxa" w:w="5100"/>
            <w:tcMar>
              <w:top w:type="dxa" w:w="80"/>
              <w:left w:type="dxa" w:w="100"/>
              <w:bottom w:type="dxa" w:w="80"/>
              <w:right w:type="dxa" w:w="100"/>
            </w:tcMar>
            <w:vAlign w:val="center"/>
          </w:tcPr>
          <w:p>
            <w:r>
              <w:rPr>
                <w:b w:val="false"/>
                <w:bCs w:val="false"/>
                <w:color w:val="000000"/>
                <w:sz w:val="20"/>
                <w:szCs w:val="20"/>
              </w:rPr>
              <w:t xml:space="preserve">Tarikh invois dikeluarkan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dueDate</w:t>
            </w:r>
          </w:p>
        </w:tc>
        <w:tc>
          <w:tcPr>
            <w:tcW w:type="dxa" w:w="2200"/>
            <w:tcMar>
              <w:top w:type="dxa" w:w="80"/>
              <w:left w:type="dxa" w:w="100"/>
              <w:bottom w:type="dxa" w:w="80"/>
              <w:right w:type="dxa" w:w="100"/>
            </w:tcMar>
            <w:vAlign w:val="center"/>
          </w:tcPr>
          <w:p>
            <w:r>
              <w:rPr>
                <w:b w:val="false"/>
                <w:bCs w:val="false"/>
                <w:color w:val="000000"/>
                <w:sz w:val="20"/>
                <w:szCs w:val="20"/>
              </w:rPr>
              <w:t xml:space="preserve">Date</w:t>
            </w:r>
          </w:p>
        </w:tc>
        <w:tc>
          <w:tcPr>
            <w:tcW w:type="dxa" w:w="5100"/>
            <w:tcMar>
              <w:top w:type="dxa" w:w="80"/>
              <w:left w:type="dxa" w:w="100"/>
              <w:bottom w:type="dxa" w:w="80"/>
              <w:right w:type="dxa" w:w="100"/>
            </w:tcMar>
            <w:vAlign w:val="center"/>
          </w:tcPr>
          <w:p>
            <w:r>
              <w:rPr>
                <w:b w:val="false"/>
                <w:bCs w:val="false"/>
                <w:color w:val="000000"/>
                <w:sz w:val="20"/>
                <w:szCs w:val="20"/>
              </w:rPr>
              <w:t xml:space="preserve">Tarikh matang bayaran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status</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draf | menunggu_kelulusan | diluluskan | dibayar | ditolak | tertunggak</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attachmentUrl</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Pautan dokumen sokongan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approvedBy</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ID PM yang meluluskan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remarks</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Catatan/ulasan kelulusan</w:t>
            </w:r>
          </w:p>
        </w:tc>
      </w:tr>
    </w:tbl>
    <w:p>
      <w:pPr>
        <w:spacing w:after="120"/>
      </w:pPr>
    </w:p>
    <w:p>
      <w:pPr>
        <w:pStyle w:val="Heading3"/>
        <w:spacing w:after="100" w:before="200"/>
      </w:pPr>
      <w:r>
        <w:rPr>
          <w:b/>
          <w:bCs/>
          <w:color w:val="2E74B5"/>
          <w:sz w:val="22"/>
          <w:szCs w:val="22"/>
        </w:rPr>
        <w:t xml:space="preserve">8.5 Jadual: Projects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Medan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Jenis Data</w:t>
            </w:r>
          </w:p>
        </w:tc>
        <w:tc>
          <w:tcPr>
            <w:tcW w:type="dxa" w:w="5100"/>
            <w:shd w:fill="1F3864" w:val="clear"/>
            <w:tcMar>
              <w:top w:type="dxa" w:w="80"/>
              <w:left w:type="dxa" w:w="100"/>
              <w:bottom w:type="dxa" w:w="80"/>
              <w:right w:type="dxa" w:w="100"/>
            </w:tcMar>
            <w:vAlign w:val="center"/>
          </w:tcPr>
          <w:p>
            <w:r>
              <w:rPr>
                <w:b/>
                <w:bCs/>
                <w:color w:val="FFFFFF"/>
                <w:sz w:val="20"/>
                <w:szCs w:val="20"/>
              </w:rPr>
              <w:t xml:space="preserve">Penerangan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String/Number</w:t>
            </w:r>
          </w:p>
        </w:tc>
        <w:tc>
          <w:tcPr>
            <w:tcW w:type="dxa" w:w="5100"/>
            <w:tcMar>
              <w:top w:type="dxa" w:w="80"/>
              <w:left w:type="dxa" w:w="100"/>
              <w:bottom w:type="dxa" w:w="80"/>
              <w:right w:type="dxa" w:w="100"/>
            </w:tcMar>
            <w:vAlign w:val="center"/>
          </w:tcPr>
          <w:p>
            <w:r>
              <w:rPr>
                <w:b w:val="false"/>
                <w:bCs w:val="false"/>
                <w:color w:val="000000"/>
                <w:sz w:val="20"/>
                <w:szCs w:val="20"/>
              </w:rPr>
              <w:t xml:space="preserve">Pengecam unik projek</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projectName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Nama projek</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budget</w:t>
            </w:r>
          </w:p>
        </w:tc>
        <w:tc>
          <w:tcPr>
            <w:tcW w:type="dxa" w:w="2200"/>
            <w:tcMar>
              <w:top w:type="dxa" w:w="80"/>
              <w:left w:type="dxa" w:w="100"/>
              <w:bottom w:type="dxa" w:w="80"/>
              <w:right w:type="dxa" w:w="100"/>
            </w:tcMar>
            <w:vAlign w:val="center"/>
          </w:tcPr>
          <w:p>
            <w:r>
              <w:rPr>
                <w:b w:val="false"/>
                <w:bCs w:val="false"/>
                <w:color w:val="000000"/>
                <w:sz w:val="20"/>
                <w:szCs w:val="20"/>
              </w:rPr>
              <w:t xml:space="preserve">Number</w:t>
            </w:r>
          </w:p>
        </w:tc>
        <w:tc>
          <w:tcPr>
            <w:tcW w:type="dxa" w:w="5100"/>
            <w:tcMar>
              <w:top w:type="dxa" w:w="80"/>
              <w:left w:type="dxa" w:w="100"/>
              <w:bottom w:type="dxa" w:w="80"/>
              <w:right w:type="dxa" w:w="100"/>
            </w:tcMar>
            <w:vAlign w:val="center"/>
          </w:tcPr>
          <w:p>
            <w:r>
              <w:rPr>
                <w:b w:val="false"/>
                <w:bCs w:val="false"/>
                <w:color w:val="000000"/>
                <w:sz w:val="20"/>
                <w:szCs w:val="20"/>
              </w:rPr>
              <w:t xml:space="preserve">Peruntukan bajet projek (RM)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projectManagerId</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100"/>
            <w:tcMar>
              <w:top w:type="dxa" w:w="80"/>
              <w:left w:type="dxa" w:w="100"/>
              <w:bottom w:type="dxa" w:w="80"/>
              <w:right w:type="dxa" w:w="100"/>
            </w:tcMar>
            <w:vAlign w:val="center"/>
          </w:tcPr>
          <w:p>
            <w:r>
              <w:rPr>
                <w:b w:val="false"/>
                <w:bCs w:val="false"/>
                <w:color w:val="000000"/>
                <w:sz w:val="20"/>
                <w:szCs w:val="20"/>
              </w:rPr>
              <w:t xml:space="preserve">Rujukan kepada Users.id (PM)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startDate</w:t>
            </w:r>
          </w:p>
        </w:tc>
        <w:tc>
          <w:tcPr>
            <w:tcW w:type="dxa" w:w="2200"/>
            <w:tcMar>
              <w:top w:type="dxa" w:w="80"/>
              <w:left w:type="dxa" w:w="100"/>
              <w:bottom w:type="dxa" w:w="80"/>
              <w:right w:type="dxa" w:w="100"/>
            </w:tcMar>
            <w:vAlign w:val="center"/>
          </w:tcPr>
          <w:p>
            <w:r>
              <w:rPr>
                <w:b w:val="false"/>
                <w:bCs w:val="false"/>
                <w:color w:val="000000"/>
                <w:sz w:val="20"/>
                <w:szCs w:val="20"/>
              </w:rPr>
              <w:t xml:space="preserve">Date</w:t>
            </w:r>
          </w:p>
        </w:tc>
        <w:tc>
          <w:tcPr>
            <w:tcW w:type="dxa" w:w="5100"/>
            <w:tcMar>
              <w:top w:type="dxa" w:w="80"/>
              <w:left w:type="dxa" w:w="100"/>
              <w:bottom w:type="dxa" w:w="80"/>
              <w:right w:type="dxa" w:w="100"/>
            </w:tcMar>
            <w:vAlign w:val="center"/>
          </w:tcPr>
          <w:p>
            <w:r>
              <w:rPr>
                <w:b w:val="false"/>
                <w:bCs w:val="false"/>
                <w:color w:val="000000"/>
                <w:sz w:val="20"/>
                <w:szCs w:val="20"/>
              </w:rPr>
              <w:t xml:space="preserve">Tarikh mula projek</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endDate</w:t>
            </w:r>
          </w:p>
        </w:tc>
        <w:tc>
          <w:tcPr>
            <w:tcW w:type="dxa" w:w="2200"/>
            <w:tcMar>
              <w:top w:type="dxa" w:w="80"/>
              <w:left w:type="dxa" w:w="100"/>
              <w:bottom w:type="dxa" w:w="80"/>
              <w:right w:type="dxa" w:w="100"/>
            </w:tcMar>
            <w:vAlign w:val="center"/>
          </w:tcPr>
          <w:p>
            <w:r>
              <w:rPr>
                <w:b w:val="false"/>
                <w:bCs w:val="false"/>
                <w:color w:val="000000"/>
                <w:sz w:val="20"/>
                <w:szCs w:val="20"/>
              </w:rPr>
              <w:t xml:space="preserve">Date</w:t>
            </w:r>
          </w:p>
        </w:tc>
        <w:tc>
          <w:tcPr>
            <w:tcW w:type="dxa" w:w="5100"/>
            <w:tcMar>
              <w:top w:type="dxa" w:w="80"/>
              <w:left w:type="dxa" w:w="100"/>
              <w:bottom w:type="dxa" w:w="80"/>
              <w:right w:type="dxa" w:w="100"/>
            </w:tcMar>
            <w:vAlign w:val="center"/>
          </w:tcPr>
          <w:p>
            <w:r>
              <w:rPr>
                <w:b w:val="false"/>
                <w:bCs w:val="false"/>
                <w:color w:val="000000"/>
                <w:sz w:val="20"/>
                <w:szCs w:val="20"/>
              </w:rPr>
              <w:t xml:space="preserve">Tarikh akhir projek</w:t>
            </w:r>
          </w:p>
        </w:tc>
      </w:tr>
    </w:tbl>
    <w:p>
      <w:pPr>
        <w:pStyle w:val="Heading1"/>
        <w:pBdr>
          <w:bottom w:val="single" w:color="2E74B5" w:sz="8" w:space="4"/>
        </w:pBdr>
        <w:spacing w:after="200" w:before="360"/>
      </w:pPr>
      <w:r>
        <w:rPr>
          <w:b/>
          <w:bCs/>
          <w:color w:val="1F3864"/>
          <w:sz w:val="30"/>
          <w:szCs w:val="30"/>
        </w:rPr>
        <w:t xml:space="preserve">9. KEPERLUAN ANTARA MUKA PENGGUNA (UI/UX)</w:t>
      </w:r>
    </w:p>
    <w:p>
      <w:pPr>
        <w:pStyle w:val="ListParagraph"/>
        <w:numPr>
          <w:ilvl w:val="0"/>
          <w:numId w:val="3"/>
        </w:numPr>
        <w:spacing w:after="80"/>
      </w:pPr>
      <w:r>
        <w:rPr>
          <w:sz w:val="22"/>
          <w:szCs w:val="22"/>
        </w:rPr>
        <w:t xml:space="preserve">Reka bentuk moden, bersih, dan konsisten dengan identiti korporat PERKESO (warna korporat, logo).</w:t>
      </w:r>
    </w:p>
    <w:p>
      <w:pPr>
        <w:pStyle w:val="ListParagraph"/>
        <w:numPr>
          <w:ilvl w:val="0"/>
          <w:numId w:val="3"/>
        </w:numPr>
        <w:spacing w:after="80"/>
      </w:pPr>
      <w:r>
        <w:rPr>
          <w:sz w:val="22"/>
          <w:szCs w:val="22"/>
        </w:rPr>
        <w:t xml:space="preserve">Papan pemuka utama (dashboard) memaparkan kad ringkasan (summary cards): jumlah kursus aktif, jumlah invois tertunggak, jumlah dibayar bulan semasa.</w:t>
      </w:r>
    </w:p>
    <w:p>
      <w:pPr>
        <w:pStyle w:val="ListParagraph"/>
        <w:numPr>
          <w:ilvl w:val="0"/>
          <w:numId w:val="3"/>
        </w:numPr>
        <w:spacing w:after="80"/>
      </w:pPr>
      <w:r>
        <w:rPr>
          <w:sz w:val="22"/>
          <w:szCs w:val="22"/>
        </w:rPr>
        <w:t xml:space="preserve">Navigasi sisi (sidebar) berasingan bagi modul LMS dan modul Invois untuk kemudahan capaian.</w:t>
      </w:r>
    </w:p>
    <w:p>
      <w:pPr>
        <w:pStyle w:val="ListParagraph"/>
        <w:numPr>
          <w:ilvl w:val="0"/>
          <w:numId w:val="3"/>
        </w:numPr>
        <w:spacing w:after="80"/>
      </w:pPr>
      <w:r>
        <w:rPr>
          <w:sz w:val="22"/>
          <w:szCs w:val="22"/>
        </w:rPr>
        <w:t xml:space="preserve">Borang input invois dan kursus mempunyai pengesahan (validation) masa nyata.</w:t>
      </w:r>
    </w:p>
    <w:p>
      <w:pPr>
        <w:pStyle w:val="ListParagraph"/>
        <w:numPr>
          <w:ilvl w:val="0"/>
          <w:numId w:val="3"/>
        </w:numPr>
        <w:spacing w:after="80"/>
      </w:pPr>
      <w:r>
        <w:rPr>
          <w:sz w:val="22"/>
          <w:szCs w:val="22"/>
        </w:rPr>
        <w:t xml:space="preserve">Paparan senarai invois menggunakan penanda warna status (color-coded status badge) — contoh: hijau (dibayar), kuning (menunggu), merah (tertunggak).</w:t>
      </w:r>
    </w:p>
    <w:p>
      <w:pPr>
        <w:pStyle w:val="ListParagraph"/>
        <w:numPr>
          <w:ilvl w:val="0"/>
          <w:numId w:val="3"/>
        </w:numPr>
        <w:spacing w:after="80"/>
      </w:pPr>
      <w:r>
        <w:rPr>
          <w:sz w:val="22"/>
          <w:szCs w:val="22"/>
        </w:rPr>
        <w:t xml:space="preserve">Reka bentuk responsif untuk paparan desktop dan tablet.</w:t>
      </w:r>
    </w:p>
    <w:p>
      <w:pPr>
        <w:pStyle w:val="Heading1"/>
        <w:pBdr>
          <w:bottom w:val="single" w:color="2E74B5" w:sz="8" w:space="4"/>
        </w:pBdr>
        <w:spacing w:after="200" w:before="360"/>
      </w:pPr>
      <w:r>
        <w:rPr>
          <w:b/>
          <w:bCs/>
          <w:color w:val="1F3864"/>
          <w:sz w:val="30"/>
          <w:szCs w:val="30"/>
        </w:rPr>
        <w:t xml:space="preserve">10. PELAN PEMBANGUNAN &amp; MILESTONE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6300"/>
        <w:gridCol w:w="1900"/>
      </w:tblGrid>
      <w:tr>
        <w:trPr>
          <w:tblHeader/>
        </w:trPr>
        <w:tc>
          <w:tcPr>
            <w:tcW w:type="dxa" w:w="1600"/>
            <w:shd w:fill="1F3864" w:val="clear"/>
            <w:tcMar>
              <w:top w:type="dxa" w:w="80"/>
              <w:left w:type="dxa" w:w="100"/>
              <w:bottom w:type="dxa" w:w="80"/>
              <w:right w:type="dxa" w:w="100"/>
            </w:tcMar>
            <w:vAlign w:val="center"/>
          </w:tcPr>
          <w:p>
            <w:r>
              <w:rPr>
                <w:b/>
                <w:bCs/>
                <w:color w:val="FFFFFF"/>
                <w:sz w:val="20"/>
                <w:szCs w:val="20"/>
              </w:rPr>
              <w:t xml:space="preserve">Fasa</w:t>
            </w:r>
          </w:p>
        </w:tc>
        <w:tc>
          <w:tcPr>
            <w:tcW w:type="dxa" w:w="6300"/>
            <w:shd w:fill="1F3864" w:val="clear"/>
            <w:tcMar>
              <w:top w:type="dxa" w:w="80"/>
              <w:left w:type="dxa" w:w="100"/>
              <w:bottom w:type="dxa" w:w="80"/>
              <w:right w:type="dxa" w:w="100"/>
            </w:tcMar>
            <w:vAlign w:val="center"/>
          </w:tcPr>
          <w:p>
            <w:r>
              <w:rPr>
                <w:b/>
                <w:bCs/>
                <w:color w:val="FFFFFF"/>
                <w:sz w:val="20"/>
                <w:szCs w:val="20"/>
              </w:rPr>
              <w:t xml:space="preserve">Aktiviti</w:t>
            </w:r>
          </w:p>
        </w:tc>
        <w:tc>
          <w:tcPr>
            <w:tcW w:type="dxa" w:w="1900"/>
            <w:shd w:fill="1F3864" w:val="clear"/>
            <w:tcMar>
              <w:top w:type="dxa" w:w="80"/>
              <w:left w:type="dxa" w:w="100"/>
              <w:bottom w:type="dxa" w:w="80"/>
              <w:right w:type="dxa" w:w="100"/>
            </w:tcMar>
            <w:vAlign w:val="center"/>
          </w:tcPr>
          <w:p>
            <w:r>
              <w:rPr>
                <w:b/>
                <w:bCs/>
                <w:color w:val="FFFFFF"/>
                <w:sz w:val="20"/>
                <w:szCs w:val="20"/>
              </w:rPr>
              <w:t xml:space="preserve">Anggaran Tempoh</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Fasa 1</w:t>
            </w:r>
          </w:p>
        </w:tc>
        <w:tc>
          <w:tcPr>
            <w:tcW w:type="dxa" w:w="6300"/>
            <w:tcMar>
              <w:top w:type="dxa" w:w="80"/>
              <w:left w:type="dxa" w:w="100"/>
              <w:bottom w:type="dxa" w:w="80"/>
              <w:right w:type="dxa" w:w="100"/>
            </w:tcMar>
            <w:vAlign w:val="center"/>
          </w:tcPr>
          <w:p>
            <w:r>
              <w:rPr>
                <w:b w:val="false"/>
                <w:bCs w:val="false"/>
                <w:color w:val="000000"/>
                <w:sz w:val="20"/>
                <w:szCs w:val="20"/>
              </w:rPr>
              <w:t xml:space="preserve">Perancangan &amp; Reka Bentuk (Wireframe, PRD, skema data dummy)</w:t>
            </w:r>
          </w:p>
        </w:tc>
        <w:tc>
          <w:tcPr>
            <w:tcW w:type="dxa" w:w="1900"/>
            <w:tcMar>
              <w:top w:type="dxa" w:w="80"/>
              <w:left w:type="dxa" w:w="100"/>
              <w:bottom w:type="dxa" w:w="80"/>
              <w:right w:type="dxa" w:w="100"/>
            </w:tcMar>
            <w:vAlign w:val="center"/>
          </w:tcPr>
          <w:p>
            <w:r>
              <w:rPr>
                <w:b w:val="false"/>
                <w:bCs w:val="false"/>
                <w:color w:val="000000"/>
                <w:sz w:val="20"/>
                <w:szCs w:val="20"/>
              </w:rPr>
              <w:t xml:space="preserve">2 minggu</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Fasa 2</w:t>
            </w:r>
          </w:p>
        </w:tc>
        <w:tc>
          <w:tcPr>
            <w:tcW w:type="dxa" w:w="6300"/>
            <w:tcMar>
              <w:top w:type="dxa" w:w="80"/>
              <w:left w:type="dxa" w:w="100"/>
              <w:bottom w:type="dxa" w:w="80"/>
              <w:right w:type="dxa" w:w="100"/>
            </w:tcMar>
            <w:vAlign w:val="center"/>
          </w:tcPr>
          <w:p>
            <w:r>
              <w:rPr>
                <w:b w:val="false"/>
                <w:bCs w:val="false"/>
                <w:color w:val="000000"/>
                <w:sz w:val="20"/>
                <w:szCs w:val="20"/>
              </w:rPr>
              <w:t xml:space="preserve">Persediaan Persekitaran Pembangunan (React setup, JSON Server, Z.ai GLM 5.2 integrasi bantuan kod)</w:t>
            </w:r>
          </w:p>
        </w:tc>
        <w:tc>
          <w:tcPr>
            <w:tcW w:type="dxa" w:w="1900"/>
            <w:tcMar>
              <w:top w:type="dxa" w:w="80"/>
              <w:left w:type="dxa" w:w="100"/>
              <w:bottom w:type="dxa" w:w="80"/>
              <w:right w:type="dxa" w:w="100"/>
            </w:tcMar>
            <w:vAlign w:val="center"/>
          </w:tcPr>
          <w:p>
            <w:r>
              <w:rPr>
                <w:b w:val="false"/>
                <w:bCs w:val="false"/>
                <w:color w:val="000000"/>
                <w:sz w:val="20"/>
                <w:szCs w:val="20"/>
              </w:rPr>
              <w:t xml:space="preserve">1 minggu</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Fasa 3</w:t>
            </w:r>
          </w:p>
        </w:tc>
        <w:tc>
          <w:tcPr>
            <w:tcW w:type="dxa" w:w="6300"/>
            <w:tcMar>
              <w:top w:type="dxa" w:w="80"/>
              <w:left w:type="dxa" w:w="100"/>
              <w:bottom w:type="dxa" w:w="80"/>
              <w:right w:type="dxa" w:w="100"/>
            </w:tcMar>
            <w:vAlign w:val="center"/>
          </w:tcPr>
          <w:p>
            <w:r>
              <w:rPr>
                <w:b w:val="false"/>
                <w:bCs w:val="false"/>
                <w:color w:val="000000"/>
                <w:sz w:val="20"/>
                <w:szCs w:val="20"/>
              </w:rPr>
              <w:t xml:space="preserve">Pembangunan Modul LMS (kursus, pendaftaran, kuiz)</w:t>
            </w:r>
          </w:p>
        </w:tc>
        <w:tc>
          <w:tcPr>
            <w:tcW w:type="dxa" w:w="1900"/>
            <w:tcMar>
              <w:top w:type="dxa" w:w="80"/>
              <w:left w:type="dxa" w:w="100"/>
              <w:bottom w:type="dxa" w:w="80"/>
              <w:right w:type="dxa" w:w="100"/>
            </w:tcMar>
            <w:vAlign w:val="center"/>
          </w:tcPr>
          <w:p>
            <w:r>
              <w:rPr>
                <w:b w:val="false"/>
                <w:bCs w:val="false"/>
                <w:color w:val="000000"/>
                <w:sz w:val="20"/>
                <w:szCs w:val="20"/>
              </w:rPr>
              <w:t xml:space="preserve">3 minggu</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Fasa 4</w:t>
            </w:r>
          </w:p>
        </w:tc>
        <w:tc>
          <w:tcPr>
            <w:tcW w:type="dxa" w:w="6300"/>
            <w:tcMar>
              <w:top w:type="dxa" w:w="80"/>
              <w:left w:type="dxa" w:w="100"/>
              <w:bottom w:type="dxa" w:w="80"/>
              <w:right w:type="dxa" w:w="100"/>
            </w:tcMar>
            <w:vAlign w:val="center"/>
          </w:tcPr>
          <w:p>
            <w:r>
              <w:rPr>
                <w:b w:val="false"/>
                <w:bCs w:val="false"/>
                <w:color w:val="000000"/>
                <w:sz w:val="20"/>
                <w:szCs w:val="20"/>
              </w:rPr>
              <w:t xml:space="preserve">Pembangunan Modul Penjejakan Invois (rekod, kelulusan, papan pemuka)</w:t>
            </w:r>
          </w:p>
        </w:tc>
        <w:tc>
          <w:tcPr>
            <w:tcW w:type="dxa" w:w="1900"/>
            <w:tcMar>
              <w:top w:type="dxa" w:w="80"/>
              <w:left w:type="dxa" w:w="100"/>
              <w:bottom w:type="dxa" w:w="80"/>
              <w:right w:type="dxa" w:w="100"/>
            </w:tcMar>
            <w:vAlign w:val="center"/>
          </w:tcPr>
          <w:p>
            <w:r>
              <w:rPr>
                <w:b w:val="false"/>
                <w:bCs w:val="false"/>
                <w:color w:val="000000"/>
                <w:sz w:val="20"/>
                <w:szCs w:val="20"/>
              </w:rPr>
              <w:t xml:space="preserve">3 minggu</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Fasa 5</w:t>
            </w:r>
          </w:p>
        </w:tc>
        <w:tc>
          <w:tcPr>
            <w:tcW w:type="dxa" w:w="6300"/>
            <w:tcMar>
              <w:top w:type="dxa" w:w="80"/>
              <w:left w:type="dxa" w:w="100"/>
              <w:bottom w:type="dxa" w:w="80"/>
              <w:right w:type="dxa" w:w="100"/>
            </w:tcMar>
            <w:vAlign w:val="center"/>
          </w:tcPr>
          <w:p>
            <w:r>
              <w:rPr>
                <w:b w:val="false"/>
                <w:bCs w:val="false"/>
                <w:color w:val="000000"/>
                <w:sz w:val="20"/>
                <w:szCs w:val="20"/>
              </w:rPr>
              <w:t xml:space="preserve">Pengujian (Unit Testing, UAT bersama PM &amp; Admin Projek)</w:t>
            </w:r>
          </w:p>
        </w:tc>
        <w:tc>
          <w:tcPr>
            <w:tcW w:type="dxa" w:w="1900"/>
            <w:tcMar>
              <w:top w:type="dxa" w:w="80"/>
              <w:left w:type="dxa" w:w="100"/>
              <w:bottom w:type="dxa" w:w="80"/>
              <w:right w:type="dxa" w:w="100"/>
            </w:tcMar>
            <w:vAlign w:val="center"/>
          </w:tcPr>
          <w:p>
            <w:r>
              <w:rPr>
                <w:b w:val="false"/>
                <w:bCs w:val="false"/>
                <w:color w:val="000000"/>
                <w:sz w:val="20"/>
                <w:szCs w:val="20"/>
              </w:rPr>
              <w:t xml:space="preserve">2 minggu</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Fasa 6</w:t>
            </w:r>
          </w:p>
        </w:tc>
        <w:tc>
          <w:tcPr>
            <w:tcW w:type="dxa" w:w="6300"/>
            <w:tcMar>
              <w:top w:type="dxa" w:w="80"/>
              <w:left w:type="dxa" w:w="100"/>
              <w:bottom w:type="dxa" w:w="80"/>
              <w:right w:type="dxa" w:w="100"/>
            </w:tcMar>
            <w:vAlign w:val="center"/>
          </w:tcPr>
          <w:p>
            <w:r>
              <w:rPr>
                <w:b w:val="false"/>
                <w:bCs w:val="false"/>
                <w:color w:val="000000"/>
                <w:sz w:val="20"/>
                <w:szCs w:val="20"/>
              </w:rPr>
              <w:t xml:space="preserve">Penambahbaikan &amp; Demonstrasi kepada Pengurusan PMU</w:t>
            </w:r>
          </w:p>
        </w:tc>
        <w:tc>
          <w:tcPr>
            <w:tcW w:type="dxa" w:w="1900"/>
            <w:tcMar>
              <w:top w:type="dxa" w:w="80"/>
              <w:left w:type="dxa" w:w="100"/>
              <w:bottom w:type="dxa" w:w="80"/>
              <w:right w:type="dxa" w:w="100"/>
            </w:tcMar>
            <w:vAlign w:val="center"/>
          </w:tcPr>
          <w:p>
            <w:r>
              <w:rPr>
                <w:b w:val="false"/>
                <w:bCs w:val="false"/>
                <w:color w:val="000000"/>
                <w:sz w:val="20"/>
                <w:szCs w:val="20"/>
              </w:rPr>
              <w:t xml:space="preserve">1 minggu</w:t>
            </w:r>
          </w:p>
        </w:tc>
      </w:tr>
    </w:tbl>
    <w:p>
      <w:pPr>
        <w:pStyle w:val="Heading1"/>
        <w:pBdr>
          <w:bottom w:val="single" w:color="2E74B5" w:sz="8" w:space="4"/>
        </w:pBdr>
        <w:spacing w:after="200" w:before="360"/>
      </w:pPr>
      <w:r>
        <w:rPr>
          <w:b/>
          <w:bCs/>
          <w:color w:val="1F3864"/>
          <w:sz w:val="30"/>
          <w:szCs w:val="30"/>
        </w:rPr>
        <w:t xml:space="preserve">11. RISIKO &amp; ANDAIAN</w:t>
      </w:r>
    </w:p>
    <w:p>
      <w:pPr>
        <w:pStyle w:val="Heading2"/>
        <w:spacing w:after="140" w:before="260"/>
      </w:pPr>
      <w:r>
        <w:rPr>
          <w:b/>
          <w:bCs/>
          <w:color w:val="1F3864"/>
          <w:sz w:val="24"/>
          <w:szCs w:val="24"/>
        </w:rPr>
        <w:t xml:space="preserve">11.1 Andaian</w:t>
      </w:r>
    </w:p>
    <w:p>
      <w:pPr>
        <w:pStyle w:val="ListParagraph"/>
        <w:numPr>
          <w:ilvl w:val="0"/>
          <w:numId w:val="3"/>
        </w:numPr>
        <w:spacing w:after="80"/>
      </w:pPr>
      <w:r>
        <w:rPr>
          <w:sz w:val="22"/>
          <w:szCs w:val="22"/>
        </w:rPr>
        <w:t xml:space="preserve">Pangkalan data dummy mencukupi untuk fasa Proof of Concept (POC) dan tidak menyimpan data kewangan sebenar/sensitif PERKESO.</w:t>
      </w:r>
    </w:p>
    <w:p>
      <w:pPr>
        <w:pStyle w:val="ListParagraph"/>
        <w:numPr>
          <w:ilvl w:val="0"/>
          <w:numId w:val="3"/>
        </w:numPr>
        <w:spacing w:after="80"/>
      </w:pPr>
      <w:r>
        <w:rPr>
          <w:sz w:val="22"/>
          <w:szCs w:val="22"/>
        </w:rPr>
        <w:t xml:space="preserve">Pasukan pembangun mempunyai akses kepada platform Z.ai dan lesen model GLM 5.2 yang sah.</w:t>
      </w:r>
    </w:p>
    <w:p>
      <w:pPr>
        <w:pStyle w:val="ListParagraph"/>
        <w:numPr>
          <w:ilvl w:val="0"/>
          <w:numId w:val="3"/>
        </w:numPr>
        <w:spacing w:after="80"/>
      </w:pPr>
      <w:r>
        <w:rPr>
          <w:sz w:val="22"/>
          <w:szCs w:val="22"/>
        </w:rPr>
        <w:t xml:space="preserve">Pengguna akhir (PM, Admin Projek) bersedia menjalani sesi UAT dan latihan ringkas penggunaan sistem.</w:t>
      </w:r>
    </w:p>
    <w:p>
      <w:pPr>
        <w:pStyle w:val="Heading2"/>
        <w:spacing w:after="140" w:before="260"/>
      </w:pPr>
      <w:r>
        <w:rPr>
          <w:b/>
          <w:bCs/>
          <w:color w:val="1F3864"/>
          <w:sz w:val="24"/>
          <w:szCs w:val="24"/>
        </w:rPr>
        <w:t xml:space="preserve">11.2 Risiko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7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Risiko</w:t>
            </w:r>
          </w:p>
        </w:tc>
        <w:tc>
          <w:tcPr>
            <w:tcW w:type="dxa" w:w="1800"/>
            <w:shd w:fill="1F3864" w:val="clear"/>
            <w:tcMar>
              <w:top w:type="dxa" w:w="80"/>
              <w:left w:type="dxa" w:w="100"/>
              <w:bottom w:type="dxa" w:w="80"/>
              <w:right w:type="dxa" w:w="100"/>
            </w:tcMar>
            <w:vAlign w:val="center"/>
          </w:tcPr>
          <w:p>
            <w:r>
              <w:rPr>
                <w:b/>
                <w:bCs/>
                <w:color w:val="FFFFFF"/>
                <w:sz w:val="20"/>
                <w:szCs w:val="20"/>
              </w:rPr>
              <w:t xml:space="preserve">Kesan</w:t>
            </w:r>
          </w:p>
        </w:tc>
        <w:tc>
          <w:tcPr>
            <w:tcW w:type="dxa" w:w="4700"/>
            <w:shd w:fill="1F3864" w:val="clear"/>
            <w:tcMar>
              <w:top w:type="dxa" w:w="80"/>
              <w:left w:type="dxa" w:w="100"/>
              <w:bottom w:type="dxa" w:w="80"/>
              <w:right w:type="dxa" w:w="100"/>
            </w:tcMar>
            <w:vAlign w:val="center"/>
          </w:tcPr>
          <w:p>
            <w:r>
              <w:rPr>
                <w:b/>
                <w:bCs/>
                <w:color w:val="FFFFFF"/>
                <w:sz w:val="20"/>
                <w:szCs w:val="20"/>
              </w:rPr>
              <w:t xml:space="preserve">Mitigasi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Kod hasil janaan AI mengandungi ralat/kelemahan keselamatan</w:t>
            </w:r>
          </w:p>
        </w:tc>
        <w:tc>
          <w:tcPr>
            <w:tcW w:type="dxa" w:w="1800"/>
            <w:tcMar>
              <w:top w:type="dxa" w:w="80"/>
              <w:left w:type="dxa" w:w="100"/>
              <w:bottom w:type="dxa" w:w="80"/>
              <w:right w:type="dxa" w:w="100"/>
            </w:tcMar>
            <w:vAlign w:val="center"/>
          </w:tcPr>
          <w:p>
            <w:r>
              <w:rPr>
                <w:b w:val="false"/>
                <w:bCs w:val="false"/>
                <w:color w:val="000000"/>
                <w:sz w:val="20"/>
                <w:szCs w:val="20"/>
              </w:rPr>
              <w:t xml:space="preserve">Sederhana-Tinggi</w:t>
            </w:r>
          </w:p>
        </w:tc>
        <w:tc>
          <w:tcPr>
            <w:tcW w:type="dxa" w:w="4700"/>
            <w:tcMar>
              <w:top w:type="dxa" w:w="80"/>
              <w:left w:type="dxa" w:w="100"/>
              <w:bottom w:type="dxa" w:w="80"/>
              <w:right w:type="dxa" w:w="100"/>
            </w:tcMar>
            <w:vAlign w:val="center"/>
          </w:tcPr>
          <w:p>
            <w:r>
              <w:rPr>
                <w:b w:val="false"/>
                <w:bCs w:val="false"/>
                <w:color w:val="000000"/>
                <w:sz w:val="20"/>
                <w:szCs w:val="20"/>
              </w:rPr>
              <w:t xml:space="preserve">Semakan kod (code review) manual wajib sebelum penggabungan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Data dummy tidak mencerminkan kes sebenar operasi PERKESO</w:t>
            </w:r>
          </w:p>
        </w:tc>
        <w:tc>
          <w:tcPr>
            <w:tcW w:type="dxa" w:w="1800"/>
            <w:tcMar>
              <w:top w:type="dxa" w:w="80"/>
              <w:left w:type="dxa" w:w="100"/>
              <w:bottom w:type="dxa" w:w="80"/>
              <w:right w:type="dxa" w:w="100"/>
            </w:tcMar>
            <w:vAlign w:val="center"/>
          </w:tcPr>
          <w:p>
            <w:r>
              <w:rPr>
                <w:b w:val="false"/>
                <w:bCs w:val="false"/>
                <w:color w:val="000000"/>
                <w:sz w:val="20"/>
                <w:szCs w:val="20"/>
              </w:rPr>
              <w:t xml:space="preserve">Sederhana</w:t>
            </w:r>
          </w:p>
        </w:tc>
        <w:tc>
          <w:tcPr>
            <w:tcW w:type="dxa" w:w="4700"/>
            <w:tcMar>
              <w:top w:type="dxa" w:w="80"/>
              <w:left w:type="dxa" w:w="100"/>
              <w:bottom w:type="dxa" w:w="80"/>
              <w:right w:type="dxa" w:w="100"/>
            </w:tcMar>
            <w:vAlign w:val="center"/>
          </w:tcPr>
          <w:p>
            <w:r>
              <w:rPr>
                <w:b w:val="false"/>
                <w:bCs w:val="false"/>
                <w:color w:val="000000"/>
                <w:sz w:val="20"/>
                <w:szCs w:val="20"/>
              </w:rPr>
              <w:t xml:space="preserve">Libatkan Admin Projek sebenar dalam mereka bentuk set data ujian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Kebergantungan berlebihan kepada satu platform AI (Z.ai)</w:t>
            </w:r>
          </w:p>
        </w:tc>
        <w:tc>
          <w:tcPr>
            <w:tcW w:type="dxa" w:w="1800"/>
            <w:tcMar>
              <w:top w:type="dxa" w:w="80"/>
              <w:left w:type="dxa" w:w="100"/>
              <w:bottom w:type="dxa" w:w="80"/>
              <w:right w:type="dxa" w:w="100"/>
            </w:tcMar>
            <w:vAlign w:val="center"/>
          </w:tcPr>
          <w:p>
            <w:r>
              <w:rPr>
                <w:b w:val="false"/>
                <w:bCs w:val="false"/>
                <w:color w:val="000000"/>
                <w:sz w:val="20"/>
                <w:szCs w:val="20"/>
              </w:rPr>
              <w:t xml:space="preserve">Rendah</w:t>
            </w:r>
          </w:p>
        </w:tc>
        <w:tc>
          <w:tcPr>
            <w:tcW w:type="dxa" w:w="4700"/>
            <w:tcMar>
              <w:top w:type="dxa" w:w="80"/>
              <w:left w:type="dxa" w:w="100"/>
              <w:bottom w:type="dxa" w:w="80"/>
              <w:right w:type="dxa" w:w="100"/>
            </w:tcMar>
            <w:vAlign w:val="center"/>
          </w:tcPr>
          <w:p>
            <w:r>
              <w:rPr>
                <w:b w:val="false"/>
                <w:bCs w:val="false"/>
                <w:color w:val="000000"/>
                <w:sz w:val="20"/>
                <w:szCs w:val="20"/>
              </w:rPr>
              <w:t xml:space="preserve">Simpan salinan kod sumber secara berasingan dalam repositori Git dalaman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Peralihan pangkalan data dummy ke pangkalan data sebenar pada fasa produksi</w:t>
            </w:r>
          </w:p>
        </w:tc>
        <w:tc>
          <w:tcPr>
            <w:tcW w:type="dxa" w:w="1800"/>
            <w:tcMar>
              <w:top w:type="dxa" w:w="80"/>
              <w:left w:type="dxa" w:w="100"/>
              <w:bottom w:type="dxa" w:w="80"/>
              <w:right w:type="dxa" w:w="100"/>
            </w:tcMar>
            <w:vAlign w:val="center"/>
          </w:tcPr>
          <w:p>
            <w:r>
              <w:rPr>
                <w:b w:val="false"/>
                <w:bCs w:val="false"/>
                <w:color w:val="000000"/>
                <w:sz w:val="20"/>
                <w:szCs w:val="20"/>
              </w:rPr>
              <w:t xml:space="preserve">Sederhana</w:t>
            </w:r>
          </w:p>
        </w:tc>
        <w:tc>
          <w:tcPr>
            <w:tcW w:type="dxa" w:w="4700"/>
            <w:tcMar>
              <w:top w:type="dxa" w:w="80"/>
              <w:left w:type="dxa" w:w="100"/>
              <w:bottom w:type="dxa" w:w="80"/>
              <w:right w:type="dxa" w:w="100"/>
            </w:tcMar>
            <w:vAlign w:val="center"/>
          </w:tcPr>
          <w:p>
            <w:r>
              <w:rPr>
                <w:b w:val="false"/>
                <w:bCs w:val="false"/>
                <w:color w:val="000000"/>
                <w:sz w:val="20"/>
                <w:szCs w:val="20"/>
              </w:rPr>
              <w:t xml:space="preserve">Reka bentuk lapisan API secara abstrak (service layer) supaya mudah ditukar</w:t>
            </w:r>
          </w:p>
        </w:tc>
      </w:tr>
    </w:tbl>
    <w:p>
      <w:pPr>
        <w:pStyle w:val="Heading1"/>
        <w:pBdr>
          <w:bottom w:val="single" w:color="2E74B5" w:sz="8" w:space="4"/>
        </w:pBdr>
        <w:spacing w:after="200" w:before="360"/>
      </w:pPr>
      <w:r>
        <w:rPr>
          <w:b/>
          <w:bCs/>
          <w:color w:val="1F3864"/>
          <w:sz w:val="30"/>
          <w:szCs w:val="30"/>
        </w:rPr>
        <w:t xml:space="preserve">12. KRITERIA KEJAYAAN (SUCCESS CRITERIA)</w:t>
      </w:r>
    </w:p>
    <w:p>
      <w:pPr>
        <w:pStyle w:val="ListParagraph"/>
        <w:numPr>
          <w:ilvl w:val="0"/>
          <w:numId w:val="3"/>
        </w:numPr>
        <w:spacing w:after="80"/>
      </w:pPr>
      <w:r>
        <w:rPr>
          <w:sz w:val="22"/>
          <w:szCs w:val="22"/>
        </w:rPr>
        <w:t xml:space="preserve">Sistem berjaya memaparkan dan menguruskan sekurang-kurangnya 3 kursus LMS dummy dengan fungsi pendaftaran dan kuiz berfungsi sepenuhnya.</w:t>
      </w:r>
    </w:p>
    <w:p>
      <w:pPr>
        <w:pStyle w:val="ListParagraph"/>
        <w:numPr>
          <w:ilvl w:val="0"/>
          <w:numId w:val="3"/>
        </w:numPr>
        <w:spacing w:after="80"/>
      </w:pPr>
      <w:r>
        <w:rPr>
          <w:sz w:val="22"/>
          <w:szCs w:val="22"/>
        </w:rPr>
        <w:t xml:space="preserve">Modul invois berjaya menjejak status pembayaran sekurang-kurangnya 10 rekod invois dummy merentasi pelbagai status.</w:t>
      </w:r>
    </w:p>
    <w:p>
      <w:pPr>
        <w:pStyle w:val="ListParagraph"/>
        <w:numPr>
          <w:ilvl w:val="0"/>
          <w:numId w:val="3"/>
        </w:numPr>
        <w:spacing w:after="80"/>
      </w:pPr>
      <w:r>
        <w:rPr>
          <w:sz w:val="22"/>
          <w:szCs w:val="22"/>
        </w:rPr>
        <w:t xml:space="preserve">Papan pemuka kewangan memaparkan data ringkasan secara tepat berdasarkan data dummy.</w:t>
      </w:r>
    </w:p>
    <w:p>
      <w:pPr>
        <w:pStyle w:val="ListParagraph"/>
        <w:numPr>
          <w:ilvl w:val="0"/>
          <w:numId w:val="3"/>
        </w:numPr>
        <w:spacing w:after="80"/>
      </w:pPr>
      <w:r>
        <w:rPr>
          <w:sz w:val="22"/>
          <w:szCs w:val="22"/>
        </w:rPr>
        <w:t xml:space="preserve">Pengguna PM dan Admin Projek berjaya melengkapkan sesi UAT tanpa isu kritikal (critical bug).</w:t>
      </w:r>
    </w:p>
    <w:p>
      <w:pPr>
        <w:pStyle w:val="Heading1"/>
        <w:pBdr>
          <w:bottom w:val="single" w:color="2E74B5" w:sz="8" w:space="4"/>
        </w:pBdr>
        <w:spacing w:after="200" w:before="360"/>
      </w:pPr>
      <w:r>
        <w:rPr>
          <w:b/>
          <w:bCs/>
          <w:color w:val="1F3864"/>
          <w:sz w:val="30"/>
          <w:szCs w:val="30"/>
        </w:rPr>
        <w:t xml:space="preserve">13. PENUTUP</w:t>
      </w:r>
    </w:p>
    <w:p>
      <w:pPr>
        <w:spacing w:after="160" w:line="276"/>
        <w:jc w:val="both"/>
      </w:pPr>
      <w:r>
        <w:rPr>
          <w:sz w:val="22"/>
          <w:szCs w:val="22"/>
        </w:rPr>
        <w:t xml:space="preserve">Dokumen PRD ini menjadi rujukan utama bagi pasukan pembangunan Unit Pengurusan Projek PERKESO dalam membangunkan Sistem Pengurusan Pembelajaran (LMS) dan Modul Penjejakan Pembayaran Invois menggunakan React.js dan pangkalan data dummy, dengan bantuan platform pembangunan AI Z.ai model GLM 5.2. Sebarang perubahan skop atau keperluan tambahan perlu melalui proses semakan dan kelulusan rasmi PMU sebelum dilaksanakan.</w:t>
      </w:r>
    </w:p>
    <w:p>
      <w:pPr>
        <w:spacing w:after="300"/>
      </w:pPr>
    </w:p>
    <w:p>
      <w:pPr>
        <w:pBdr>
          <w:top w:val="single" w:color="CCCCCC" w:sz="4" w:space="4"/>
        </w:pBdr>
        <w:spacing w:before="200"/>
        <w:jc w:val="center"/>
      </w:pPr>
      <w:r>
        <w:rPr>
          <w:i/>
          <w:iCs/>
          <w:color w:val="808080"/>
          <w:sz w:val="20"/>
          <w:szCs w:val="20"/>
        </w:rPr>
        <w:t xml:space="preserve">— Tamat Dokumen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Muka Surat </w:t>
    </w:r>
    <w:r>
      <w:rPr>
        <w:color w:val="808080"/>
        <w:sz w:val="16"/>
        <w:szCs w:val="16"/>
      </w:rPr>
      <w:fldChar w:fldCharType="begin"/>
      <w:instrText xml:space="preserve">PAGE</w:instrText>
      <w:fldChar w:fldCharType="separate"/>
      <w:fldChar w:fldCharType="end"/>
    </w:r>
    <w:r>
      <w:rPr>
        <w:color w:val="808080"/>
        <w:sz w:val="16"/>
        <w:szCs w:val="16"/>
      </w:rPr>
      <w:t xml:space="preserve"> daripada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08080"/>
        <w:sz w:val="16"/>
        <w:szCs w:val="16"/>
      </w:rPr>
      <w:t xml:space="preserve">PRD — Sistem LMS &amp; Penjejakan Invois | PERKESO PMU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2026-07-29T03:09:09.234Z</dcterms:created>
  <dcterms:modified xsi:type="dcterms:W3CDTF">2026-07-29T03:09:09.247Z</dcterms:modified>
</cp:coreProperties>
</file>

<file path=docProps/custom.xml><?xml version="1.0" encoding="utf-8"?>
<Properties xmlns="http://schemas.openxmlformats.org/officeDocument/2006/custom-properties" xmlns:vt="http://schemas.openxmlformats.org/officeDocument/2006/docPropsVTypes"/>
</file>