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Warehouse operating guide</w:t>
      </w:r>
    </w:p>
    <w:p>
      <w:r>
        <w:t>Use the approved customer identifier before aggregating orders.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C013</w:t>
            </w:r>
          </w:p>
        </w:tc>
        <w:tc>
          <w:tcPr>
            <w:tcW w:type="dxa" w:w="4320"/>
          </w:tcPr>
          <w:p>
            <w:r>
              <w:t>Hanbit Trading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2026-09-19T00:00:00Z</dcterms:created>
  <dcterms:modified xsi:type="dcterms:W3CDTF">2026-09-19T00:00:00Z</dcterms:modified>
  <cp:category/>
</cp:coreProperties>
</file>