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146F4" w14:textId="5987A2AB" w:rsidR="00797031" w:rsidRDefault="00797031" w:rsidP="00797031">
      <w:pPr>
        <w:pStyle w:val="Heading1"/>
        <w:jc w:val="right"/>
        <w:rPr>
          <w:rFonts w:ascii="Avenir Next LT Pro" w:hAnsi="Avenir Next LT Pro"/>
        </w:rPr>
      </w:pPr>
      <w:r w:rsidRPr="005578D9">
        <w:rPr>
          <w:rFonts w:ascii="Avenir Next LT Pro" w:hAnsi="Avenir Next LT Pro"/>
          <w:sz w:val="28"/>
          <w:szCs w:val="28"/>
        </w:rPr>
        <w:drawing>
          <wp:anchor distT="0" distB="0" distL="114300" distR="114300" simplePos="0" relativeHeight="251658240" behindDoc="0" locked="0" layoutInCell="1" allowOverlap="1" wp14:anchorId="202B2F72" wp14:editId="6419E157">
            <wp:simplePos x="0" y="0"/>
            <wp:positionH relativeFrom="column">
              <wp:posOffset>-635</wp:posOffset>
            </wp:positionH>
            <wp:positionV relativeFrom="paragraph">
              <wp:posOffset>93345</wp:posOffset>
            </wp:positionV>
            <wp:extent cx="1176655" cy="1176655"/>
            <wp:effectExtent l="0" t="0" r="444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6655" cy="1176655"/>
                    </a:xfrm>
                    <a:prstGeom prst="rect">
                      <a:avLst/>
                    </a:prstGeom>
                  </pic:spPr>
                </pic:pic>
              </a:graphicData>
            </a:graphic>
            <wp14:sizeRelH relativeFrom="margin">
              <wp14:pctWidth>0</wp14:pctWidth>
            </wp14:sizeRelH>
            <wp14:sizeRelV relativeFrom="margin">
              <wp14:pctHeight>0</wp14:pctHeight>
            </wp14:sizeRelV>
          </wp:anchor>
        </w:drawing>
      </w:r>
      <w:r w:rsidRPr="005578D9">
        <w:rPr>
          <w:rFonts w:ascii="Avenir Next LT Pro" w:hAnsi="Avenir Next LT Pro"/>
          <w:sz w:val="28"/>
          <w:szCs w:val="28"/>
        </w:rPr>
        <w:t>U.S. DEPARTMENT OF JUSTICE</w:t>
      </w:r>
      <w:r w:rsidRPr="005578D9">
        <w:rPr>
          <w:rFonts w:ascii="Avenir Next LT Pro" w:hAnsi="Avenir Next LT Pro"/>
          <w:sz w:val="28"/>
          <w:szCs w:val="28"/>
        </w:rPr>
        <w:br/>
      </w:r>
      <w:r w:rsidRPr="00797031">
        <w:rPr>
          <w:rFonts w:ascii="Avenir Next LT Pro" w:hAnsi="Avenir Next LT Pro"/>
        </w:rPr>
        <w:t>PARAHUMAN RESPONSE TEAM</w:t>
      </w:r>
    </w:p>
    <w:p w14:paraId="740F6911" w14:textId="6264CAAF" w:rsidR="00F85DC6" w:rsidRPr="00F85DC6" w:rsidRDefault="00F85DC6" w:rsidP="00F85DC6">
      <w:pPr>
        <w:jc w:val="right"/>
        <w:rPr>
          <w:rFonts w:ascii="Avenir Next LT Pro" w:hAnsi="Avenir Next LT Pro"/>
          <w:sz w:val="20"/>
          <w:szCs w:val="20"/>
        </w:rPr>
      </w:pPr>
      <w:r w:rsidRPr="00F85DC6">
        <w:rPr>
          <w:rFonts w:ascii="Avenir Next LT Pro" w:hAnsi="Avenir Next LT Pro"/>
          <w:sz w:val="20"/>
          <w:szCs w:val="20"/>
        </w:rPr>
        <w:t>MINNEAPOLIS SPECIAL AUTHORITY UNIT</w:t>
      </w:r>
      <w:r w:rsidRPr="00F85DC6">
        <w:rPr>
          <w:rFonts w:ascii="Avenir Next LT Pro" w:hAnsi="Avenir Next LT Pro"/>
          <w:sz w:val="20"/>
          <w:szCs w:val="20"/>
        </w:rPr>
        <w:br/>
        <w:t>IMAGE BUREAU – MEDIA AFFAIRS</w:t>
      </w:r>
      <w:r w:rsidRPr="00F85DC6">
        <w:rPr>
          <w:rFonts w:ascii="Avenir Next LT Pro" w:hAnsi="Avenir Next LT Pro"/>
          <w:sz w:val="20"/>
          <w:szCs w:val="20"/>
        </w:rPr>
        <w:br/>
        <w:t>+1 (612) 958-6757</w:t>
      </w:r>
    </w:p>
    <w:p w14:paraId="00D69297" w14:textId="42C261C7" w:rsidR="00797031" w:rsidRDefault="00797031" w:rsidP="00797031"/>
    <w:p w14:paraId="4AA50423" w14:textId="2C57EFB0" w:rsidR="00797031" w:rsidRDefault="00797031" w:rsidP="005578D9">
      <w:pPr>
        <w:pBdr>
          <w:top w:val="single" w:sz="4" w:space="1" w:color="auto"/>
        </w:pBdr>
      </w:pPr>
      <w:r>
        <w:rPr>
          <w:b/>
          <w:bCs/>
        </w:rPr>
        <w:br/>
      </w:r>
      <w:r w:rsidRPr="00797031">
        <w:rPr>
          <w:b/>
          <w:bCs/>
        </w:rPr>
        <w:t>FOR IMMEDIATE RELEASE</w:t>
      </w:r>
      <w:r>
        <w:br/>
        <w:t>May 31, 2021</w:t>
      </w:r>
    </w:p>
    <w:p w14:paraId="71FEBC9E" w14:textId="0D84738F" w:rsidR="00797031" w:rsidRDefault="00797031" w:rsidP="00797031">
      <w:pPr>
        <w:pBdr>
          <w:top w:val="single" w:sz="4" w:space="1" w:color="auto"/>
        </w:pBdr>
      </w:pPr>
    </w:p>
    <w:p w14:paraId="09A5D65C" w14:textId="782C7ECF" w:rsidR="005578D9" w:rsidRDefault="005578D9" w:rsidP="00D81FB2">
      <w:pPr>
        <w:pBdr>
          <w:top w:val="single" w:sz="4" w:space="1" w:color="auto"/>
        </w:pBdr>
        <w:jc w:val="center"/>
        <w:rPr>
          <w:b/>
          <w:bCs/>
        </w:rPr>
      </w:pPr>
      <w:r>
        <w:rPr>
          <w:b/>
          <w:bCs/>
        </w:rPr>
        <w:t xml:space="preserve">Protectorate Hero </w:t>
      </w:r>
      <w:r w:rsidR="00D81FB2">
        <w:rPr>
          <w:b/>
          <w:bCs/>
        </w:rPr>
        <w:t>Thunderbird</w:t>
      </w:r>
      <w:r>
        <w:rPr>
          <w:b/>
          <w:bCs/>
        </w:rPr>
        <w:t xml:space="preserve"> Killed in Line of Duty</w:t>
      </w:r>
    </w:p>
    <w:p w14:paraId="5E09D4EA" w14:textId="77777777" w:rsidR="00D81FB2" w:rsidRPr="00D81FB2" w:rsidRDefault="00D81FB2" w:rsidP="00D81FB2">
      <w:pPr>
        <w:pBdr>
          <w:top w:val="single" w:sz="4" w:space="1" w:color="auto"/>
        </w:pBdr>
      </w:pPr>
    </w:p>
    <w:p w14:paraId="0F3868E9" w14:textId="1DEC4789" w:rsidR="005578D9" w:rsidRDefault="005578D9" w:rsidP="005578D9">
      <w:pPr>
        <w:pBdr>
          <w:top w:val="single" w:sz="4" w:space="1" w:color="auto"/>
        </w:pBdr>
        <w:jc w:val="both"/>
      </w:pPr>
      <w:r>
        <w:t>MINNEAPOLIS: On</w:t>
      </w:r>
      <w:r w:rsidR="00D81FB2">
        <w:t xml:space="preserve"> the afternoon of</w:t>
      </w:r>
      <w:r>
        <w:t xml:space="preserve"> May 31</w:t>
      </w:r>
      <w:r w:rsidRPr="005578D9">
        <w:rPr>
          <w:vertAlign w:val="superscript"/>
        </w:rPr>
        <w:t>st</w:t>
      </w:r>
      <w:r>
        <w:t xml:space="preserve">, 2021, </w:t>
      </w:r>
      <w:r w:rsidR="00D81FB2">
        <w:t>while on patrol near the North Exclusion Zone Checkpoint</w:t>
      </w:r>
      <w:r w:rsidR="004D6DAB">
        <w:t xml:space="preserve"> (NEZC)</w:t>
      </w:r>
      <w:r w:rsidR="00D81FB2">
        <w:t xml:space="preserve">, Protectorate Hero Thunderbird was involved in an altercation with several individuals attempting to transit into the Exclusion Zone. The altercation escalated and shots were fired. </w:t>
      </w:r>
      <w:r w:rsidR="004D6DAB">
        <w:t>PRT</w:t>
      </w:r>
      <w:r w:rsidR="00D81FB2">
        <w:t xml:space="preserve"> Special Operations Bureau members, along with EMTs and independent hero Bear Witness, were on-scene within minutes but unfortunately the suspects had fled prior to their arrival. Thunderbird was pronounced</w:t>
      </w:r>
      <w:r w:rsidR="00DD3E37">
        <w:t xml:space="preserve"> dead</w:t>
      </w:r>
      <w:r w:rsidR="00D81FB2">
        <w:t xml:space="preserve"> enroute to New University Hospital. One bystander was also transported, and is currently in critical condition.</w:t>
      </w:r>
    </w:p>
    <w:p w14:paraId="6200E742" w14:textId="2447BEA1" w:rsidR="005772DD" w:rsidRDefault="00D81FB2" w:rsidP="005578D9">
      <w:pPr>
        <w:pBdr>
          <w:top w:val="single" w:sz="4" w:space="1" w:color="auto"/>
        </w:pBdr>
        <w:jc w:val="both"/>
      </w:pPr>
      <w:r>
        <w:t>The PRT is seeking any information on the suspects, who remain at large.</w:t>
      </w:r>
      <w:r w:rsidR="005772DD">
        <w:t xml:space="preserve"> They are believed to be members of the local crime syndicate “Midtown Men”, a group responsible for the distribution of illicit goods throughout the metropolitan area.</w:t>
      </w:r>
    </w:p>
    <w:p w14:paraId="5D2FF400" w14:textId="0EDA266D" w:rsidR="00D81FB2" w:rsidRDefault="00D81FB2" w:rsidP="005578D9">
      <w:pPr>
        <w:pBdr>
          <w:top w:val="single" w:sz="4" w:space="1" w:color="auto"/>
        </w:pBdr>
        <w:jc w:val="both"/>
      </w:pPr>
      <w:r>
        <w:t>Citizens with</w:t>
      </w:r>
      <w:r w:rsidR="005772DD">
        <w:t xml:space="preserve"> any</w:t>
      </w:r>
      <w:r>
        <w:t xml:space="preserve"> information should immediately call the PRT at 1-800-PRT-TIPS.</w:t>
      </w:r>
      <w:r w:rsidR="005772DD">
        <w:t xml:space="preserve"> Cash rewards will be offered for information that leads to the arrest and conviction of these individuals.</w:t>
      </w:r>
      <w:r>
        <w:t xml:space="preserve"> Suspects are considered armed and dangerous</w:t>
      </w:r>
      <w:r w:rsidR="005772DD">
        <w:t xml:space="preserve"> and should not be approached or confronted by any member of the public</w:t>
      </w:r>
      <w:r>
        <w:t>.</w:t>
      </w:r>
    </w:p>
    <w:p w14:paraId="78A5D157" w14:textId="3BC79DCE" w:rsidR="00DD3E37" w:rsidRDefault="00D81FB2" w:rsidP="005578D9">
      <w:pPr>
        <w:pBdr>
          <w:top w:val="single" w:sz="4" w:space="1" w:color="auto"/>
        </w:pBdr>
        <w:jc w:val="both"/>
      </w:pPr>
      <w:r>
        <w:t xml:space="preserve">Thunderbird is remembered as one of Minneapolis’ </w:t>
      </w:r>
      <w:r w:rsidR="00DD3E37">
        <w:t>oldest and most-beloved heroes, and one of the first members of the “Brigade”, which would become part of the Protectorate in 1992. She would later become the leader of that team in 2006, and to this day remains one of the most well-known heroes in the world. Along with participating in over a dozen Endbringer defenses, she was devoted to her community, helping thousands both on and off of her daily patrols.</w:t>
      </w:r>
      <w:r w:rsidR="00F85DC6">
        <w:t xml:space="preserve"> </w:t>
      </w:r>
      <w:r w:rsidR="00DD3E37">
        <w:t>Thunderbird is survived by a sole daughter</w:t>
      </w:r>
      <w:r w:rsidR="00F85DC6">
        <w:t>, whose privacy the PRT requests be respected during this trying time.</w:t>
      </w:r>
    </w:p>
    <w:p w14:paraId="73FDADF7" w14:textId="69DE0F6A" w:rsidR="00F85DC6" w:rsidRDefault="00F85DC6" w:rsidP="005578D9">
      <w:pPr>
        <w:pBdr>
          <w:top w:val="single" w:sz="4" w:space="1" w:color="auto"/>
        </w:pBdr>
        <w:jc w:val="both"/>
      </w:pPr>
      <w:r>
        <w:t xml:space="preserve">The Parahuman Response Team will provide regular updates and information on the Web at </w:t>
      </w:r>
      <w:hyperlink r:id="rId8" w:history="1">
        <w:r w:rsidRPr="000C3347">
          <w:rPr>
            <w:rStyle w:val="Hyperlink"/>
          </w:rPr>
          <w:t>https://minneapolis.protectorate.gov/news</w:t>
        </w:r>
      </w:hyperlink>
      <w:r>
        <w:t xml:space="preserve">. </w:t>
      </w:r>
    </w:p>
    <w:p w14:paraId="07023BA4" w14:textId="4F381D26" w:rsidR="00F85DC6" w:rsidRDefault="00F85DC6" w:rsidP="00F85DC6">
      <w:pPr>
        <w:pBdr>
          <w:top w:val="single" w:sz="4" w:space="1" w:color="auto"/>
        </w:pBdr>
        <w:jc w:val="center"/>
      </w:pPr>
      <w:r>
        <w:t># # #</w:t>
      </w:r>
    </w:p>
    <w:p w14:paraId="36C30941" w14:textId="0C8110E3" w:rsidR="00F85DC6" w:rsidRDefault="00F85DC6" w:rsidP="00F85DC6">
      <w:pPr>
        <w:pBdr>
          <w:top w:val="single" w:sz="4" w:space="1" w:color="auto"/>
        </w:pBdr>
      </w:pPr>
    </w:p>
    <w:p w14:paraId="17F5DDCA" w14:textId="6F68EB0C" w:rsidR="004D6DAB" w:rsidRDefault="004D6DAB" w:rsidP="00F85DC6">
      <w:pPr>
        <w:pBdr>
          <w:top w:val="single" w:sz="4" w:space="1" w:color="auto"/>
        </w:pBdr>
      </w:pPr>
    </w:p>
    <w:p w14:paraId="1814A366" w14:textId="77777777" w:rsidR="005772DD" w:rsidRPr="005578D9" w:rsidRDefault="005772DD" w:rsidP="00F85DC6">
      <w:pPr>
        <w:pBdr>
          <w:top w:val="single" w:sz="4" w:space="1" w:color="auto"/>
        </w:pBdr>
      </w:pPr>
    </w:p>
    <w:sectPr w:rsidR="005772DD" w:rsidRPr="005578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5F19E" w14:textId="77777777" w:rsidR="00A8317F" w:rsidRDefault="00A8317F" w:rsidP="00797031">
      <w:r>
        <w:separator/>
      </w:r>
    </w:p>
  </w:endnote>
  <w:endnote w:type="continuationSeparator" w:id="0">
    <w:p w14:paraId="320B326C" w14:textId="77777777" w:rsidR="00A8317F" w:rsidRDefault="00A8317F" w:rsidP="00797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40AED" w14:textId="77777777" w:rsidR="00A8317F" w:rsidRDefault="00A8317F" w:rsidP="00797031">
      <w:r>
        <w:separator/>
      </w:r>
    </w:p>
  </w:footnote>
  <w:footnote w:type="continuationSeparator" w:id="0">
    <w:p w14:paraId="76D50526" w14:textId="77777777" w:rsidR="00A8317F" w:rsidRDefault="00A8317F" w:rsidP="007970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031"/>
    <w:rsid w:val="004D6DAB"/>
    <w:rsid w:val="005578D9"/>
    <w:rsid w:val="005772DD"/>
    <w:rsid w:val="00797031"/>
    <w:rsid w:val="00A8317F"/>
    <w:rsid w:val="00CE1380"/>
    <w:rsid w:val="00D769DE"/>
    <w:rsid w:val="00D81FB2"/>
    <w:rsid w:val="00DD3E37"/>
    <w:rsid w:val="00F8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3F556"/>
  <w15:chartTrackingRefBased/>
  <w15:docId w15:val="{A5BDFC9C-040A-40C7-BACA-292AE525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031"/>
    <w:rPr>
      <w:rFonts w:ascii="Times New Roman" w:hAnsi="Times New Roman" w:cs="Times New Roman"/>
    </w:rPr>
  </w:style>
  <w:style w:type="paragraph" w:styleId="Heading1">
    <w:name w:val="heading 1"/>
    <w:basedOn w:val="Normal"/>
    <w:next w:val="Normal"/>
    <w:link w:val="Heading1Char"/>
    <w:uiPriority w:val="9"/>
    <w:qFormat/>
    <w:rsid w:val="00797031"/>
    <w:pPr>
      <w:keepNext/>
      <w:keepLines/>
      <w:spacing w:before="240" w:after="0"/>
      <w:outlineLvl w:val="0"/>
    </w:pPr>
    <w:rPr>
      <w:rFonts w:eastAsiaTheme="majorEastAsia" w:cstheme="majorBidi"/>
      <w:noProo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031"/>
  </w:style>
  <w:style w:type="paragraph" w:styleId="Footer">
    <w:name w:val="footer"/>
    <w:basedOn w:val="Normal"/>
    <w:link w:val="FooterChar"/>
    <w:uiPriority w:val="99"/>
    <w:unhideWhenUsed/>
    <w:rsid w:val="00797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031"/>
  </w:style>
  <w:style w:type="character" w:customStyle="1" w:styleId="Heading1Char">
    <w:name w:val="Heading 1 Char"/>
    <w:basedOn w:val="DefaultParagraphFont"/>
    <w:link w:val="Heading1"/>
    <w:uiPriority w:val="9"/>
    <w:rsid w:val="00797031"/>
    <w:rPr>
      <w:rFonts w:ascii="Avenir Next LT Pro" w:eastAsiaTheme="majorEastAsia" w:hAnsi="Avenir Next LT Pro" w:cstheme="majorBidi"/>
      <w:noProof/>
      <w:sz w:val="32"/>
      <w:szCs w:val="32"/>
    </w:rPr>
  </w:style>
  <w:style w:type="character" w:styleId="Hyperlink">
    <w:name w:val="Hyperlink"/>
    <w:basedOn w:val="DefaultParagraphFont"/>
    <w:uiPriority w:val="99"/>
    <w:unhideWhenUsed/>
    <w:rsid w:val="00F85DC6"/>
    <w:rPr>
      <w:color w:val="0563C1" w:themeColor="hyperlink"/>
      <w:u w:val="single"/>
    </w:rPr>
  </w:style>
  <w:style w:type="character" w:styleId="UnresolvedMention">
    <w:name w:val="Unresolved Mention"/>
    <w:basedOn w:val="DefaultParagraphFont"/>
    <w:uiPriority w:val="99"/>
    <w:semiHidden/>
    <w:unhideWhenUsed/>
    <w:rsid w:val="00F85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1152x882"/>
</w:webSettings>
</file>

<file path=word/_rels/document.xml.rels><?xml version="1.0" encoding="UTF-8" standalone="yes"?>
<Relationships xmlns="http://schemas.openxmlformats.org/package/2006/relationships"><Relationship Id="rId8" Type="http://schemas.openxmlformats.org/officeDocument/2006/relationships/hyperlink" Target="https://minneapolis.protectorate.gov/new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BA369-7791-4868-98ED-E30AC4FC2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 Dueck</dc:creator>
  <cp:keywords/>
  <dc:description/>
  <cp:lastModifiedBy>Keira Dueck</cp:lastModifiedBy>
  <cp:revision>1</cp:revision>
  <dcterms:created xsi:type="dcterms:W3CDTF">2021-06-01T08:36:00Z</dcterms:created>
  <dcterms:modified xsi:type="dcterms:W3CDTF">2021-06-01T09:45:00Z</dcterms:modified>
</cp:coreProperties>
</file>