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맑은 고딕" w:hAnsi="맑은 고딕" w:eastAsia="맑은 고딕"/>
          <w:b/>
          <w:color w:val="1F3864"/>
          <w:sz w:val="44"/>
        </w:rPr>
        <w:t>먼저 읽어 주세요</w:t>
      </w:r>
    </w:p>
    <w:p>
      <w:pPr>
        <w:spacing w:after="360"/>
        <w:jc w:val="center"/>
      </w:pPr>
      <w:r>
        <w:rPr>
          <w:rFonts w:ascii="맑은 고딕" w:hAnsi="맑은 고딕" w:eastAsia="맑은 고딕"/>
          <w:b w:val="0"/>
          <w:color w:val="606060"/>
          <w:sz w:val="23"/>
        </w:rPr>
        <w:t>K-Dog 페스티벌 반려견–보호자 관계 진단 · 개발 자료 일체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928"/>
            <w:shd w:fill="DDEBF7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</w:r>
          </w:p>
        </w:tc>
        <w:tc>
          <w:tcPr>
            <w:tcW w:type="dxa" w:w="7143"/>
            <w:shd w:fill="DDEBF7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보내는 날</w:t>
            </w:r>
          </w:p>
        </w:tc>
        <w:tc>
          <w:tcPr>
            <w:tcW w:type="dxa" w:w="7143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2026년 9월 13일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보내는 곳</w:t>
            </w:r>
          </w:p>
        </w:tc>
        <w:tc>
          <w:tcPr>
            <w:tcW w:type="dxa" w:w="7143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연암대학교 동물보호계열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본촬영</w:t>
            </w:r>
          </w:p>
        </w:tc>
        <w:tc>
          <w:tcPr>
            <w:tcW w:type="dxa" w:w="7143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2026년 10월 31일 ~ 11월 1일 · 72쌍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파일</w:t>
            </w:r>
          </w:p>
        </w:tc>
        <w:tc>
          <w:tcPr>
            <w:tcW w:type="dxa" w:w="7143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9개</w:t>
            </w:r>
          </w:p>
        </w:tc>
      </w:tr>
    </w:tbl>
    <w:p>
      <w:pPr>
        <w:spacing w:after="40"/>
      </w:pPr>
    </w:p>
    <w:p>
      <w:pPr>
        <w:spacing w:before="120" w:after="120"/>
        <w:ind w:left="283"/>
        <w:pBdr>
          <w:left w:val="single" w:sz="18" w:color="1F3864" w:space="8"/>
        </w:pBdr>
      </w:pPr>
      <w:r>
        <w:rPr>
          <w:rFonts w:ascii="맑은 고딕" w:hAnsi="맑은 고딕" w:eastAsia="맑은 고딕"/>
          <w:b/>
          <w:color w:val="A03030"/>
          <w:sz w:val="21"/>
        </w:rPr>
        <w:t>9월 4일에 보내드린 55항목 판은 폐기해 주십시오. 항목·절차·계산이 모두 바뀌었습니다.</w:t>
      </w:r>
    </w:p>
    <w:p>
      <w:pPr>
        <w:spacing w:before="320" w:after="120"/>
        <w:pBdr>
          <w:bottom w:val="single" w:sz="6" w:color="1F3864" w:space="3"/>
        </w:pBdr>
      </w:pPr>
      <w:r>
        <w:rPr>
          <w:rFonts w:ascii="맑은 고딕" w:hAnsi="맑은 고딕" w:eastAsia="맑은 고딕"/>
          <w:b/>
          <w:color w:val="1F3864"/>
          <w:sz w:val="29"/>
        </w:rPr>
        <w:t>세 가지만 먼저 말씀드립니다</w:t>
      </w:r>
    </w:p>
    <w:p>
      <w:pPr>
        <w:spacing w:before="220" w:after="80"/>
      </w:pPr>
      <w:r>
        <w:rPr>
          <w:rFonts w:ascii="맑은 고딕" w:hAnsi="맑은 고딕" w:eastAsia="맑은 고딕"/>
          <w:b/>
          <w:color w:val="1F3864"/>
          <w:sz w:val="23"/>
        </w:rPr>
        <w:t>① 절차가 바뀌었습니다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0"/>
        </w:rPr>
        <w:t>9월 13일에 6쌍을 예비 촬영하고, 그 결과를 보고 절차를 고쳤습니다. 크게 세 군데입니다.</w:t>
      </w:r>
    </w:p>
    <w:p>
      <w:pPr>
        <w:spacing w:before="80" w:after="160"/>
        <w:ind w:left="227"/>
        <w:shd w:fill="F4F6F9"/>
      </w:pPr>
      <w:r>
        <w:rPr>
          <w:rFonts w:ascii="D2Coding" w:hAnsi="D2Coding" w:eastAsia="D2Coding"/>
          <w:b w:val="0"/>
          <w:sz w:val="17"/>
        </w:rPr>
        <w:t>무시 15초    앞 → 뒤     들어오자마자가 아니라, 재회해서 만져 준 다음에 무시한다</w:t>
      </w:r>
      <w:r>
        <w:br/>
      </w:r>
      <w:r>
        <w:rPr>
          <w:rFonts w:ascii="D2Coding" w:hAnsi="D2Coding" w:eastAsia="D2Coding"/>
          <w:b w:val="0"/>
          <w:sz w:val="17"/>
        </w:rPr>
        <w:t>기준 10초    새로 생김    목줄을 푼 직후. 아무 자극이 없을 때의 상태를 본다</w:t>
      </w:r>
      <w:r>
        <w:br/>
      </w:r>
      <w:r>
        <w:rPr>
          <w:rFonts w:ascii="D2Coding" w:hAnsi="D2Coding" w:eastAsia="D2Coding"/>
          <w:b w:val="0"/>
          <w:sz w:val="17"/>
        </w:rPr>
        <w:t>부름 구간    없어짐      재회에서 이름을 부르고 만지는 것이 그 역할을 한다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0"/>
        </w:rPr>
        <w:t>항목 수도 55개에서 42개로 줄었습니다. 자세한 내용은 01번 문서 2장과 8장에 있습니다.</w:t>
      </w:r>
    </w:p>
    <w:p>
      <w:pPr>
        <w:spacing w:before="220" w:after="80"/>
      </w:pPr>
      <w:r>
        <w:rPr>
          <w:rFonts w:ascii="맑은 고딕" w:hAnsi="맑은 고딕" w:eastAsia="맑은 고딕"/>
          <w:b/>
          <w:color w:val="1F3864"/>
          <w:sz w:val="23"/>
        </w:rPr>
        <w:t>② 03번 엑셀이 사실상의 사양서입니다</w:t>
      </w:r>
    </w:p>
    <w:p>
      <w:pPr>
        <w:spacing w:after="80"/>
      </w:pPr>
      <w:r>
        <w:rPr>
          <w:rFonts w:ascii="맑은 고딕" w:hAnsi="맑은 고딕" w:eastAsia="맑은 고딕"/>
          <w:b/>
          <w:sz w:val="20"/>
        </w:rPr>
        <w:t xml:space="preserve">개발에 필요한 규칙이 대부분 그 파일 안에 들어 있습니다. </w:t>
      </w:r>
      <w:r>
        <w:rPr>
          <w:rFonts w:ascii="맑은 고딕" w:hAnsi="맑은 고딕" w:eastAsia="맑은 고딕"/>
          <w:b w:val="0"/>
          <w:sz w:val="20"/>
        </w:rPr>
        <w:t>42항목의 1~5점 라벨, 어느 영역에 속하는지, 어느 축인지, 영역을 어떻게 집계하는지, 계산 지표와 유형 판정 수식까지 실제로 작동하는 엑셀 수식으로 들어 있습니다. 01번 문서를 읽으시기 전에 이 파일을 먼저 열어 보시길 권합니다.</w:t>
      </w:r>
    </w:p>
    <w:p>
      <w:pPr>
        <w:spacing w:before="220" w:after="80"/>
      </w:pPr>
      <w:r>
        <w:rPr>
          <w:rFonts w:ascii="맑은 고딕" w:hAnsi="맑은 고딕" w:eastAsia="맑은 고딕"/>
          <w:b/>
          <w:color w:val="1F3864"/>
          <w:sz w:val="23"/>
        </w:rPr>
        <w:t>③ 예비 촬영 데이터는 본촬영과 함께 쓸 수 없습니다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0"/>
        </w:rPr>
        <w:t>05번 파일에 9월 13일 6쌍의 채점 결과가 있는데, 대부분의 칸이 비어 있습니다. 절차가 바뀌면서 새 구간 두 개(기준 10초 · 재회 뒤 무시 15초)가 그날 영상에 아예 없기 때문입니다.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0"/>
        </w:rPr>
        <w:t xml:space="preserve">그럼에도 보내드리는 이유는, </w:t>
      </w:r>
      <w:r>
        <w:rPr>
          <w:rFonts w:ascii="맑은 고딕" w:hAnsi="맑은 고딕" w:eastAsia="맑은 고딕"/>
          <w:b/>
          <w:sz w:val="20"/>
        </w:rPr>
        <w:t>이 파일이 「AI 채점이 실제로 어디서 막히는지」를 보여주기 때문입니다.</w:t>
      </w:r>
      <w:r>
        <w:rPr>
          <w:rFonts w:ascii="맑은 고딕" w:hAnsi="맑은 고딕" w:eastAsia="맑은 고딕"/>
          <w:b w:val="0"/>
          <w:sz w:val="20"/>
        </w:rPr>
        <w:t xml:space="preserve"> 빈 칸마다 왜 못 봤는지 적어 두었습니다. 개발하실 때 이 목록을 먼저 보시면 좋겠습니다.</w:t>
      </w:r>
    </w:p>
    <w:p>
      <w:r>
        <w:br w:type="page"/>
      </w:r>
    </w:p>
    <w:p>
      <w:pPr>
        <w:spacing w:before="320" w:after="120"/>
        <w:pBdr>
          <w:bottom w:val="single" w:sz="6" w:color="1F3864" w:space="3"/>
        </w:pBdr>
      </w:pPr>
      <w:r>
        <w:rPr>
          <w:rFonts w:ascii="맑은 고딕" w:hAnsi="맑은 고딕" w:eastAsia="맑은 고딕"/>
          <w:b/>
          <w:color w:val="1F3864"/>
          <w:sz w:val="29"/>
        </w:rPr>
        <w:t>예비 촬영 6쌍에서 실제로 본 것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0"/>
        </w:rPr>
        <w:t>여섯 쌍을 모두 훑고, 그중 한 쌍(1번 천우미)을 42항목 끝까지 채점했습니다. 나머지 다섯 쌍은 구간을 확인하고 확실히 보이는 항목만 채웠습니다.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08"/>
        <w:gridCol w:w="1408"/>
        <w:gridCol w:w="1408"/>
        <w:gridCol w:w="1408"/>
        <w:gridCol w:w="1408"/>
        <w:gridCol w:w="1408"/>
        <w:gridCol w:w="1408"/>
      </w:tblGrid>
      <w:tr>
        <w:tc>
          <w:tcPr>
            <w:tcW w:type="dxa" w:w="510"/>
            <w:shd w:fill="DDEBF7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</w:r>
          </w:p>
        </w:tc>
        <w:tc>
          <w:tcPr>
            <w:tcW w:type="dxa" w:w="1247"/>
            <w:shd w:fill="DDEBF7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이름</w:t>
            </w:r>
          </w:p>
        </w:tc>
        <w:tc>
          <w:tcPr>
            <w:tcW w:type="dxa" w:w="907"/>
            <w:shd w:fill="DDEBF7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길이</w:t>
            </w:r>
          </w:p>
        </w:tc>
        <w:tc>
          <w:tcPr>
            <w:tcW w:type="dxa" w:w="1814"/>
            <w:shd w:fill="DDEBF7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견종</w:t>
            </w:r>
          </w:p>
        </w:tc>
        <w:tc>
          <w:tcPr>
            <w:tcW w:type="dxa" w:w="1474"/>
            <w:shd w:fill="DDEBF7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무시 구간</w:t>
            </w:r>
          </w:p>
        </w:tc>
        <w:tc>
          <w:tcPr>
            <w:tcW w:type="dxa" w:w="1134"/>
            <w:shd w:fill="DDEBF7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분리 길이</w:t>
            </w:r>
          </w:p>
        </w:tc>
        <w:tc>
          <w:tcPr>
            <w:tcW w:type="dxa" w:w="1474"/>
            <w:shd w:fill="DDEBF7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채점한 항목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124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천우미</w:t>
            </w:r>
          </w:p>
        </w:tc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3:39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보더콜리 계열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0:42~0:56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53초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35 / 42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</w:t>
            </w:r>
          </w:p>
        </w:tc>
        <w:tc>
          <w:tcPr>
            <w:tcW w:type="dxa" w:w="124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김지유</w:t>
            </w:r>
          </w:p>
        </w:tc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3:01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시바 계열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0:36~0:52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58초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5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3</w:t>
            </w:r>
          </w:p>
        </w:tc>
        <w:tc>
          <w:tcPr>
            <w:tcW w:type="dxa" w:w="124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배보경</w:t>
            </w:r>
          </w:p>
        </w:tc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3:12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소형 갈색견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0:40~0:58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69초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4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4</w:t>
            </w:r>
          </w:p>
        </w:tc>
        <w:tc>
          <w:tcPr>
            <w:tcW w:type="dxa" w:w="124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최선미</w:t>
            </w:r>
          </w:p>
        </w:tc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4:15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흰색 소형견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0:48~1:05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92초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0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5</w:t>
            </w:r>
          </w:p>
        </w:tc>
        <w:tc>
          <w:tcPr>
            <w:tcW w:type="dxa" w:w="124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이하연</w:t>
            </w:r>
          </w:p>
        </w:tc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3:25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갈색 중형견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0:39~0:52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78초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6</w:t>
            </w:r>
          </w:p>
        </w:tc>
        <w:tc>
          <w:tcPr>
            <w:tcW w:type="dxa" w:w="124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송소연</w:t>
            </w:r>
          </w:p>
        </w:tc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3:19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검정 중형견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0:52~1:08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57초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</w:t>
            </w:r>
          </w:p>
        </w:tc>
      </w:tr>
    </w:tbl>
    <w:p>
      <w:pPr>
        <w:spacing w:after="40"/>
      </w:pPr>
    </w:p>
    <w:p>
      <w:pPr>
        <w:spacing w:before="120" w:after="120"/>
        <w:ind w:left="283"/>
        <w:pBdr>
          <w:left w:val="single" w:sz="18" w:color="1F3864" w:space="8"/>
        </w:pBdr>
      </w:pPr>
      <w:r>
        <w:rPr>
          <w:rFonts w:ascii="맑은 고딕" w:hAnsi="맑은 고딕" w:eastAsia="맑은 고딕"/>
          <w:b/>
          <w:color w:val="1F3864"/>
          <w:sz w:val="21"/>
        </w:rPr>
        <w:t>여섯 쌍 모두 분리가 지시(15초)보다 3~6배 길었습니다. 53초에서 92초까지입니다.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0"/>
        </w:rPr>
        <w:t>진행자가 시계를 보지 않았기 때문입니다. 개에게 부담이고, 뒤 구간 해석도 흔들립니다. 본촬영에서 반드시 고쳐야 할 부분이라 01번 문서 8장에 넣었습니다.</w:t>
      </w:r>
    </w:p>
    <w:p>
      <w:pPr>
        <w:spacing w:before="220" w:after="80"/>
      </w:pPr>
      <w:r>
        <w:rPr>
          <w:rFonts w:ascii="맑은 고딕" w:hAnsi="맑은 고딕" w:eastAsia="맑은 고딕"/>
          <w:b/>
          <w:color w:val="1F3864"/>
          <w:sz w:val="23"/>
        </w:rPr>
        <w:t>세 쌍에서 분리 중 행동이 갈렸습니다 — 이 대조가 이 연구가 보려는 것입니다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1247"/>
            <w:shd w:fill="DDEBF7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</w:r>
          </w:p>
        </w:tc>
        <w:tc>
          <w:tcPr>
            <w:tcW w:type="dxa" w:w="6236"/>
            <w:shd w:fill="DDEBF7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분리 중 어디에 있었나</w:t>
            </w:r>
          </w:p>
        </w:tc>
        <w:tc>
          <w:tcPr>
            <w:tcW w:type="dxa" w:w="907"/>
            <w:shd w:fill="DDEBF7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점수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천우미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보호자가 나간 문 앞에 53초 내내 서 있었다. 그 자리를 뜨지 않았다</w:t>
            </w:r>
          </w:p>
        </w:tc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2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김지유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보호자가 나간 쪽 영역에 머물렀으나 문에 붙지는 않았다. 벽 냄새를 맡으며 다녔다</w:t>
            </w:r>
          </w:p>
        </w:tc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3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배보경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보호자가 나간 쪽으로 가지 않고 방 곳곳을 다녔다</w:t>
            </w:r>
          </w:p>
        </w:tc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4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맑은 고딕" w:hAnsi="맑은 고딕" w:eastAsia="맑은 고딕"/>
          <w:b w:val="0"/>
          <w:sz w:val="20"/>
        </w:rPr>
      </w:r>
    </w:p>
    <w:p>
      <w:pPr>
        <w:spacing w:after="80"/>
      </w:pPr>
      <w:r>
        <w:rPr>
          <w:rFonts w:ascii="맑은 고딕" w:hAnsi="맑은 고딕" w:eastAsia="맑은 고딕"/>
          <w:b/>
          <w:sz w:val="20"/>
        </w:rPr>
        <w:t xml:space="preserve">세 마리 모두 짖거나 긁지 않았습니다. </w:t>
      </w:r>
      <w:r>
        <w:rPr>
          <w:rFonts w:ascii="맑은 고딕" w:hAnsi="맑은 고딕" w:eastAsia="맑은 고딕"/>
          <w:b w:val="0"/>
          <w:sz w:val="20"/>
        </w:rPr>
        <w:t>겉으로는 「셋 다 괜찮았다」로 보이지만, 어디에 있었는가가 달랐습니다. 이것이 총점이 아니라 항목별로 재는 이유입니다.</w:t>
      </w:r>
    </w:p>
    <w:p>
      <w:pPr>
        <w:spacing w:before="220" w:after="80"/>
      </w:pPr>
      <w:r>
        <w:rPr>
          <w:rFonts w:ascii="맑은 고딕" w:hAnsi="맑은 고딕" w:eastAsia="맑은 고딕"/>
          <w:b/>
          <w:color w:val="1F3864"/>
          <w:sz w:val="23"/>
        </w:rPr>
        <w:t>그리고 설문과 어긋났습니다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0"/>
        </w:rPr>
        <w:t>천우미 보호자는 설문에서 「자리를 비워도 크게 불안해하지 않는다」에 가깝게 답하셨습니다. 영상에서는 53초 내내 문 앞이었습니다.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0"/>
        </w:rPr>
      </w:r>
    </w:p>
    <w:p>
      <w:pPr>
        <w:spacing w:after="80"/>
      </w:pPr>
      <w:r>
        <w:rPr>
          <w:rFonts w:ascii="맑은 고딕" w:hAnsi="맑은 고딕" w:eastAsia="맑은 고딕"/>
          <w:b w:val="0"/>
          <w:color w:val="606060"/>
          <w:sz w:val="20"/>
        </w:rPr>
        <w:t>어느 쪽도 틀리지 않았습니다. 보호자는 집에서의 개를 알고, 우리는 처음 오는 장소에서의 개를 봅니다. 이 어긋남을 어떻게 리포트에 담는지는 06번 샘플에서 보실 수 있습니다.</w:t>
      </w:r>
    </w:p>
    <w:p>
      <w:r>
        <w:br w:type="page"/>
      </w:r>
    </w:p>
    <w:p>
      <w:pPr>
        <w:spacing w:before="320" w:after="120"/>
        <w:pBdr>
          <w:bottom w:val="single" w:sz="6" w:color="1F3864" w:space="3"/>
        </w:pBdr>
      </w:pPr>
      <w:r>
        <w:rPr>
          <w:rFonts w:ascii="맑은 고딕" w:hAnsi="맑은 고딕" w:eastAsia="맑은 고딕"/>
          <w:b/>
          <w:color w:val="1F3864"/>
          <w:sz w:val="29"/>
        </w:rPr>
        <w:t>파일 목록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c>
          <w:tcPr>
            <w:tcW w:type="dxa" w:w="624"/>
            <w:shd w:fill="DDEBF7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</w:r>
          </w:p>
        </w:tc>
        <w:tc>
          <w:tcPr>
            <w:tcW w:type="dxa" w:w="3061"/>
            <w:shd w:fill="DDEBF7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파일</w:t>
            </w:r>
          </w:p>
        </w:tc>
        <w:tc>
          <w:tcPr>
            <w:tcW w:type="dxa" w:w="4195"/>
            <w:shd w:fill="DDEBF7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무엇</w:t>
            </w:r>
          </w:p>
        </w:tc>
        <w:tc>
          <w:tcPr>
            <w:tcW w:type="dxa" w:w="1191"/>
            <w:shd w:fill="DDEBF7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먼저 볼 순서</w:t>
            </w:r>
          </w:p>
        </w:tc>
      </w:tr>
      <w:tr>
        <w:tc>
          <w:tcPr>
            <w:tcW w:type="dxa" w:w="62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00</w:t>
            </w:r>
          </w:p>
        </w:tc>
        <w:tc>
          <w:tcPr>
            <w:tcW w:type="dxa" w:w="306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먼저_읽어주세요</w:t>
            </w:r>
          </w:p>
        </w:tc>
        <w:tc>
          <w:tcPr>
            <w:tcW w:type="dxa" w:w="419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이 문서</w:t>
            </w:r>
          </w:p>
        </w:tc>
        <w:tc>
          <w:tcPr>
            <w:tcW w:type="dxa" w:w="119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</w:tr>
      <w:tr>
        <w:tc>
          <w:tcPr>
            <w:tcW w:type="dxa" w:w="62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01</w:t>
            </w:r>
          </w:p>
        </w:tc>
        <w:tc>
          <w:tcPr>
            <w:tcW w:type="dxa" w:w="306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개발_요구사항</w:t>
            </w:r>
          </w:p>
        </w:tc>
        <w:tc>
          <w:tcPr>
            <w:tcW w:type="dxa" w:w="419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★ 프로그램이 해야 할 일 전부</w:t>
            </w:r>
          </w:p>
        </w:tc>
        <w:tc>
          <w:tcPr>
            <w:tcW w:type="dxa" w:w="119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3</w:t>
            </w:r>
          </w:p>
        </w:tc>
      </w:tr>
      <w:tr>
        <w:tc>
          <w:tcPr>
            <w:tcW w:type="dxa" w:w="62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02</w:t>
            </w:r>
          </w:p>
        </w:tc>
        <w:tc>
          <w:tcPr>
            <w:tcW w:type="dxa" w:w="306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실험_설계_설명서</w:t>
            </w:r>
          </w:p>
        </w:tc>
        <w:tc>
          <w:tcPr>
            <w:tcW w:type="dxa" w:w="419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절차와 채점을 나누는 이유 — 배경</w:t>
            </w:r>
          </w:p>
        </w:tc>
        <w:tc>
          <w:tcPr>
            <w:tcW w:type="dxa" w:w="119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4</w:t>
            </w:r>
          </w:p>
        </w:tc>
      </w:tr>
      <w:tr>
        <w:tc>
          <w:tcPr>
            <w:tcW w:type="dxa" w:w="62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03</w:t>
            </w:r>
          </w:p>
        </w:tc>
        <w:tc>
          <w:tcPr>
            <w:tcW w:type="dxa" w:w="306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행동_채점표_42항목.xlsx</w:t>
            </w:r>
          </w:p>
        </w:tc>
        <w:tc>
          <w:tcPr>
            <w:tcW w:type="dxa" w:w="419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★ 정본. 사실상의 사양서</w:t>
            </w:r>
          </w:p>
        </w:tc>
        <w:tc>
          <w:tcPr>
            <w:tcW w:type="dxa" w:w="119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</w:t>
            </w:r>
          </w:p>
        </w:tc>
      </w:tr>
      <w:tr>
        <w:tc>
          <w:tcPr>
            <w:tcW w:type="dxa" w:w="62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04</w:t>
            </w:r>
          </w:p>
        </w:tc>
        <w:tc>
          <w:tcPr>
            <w:tcW w:type="dxa" w:w="306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보호자_설문지 + 문항근거</w:t>
            </w:r>
          </w:p>
        </w:tc>
        <w:tc>
          <w:tcPr>
            <w:tcW w:type="dxa" w:w="419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28문항 원본과 출처</w:t>
            </w:r>
          </w:p>
        </w:tc>
        <w:tc>
          <w:tcPr>
            <w:tcW w:type="dxa" w:w="119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6</w:t>
            </w:r>
          </w:p>
        </w:tc>
      </w:tr>
      <w:tr>
        <w:tc>
          <w:tcPr>
            <w:tcW w:type="dxa" w:w="62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05</w:t>
            </w:r>
          </w:p>
        </w:tc>
        <w:tc>
          <w:tcPr>
            <w:tcW w:type="dxa" w:w="306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예비촬영_6쌍_채점.xlsx</w:t>
            </w:r>
          </w:p>
        </w:tc>
        <w:tc>
          <w:tcPr>
            <w:tcW w:type="dxa" w:w="419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9월 13일 결과 + 빈 칸의 이유</w:t>
            </w:r>
          </w:p>
        </w:tc>
        <w:tc>
          <w:tcPr>
            <w:tcW w:type="dxa" w:w="119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5</w:t>
            </w:r>
          </w:p>
        </w:tc>
      </w:tr>
      <w:tr>
        <w:tc>
          <w:tcPr>
            <w:tcW w:type="dxa" w:w="62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05b</w:t>
            </w:r>
          </w:p>
        </w:tc>
        <w:tc>
          <w:tcPr>
            <w:tcW w:type="dxa" w:w="306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AI대사람_대조표_1번천우미.xlsx</w:t>
            </w:r>
          </w:p>
        </w:tc>
        <w:tc>
          <w:tcPr>
            <w:tcW w:type="dxa" w:w="419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AI 값 · 사람 값 · 비고 세 칸 — 검수 화면 참고</w:t>
            </w:r>
          </w:p>
        </w:tc>
        <w:tc>
          <w:tcPr>
            <w:tcW w:type="dxa" w:w="119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5</w:t>
            </w:r>
          </w:p>
        </w:tc>
      </w:tr>
      <w:tr>
        <w:tc>
          <w:tcPr>
            <w:tcW w:type="dxa" w:w="62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06</w:t>
            </w:r>
          </w:p>
        </w:tc>
        <w:tc>
          <w:tcPr>
            <w:tcW w:type="dxa" w:w="306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리포트_샘플_천우미.html</w:t>
            </w:r>
          </w:p>
        </w:tc>
        <w:tc>
          <w:tcPr>
            <w:tcW w:type="dxa" w:w="419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보호자에게 드릴 리포트 실물 (브라우저로 열기)</w:t>
            </w:r>
          </w:p>
        </w:tc>
        <w:tc>
          <w:tcPr>
            <w:tcW w:type="dxa" w:w="119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7</w:t>
            </w:r>
          </w:p>
        </w:tc>
      </w:tr>
      <w:tr>
        <w:tc>
          <w:tcPr>
            <w:tcW w:type="dxa" w:w="62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07</w:t>
            </w:r>
          </w:p>
        </w:tc>
        <w:tc>
          <w:tcPr>
            <w:tcW w:type="dxa" w:w="306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촬영장비_영상사양.md</w:t>
            </w:r>
          </w:p>
        </w:tc>
        <w:tc>
          <w:tcPr>
            <w:tcW w:type="dxa" w:w="419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카메라 · 해상도 · 용량</w:t>
            </w:r>
          </w:p>
        </w:tc>
        <w:tc>
          <w:tcPr>
            <w:tcW w:type="dxa" w:w="119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8</w:t>
            </w:r>
          </w:p>
        </w:tc>
      </w:tr>
    </w:tbl>
    <w:p>
      <w:pPr>
        <w:spacing w:after="40"/>
      </w:pPr>
    </w:p>
    <w:p>
      <w:pPr>
        <w:spacing w:before="220" w:after="80"/>
      </w:pPr>
      <w:r>
        <w:rPr>
          <w:rFonts w:ascii="맑은 고딕" w:hAnsi="맑은 고딕" w:eastAsia="맑은 고딕"/>
          <w:b/>
          <w:color w:val="1F3864"/>
          <w:sz w:val="23"/>
        </w:rPr>
        <w:t>06번은 브라우저로 열어 주십시오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0"/>
        </w:rPr>
        <w:t>HTML 파일입니다. 인쇄하면 A4 3장입니다. 실제 데이터(1번 천우미)로 만들었습니다.</w:t>
      </w:r>
    </w:p>
    <w:p>
      <w:pPr>
        <w:spacing w:after="80"/>
      </w:pPr>
      <w:r>
        <w:rPr>
          <w:rFonts w:ascii="맑은 고딕" w:hAnsi="맑은 고딕" w:eastAsia="맑은 고딕"/>
          <w:b w:val="0"/>
          <w:color w:val="606060"/>
          <w:sz w:val="20"/>
        </w:rPr>
        <w:t>리포트에서 지킨 원칙 — 총점 없음, 등수 없음, 판정 없음 — 은 01번 문서 6장에 정리했습니다.</w:t>
      </w:r>
    </w:p>
    <w:p>
      <w:pPr>
        <w:spacing w:before="320" w:after="120"/>
        <w:pBdr>
          <w:bottom w:val="single" w:sz="6" w:color="1F3864" w:space="3"/>
        </w:pBdr>
      </w:pPr>
      <w:r>
        <w:rPr>
          <w:rFonts w:ascii="맑은 고딕" w:hAnsi="맑은 고딕" w:eastAsia="맑은 고딕"/>
          <w:b/>
          <w:color w:val="1F3864"/>
          <w:sz w:val="29"/>
        </w:rPr>
        <w:t>아직 정하지 못한 것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0"/>
        </w:rPr>
        <w:t>저희 쪽에서 결정이 남은 항목입니다. 개발 범위에 영향이 있을 수 있어 함께 적습니다.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2041"/>
            <w:shd w:fill="DDEBF7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</w:r>
          </w:p>
        </w:tc>
        <w:tc>
          <w:tcPr>
            <w:tcW w:type="dxa" w:w="7143"/>
            <w:shd w:fill="DDEBF7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내용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낯선 사람 대본</w:t>
            </w:r>
          </w:p>
        </w:tc>
        <w:tc>
          <w:tcPr>
            <w:tcW w:type="dxa" w:w="7143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한자리에 서 있을지, 방을 돌지. 이름을 부를지. 전문가 검토 중입니다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재검사</w:t>
            </w:r>
          </w:p>
        </w:tc>
        <w:tc>
          <w:tcPr>
            <w:tcW w:type="dxa" w:w="7143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15~20쌍을 2~4주 뒤 다시 볼지 (신뢰도 확인용)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채점자 수</w:t>
            </w:r>
          </w:p>
        </w:tc>
        <w:tc>
          <w:tcPr>
            <w:tcW w:type="dxa" w:w="7143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몇 명이 몇 쌍을 겹쳐 채점할지 — ICC 모델이 여기서 정해집니다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리포트 전달</w:t>
            </w:r>
          </w:p>
        </w:tc>
        <w:tc>
          <w:tcPr>
            <w:tcW w:type="dxa" w:w="7143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현장에서 종이로 드릴지, 나중에 링크로 보낼지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IRB</w:t>
            </w:r>
          </w:p>
        </w:tc>
        <w:tc>
          <w:tcPr>
            <w:tcW w:type="dxa" w:w="7143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연암대학교에서 진행 중입니다. 승인 조건에 따라 보관·활용 범위가 정해집니다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맑은 고딕" w:hAnsi="맑은 고딕" w:eastAsia="맑은 고딕"/>
          <w:b w:val="0"/>
          <w:sz w:val="20"/>
        </w:rPr>
      </w:r>
    </w:p>
    <w:p>
      <w:pPr>
        <w:spacing w:after="80"/>
      </w:pPr>
      <w:r>
        <w:rPr>
          <w:rFonts w:ascii="맑은 고딕" w:hAnsi="맑은 고딕" w:eastAsia="맑은 고딕"/>
          <w:b w:val="0"/>
          <w:color w:val="606060"/>
          <w:sz w:val="20"/>
        </w:rPr>
        <w:t>문의: 연암대학교 동물보호계열 · 4085470@yonam.ac.kr</w:t>
      </w:r>
    </w:p>
    <w:p>
      <w:r>
        <w:t>※ 05_예비촬영_6쌍_채점_20260913.xlsx는 9월 13일 저녁 시점의 채점표 양식으로 채점한 기록입니다. 그래서 0_안내 문구와 입장 1·2점 라벨이 03(정본)과 조금 다릅니다. 채점 값은 그대로 유효합니다.</w:t>
      </w:r>
    </w:p>
    <w:sectPr w:rsidR="00FC693F" w:rsidRPr="0006063C" w:rsidSect="00034616">
      <w:pgSz w:w="12240" w:h="15840"/>
      <w:pgMar w:top="1134" w:right="1191" w:bottom="113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