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결과 판정과 리포트 반영 기준</w:t>
      </w:r>
    </w:p>
    <w:p>
      <w:pPr>
        <w:pStyle w:val="Subtitle"/>
      </w:pPr>
      <w:r>
        <w:rPr>
          <w:color w:val="000000"/>
        </w:rPr>
        <w:t>2026년 9월 29일  아스트라 10월 본조사</w:t>
      </w:r>
    </w:p>
    <w:p>
      <w:r>
        <w:rPr>
          <w:color w:val="000000"/>
        </w:rPr>
        <w:t>애착 네 관계 유형, 보호자 세 유형의 근거 비율, 낯선 자극에 대한 반응, 걷기 근접 국면 비율을 각각 산출하고 해석하는 기준이다. 아스트라_02_개_행동채점표_최종정리_20260929.xlsx의 현재 계산과 기록 구조를 따른다. 단일 총점이나 등수를 만들지 않는다.</w:t>
      </w:r>
    </w:p>
    <w:p>
      <w:r>
        <w:rPr>
          <w:color w:val="000000"/>
        </w:rPr>
        <w:t>02에 AI 또는 사람이 채점한다. 02b·02c는 02를 읽는 보기용이다. 성향문장의 조합·표현은 별도 자료에서 관리하며 이 문서는 현재 판정 근거와 전달 규칙만 정한다.</w:t>
      </w:r>
    </w:p>
    <w:p>
      <w:pPr>
        <w:pStyle w:val="Heading1"/>
      </w:pPr>
      <w:r>
        <w:rPr>
          <w:color w:val="000000"/>
        </w:rPr>
        <w:t>1 결과의 종류와 공통 규칙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195"/>
        <w:gridCol w:w="3912"/>
      </w:tblGrid>
      <w:tr>
        <w:trPr>
          <w:tblHeader/>
          <w:cantSplit/>
        </w:trPr>
        <w:tc>
          <w:tcPr>
            <w:tcW w:type="dxa" w:w="1757"/>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결과</w:t>
            </w:r>
          </w:p>
        </w:tc>
        <w:tc>
          <w:tcPr>
            <w:tcW w:type="dxa" w:w="4195"/>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근거와 산출</w:t>
            </w:r>
          </w:p>
        </w:tc>
        <w:tc>
          <w:tcPr>
            <w:tcW w:type="dxa" w:w="3912"/>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해석</w:t>
            </w:r>
          </w:p>
        </w:tc>
      </w:tr>
      <w:tr>
        <w:trPr>
          <w:cantSplit/>
        </w:trPr>
        <w:tc>
          <w:tcPr>
            <w:tcW w:type="dxa" w:w="175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애착과 관계</w:t>
            </w:r>
          </w:p>
        </w:tc>
        <w:tc>
          <w:tcPr>
            <w:tcW w:type="dxa" w:w="419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02의 네 유형 또는 판정보류를 평가자가 선택</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여러 장면의 잠정 관계 패턴</w:t>
            </w:r>
          </w:p>
        </w:tc>
      </w:tr>
      <w:tr>
        <w:trPr>
          <w:cantSplit/>
        </w:trPr>
        <w:tc>
          <w:tcPr>
            <w:tcW w:type="dxa" w:w="175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보호자 교육태도</w:t>
            </w:r>
          </w:p>
        </w:tc>
        <w:tc>
          <w:tcPr>
            <w:tcW w:type="dxa" w:w="419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허용형·조율형·통제형의 근거 비율과 유형</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v0.2 임시 배점과 선택적 수동 판정</w:t>
            </w:r>
          </w:p>
        </w:tc>
      </w:tr>
      <w:tr>
        <w:trPr>
          <w:cantSplit/>
        </w:trPr>
        <w:tc>
          <w:tcPr>
            <w:tcW w:type="dxa" w:w="175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낯선 자극 반응</w:t>
            </w:r>
          </w:p>
        </w:tc>
        <w:tc>
          <w:tcPr>
            <w:tcW w:type="dxa" w:w="419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설문 두려움 두 하위척도와 영상의 실제 행동</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설문 0~4와 영상 코드는 구분</w:t>
            </w:r>
          </w:p>
        </w:tc>
      </w:tr>
      <w:tr>
        <w:trPr>
          <w:cantSplit/>
        </w:trPr>
        <w:tc>
          <w:tcPr>
            <w:tcW w:type="dxa" w:w="175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영상 중앙범주 기술 지표</w:t>
            </w:r>
          </w:p>
        </w:tc>
        <w:tc>
          <w:tcPr>
            <w:tcW w:type="dxa" w:w="419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여러쌍비교 AW·AX·AY</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기존 자동값 유지. 검증된 사회성 점수 아님</w:t>
            </w:r>
          </w:p>
        </w:tc>
      </w:tr>
      <w:tr>
        <w:trPr>
          <w:cantSplit/>
        </w:trPr>
        <w:tc>
          <w:tcPr>
            <w:tcW w:type="dxa" w:w="175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걷기</w:t>
            </w:r>
          </w:p>
        </w:tc>
        <w:tc>
          <w:tcPr>
            <w:tcW w:type="dxa" w:w="419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개27 근접 국면 비율 및 개24·25</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상태 전환 속도나 애착 점수와 다름</w:t>
            </w:r>
          </w:p>
        </w:tc>
      </w:tr>
      <w:tr>
        <w:trPr>
          <w:cantSplit/>
        </w:trPr>
        <w:tc>
          <w:tcPr>
            <w:tcW w:type="dxa" w:w="175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몸 상태와 전후 변화</w:t>
            </w:r>
          </w:p>
        </w:tc>
        <w:tc>
          <w:tcPr>
            <w:tcW w:type="dxa" w:w="419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원점수·기준 대비·관찰 시간</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환경 적응이나 보호자 위안의 인과효과로 단정하지 않음</w:t>
            </w:r>
          </w:p>
        </w:tc>
      </w:tr>
    </w:tbl>
    <w:p>
      <w:r>
        <w:rPr>
          <w:color w:val="000000"/>
        </w:rPr>
        <w:t>빈칸은 미관찰·미실시·판독 불가 또는 해당 기회 없음이다. 0은 실제 관찰에 근거한 값이다. 부호는 각 행의 행동 범주이며 0이 항상 적정 상태인 것은 아니다. −와 +를 상쇄하거나 다른 눈금을 합산하지 않는다.</w:t>
      </w:r>
    </w:p>
    <w:p>
      <w:r>
        <w:rPr>
          <w:color w:val="000000"/>
        </w:rPr>
        <w:t>조건은 보12 무시, 보13 걷기, 보14 물건을 확인한다. 1은 유효, 2는 주의 포함 유효, 3은 해당 구간·비교의 보류 또는 무효를 의미한다. 세부 적용 범위는 해당 행을 따른다. 보19·20·21은 사용하지 않는다.</w:t>
      </w:r>
    </w:p>
    <w:p>
      <w:r>
        <w:rPr>
          <w:color w:val="000000"/>
        </w:rPr>
        <w:t>보호자 이름·개체 ID·영상 파일·배치·평가자 ID·시각·채점 버전을 연결한다. 반복 영상과 여러 카메라를 같은 개의 독립 표본처럼 세지 않는다.</w:t>
      </w:r>
    </w:p>
    <w:p>
      <w:pPr>
        <w:pStyle w:val="Heading1"/>
      </w:pPr>
      <w:r>
        <w:rPr>
          <w:color w:val="000000"/>
        </w:rPr>
        <w:t>2 애착 네 관계 유형</w:t>
      </w:r>
    </w:p>
    <w:p>
      <w:r>
        <w:rPr>
          <w:color w:val="000000"/>
        </w:rPr>
        <w:t>네 가지 이름은 유지한다. 안정형·회피형 등 다른 연구의 진단 분류와 동등하다고 주장하지 않는다. 판정보류는 다섯 번째 유형이 아니라 근거가 부족하거나 충돌하는 판정 상태다.</w:t>
      </w:r>
    </w:p>
    <w:p>
      <w:pPr>
        <w:pStyle w:val="Heading2"/>
      </w:pPr>
      <w:r>
        <w:rPr>
          <w:color w:val="000000"/>
        </w:rPr>
        <w:t>곁에서 안심하는 사이</w:t>
      </w:r>
    </w:p>
    <w:p>
      <w:r>
        <w:rPr>
          <w:color w:val="000000"/>
        </w:rPr>
        <w:t>재회에서 보호자와의 접근·상호작용을 구하거나 받아들이고, 몸의 긴장·분주함이 줄거나 낮은 상태를 유지하는 양상. 접촉 후 곁에서 쉬거나 주변을 살피는 흐름을 함께 봅니다. 점수가 모두 0이라는 이유만으로 정하지 않습니다. 근거: 개17·19의 접근·접촉 + 개18·44의 몸 상태 + 개58→18의 변화와 실제 영상. 분리 발성·문 지향은 별도 근거.</w:t>
      </w:r>
    </w:p>
    <w:p>
      <w:pPr>
        <w:pStyle w:val="Heading2"/>
      </w:pPr>
      <w:r>
        <w:rPr>
          <w:color w:val="000000"/>
        </w:rPr>
        <w:t>가까이 있어도 안심이 어려운 사이</w:t>
      </w:r>
    </w:p>
    <w:p>
      <w:r>
        <w:rPr>
          <w:color w:val="000000"/>
        </w:rPr>
        <w:t>보호자에게 접근하거나 접촉을 구하지만, 재회 중에도 긴장·분주함·반복 확인이 이어지는 양상. 가까이 오래 머물렀다는 사실만으로 정하지 않고, 접촉 중 몸 상태와 소리의 변화를 함께 확인합니다. 근거: 개17·19·22의 접촉 구함 + 개18·44·23의 몸 상태. 개11·47·48 발성과 구간별 시각을 함께 보되 점수에 더하지 않음.</w:t>
      </w:r>
    </w:p>
    <w:p>
      <w:pPr>
        <w:pStyle w:val="Heading2"/>
      </w:pPr>
      <w:r>
        <w:rPr>
          <w:color w:val="000000"/>
        </w:rPr>
        <w:t>거리를 두고 지내는 사이</w:t>
      </w:r>
    </w:p>
    <w:p>
      <w:r>
        <w:rPr>
          <w:color w:val="000000"/>
        </w:rPr>
        <w:t>재회에서 보호자가 들어오거나 상호작용을 제안했을 때도 자발적 접근·접촉 수용이 적거나 거리를 늘리는 양상. 잠깐의 탐색, 전반적 위축, 접근·접촉 기회 부족과 구분합니다. 근거: 개17·19·22와 실제 부름·접촉 기회. 개18·44·58로 몸 상태를 함께 봄. 문을 덜 보거나 혼자 조용했던 사실만으로 정하지 않음.</w:t>
      </w:r>
    </w:p>
    <w:p>
      <w:pPr>
        <w:pStyle w:val="Heading2"/>
      </w:pPr>
      <w:r>
        <w:rPr>
          <w:color w:val="000000"/>
        </w:rPr>
        <w:t>다가감과 물러섬이 함께 나오는 사이</w:t>
      </w:r>
    </w:p>
    <w:p>
      <w:r>
        <w:rPr>
          <w:color w:val="000000"/>
        </w:rPr>
        <w:t>보호자에게 접근·접촉을 구하는 모습과 보호자로부터 물러나는 모습이 함께 나타나며, 그 전후 흐름에서 갈등 양상이 관찰됨. 편안히 접촉한 뒤 탐색하러 가는 흐름이나 한 번의 고개 돌림과 구분합니다. 근거: 개17·19·22의 방향 + 개21 사건의 시각·맥락을 영상으로 대조. 음수·양수 합이 함께 있거나 사건 1건이 있다는 이유만으로 정하지 않음.</w:t>
      </w:r>
    </w:p>
    <w:p>
      <w:pPr>
        <w:pStyle w:val="Heading2"/>
      </w:pPr>
      <w:r>
        <w:rPr>
          <w:color w:val="000000"/>
        </w:rPr>
        <w:t>판정보류</w:t>
      </w:r>
    </w:p>
    <w:p>
      <w:r>
        <w:rPr>
          <w:color w:val="000000"/>
        </w:rPr>
        <w:t>다섯 번째 유형이 아닌 판정 상태. 주요 영상·접근/접촉 기회가 부족하거나 조건 이탈·중단·여러 양상 때문에 구분하기 어려운 경우입니다. 사유를 적으며, 개21 사건 한 건만으로 자동 보류하지 않습니다.</w:t>
      </w:r>
    </w:p>
    <w:p>
      <w:pPr>
        <w:pStyle w:val="Heading2"/>
      </w:pPr>
      <w:r>
        <w:rPr>
          <w:color w:val="000000"/>
        </w:rPr>
        <w:t>2.1 관찰을 이어 읽는 순서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252"/>
        <w:gridCol w:w="3912"/>
      </w:tblGrid>
      <w:tr>
        <w:trPr>
          <w:tblHeader/>
          <w:cantSplit/>
        </w:trPr>
        <w:tc>
          <w:tcPr>
            <w:tcW w:type="dxa" w:w="1701"/>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장면</w:t>
            </w:r>
          </w:p>
        </w:tc>
        <w:tc>
          <w:tcPr>
            <w:tcW w:type="dxa" w:w="4252"/>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주요 근거</w:t>
            </w:r>
          </w:p>
        </w:tc>
        <w:tc>
          <w:tcPr>
            <w:tcW w:type="dxa" w:w="3912"/>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시간과 조건</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분리</w:t>
            </w:r>
          </w:p>
        </w:tc>
        <w:tc>
          <w:tcPr>
            <w:tcW w:type="dxa" w:w="425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개9·10·60, 개58·11, 바9</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개9 처음 10초, 개10 이후 50초. 개58·11은 실제 분리 전체</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재회 전반</w:t>
            </w:r>
          </w:p>
        </w:tc>
        <w:tc>
          <w:tcPr>
            <w:tcW w:type="dxa" w:w="425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개17 접근·거리</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문 열림 0~15초 이동·착석·대기</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재회 후반</w:t>
            </w:r>
          </w:p>
        </w:tc>
        <w:tc>
          <w:tcPr>
            <w:tcW w:type="dxa" w:w="425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개18 몸 상태, 개19·44·바42·43 접촉</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15~30초 전체와 실제 접촉 시간 구분. 개47 발성은 재회 30초 전체</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무시</w:t>
            </w:r>
          </w:p>
        </w:tc>
        <w:tc>
          <w:tcPr>
            <w:tcW w:type="dxa" w:w="425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개22·23·48, 바39</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20초. 보12 조건 확인</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보조 관찰</w:t>
            </w:r>
          </w:p>
        </w:tc>
        <w:tc>
          <w:tcPr>
            <w:tcW w:type="dxa" w:w="425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개21 사건, 개12 탐색, 개56 확인·57 왕복</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사건 시각·기회와 함께 해석. 단독 확정 금지</w:t>
            </w:r>
          </w:p>
        </w:tc>
      </w:tr>
    </w:tbl>
    <w:p>
      <w:r>
        <w:rPr>
          <w:color w:val="000000"/>
        </w:rPr>
        <w:t>평가자는 2_개행동 70~89행에 유형·영상 근거·반대 근거·관찰 기회·평가자와 일자를 남긴다. 여러쌍비교 M열은 이 기록을 연결한다. 점수가 모두 0이라는 이유, 접촉 합이 크다는 이유, 개21 사건 하나만으로 유형을 정하거나 전체를 무효화하지 않는다.</w:t>
      </w:r>
    </w:p>
    <w:p>
      <w:r>
        <w:rPr>
          <w:color w:val="000000"/>
        </w:rPr>
        <w:t>개9와 개10은 같은 불안 눈금이 아니다. 개60과 조합 문장은 초기 행동 다음에 후기 행동이 이어졌음을 설명한다. 처음에는 반응이 드러나지 않다가 뒤늦게 문을 찾은 경우도 실제 시각과 함께 읽는다. 개10−개9로 불안 증감이나 안정 여부를 계산하지 않는다.</w:t>
      </w:r>
    </w:p>
    <w:p>
      <w:r>
        <w:rPr>
          <w:color w:val="000000"/>
        </w:rPr>
        <w:t>AU·BK 등의 운영 분류·보조 서술은 원관찰을 찾는 보조 자료다. 분리·재회 전체를 보고 고른 네 유형을 자동으로 대체하지 않는다. 없을 때의 반응을 제외하고 재회만으로 관계 전체를 설명하지 않는다.</w:t>
      </w:r>
    </w:p>
    <w:p>
      <w:pPr>
        <w:pStyle w:val="Heading2"/>
      </w:pPr>
      <w:r>
        <w:rPr>
          <w:color w:val="000000"/>
        </w:rPr>
        <w:t>2.2 안전기지 관련 행동과 표현</w:t>
      </w:r>
    </w:p>
    <w:p>
      <w:r>
        <w:rPr>
          <w:color w:val="000000"/>
        </w:rPr>
        <w:t>보호자에게 접근함 → 상호작용 뒤 몸 상태가 달라짐 → 다시 주변이나 요원 쪽을 살핌의 흐름을 시각과 함께 기록한다. 개56·57의 확인·왕복은 보조 근거이며 신뢰나 안전기지 효과 자체를 입증하는 점수가 아니다. 개19의 거리 하나로 위안을 얻었다고 판단하지 않는다.</w:t>
      </w:r>
    </w:p>
    <w:p>
      <w:r>
        <w:rPr>
          <w:color w:val="000000"/>
        </w:rPr>
        <w:t>예: “재회 후반 15초에는 몸이 덜 굳어 보였고, 접촉 뒤 주변을 살폈습니다”처럼 보인 행동을 적는다. “보호자가 위안이 되지 못했다”처럼 원인이나 보호자의 책임을 단정하지 않는다. 실제 미실시와 관찰했지만 행동이 발생하지 않음을 구분한다.</w:t>
      </w:r>
    </w:p>
    <w:p>
      <w:pPr>
        <w:pStyle w:val="Heading2"/>
      </w:pPr>
      <w:r>
        <w:rPr>
          <w:color w:val="000000"/>
        </w:rPr>
        <w:t>2.3 발성량과 몸 상태 변화</w:t>
      </w:r>
    </w:p>
    <w:p>
      <w:r>
        <w:rPr>
          <w:color w:val="000000"/>
        </w:rPr>
        <w:t>발성량 여섯 항목 바6·개11·47·48·49·50은 모두 누적 발성 시간 비중 0~3이다. 짖음·낑낑·하울링이라는 종류나 음량으로 점수를 바꾸지 않는다. 종류·시각·원초는 메모한다.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8617"/>
      </w:tblGrid>
      <w:tr>
        <w:trPr>
          <w:tblHeader/>
          <w:cantSplit/>
        </w:trPr>
        <w:tc>
          <w:tcPr>
            <w:tcW w:type="dxa" w:w="1247"/>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코드</w:t>
            </w:r>
          </w:p>
        </w:tc>
        <w:tc>
          <w:tcPr>
            <w:tcW w:type="dxa" w:w="8617"/>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누적 발성 시간 비중</w:t>
            </w:r>
          </w:p>
        </w:tc>
      </w:tr>
      <w:tr>
        <w:trPr>
          <w:cantSplit/>
        </w:trPr>
        <w:tc>
          <w:tcPr>
            <w:tcW w:type="dxa" w:w="124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0</w:t>
            </w:r>
          </w:p>
        </w:tc>
        <w:tc>
          <w:tcPr>
            <w:tcW w:type="dxa" w:w="861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관찰 구간에서 발성 없음</w:t>
            </w:r>
          </w:p>
        </w:tc>
      </w:tr>
      <w:tr>
        <w:trPr>
          <w:cantSplit/>
        </w:trPr>
        <w:tc>
          <w:tcPr>
            <w:tcW w:type="dxa" w:w="124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1</w:t>
            </w:r>
          </w:p>
        </w:tc>
        <w:tc>
          <w:tcPr>
            <w:tcW w:type="dxa" w:w="861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0 초과~1/3 이하</w:t>
            </w:r>
          </w:p>
        </w:tc>
      </w:tr>
      <w:tr>
        <w:trPr>
          <w:cantSplit/>
        </w:trPr>
        <w:tc>
          <w:tcPr>
            <w:tcW w:type="dxa" w:w="124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2</w:t>
            </w:r>
          </w:p>
        </w:tc>
        <w:tc>
          <w:tcPr>
            <w:tcW w:type="dxa" w:w="861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1/3 초과~2/3 이하</w:t>
            </w:r>
          </w:p>
        </w:tc>
      </w:tr>
      <w:tr>
        <w:trPr>
          <w:cantSplit/>
        </w:trPr>
        <w:tc>
          <w:tcPr>
            <w:tcW w:type="dxa" w:w="124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3</w:t>
            </w:r>
          </w:p>
        </w:tc>
        <w:tc>
          <w:tcPr>
            <w:tcW w:type="dxa" w:w="861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2/3 초과</w:t>
            </w:r>
          </w:p>
        </w:tc>
      </w:tr>
      <w:tr>
        <w:trPr>
          <w:cantSplit/>
        </w:trPr>
        <w:tc>
          <w:tcPr>
            <w:tcW w:type="dxa" w:w="124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빈칸</w:t>
            </w:r>
          </w:p>
        </w:tc>
        <w:tc>
          <w:tcPr>
            <w:tcW w:type="dxa" w:w="861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미실시 또는 소음·마이크·가림 등으로 판단 불가. 0으로 대체하지 않음</w:t>
            </w:r>
          </w:p>
        </w:tc>
      </w:tr>
    </w:tbl>
    <w:p>
      <w:r>
        <w:rPr>
          <w:color w:val="000000"/>
        </w:rPr>
        <w:t>분모는 항목에 지정된 실제 관찰 구간이다. 단축되면 실제 초와 사유를 적는다. 일부를 듣지 못해 전체 비중을 판단할 수 없으면 빈칸으로 두고 들을 수 있었던 시간을 기록한다. 예를 들어 완전히 들을 수 있던 60초 중 발성 누적 20초는 1, 40초는 2다.</w:t>
      </w:r>
    </w:p>
    <w:p>
      <m:oMath>
        <m:r>
          <m:t>기준→무시 몸 상태 변화 = |개8| − |개23|</m:t>
        </m:r>
      </m:oMath>
    </w:p>
    <w:p>
      <m:oMath>
        <m:r>
          <m:t>혼자→재회 몸 상태 변화 = |개58| − |개18|</m:t>
        </m:r>
      </m:oMath>
    </w:p>
    <w:p>
      <w:r>
        <w:rPr>
          <w:color w:val="000000"/>
        </w:rPr>
        <w:t>변화값과 두 원점수를 함께 제시한다. 관찰 시간·지시·접촉 조건이 다르므로 이 차이를 환경 적응 효과나 보호자가 진정시킨 양으로 부르지 않는다. 개18은 재회 후반 15초 몸 상태이며 안정까지 걸린 초가 아니다. 폐지한 S·C·C+·D·R 자동 유형식과 발성 ×⅔ 합산은 사용하지 않는다.</w:t>
      </w:r>
    </w:p>
    <w:p>
      <w:pPr>
        <w:pStyle w:val="Heading1"/>
      </w:pPr>
      <w:r>
        <w:rPr>
          <w:color w:val="000000"/>
        </w:rPr>
        <w:t>3 낯선 자극에 대한 반응</w:t>
      </w:r>
    </w:p>
    <w:p>
      <w:pPr>
        <w:pStyle w:val="Heading2"/>
      </w:pPr>
      <w:r>
        <w:rPr>
          <w:color w:val="000000"/>
        </w:rPr>
        <w:t>3.1 설문과 영상의 서로 다른 눈금</w:t>
      </w:r>
    </w:p>
    <w:p>
      <w:r>
        <w:rPr>
          <w:color w:val="000000"/>
        </w:rPr>
        <w:t>설문 10·11은 낯선 사람 두려움, 12~14는 비사회적 두려움이다. 각각 0~4 원방향으로 평균하며 높을수록 두려움 보고가 크다. 두 하위척도를 합치지 않는다. 영상 관찰을 1~5로 변환해 이 설문과 같은 척도로 취급하지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082"/>
        <w:gridCol w:w="4082"/>
      </w:tblGrid>
      <w:tr>
        <w:trPr>
          <w:tblHeader/>
          <w:cantSplit/>
        </w:trPr>
        <w:tc>
          <w:tcPr>
            <w:tcW w:type="dxa" w:w="1701"/>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설문</w:t>
            </w:r>
          </w:p>
        </w:tc>
        <w:tc>
          <w:tcPr>
            <w:tcW w:type="dxa" w:w="4082"/>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대응 영상</w:t>
            </w:r>
          </w:p>
        </w:tc>
        <w:tc>
          <w:tcPr>
            <w:tcW w:type="dxa" w:w="4082"/>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제한</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10 접근</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개55 요원의 접근 12~16초</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이름 부르기 전 접근</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11 접촉</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개51·52·바45 실제 접촉</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미접촉이면 빈칸·개53 사유</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12 큰 소리</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계획된 직접 자극 없음</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행사장 소음은 맥락으로 기록</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13 낯선 물건</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개30·32·바44와 퇴장 개34</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같은 물건의 반복 노출</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14 낯선 상황</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입장 개5·6 및 몸 신호</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평소 여러 상황과 당일 한 장면은 다름</w:t>
            </w:r>
          </w:p>
        </w:tc>
      </w:tr>
    </w:tbl>
    <w:p>
      <w:pPr>
        <w:pStyle w:val="Heading2"/>
      </w:pPr>
      <w:r>
        <w:rPr>
          <w:color w:val="000000"/>
        </w:rPr>
        <w:t>3.2 02의 중앙범주 기술 지표</w:t>
      </w:r>
    </w:p>
    <w:p>
      <w:r>
        <w:rPr>
          <w:color w:val="000000"/>
        </w:rPr>
        <w:t>기존 자동 수치는 보존한다. 항목값 x의 절댓값에 50을 곱해 100에서 뺀 값을 관찰된 항목끼리 평균한다. 이는 현재 코드의 중앙 범주에 가까운 정도를 나타내는 임시 기술 지표다. 100이 “사회성이 가장 좋다”거나 0이 “사회성이 없다”는 뜻은 아니다.</w:t>
      </w:r>
    </w:p>
    <w:p>
      <m:oMath>
        <m:r>
          <m:t>항목 기술값 = 100 − 50 × |x|</m:t>
        </m:r>
      </m:oMath>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4082"/>
        <w:gridCol w:w="4082"/>
      </w:tblGrid>
      <w:tr>
        <w:trPr>
          <w:tblHeader/>
          <w:cantSplit/>
        </w:trPr>
        <w:tc>
          <w:tcPr>
            <w:tcW w:type="dxa" w:w="1701"/>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열</w:t>
            </w:r>
          </w:p>
        </w:tc>
        <w:tc>
          <w:tcPr>
            <w:tcW w:type="dxa" w:w="4082"/>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사용 항목</w:t>
            </w:r>
          </w:p>
        </w:tc>
        <w:tc>
          <w:tcPr>
            <w:tcW w:type="dxa" w:w="4082"/>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산출 조건</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AW 환경</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개5·6·30</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보14=1 또는 2이며 3개 중 2개 이상 관찰</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AX 사람</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개13·14·15·51·52·54·55</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7개 중 4개 이상 관찰</w:t>
            </w:r>
          </w:p>
        </w:tc>
      </w:tr>
      <w:tr>
        <w:trPr>
          <w:cantSplit/>
        </w:trPr>
        <w:tc>
          <w:tcPr>
            <w:tcW w:type="dxa" w:w="170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AY 전체</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두 갈래의 관찰 항목</w:t>
            </w:r>
          </w:p>
        </w:tc>
        <w:tc>
          <w:tcPr>
            <w:tcW w:type="dxa" w:w="408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AW와 AX가 모두 산출될 때 관찰 항목 수로 가중 평균</w:t>
            </w:r>
          </w:p>
        </w:tc>
      </w:tr>
    </w:tbl>
    <w:p>
      <w:r>
        <w:rPr>
          <w:color w:val="000000"/>
        </w:rPr>
        <w:t>몸 신호·발성·퇴장을 이 열 항목 평균에 추가하지 않는다. −방향과 +방향의 원값·분리 합계, 관찰 항목 수, 접촉 여부를 함께 확인한다. 자료 부족이면 산출 보류이며 빈칸을 0으로 채우지 않는다.</w:t>
      </w:r>
    </w:p>
    <w:p>
      <w:r>
        <w:rPr>
          <w:color w:val="000000"/>
        </w:rPr>
        <w:t>계산 예시(가상 자료): 보14=1, 환경 관찰값 0·−1·+1이면 기술 지표는 약 66.7이다. 환경 항목 하나만 관찰했다면 100을 출력하지 않고 산출 보류다. 기존 루키의 환경 한 항목 예시는 현행 최소 관찰 수 조건을 충족하지 않아 현재 계산 예시에서 제외한다.</w:t>
      </w:r>
    </w:p>
    <w:p>
      <w:r>
        <w:rPr>
          <w:color w:val="000000"/>
        </w:rPr>
        <w:t>해석 예시: 개15의 0은 부름 뒤 고개만 돌리고 접근하지 않은 반응, +1은 뛰어오르지 않고 접근한 반응이다. 현재 변환은 각각 100과 50을 주므로 값이 높다는 이유로 더 친화적이라고 말할 수 없다. 행사 설명에서는 실제 행동을 앞세우고 수치를 사용할 때는 “중앙범주 기술 지표”라는 명칭과 산출 범위를 함께 표시한다.</w:t>
      </w:r>
    </w:p>
    <w:p>
      <w:pPr>
        <w:pStyle w:val="Heading2"/>
      </w:pPr>
      <w:r>
        <w:rPr>
          <w:color w:val="000000"/>
        </w:rPr>
        <w:t>3.3 낯선 사람 장면의 조건</w:t>
      </w:r>
    </w:p>
    <w:p>
      <w:r>
        <w:rPr>
          <w:color w:val="000000"/>
        </w:rPr>
        <w:t>보호자 착석 후 전환 대기 5초(채점 제외). 0~10초 닫힌 안전문 밖 → 10~12초 문 열고 입실 → 12~16초 정지선까지 접근 → 16초 이름 1회·16~20초 제자리 대기 → 20~23초 접촉 후 23~25초 대기 또는 20~25초 미접촉 대기 → 25~30초 퇴장. 실제 시각을 기록하며 복지 중단을 우선한다.</w:t>
      </w:r>
    </w:p>
    <w:p>
      <w:r>
        <w:rPr>
          <w:color w:val="000000"/>
        </w:rPr>
        <w:t>보호자는 의자에 앉아 자연스럽게 반응한다. 모든 개에게 접촉을 강제하지 않는다. 정지선은 최대 접근 위치이며 복지 신호가 있으면 그 전에 멈춘다. 개53은 실제 접촉·미접촉·중단의 경로를 기록하는 데 계속 사용한다.</w:t>
      </w:r>
    </w:p>
    <w:p>
      <w:r>
        <w:rPr>
          <w:color w:val="000000"/>
        </w:rPr>
        <w:t>보16·17·18은 말·이름, 붙잡음·안음, 기립·이동의 실제 발생이다. 보23은 앉은 상태의 지시, 보24는 찾아온 개에 대한 접촉 대응이며 보40 기회를 확인한다. 발생 시각과 영향을 받은 장면을 연결하되 삭제된 보21을 대신하는 새 자동 무효 코드를 만들지 않는다.</w:t>
      </w:r>
    </w:p>
    <w:p>
      <w:r>
        <w:rPr>
          <w:color w:val="000000"/>
        </w:rPr>
        <w:t>보호자 접촉 15초와 요원 접촉 3초는 시간·자세·상황이 다르다. 두 접촉의 원행동을 나란히 볼 수 있으나 부호를 뒤집어 차이를 낸 값만으로 애착을 정하지 않는다. 낯선 사람을 뒤에 배치해도 환경 적응 완료나 순서효과 제거를 보장하지 않는다.</w:t>
      </w:r>
    </w:p>
    <w:p>
      <w:pPr>
        <w:pStyle w:val="Heading2"/>
      </w:pPr>
      <w:r>
        <w:rPr>
          <w:color w:val="000000"/>
        </w:rPr>
        <w:t>3.4 외국 연구와 설문 비교</w:t>
      </w:r>
    </w:p>
    <w:p>
      <w:r>
        <w:rPr>
          <w:color w:val="000000"/>
        </w:rPr>
        <w:t>기존 문서가 선택한 Serpell·Powell(2026)의 미국 표본 비교값을 유지한다. 제공된 논문 Table 1과 Methods에서 아래 수치와 하위척도 내 결측 문항이 있으면 해당 척도를 결측 처리한 방식을 확인했다.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1474"/>
        <w:gridCol w:w="964"/>
        <w:gridCol w:w="964"/>
        <w:gridCol w:w="1361"/>
        <w:gridCol w:w="2154"/>
      </w:tblGrid>
      <w:tr>
        <w:trPr>
          <w:tblHeader/>
          <w:cantSplit/>
        </w:trPr>
        <w:tc>
          <w:tcPr>
            <w:tcW w:type="dxa" w:w="2948"/>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하위척도</w:t>
            </w:r>
          </w:p>
        </w:tc>
        <w:tc>
          <w:tcPr>
            <w:tcW w:type="dxa" w:w="1474"/>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유효 n</w:t>
            </w:r>
          </w:p>
        </w:tc>
        <w:tc>
          <w:tcPr>
            <w:tcW w:type="dxa" w:w="964"/>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평균</w:t>
            </w:r>
          </w:p>
        </w:tc>
        <w:tc>
          <w:tcPr>
            <w:tcW w:type="dxa" w:w="964"/>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SD</w:t>
            </w:r>
          </w:p>
        </w:tc>
        <w:tc>
          <w:tcPr>
            <w:tcW w:type="dxa" w:w="1361"/>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중앙값</w:t>
            </w:r>
          </w:p>
        </w:tc>
        <w:tc>
          <w:tcPr>
            <w:tcW w:type="dxa" w:w="2154"/>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25~75백분위</w:t>
            </w:r>
          </w:p>
        </w:tc>
      </w:tr>
      <w:tr>
        <w:trPr>
          <w:cantSplit/>
        </w:trPr>
        <w:tc>
          <w:tcPr>
            <w:tcW w:type="dxa" w:w="2948"/>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낯선 사람 두려움</w:t>
            </w:r>
          </w:p>
        </w:tc>
        <w:tc>
          <w:tcPr>
            <w:tcW w:type="dxa" w:w="147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42,926</w:t>
            </w:r>
          </w:p>
        </w:tc>
        <w:tc>
          <w:tcPr>
            <w:tcW w:type="dxa" w:w="96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0.66</w:t>
            </w:r>
          </w:p>
        </w:tc>
        <w:tc>
          <w:tcPr>
            <w:tcW w:type="dxa" w:w="96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0.91</w:t>
            </w:r>
          </w:p>
        </w:tc>
        <w:tc>
          <w:tcPr>
            <w:tcW w:type="dxa" w:w="136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0.00</w:t>
            </w:r>
          </w:p>
        </w:tc>
        <w:tc>
          <w:tcPr>
            <w:tcW w:type="dxa" w:w="215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0.00~1.00</w:t>
            </w:r>
          </w:p>
        </w:tc>
      </w:tr>
      <w:tr>
        <w:trPr>
          <w:cantSplit/>
        </w:trPr>
        <w:tc>
          <w:tcPr>
            <w:tcW w:type="dxa" w:w="2948"/>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비사회적 두려움</w:t>
            </w:r>
          </w:p>
        </w:tc>
        <w:tc>
          <w:tcPr>
            <w:tcW w:type="dxa" w:w="147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42,764</w:t>
            </w:r>
          </w:p>
        </w:tc>
        <w:tc>
          <w:tcPr>
            <w:tcW w:type="dxa" w:w="96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1.03</w:t>
            </w:r>
          </w:p>
        </w:tc>
        <w:tc>
          <w:tcPr>
            <w:tcW w:type="dxa" w:w="96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0.78</w:t>
            </w:r>
          </w:p>
        </w:tc>
        <w:tc>
          <w:tcPr>
            <w:tcW w:type="dxa" w:w="136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1.00</w:t>
            </w:r>
          </w:p>
        </w:tc>
        <w:tc>
          <w:tcPr>
            <w:tcW w:type="dxa" w:w="215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0.33~1.67</w:t>
            </w:r>
          </w:p>
        </w:tc>
      </w:tr>
    </w:tbl>
    <w:p>
      <w:r>
        <w:rPr>
          <w:color w:val="000000"/>
        </w:rPr>
        <w:t>각 하위척도에서 당사자 점수, 우리 조사집단 평균, 미국 연구 평균의 세 점을 같은 설문 0~4 축에 표시할 수 있다. 판본·문항 구성·번안 의미·채점·결측 규칙이 일치하는지 먼저 확인한다. 이 미국 연구 표본 평균을 모든 미국 개의 대표 정상치나 진단 경계로 부르지 않는다. 우리 표본 n과 분포·결측도 함께 적는다.</w:t>
      </w:r>
    </w:p>
    <w:p>
      <w:r>
        <w:rPr>
          <w:color w:val="000000"/>
        </w:rPr>
        <w:t>이 조사에서는 해당 하위척도의 한 문항이라도 비면 그 척도를 결측 처리한다. 옛 편안함 1~5 설문과 현행 두려움 0~4 응답은 합치지 않는다. 사용 허가와 번안 검토의 실제 완료 여부는 별도 증빙으로 확인하며 이번 문서 수정이 허가 완료를 의미하지 않는다.</w:t>
      </w:r>
    </w:p>
    <w:p>
      <w:r>
        <w:rPr>
          <w:color w:val="000000"/>
        </w:rPr>
        <w:t>출처: Serpell, J. A., &amp; Powell, L. R. (2026). Prevalence and severity of behavior problems in dogs in the United States: A re-assessment. Journal of Veterinary Behavior, 83, 8–13. Table 1 및 Methods. 제공 PDF: 1-s2.0-S1558787825001078-main.pdf.</w:t>
      </w:r>
    </w:p>
    <w:p>
      <w:pPr>
        <w:pStyle w:val="Heading1"/>
      </w:pPr>
      <w:r>
        <w:rPr>
          <w:color w:val="000000"/>
        </w:rPr>
        <w:t>4 걷기 근접 국면 비율</w:t>
      </w:r>
    </w:p>
    <w:p>
      <w:r>
        <w:rPr>
          <w:color w:val="000000"/>
        </w:rPr>
        <w:t>무시 종료 후 이름 1회와 S로 이동은 전환 구간이다. S에서 첫걸음부터 이동 3·정지 3국면을 관찰하고 마지막 정지 5초에 끝낸다. 개37은 출발 직전 거리라 분모 6에 포함하지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3231"/>
        <w:gridCol w:w="5272"/>
      </w:tblGrid>
      <w:tr>
        <w:trPr>
          <w:tblHeader/>
          <w:cantSplit/>
        </w:trPr>
        <w:tc>
          <w:tcPr>
            <w:tcW w:type="dxa" w:w="1361"/>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번호</w:t>
            </w:r>
          </w:p>
        </w:tc>
        <w:tc>
          <w:tcPr>
            <w:tcW w:type="dxa" w:w="3231"/>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국면</w:t>
            </w:r>
          </w:p>
        </w:tc>
        <w:tc>
          <w:tcPr>
            <w:tcW w:type="dxa" w:w="5272"/>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기록</w:t>
            </w:r>
          </w:p>
        </w:tc>
      </w:tr>
      <w:tr>
        <w:trPr>
          <w:cantSplit/>
        </w:trPr>
        <w:tc>
          <w:tcPr>
            <w:tcW w:type="dxa" w:w="136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개38</w:t>
            </w:r>
          </w:p>
        </w:tc>
        <w:tc>
          <w:tcPr>
            <w:tcW w:type="dxa" w:w="323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S→A 이동</w:t>
            </w:r>
          </w:p>
        </w:tc>
        <w:tc>
          <w:tcPr>
            <w:tcW w:type="dxa" w:w="527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주된 시간의 거리 등급</w:t>
            </w:r>
          </w:p>
        </w:tc>
      </w:tr>
      <w:tr>
        <w:trPr>
          <w:cantSplit/>
        </w:trPr>
        <w:tc>
          <w:tcPr>
            <w:tcW w:type="dxa" w:w="136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개39</w:t>
            </w:r>
          </w:p>
        </w:tc>
        <w:tc>
          <w:tcPr>
            <w:tcW w:type="dxa" w:w="323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A 정지 5초</w:t>
            </w:r>
          </w:p>
        </w:tc>
        <w:tc>
          <w:tcPr>
            <w:tcW w:type="dxa" w:w="527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주된 시간의 거리 등급</w:t>
            </w:r>
          </w:p>
        </w:tc>
      </w:tr>
      <w:tr>
        <w:trPr>
          <w:cantSplit/>
        </w:trPr>
        <w:tc>
          <w:tcPr>
            <w:tcW w:type="dxa" w:w="136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개40</w:t>
            </w:r>
          </w:p>
        </w:tc>
        <w:tc>
          <w:tcPr>
            <w:tcW w:type="dxa" w:w="323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A→C 이동</w:t>
            </w:r>
          </w:p>
        </w:tc>
        <w:tc>
          <w:tcPr>
            <w:tcW w:type="dxa" w:w="527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주된 시간의 거리 등급</w:t>
            </w:r>
          </w:p>
        </w:tc>
      </w:tr>
      <w:tr>
        <w:trPr>
          <w:cantSplit/>
        </w:trPr>
        <w:tc>
          <w:tcPr>
            <w:tcW w:type="dxa" w:w="136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개41</w:t>
            </w:r>
          </w:p>
        </w:tc>
        <w:tc>
          <w:tcPr>
            <w:tcW w:type="dxa" w:w="323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C 정지 5초</w:t>
            </w:r>
          </w:p>
        </w:tc>
        <w:tc>
          <w:tcPr>
            <w:tcW w:type="dxa" w:w="527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주된 시간의 거리 등급</w:t>
            </w:r>
          </w:p>
        </w:tc>
      </w:tr>
      <w:tr>
        <w:trPr>
          <w:cantSplit/>
        </w:trPr>
        <w:tc>
          <w:tcPr>
            <w:tcW w:type="dxa" w:w="136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개42</w:t>
            </w:r>
          </w:p>
        </w:tc>
        <w:tc>
          <w:tcPr>
            <w:tcW w:type="dxa" w:w="323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C→S 이동</w:t>
            </w:r>
          </w:p>
        </w:tc>
        <w:tc>
          <w:tcPr>
            <w:tcW w:type="dxa" w:w="527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주된 시간의 거리 등급</w:t>
            </w:r>
          </w:p>
        </w:tc>
      </w:tr>
      <w:tr>
        <w:trPr>
          <w:cantSplit/>
        </w:trPr>
        <w:tc>
          <w:tcPr>
            <w:tcW w:type="dxa" w:w="136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개43</w:t>
            </w:r>
          </w:p>
        </w:tc>
        <w:tc>
          <w:tcPr>
            <w:tcW w:type="dxa" w:w="3231"/>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S 정지 5초</w:t>
            </w:r>
          </w:p>
        </w:tc>
        <w:tc>
          <w:tcPr>
            <w:tcW w:type="dxa" w:w="527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주된 시간의 거리 등급</w:t>
            </w:r>
          </w:p>
        </w:tc>
      </w:tr>
    </w:tbl>
    <w:p>
      <w:r>
        <w:rPr>
          <w:color w:val="000000"/>
        </w:rPr>
        <w:t>거리 등급: 0 실제 신체 접촉, 1 비접촉부터 몸길이 2개 이내, 2 몸길이 2개 초과~5개 이내, 3 몸길이 5개 초과. 사람 양발 중점과 개 몸통 중심을 기준으로 원근을 고려한다. 몸길이 측정법과 카메라 보정은 리허설에서 고정한다. 판독 불가는 빈칸이다.</w:t>
      </w:r>
    </w:p>
    <w:p>
      <m:oMath>
        <m:r>
          <m:t>근접 국면 비율 = (이동 곁 국면 수 + 정지 곁 국면 수) ÷ 6</m:t>
        </m:r>
      </m:oMath>
    </w:p>
    <w:p>
      <w:r>
        <w:rPr>
          <w:color w:val="000000"/>
        </w:rPr>
        <w:t>개26은 개38·40·42 중 거리 등급 0 또는 1인 국면 수, 개36은 개39·41·43의 같은 수다. 개27이 비율을 계산한다. 보13이 미입력이면 조건 미확인으로 산출하지 않고, 3이면 무효이며, 1 또는 2일 때 여섯 국면이 모두 있어야 산출한다.</w:t>
      </w:r>
    </w:p>
    <w:p>
      <w:r>
        <w:rPr>
          <w:color w:val="000000"/>
        </w:rPr>
        <w:t>보13=2는 본 구간에서 한 번 부르거나 손짓한 주의 포함 유효다. 결과에 주의 표시를 함께 둔다. 경로 이탈·먹이 사용·외부 방해는 개59에 별도 기록하고 정상 조건과 구분한다. 누락 국면을 멀리 있었던 것으로 채우지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134"/>
        <w:gridCol w:w="1134"/>
        <w:gridCol w:w="1134"/>
        <w:gridCol w:w="1134"/>
        <w:gridCol w:w="1134"/>
        <w:gridCol w:w="1134"/>
        <w:gridCol w:w="1134"/>
      </w:tblGrid>
      <w:tr>
        <w:trPr>
          <w:tblHeader/>
          <w:cantSplit/>
        </w:trPr>
        <w:tc>
          <w:tcPr>
            <w:tcW w:type="dxa" w:w="1928"/>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18"/>
              </w:rPr>
              <w:t>곁 국면 수</w:t>
            </w:r>
          </w:p>
        </w:tc>
        <w:tc>
          <w:tcPr>
            <w:tcW w:type="dxa" w:w="1134"/>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18"/>
              </w:rPr>
              <w:t>0</w:t>
            </w:r>
          </w:p>
        </w:tc>
        <w:tc>
          <w:tcPr>
            <w:tcW w:type="dxa" w:w="1134"/>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18"/>
              </w:rPr>
              <w:t>1</w:t>
            </w:r>
          </w:p>
        </w:tc>
        <w:tc>
          <w:tcPr>
            <w:tcW w:type="dxa" w:w="1134"/>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18"/>
              </w:rPr>
              <w:t>2</w:t>
            </w:r>
          </w:p>
        </w:tc>
        <w:tc>
          <w:tcPr>
            <w:tcW w:type="dxa" w:w="1134"/>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18"/>
              </w:rPr>
              <w:t>3</w:t>
            </w:r>
          </w:p>
        </w:tc>
        <w:tc>
          <w:tcPr>
            <w:tcW w:type="dxa" w:w="1134"/>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18"/>
              </w:rPr>
              <w:t>4</w:t>
            </w:r>
          </w:p>
        </w:tc>
        <w:tc>
          <w:tcPr>
            <w:tcW w:type="dxa" w:w="1134"/>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18"/>
              </w:rPr>
              <w:t>5</w:t>
            </w:r>
          </w:p>
        </w:tc>
        <w:tc>
          <w:tcPr>
            <w:tcW w:type="dxa" w:w="1134"/>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18"/>
              </w:rPr>
              <w:t>6</w:t>
            </w:r>
          </w:p>
        </w:tc>
      </w:tr>
      <w:tr>
        <w:trPr>
          <w:cantSplit/>
        </w:trPr>
        <w:tc>
          <w:tcPr>
            <w:tcW w:type="dxa" w:w="1928"/>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18"/>
              </w:rPr>
              <w:t>비율</w:t>
            </w:r>
          </w:p>
        </w:tc>
        <w:tc>
          <w:tcPr>
            <w:tcW w:type="dxa" w:w="113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18"/>
              </w:rPr>
              <w:t>0%</w:t>
            </w:r>
          </w:p>
        </w:tc>
        <w:tc>
          <w:tcPr>
            <w:tcW w:type="dxa" w:w="113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18"/>
              </w:rPr>
              <w:t>17%</w:t>
            </w:r>
          </w:p>
        </w:tc>
        <w:tc>
          <w:tcPr>
            <w:tcW w:type="dxa" w:w="113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18"/>
              </w:rPr>
              <w:t>33%</w:t>
            </w:r>
          </w:p>
        </w:tc>
        <w:tc>
          <w:tcPr>
            <w:tcW w:type="dxa" w:w="113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18"/>
              </w:rPr>
              <w:t>50%</w:t>
            </w:r>
          </w:p>
        </w:tc>
        <w:tc>
          <w:tcPr>
            <w:tcW w:type="dxa" w:w="113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18"/>
              </w:rPr>
              <w:t>67%</w:t>
            </w:r>
          </w:p>
        </w:tc>
        <w:tc>
          <w:tcPr>
            <w:tcW w:type="dxa" w:w="113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18"/>
              </w:rPr>
              <w:t>83%</w:t>
            </w:r>
          </w:p>
        </w:tc>
        <w:tc>
          <w:tcPr>
            <w:tcW w:type="dxa" w:w="1134"/>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18"/>
              </w:rPr>
              <w:t>100%</w:t>
            </w:r>
          </w:p>
        </w:tc>
      </w:tr>
    </w:tbl>
    <w:p>
      <w:r>
        <w:rPr>
          <w:color w:val="000000"/>
        </w:rPr>
        <w:t>계산 예시(가상 자료): 거리 등급 0·0·2·3·2·0은 곁 국면 3개로 50%다. 표현은 “여섯 국면 중 세 국면에서 가까이 있었습니다”이며 “3초 안에 세 번 따라 했습니다”가 아니다. 가까이 매달려 걸어도 비율이 높을 수 있어 개24 거리 유지와 원행동을 함께 적는다.</w:t>
      </w:r>
    </w:p>
    <w:p>
      <w:pPr>
        <w:pStyle w:val="Heading2"/>
      </w:pPr>
      <w:r>
        <w:rPr>
          <w:color w:val="000000"/>
        </w:rPr>
        <w:t>4.1 AI와 사람에게 적용하는 동일 기준</w:t>
      </w:r>
    </w:p>
    <w:p>
      <w:r>
        <w:rPr>
          <w:color w:val="000000"/>
        </w:rPr>
        <w:t>전문가 두 사람과 AI 모두 개37~43을 같은 시간 경계·거리 정의로 독립 채점한다. 비교는 각 항목의 원코드와 동일 식에서 산출한 개27에 대해 구분한다. 사람의 거리를 AI의 상태 전환 시간과 비교해 채점 일치도라고 부르지 않는다.</w:t>
      </w:r>
    </w:p>
    <w:p>
      <w:r>
        <w:rPr>
          <w:color w:val="000000"/>
        </w:rPr>
        <w:t>3초 이내 상태 전환·1초 유지, 시점별 1m 근접 비율, 보호자 지향 비율은 별도 탐색안으로 보존한다. 채택 시 공통 측정 정의와 유효 조건을 먼저 확정한다. 설문 25번 집에서 따라오기도 낯선 방의 근접 국면 비율과 같은 측정이 아니다.</w:t>
      </w:r>
    </w:p>
    <w:p>
      <w:pPr>
        <w:pStyle w:val="Heading1"/>
      </w:pPr>
      <w:r>
        <w:rPr>
          <w:color w:val="000000"/>
        </w:rPr>
        <w:t>5 보호자 세 유형의 숫자와 선택</w:t>
      </w:r>
    </w:p>
    <w:p>
      <w:r>
        <w:rPr>
          <w:color w:val="000000"/>
        </w:rPr>
        <w:t>보6·9(줄 대처), 보22·39(재회), 보23·24(낯선 사람)의 항목별 배점을 장면별로 평균하여 합산한다. 최소 근거 항목 3개·장면 2개, 우세 비율 60% 이상·1위와 2위 차이 15%p 이상일 때 자동 초안을 낸다. 배점과 문턱은 반복 실험용 임시값이다. 보5·10·11은 보조 근거이며 직접 배점에 더하지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4195"/>
        <w:gridCol w:w="3912"/>
      </w:tblGrid>
      <w:tr>
        <w:trPr>
          <w:tblHeader/>
          <w:cantSplit/>
        </w:trPr>
        <w:tc>
          <w:tcPr>
            <w:tcW w:type="dxa" w:w="1757"/>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장면</w:t>
            </w:r>
          </w:p>
        </w:tc>
        <w:tc>
          <w:tcPr>
            <w:tcW w:type="dxa" w:w="4195"/>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배점 항목</w:t>
            </w:r>
          </w:p>
        </w:tc>
        <w:tc>
          <w:tcPr>
            <w:tcW w:type="dxa" w:w="3912"/>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관찰 기회</w:t>
            </w:r>
          </w:p>
        </w:tc>
      </w:tr>
      <w:tr>
        <w:trPr>
          <w:cantSplit/>
        </w:trPr>
        <w:tc>
          <w:tcPr>
            <w:tcW w:type="dxa" w:w="175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줄 대처</w:t>
            </w:r>
          </w:p>
        </w:tc>
        <w:tc>
          <w:tcPr>
            <w:tcW w:type="dxa" w:w="419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보6 앞 당김·보9 뒤처짐</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해당 사건이 있었을 때. 입장·퇴장 종합값 하나</w:t>
            </w:r>
          </w:p>
        </w:tc>
      </w:tr>
      <w:tr>
        <w:trPr>
          <w:cantSplit/>
        </w:trPr>
        <w:tc>
          <w:tcPr>
            <w:tcW w:type="dxa" w:w="175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재회</w:t>
            </w:r>
          </w:p>
        </w:tc>
        <w:tc>
          <w:tcPr>
            <w:tcW w:type="dxa" w:w="419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보22 회피 뒤·보39 접근 뒤 대응</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보22는 보38=2/3, 보39는 보38=1/3</w:t>
            </w:r>
          </w:p>
        </w:tc>
      </w:tr>
      <w:tr>
        <w:trPr>
          <w:cantSplit/>
        </w:trPr>
        <w:tc>
          <w:tcPr>
            <w:tcW w:type="dxa" w:w="175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낯선 사람</w:t>
            </w:r>
          </w:p>
        </w:tc>
        <w:tc>
          <w:tcPr>
            <w:tcW w:type="dxa" w:w="4195"/>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보23 지시·보24 찾아온 개 대응</w:t>
            </w:r>
          </w:p>
        </w:tc>
        <w:tc>
          <w:tcPr>
            <w:tcW w:type="dxa" w:w="3912"/>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보23은 전 구간 관찰, 보24는 보40=1/2</w:t>
            </w:r>
          </w:p>
        </w:tc>
      </w:tr>
    </w:tbl>
    <w:p>
      <w:r>
        <w:rPr>
          <w:color w:val="000000"/>
        </w:rPr>
        <w:t>항목별 원코드를 02의 배점표에서 허용·조율·통제 근거점수로 바꾼다. 배점 합이 0인 범주는 근거 항목 수에서 제외한다. 같은 장면의 유효 근거 항목을 유형별로 평균한 뒤 장면 값을 합치고, 세 유형 합계로 나누어 근거 구성비를 얻는다. 이는 성격 확률이 아니다.</w:t>
      </w:r>
    </w:p>
    <w:p>
      <w:r>
        <w:rPr>
          <w:color w:val="000000"/>
        </w:rPr>
        <w:t>부호 하나로 유형을 정하지 않는다. 보22의 −2는 회피에 거리를 넓힌 조율 근거이고, 보24의 −1은 개가 시작한 접촉을 따른 허용 근거다. 무지시나 접촉 지속만으로 유형을 단정하지 않도록 0배점 범주를 보존한다. 허용형에만 한 장면 규칙을 적용하지 않는다.</w:t>
      </w:r>
    </w:p>
    <w:p>
      <w:r>
        <w:rPr>
          <w:color w:val="000000"/>
        </w:rPr>
        <w:t>자동 초안은 3_보호자행동 S열에, 최종 적용 유형은 T열에 나온다. B51:B70을 비우면 자동 초안을 사용한다. 사람이 또는 AI 평가자가 수동 유형을 선택할 경우 유형·근거(C열)·채점자와 일자(G열)가 모두 갖춰져야 그 선택을 적용한다. 미완성 수동 기록은 자동 초안을 대체하지 않는다. 자동값·수동값·출처를 함께 보존한다.</w:t>
      </w:r>
    </w:p>
    <w:p>
      <w:r>
        <w:rPr>
          <w:color w:val="000000"/>
        </w:rPr>
        <w:t>v0.2의 근거 3개·장면 2개·60%·15%p는 검증된 진단 경계가 아니다. 예비 반복 실험에서 바꾸면 버전과 적용 날짜를 기록하며, 같은 평가 세트 안에서 사후에 유리한 경계를 골라 덮어쓰지 않는다.</w:t>
      </w:r>
    </w:p>
    <w:p>
      <w:pPr>
        <w:pStyle w:val="Heading1"/>
      </w:pPr>
      <w:r>
        <w:rPr>
          <w:color w:val="000000"/>
        </w:rPr>
        <w:t>6 행사 리포트에 의견을 반영하는 순서</w:t>
      </w:r>
    </w:p>
    <w:p>
      <w:r>
        <w:rPr>
          <w:color w:val="000000"/>
        </w:rPr>
        <w:t>보호자에게 주는 리포트의 양식은 동일하게 유지한다. 별도 “전문가 의견” 상자를 추가하지 않고, 해당 영역의 유형·설명·총평·실천 조언에 통합한다. 내부 기록에는 관찰자와 적용 출처를 남기며 근거가 없는 관찰을 새로 만들어 쓰지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5159"/>
        <w:gridCol w:w="3798"/>
      </w:tblGrid>
      <w:tr>
        <w:trPr>
          <w:tblHeader/>
          <w:cantSplit/>
        </w:trPr>
        <w:tc>
          <w:tcPr>
            <w:tcW w:type="dxa" w:w="907"/>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순서</w:t>
            </w:r>
          </w:p>
        </w:tc>
        <w:tc>
          <w:tcPr>
            <w:tcW w:type="dxa" w:w="5159"/>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처리</w:t>
            </w:r>
          </w:p>
        </w:tc>
        <w:tc>
          <w:tcPr>
            <w:tcW w:type="dxa" w:w="3798"/>
            <w:vAlign w:val="center"/>
            <w:tcMar>
              <w:top w:w="65" w:type="dxa"/>
              <w:bottom w:w="65" w:type="dxa"/>
              <w:left w:w="80" w:type="dxa"/>
              <w:right w:w="80" w:type="dxa"/>
            </w:tcMar>
            <w:shd w:fill="E7ECF0"/>
          </w:tcPr>
          <w:p>
            <w:pPr>
              <w:keepNext/>
              <w:spacing w:after="60" w:before="0" w:line="259" w:lineRule="auto"/>
            </w:pPr>
            <w:r>
              <w:rPr>
                <w:rFonts w:ascii="맑은 고딕" w:hAnsi="맑은 고딕" w:eastAsia="맑은 고딕"/>
                <w:color w:val="000000"/>
                <w:sz w:val="20"/>
              </w:rPr>
              <w:t>보존할 기록</w:t>
            </w:r>
          </w:p>
        </w:tc>
      </w:tr>
      <w:tr>
        <w:trPr>
          <w:cantSplit/>
        </w:trPr>
        <w:tc>
          <w:tcPr>
            <w:tcW w:type="dxa" w:w="90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1</w:t>
            </w:r>
          </w:p>
        </w:tc>
        <w:tc>
          <w:tcPr>
            <w:tcW w:type="dxa" w:w="5159"/>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02의 원점수·기본 계산·기본 유형 확정</w:t>
            </w:r>
          </w:p>
        </w:tc>
        <w:tc>
          <w:tcPr>
            <w:tcW w:type="dxa" w:w="3798"/>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AI·전문가 독립 원자료</w:t>
            </w:r>
          </w:p>
        </w:tc>
      </w:tr>
      <w:tr>
        <w:trPr>
          <w:cantSplit/>
        </w:trPr>
        <w:tc>
          <w:tcPr>
            <w:tcW w:type="dxa" w:w="90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2</w:t>
            </w:r>
          </w:p>
        </w:tc>
        <w:tc>
          <w:tcPr>
            <w:tcW w:type="dxa" w:w="5159"/>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6_행사전문가의견의 관찰자·일자·완료 상태 확인</w:t>
            </w:r>
          </w:p>
        </w:tc>
        <w:tc>
          <w:tcPr>
            <w:tcW w:type="dxa" w:w="3798"/>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원문 의견·작성 상태</w:t>
            </w:r>
          </w:p>
        </w:tc>
      </w:tr>
      <w:tr>
        <w:trPr>
          <w:cantSplit/>
        </w:trPr>
        <w:tc>
          <w:tcPr>
            <w:tcW w:type="dxa" w:w="90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3</w:t>
            </w:r>
          </w:p>
        </w:tc>
        <w:tc>
          <w:tcPr>
            <w:tcW w:type="dxa" w:w="5159"/>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의견이 있는 영역만 우선 해석에 적용</w:t>
            </w:r>
          </w:p>
        </w:tc>
        <w:tc>
          <w:tcPr>
            <w:tcW w:type="dxa" w:w="3798"/>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기본 결과와 달라진 이유·근거</w:t>
            </w:r>
          </w:p>
        </w:tc>
      </w:tr>
      <w:tr>
        <w:trPr>
          <w:cantSplit/>
        </w:trPr>
        <w:tc>
          <w:tcPr>
            <w:tcW w:type="dxa" w:w="90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4</w:t>
            </w:r>
          </w:p>
        </w:tc>
        <w:tc>
          <w:tcPr>
            <w:tcW w:type="dxa" w:w="5159"/>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비어 있는 영역은 AI 관찰 근거 사용</w:t>
            </w:r>
          </w:p>
        </w:tc>
        <w:tc>
          <w:tcPr>
            <w:tcW w:type="dxa" w:w="3798"/>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미관찰과 자료 부족 표시</w:t>
            </w:r>
          </w:p>
        </w:tc>
      </w:tr>
      <w:tr>
        <w:trPr>
          <w:cantSplit/>
        </w:trPr>
        <w:tc>
          <w:tcPr>
            <w:tcW w:type="dxa" w:w="907"/>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5</w:t>
            </w:r>
          </w:p>
        </w:tc>
        <w:tc>
          <w:tcPr>
            <w:tcW w:type="dxa" w:w="5159"/>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같은 결과에 맞춰 총평·실천 조언 작성</w:t>
            </w:r>
          </w:p>
        </w:tc>
        <w:tc>
          <w:tcPr>
            <w:tcW w:type="dxa" w:w="3798"/>
            <w:vAlign w:val="center"/>
            <w:tcMar>
              <w:top w:w="65" w:type="dxa"/>
              <w:bottom w:w="65" w:type="dxa"/>
              <w:left w:w="80" w:type="dxa"/>
              <w:right w:w="80" w:type="dxa"/>
            </w:tcMar>
          </w:tcPr>
          <w:p>
            <w:pPr>
              <w:keepNext w:val="0"/>
              <w:spacing w:after="60" w:before="0" w:line="259" w:lineRule="auto"/>
            </w:pPr>
            <w:r>
              <w:rPr>
                <w:rFonts w:ascii="맑은 고딕" w:hAnsi="맑은 고딕" w:eastAsia="맑은 고딕"/>
                <w:color w:val="000000"/>
                <w:sz w:val="20"/>
              </w:rPr>
              <w:t>사용한 기준·문장 버전</w:t>
            </w:r>
          </w:p>
        </w:tc>
      </w:tr>
    </w:tbl>
    <w:p>
      <w:r>
        <w:rPr>
          <w:color w:val="000000"/>
        </w:rPr>
        <w:t>여섯 영역은 애착·관계, 보호자 교육태도, 사람에 대한 사회성, 비사회적 두려움, 환경 적응·회복, 개의 성향이다. 모든 영역을 채울 필요는 없다. 입장 판단도 같은 대상 블록에서 선택·근거·관찰자·완료 조건이 갖춰진 경우에만 우선 반영한다.</w:t>
      </w:r>
    </w:p>
    <w:p>
      <w:r>
        <w:rPr>
          <w:color w:val="000000"/>
        </w:rPr>
        <w:t>여러쌍비교 CL~CO는 영역별 우선 근거, CP는 실천 조언 우선 근거, CS·CT는 비사회적 두려움과 개의 성향 우선 의견의 연결값이다. CP가 비면 작성 지시문을 인쇄하지 않는다. 리포트 생성기는 확인된 행동 근거와 별도 문장 자료로 조언을 구성하고, 구체 근거가 없으면 임의의 맞춤 조언을 확정하지 않는다.</w:t>
      </w:r>
    </w:p>
    <w:p>
      <w:r>
        <w:rPr>
          <w:color w:val="000000"/>
        </w:rPr>
        <w:t>관찰 의견에 따라 행사 해석이 달라져도 연구용 원점수·기본 유형을 덮어쓰지 않는다. 관찰자가 AI 결과를 보고 고친 의견을 AI–전문가 독립 일치도 자료로 사용하지 않는다. 프로그램에 연결하는 작업과 문서 기준 수정은 별개이며, 실제 출력에서 적용 여부를 시험한다.</w:t>
      </w:r>
    </w:p>
    <w:p>
      <w:pPr>
        <w:pStyle w:val="Heading1"/>
      </w:pPr>
      <w:r>
        <w:rPr>
          <w:color w:val="000000"/>
        </w:rPr>
        <w:t>7 연구용 기록과 적용 범위</w:t>
      </w:r>
    </w:p>
    <w:p>
      <w:r>
        <w:rPr>
          <w:color w:val="000000"/>
        </w:rPr>
        <w:t>같은 개체·영상에 대해 전문가1·전문가2·AI가 02 형식의 별도 채점본을 사용한다. 02가 유일한 입력 형식이라는 말은 세 평가자의 값을 한 칸에 덮어쓰라는 뜻이 아니다. 평가자별 파일·배치·버전·실행 조건을 관리하고 개체 ID로 비교한다.</w:t>
      </w:r>
    </w:p>
    <w:p>
      <w:r>
        <w:rPr>
          <w:color w:val="000000"/>
        </w:rPr>
        <w:t>두 전문가 사이의 일치와 AI 대 각 전문가의 일치를 우선 구분한다. 합의 판정이 필요하면 독립 기록을 확정한 뒤 별도 열·파일에 작성한다. 유형 일치와 행동 항목 일치, 자동식의 동일 산출 여부는 서로 다른 검증이다.</w:t>
      </w:r>
    </w:p>
    <w:p>
      <w:r>
        <w:rPr>
          <w:color w:val="000000"/>
        </w:rPr>
        <w:t>사전 분리 생략이면 재회도 미실시로 남기며, 단축 분리 뒤 실제 재회는 그 길이와 조건을 기록한다. 정상 절차와 다른 시행의 포함·제외 및 민감도 분석은 분석계획에서 정한다. 기준 변경에 쓴 예비 영상과 확정 기준 평가 영상을 구분한다.</w:t>
      </w:r>
    </w:p>
    <w:p>
      <w:r>
        <w:rPr>
          <w:color w:val="000000"/>
        </w:rPr>
        <w:t>이번 개정은 연결 문서의 기준을 맞춘 것이다. 임시 배점·유형의 타당성이나 번안 척도의 본 조사 신뢰도가 검증됐다는 뜻은 아니다. 06 안내문·연구계획서·개발사 전달 자료·리포트 생성 코드는 이 기준에 대한 별도 적용 확인이 필요하다.</w:t>
      </w:r>
    </w:p>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아스트라 07  |  2026.09.29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Astra</dc:creator>
  <cp:keywords/>
  <dc:description>generated by python-docx</dc:description>
  <cp:lastModifiedBy>Astra</cp:lastModifiedBy>
  <cp:revision>1</cp:revision>
  <dcterms:created xsi:type="dcterms:W3CDTF">2013-12-23T23:15:00Z</dcterms:created>
  <dcterms:modified xsi:type="dcterms:W3CDTF">2013-12-23T23:15:00Z</dcterms:modified>
  <cp:category/>
</cp:coreProperties>
</file>