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5ffa0732a172b87acaf860202af84377a1d177a"/>
    <w:p>
      <w:pPr>
        <w:pStyle w:val="Heading1"/>
      </w:pPr>
      <w:r>
        <w:t xml:space="preserve">Disciples of Steel — Resource Files and Executable Mapping</w:t>
      </w:r>
    </w:p>
    <w:bookmarkStart w:id="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document consolidates current reverse-engineering findings for: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STEEL1.MK1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STEEL.EXE</w:t>
      </w:r>
    </w:p>
    <w:p>
      <w:pPr>
        <w:pStyle w:val="FirstParagraph"/>
      </w:pPr>
      <w:r>
        <w:t xml:space="preserve">It is intended as a handoff to another LLM or reverse-engineering agent. The document records:</w:t>
      </w:r>
    </w:p>
    <w:p>
      <w:pPr>
        <w:pStyle w:val="Compact"/>
        <w:numPr>
          <w:ilvl w:val="0"/>
          <w:numId w:val="1002"/>
        </w:numPr>
      </w:pPr>
      <w:r>
        <w:t xml:space="preserve">physical resource-file layout;</w:t>
      </w:r>
    </w:p>
    <w:p>
      <w:pPr>
        <w:pStyle w:val="Compact"/>
        <w:numPr>
          <w:ilvl w:val="0"/>
          <w:numId w:val="1002"/>
        </w:numPr>
      </w:pPr>
      <w:r>
        <w:t xml:space="preserve">archive slot offsets and sizes;</w:t>
      </w:r>
    </w:p>
    <w:p>
      <w:pPr>
        <w:pStyle w:val="Compact"/>
        <w:numPr>
          <w:ilvl w:val="0"/>
          <w:numId w:val="1002"/>
        </w:numPr>
      </w:pPr>
      <w:r>
        <w:t xml:space="preserve">known resource contents;</w:t>
      </w:r>
    </w:p>
    <w:p>
      <w:pPr>
        <w:pStyle w:val="Compact"/>
        <w:numPr>
          <w:ilvl w:val="0"/>
          <w:numId w:val="1002"/>
        </w:numPr>
      </w:pPr>
      <w:r>
        <w:t xml:space="preserve">runtime resource descriptors;</w:t>
      </w:r>
    </w:p>
    <w:p>
      <w:pPr>
        <w:pStyle w:val="Compact"/>
        <w:numPr>
          <w:ilvl w:val="0"/>
          <w:numId w:val="1002"/>
        </w:numPr>
      </w:pPr>
      <w:r>
        <w:t xml:space="preserve">executable call sites;</w:t>
      </w:r>
    </w:p>
    <w:p>
      <w:pPr>
        <w:pStyle w:val="Compact"/>
        <w:numPr>
          <w:ilvl w:val="0"/>
          <w:numId w:val="1002"/>
        </w:numPr>
      </w:pPr>
      <w:r>
        <w:t xml:space="preserve">assembly evidence;</w:t>
      </w:r>
    </w:p>
    <w:p>
      <w:pPr>
        <w:pStyle w:val="Compact"/>
        <w:numPr>
          <w:ilvl w:val="0"/>
          <w:numId w:val="1002"/>
        </w:numPr>
      </w:pPr>
      <w:r>
        <w:t xml:space="preserve">table dimensions;</w:t>
      </w:r>
    </w:p>
    <w:p>
      <w:pPr>
        <w:pStyle w:val="Compact"/>
        <w:numPr>
          <w:ilvl w:val="0"/>
          <w:numId w:val="1002"/>
        </w:numPr>
      </w:pPr>
      <w:r>
        <w:t xml:space="preserve">memory addresses;</w:t>
      </w:r>
    </w:p>
    <w:p>
      <w:pPr>
        <w:pStyle w:val="Compact"/>
        <w:numPr>
          <w:ilvl w:val="0"/>
          <w:numId w:val="1002"/>
        </w:numPr>
      </w:pPr>
      <w:r>
        <w:t xml:space="preserve">combat-related resource usage;</w:t>
      </w:r>
    </w:p>
    <w:p>
      <w:pPr>
        <w:pStyle w:val="Compact"/>
        <w:numPr>
          <w:ilvl w:val="0"/>
          <w:numId w:val="1002"/>
        </w:numPr>
      </w:pPr>
      <w:r>
        <w:t xml:space="preserve">confirmed meanings;</w:t>
      </w:r>
    </w:p>
    <w:p>
      <w:pPr>
        <w:pStyle w:val="Compact"/>
        <w:numPr>
          <w:ilvl w:val="0"/>
          <w:numId w:val="1002"/>
        </w:numPr>
      </w:pPr>
      <w:r>
        <w:t xml:space="preserve">strong inferences;</w:t>
      </w:r>
    </w:p>
    <w:p>
      <w:pPr>
        <w:pStyle w:val="Compact"/>
        <w:numPr>
          <w:ilvl w:val="0"/>
          <w:numId w:val="1002"/>
        </w:numPr>
      </w:pPr>
      <w:r>
        <w:t xml:space="preserve">unresolved questions.</w:t>
      </w:r>
    </w:p>
    <w:p>
      <w:pPr>
        <w:pStyle w:val="FirstParagraph"/>
      </w:pPr>
      <w:r>
        <w:t xml:space="preserve">Addresses written as</w:t>
      </w:r>
      <w:r>
        <w:t xml:space="preserve"> </w:t>
      </w:r>
      <w:r>
        <w:rPr>
          <w:rStyle w:val="VerbatimChar"/>
        </w:rPr>
        <w:t xml:space="preserve">segment:offset</w:t>
      </w:r>
      <w:r>
        <w:t xml:space="preserve"> </w:t>
      </w:r>
      <w:r>
        <w:t xml:space="preserve">are logical segmented addresses unless explicitly identified as physical file offsets.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4" w:name="evidence-conventions"/>
    <w:p>
      <w:pPr>
        <w:pStyle w:val="Heading1"/>
      </w:pPr>
      <w:r>
        <w:t xml:space="preserve">1. Evidence conventions</w:t>
      </w:r>
    </w:p>
    <w:bookmarkStart w:id="11" w:name="confirmed"/>
    <w:p>
      <w:pPr>
        <w:pStyle w:val="Heading2"/>
      </w:pPr>
      <w:r>
        <w:t xml:space="preserve">Confirmed</w:t>
      </w:r>
    </w:p>
    <w:p>
      <w:pPr>
        <w:pStyle w:val="FirstParagraph"/>
      </w:pPr>
      <w:r>
        <w:t xml:space="preserve">A fact is marked as confirmed when it is directly supported by:</w:t>
      </w:r>
    </w:p>
    <w:p>
      <w:pPr>
        <w:pStyle w:val="Compact"/>
        <w:numPr>
          <w:ilvl w:val="0"/>
          <w:numId w:val="1003"/>
        </w:numPr>
      </w:pPr>
      <w:r>
        <w:t xml:space="preserve">raw bytes in the resource file;</w:t>
      </w:r>
    </w:p>
    <w:p>
      <w:pPr>
        <w:pStyle w:val="Compact"/>
        <w:numPr>
          <w:ilvl w:val="0"/>
          <w:numId w:val="1003"/>
        </w:numPr>
      </w:pPr>
      <w:r>
        <w:t xml:space="preserve">executable assembly;</w:t>
      </w:r>
    </w:p>
    <w:p>
      <w:pPr>
        <w:pStyle w:val="Compact"/>
        <w:numPr>
          <w:ilvl w:val="0"/>
          <w:numId w:val="1003"/>
        </w:numPr>
      </w:pPr>
      <w:r>
        <w:t xml:space="preserve">exact archive arithmetic;</w:t>
      </w:r>
    </w:p>
    <w:p>
      <w:pPr>
        <w:pStyle w:val="Compact"/>
        <w:numPr>
          <w:ilvl w:val="0"/>
          <w:numId w:val="1003"/>
        </w:numPr>
      </w:pPr>
      <w:r>
        <w:t xml:space="preserve">observed runtime dimensions;</w:t>
      </w:r>
    </w:p>
    <w:p>
      <w:pPr>
        <w:pStyle w:val="Compact"/>
        <w:numPr>
          <w:ilvl w:val="0"/>
          <w:numId w:val="1003"/>
        </w:numPr>
      </w:pPr>
      <w:r>
        <w:t xml:space="preserve">explicit strings or labels.</w:t>
      </w:r>
    </w:p>
    <w:bookmarkEnd w:id="11"/>
    <w:bookmarkStart w:id="12" w:name="strong-inference"/>
    <w:p>
      <w:pPr>
        <w:pStyle w:val="Heading2"/>
      </w:pPr>
      <w:r>
        <w:t xml:space="preserve">Strong inference</w:t>
      </w:r>
    </w:p>
    <w:p>
      <w:pPr>
        <w:pStyle w:val="FirstParagraph"/>
      </w:pPr>
      <w:r>
        <w:t xml:space="preserve">A conclusion is marked as a strong inference when multiple independent observations support it, but the complete implementation has not yet been disassembled or mapped.</w:t>
      </w:r>
    </w:p>
    <w:bookmarkEnd w:id="12"/>
    <w:bookmarkStart w:id="13" w:name="unresolved"/>
    <w:p>
      <w:pPr>
        <w:pStyle w:val="Heading2"/>
      </w:pPr>
      <w:r>
        <w:t xml:space="preserve">Unresolved</w:t>
      </w:r>
    </w:p>
    <w:p>
      <w:pPr>
        <w:pStyle w:val="FirstParagraph"/>
      </w:pPr>
      <w:r>
        <w:t xml:space="preserve">An item is unresolved when several interpretations remain possible or when overlay/module mapping prevents reliable attribution.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files-examined"/>
    <w:p>
      <w:pPr>
        <w:pStyle w:val="Heading1"/>
      </w:pPr>
      <w:r>
        <w:t xml:space="preserve">2. Files examined</w:t>
      </w:r>
    </w:p>
    <w:p>
      <w:pPr>
        <w:pStyle w:val="FirstParagraph"/>
      </w:pPr>
      <w:r>
        <w:t xml:space="preserve">Primary files:</w:t>
      </w:r>
    </w:p>
    <w:p>
      <w:pPr>
        <w:pStyle w:val="SourceCode"/>
      </w:pPr>
      <w:r>
        <w:rPr>
          <w:rStyle w:val="VerbatimChar"/>
        </w:rPr>
        <w:t xml:space="preserve">STEEL1.MK1</w:t>
      </w:r>
      <w:r>
        <w:br/>
      </w:r>
      <w:r>
        <w:rPr>
          <w:rStyle w:val="VerbatimChar"/>
        </w:rPr>
        <w:t xml:space="preserve">STEEL.EXE</w:t>
      </w:r>
    </w:p>
    <w:p>
      <w:pPr>
        <w:pStyle w:val="FirstParagraph"/>
      </w:pPr>
      <w:r>
        <w:t xml:space="preserve">The current workspace contains</w:t>
      </w:r>
      <w:r>
        <w:t xml:space="preserve"> </w:t>
      </w:r>
      <w:r>
        <w:rPr>
          <w:rStyle w:val="VerbatimChar"/>
        </w:rPr>
        <w:t xml:space="preserve">STEEL1.MK1</w:t>
      </w:r>
      <w:r>
        <w:t xml:space="preserve">; earlier handoff material also discussed</w:t>
      </w:r>
      <w:r>
        <w:t xml:space="preserve"> </w:t>
      </w:r>
      <w:r>
        <w:rPr>
          <w:rStyle w:val="VerbatimChar"/>
        </w:rPr>
        <w:t xml:space="preserve">STEEL2.MK1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STEEL3.MK1</w:t>
      </w:r>
      <w:r>
        <w:t xml:space="preserve">, but those additional archives are not currently available for independent verification.</w:t>
      </w:r>
    </w:p>
    <w:p>
      <w:r>
        <w:pict>
          <v:rect style="width:0;height:1.5pt" o:hralign="center" o:hrstd="t" o:hr="t"/>
        </w:pict>
      </w:r>
    </w:p>
    <w:bookmarkEnd w:id="15"/>
    <w:bookmarkStart w:id="19" w:name="steel1.mk1-outer-archive-format"/>
    <w:p>
      <w:pPr>
        <w:pStyle w:val="Heading1"/>
      </w:pPr>
      <w:r>
        <w:t xml:space="preserve">3.</w:t>
      </w:r>
      <w:r>
        <w:t xml:space="preserve"> </w:t>
      </w:r>
      <w:r>
        <w:rPr>
          <w:rStyle w:val="VerbatimChar"/>
        </w:rPr>
        <w:t xml:space="preserve">STEEL1.MK1</w:t>
      </w:r>
      <w:r>
        <w:t xml:space="preserve"> </w:t>
      </w:r>
      <w:r>
        <w:t xml:space="preserve">outer archive format</w:t>
      </w:r>
    </w:p>
    <w:bookmarkStart w:id="16" w:name="file-size"/>
    <w:p>
      <w:pPr>
        <w:pStyle w:val="Heading2"/>
      </w:pPr>
      <w:r>
        <w:t xml:space="preserve">3.1 File size</w:t>
      </w:r>
    </w:p>
    <w:p>
      <w:pPr>
        <w:pStyle w:val="SourceCode"/>
      </w:pPr>
      <w:r>
        <w:rPr>
          <w:rStyle w:val="VerbatimChar"/>
        </w:rPr>
        <w:t xml:space="preserve">File size hexadecimal: 0xD96CE</w:t>
      </w:r>
      <w:r>
        <w:br/>
      </w:r>
      <w:r>
        <w:rPr>
          <w:rStyle w:val="VerbatimChar"/>
        </w:rPr>
        <w:t xml:space="preserve">File size decimal:     890,574 bytes</w:t>
      </w:r>
    </w:p>
    <w:p>
      <w:pPr>
        <w:pStyle w:val="FirstParagraph"/>
      </w:pPr>
      <w:r>
        <w:t xml:space="preserve">This size is directly verified.</w:t>
      </w:r>
    </w:p>
    <w:p>
      <w:r>
        <w:pict>
          <v:rect style="width:0;height:1.5pt" o:hralign="center" o:hrstd="t" o:hr="t"/>
        </w:pict>
      </w:r>
    </w:p>
    <w:bookmarkEnd w:id="16"/>
    <w:bookmarkStart w:id="17" w:name="directory"/>
    <w:p>
      <w:pPr>
        <w:pStyle w:val="Heading2"/>
      </w:pPr>
      <w:r>
        <w:t xml:space="preserve">3.2 Directory</w:t>
      </w:r>
    </w:p>
    <w:p>
      <w:pPr>
        <w:pStyle w:val="FirstParagraph"/>
      </w:pPr>
      <w:r>
        <w:t xml:space="preserve">The first</w:t>
      </w:r>
      <w:r>
        <w:t xml:space="preserve"> </w:t>
      </w:r>
      <w:r>
        <w:rPr>
          <w:rStyle w:val="VerbatimChar"/>
        </w:rPr>
        <w:t xml:space="preserve">0x190</w:t>
      </w:r>
      <w:r>
        <w:t xml:space="preserve"> </w:t>
      </w:r>
      <w:r>
        <w:t xml:space="preserve">bytes contain 100 little-endian WORD values:</w:t>
      </w:r>
    </w:p>
    <w:p>
      <w:pPr>
        <w:pStyle w:val="SourceCode"/>
      </w:pPr>
      <w:r>
        <w:rPr>
          <w:rStyle w:val="VerbatimChar"/>
        </w:rPr>
        <w:t xml:space="preserve">Directory start: 0x0000</w:t>
      </w:r>
      <w:r>
        <w:br/>
      </w:r>
      <w:r>
        <w:rPr>
          <w:rStyle w:val="VerbatimChar"/>
        </w:rPr>
        <w:t xml:space="preserve">Entry count:     100</w:t>
      </w:r>
      <w:r>
        <w:br/>
      </w:r>
      <w:r>
        <w:rPr>
          <w:rStyle w:val="VerbatimChar"/>
        </w:rPr>
        <w:t xml:space="preserve">Entry size:      2 bytes</w:t>
      </w:r>
      <w:r>
        <w:br/>
      </w:r>
      <w:r>
        <w:rPr>
          <w:rStyle w:val="VerbatimChar"/>
        </w:rPr>
        <w:t xml:space="preserve">Directory size:  0x0190</w:t>
      </w:r>
    </w:p>
    <w:p>
      <w:pPr>
        <w:pStyle w:val="FirstParagraph"/>
      </w:pPr>
      <w:r>
        <w:t xml:space="preserve">Each WORD is a resource-slot length.</w:t>
      </w:r>
    </w:p>
    <w:p>
      <w:pPr>
        <w:pStyle w:val="BodyText"/>
      </w:pPr>
      <w:r>
        <w:t xml:space="preserve">The directory is followed by padding/reserved space:</w:t>
      </w:r>
    </w:p>
    <w:p>
      <w:pPr>
        <w:pStyle w:val="SourceCode"/>
      </w:pPr>
      <w:r>
        <w:rPr>
          <w:rStyle w:val="VerbatimChar"/>
        </w:rPr>
        <w:t xml:space="preserve">0x0190–0x031F</w:t>
      </w:r>
    </w:p>
    <w:p>
      <w:pPr>
        <w:pStyle w:val="FirstParagraph"/>
      </w:pPr>
      <w:r>
        <w:t xml:space="preserve">The first resource bank begins at:</w:t>
      </w:r>
    </w:p>
    <w:p>
      <w:pPr>
        <w:pStyle w:val="SourceCode"/>
      </w:pPr>
      <w:r>
        <w:rPr>
          <w:rStyle w:val="VerbatimChar"/>
        </w:rPr>
        <w:t xml:space="preserve">Bank A start = 0x0320</w:t>
      </w:r>
    </w:p>
    <w:p>
      <w:pPr>
        <w:pStyle w:val="FirstParagraph"/>
      </w:pPr>
      <w:r>
        <w:t xml:space="preserve">The sum of all 100 directory lengths is:</w:t>
      </w:r>
    </w:p>
    <w:p>
      <w:pPr>
        <w:pStyle w:val="SourceCode"/>
      </w:pPr>
      <w:r>
        <w:rPr>
          <w:rStyle w:val="VerbatimChar"/>
        </w:rPr>
        <w:t xml:space="preserve">0x6C9D7</w:t>
      </w:r>
    </w:p>
    <w:p>
      <w:pPr>
        <w:pStyle w:val="FirstParagraph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Bank B start</w:t>
      </w:r>
      <w:r>
        <w:br/>
      </w:r>
      <w:r>
        <w:rPr>
          <w:rStyle w:val="VerbatimChar"/>
        </w:rPr>
        <w:t xml:space="preserve">= 0x0320 + 0x6C9D7</w:t>
      </w:r>
      <w:r>
        <w:br/>
      </w:r>
      <w:r>
        <w:rPr>
          <w:rStyle w:val="VerbatimChar"/>
        </w:rPr>
        <w:t xml:space="preserve">= 0x6CCF7</w:t>
      </w:r>
    </w:p>
    <w:p>
      <w:pPr>
        <w:pStyle w:val="FirstParagraph"/>
      </w:pPr>
      <w:r>
        <w:t xml:space="preserve">This is confirmed by archive arithmetic.</w:t>
      </w:r>
    </w:p>
    <w:p>
      <w:r>
        <w:pict>
          <v:rect style="width:0;height:1.5pt" o:hralign="center" o:hrstd="t" o:hr="t"/>
        </w:pict>
      </w:r>
    </w:p>
    <w:bookmarkEnd w:id="17"/>
    <w:bookmarkStart w:id="18" w:name="two-bank-structure"/>
    <w:p>
      <w:pPr>
        <w:pStyle w:val="Heading2"/>
      </w:pPr>
      <w:r>
        <w:t xml:space="preserve">3.3 Two-bank structure</w:t>
      </w:r>
    </w:p>
    <w:p>
      <w:pPr>
        <w:pStyle w:val="FirstParagraph"/>
      </w:pPr>
      <w:r>
        <w:t xml:space="preserve">The archive is structured as:</w:t>
      </w:r>
    </w:p>
    <w:p>
      <w:pPr>
        <w:pStyle w:val="SourceCode"/>
      </w:pPr>
      <w:r>
        <w:rPr>
          <w:rStyle w:val="VerbatimChar"/>
        </w:rPr>
        <w:t xml:space="preserve">STEEL1.MK1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Directory</w:t>
      </w:r>
      <w:r>
        <w:br/>
      </w:r>
      <w:r>
        <w:rPr>
          <w:rStyle w:val="VerbatimChar"/>
        </w:rPr>
        <w:t xml:space="preserve">│   └── 100 WORD slot lengths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Padding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Bank A</w:t>
      </w:r>
      <w:r>
        <w:br/>
      </w:r>
      <w:r>
        <w:rPr>
          <w:rStyle w:val="VerbatimChar"/>
        </w:rPr>
        <w:t xml:space="preserve">│   └── 100 serialized resource slots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Bank B</w:t>
      </w:r>
      <w:r>
        <w:br/>
      </w:r>
      <w:r>
        <w:rPr>
          <w:rStyle w:val="VerbatimChar"/>
        </w:rPr>
        <w:t xml:space="preserve">    └── 100 serialized resource slots</w:t>
      </w:r>
    </w:p>
    <w:p>
      <w:pPr>
        <w:pStyle w:val="FirstParagraph"/>
      </w:pPr>
      <w:r>
        <w:t xml:space="preserve">The corresponding Bank A and Bank B slots use the same directory lengths.</w:t>
      </w:r>
    </w:p>
    <w:p>
      <w:pPr>
        <w:pStyle w:val="BodyText"/>
      </w:pPr>
      <w:r>
        <w:t xml:space="preserve">This means:</w:t>
      </w:r>
    </w:p>
    <w:p>
      <w:pPr>
        <w:pStyle w:val="SourceCode"/>
      </w:pPr>
      <w:r>
        <w:rPr>
          <w:rStyle w:val="VerbatimChar"/>
        </w:rPr>
        <w:t xml:space="preserve">Bank A slot N</w:t>
      </w:r>
      <w:r>
        <w:br/>
      </w:r>
      <w:r>
        <w:rPr>
          <w:rStyle w:val="VerbatimChar"/>
        </w:rPr>
        <w:t xml:space="preserve">and</w:t>
      </w:r>
      <w:r>
        <w:br/>
      </w:r>
      <w:r>
        <w:rPr>
          <w:rStyle w:val="VerbatimChar"/>
        </w:rPr>
        <w:t xml:space="preserve">Bank B slot N</w:t>
      </w:r>
    </w:p>
    <w:p>
      <w:pPr>
        <w:pStyle w:val="FirstParagraph"/>
      </w:pPr>
      <w:r>
        <w:t xml:space="preserve">have matching lengths, although their contents differ.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physical-slot-table"/>
    <w:p>
      <w:pPr>
        <w:pStyle w:val="Heading1"/>
      </w:pPr>
      <w:r>
        <w:t xml:space="preserve">4. Physical slot table</w:t>
      </w:r>
    </w:p>
    <w:p>
      <w:pPr>
        <w:pStyle w:val="FirstParagraph"/>
      </w:pPr>
      <w:r>
        <w:t xml:space="preserve">The first 30 slots 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Slot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Bank A offset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Length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Bank B offset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0x0320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0x0EC8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0x6CCF7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0x11E8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0x08B8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0x6DBBF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0x1AA0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0x0A5E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0x6E477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0x242E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0x08BE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0x6EED5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0x2CEC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0x0DE8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0x6F793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0x3AD4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0x08B8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0x7057B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0x445C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0x0ECC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0x70E33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0x5348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0x0DE8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0x71AFF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0x6130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0x1154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0x72AE7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0x7264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0x18DE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0x73C3B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0x8B42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0x2D82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0x75519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0xB8C4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0x2A5D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0x7829B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0xE321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0x143D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0x7ACF8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0xF75E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0x27A5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0x7C135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0x11F03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0x2062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0x7E8DA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0x13F65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0x190A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0x8093C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0x1586F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0x1467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0x82246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0x16CD6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0x3BAE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0x836AD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0x1A884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0x11C1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0x8725B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0x1BA45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0x182C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0x8841C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0x1D271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0x0F73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0x89C48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0x1E1E4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0x2E54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0x8ABBB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0x21038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0x0F64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0x8DA0F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0x21F9C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0x074D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0x8E973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0x226E9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0x0872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0x8F0C0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0x22F5B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0x1151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0x8F932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0x240AC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0x264C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0x90A83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0x266F8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0x11CC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0x930CF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0x278C4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0x2584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0x9429B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0x29E48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0x1A32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0x9681F</w:t>
            </w:r>
          </w:p>
        </w:tc>
      </w:tr>
    </w:tbl>
    <w:p>
      <w:pPr>
        <w:pStyle w:val="BodyText"/>
      </w:pPr>
      <w:r>
        <w:t xml:space="preserve">Offsets are physical file offsets.</w:t>
      </w:r>
    </w:p>
    <w:p>
      <w:r>
        <w:pict>
          <v:rect style="width:0;height:1.5pt" o:hralign="center" o:hrstd="t" o:hr="t"/>
        </w:pict>
      </w:r>
    </w:p>
    <w:bookmarkEnd w:id="20"/>
    <w:bookmarkStart w:id="26" w:name="Xdc631d9400b1d8ccb860287d32a2c97908eef62"/>
    <w:p>
      <w:pPr>
        <w:pStyle w:val="Heading1"/>
      </w:pPr>
      <w:r>
        <w:t xml:space="preserve">5. Resource slot 21: equipment, spells, and combat text</w:t>
      </w:r>
    </w:p>
    <w:bookmarkStart w:id="21" w:name="physical-location"/>
    <w:p>
      <w:pPr>
        <w:pStyle w:val="Heading2"/>
      </w:pPr>
      <w:r>
        <w:t xml:space="preserve">5.1 Physical location</w:t>
      </w:r>
    </w:p>
    <w:p>
      <w:pPr>
        <w:pStyle w:val="FirstParagraph"/>
      </w:pPr>
      <w:r>
        <w:t xml:space="preserve">Bank B slot 21:</w:t>
      </w:r>
    </w:p>
    <w:p>
      <w:pPr>
        <w:pStyle w:val="SourceCode"/>
      </w:pPr>
      <w:r>
        <w:rPr>
          <w:rStyle w:val="VerbatimChar"/>
        </w:rPr>
        <w:t xml:space="preserve">Physical start: 0x8ABBB</w:t>
      </w:r>
      <w:r>
        <w:br/>
      </w:r>
      <w:r>
        <w:rPr>
          <w:rStyle w:val="VerbatimChar"/>
        </w:rPr>
        <w:t xml:space="preserve">Length:         0x2E54</w:t>
      </w:r>
      <w:r>
        <w:br/>
      </w:r>
      <w:r>
        <w:rPr>
          <w:rStyle w:val="VerbatimChar"/>
        </w:rPr>
        <w:t xml:space="preserve">Physical end:   0x8D60E</w:t>
      </w:r>
    </w:p>
    <w:p>
      <w:pPr>
        <w:pStyle w:val="FirstParagraph"/>
      </w:pPr>
      <w:r>
        <w:t xml:space="preserve">This is the primary resource currently associated with equipment and spell data.</w:t>
      </w:r>
    </w:p>
    <w:p>
      <w:r>
        <w:pict>
          <v:rect style="width:0;height:1.5pt" o:hralign="center" o:hrstd="t" o:hr="t"/>
        </w:pict>
      </w:r>
    </w:p>
    <w:bookmarkEnd w:id="21"/>
    <w:bookmarkStart w:id="22" w:name="confirmed-text-categories"/>
    <w:p>
      <w:pPr>
        <w:pStyle w:val="Heading2"/>
      </w:pPr>
      <w:r>
        <w:t xml:space="preserve">5.2 Confirmed text categories</w:t>
      </w:r>
    </w:p>
    <w:p>
      <w:pPr>
        <w:pStyle w:val="FirstParagraph"/>
      </w:pPr>
      <w:r>
        <w:t xml:space="preserve">The slot contains:</w:t>
      </w:r>
    </w:p>
    <w:p>
      <w:pPr>
        <w:pStyle w:val="Compact"/>
        <w:numPr>
          <w:ilvl w:val="0"/>
          <w:numId w:val="1004"/>
        </w:numPr>
      </w:pPr>
      <w:r>
        <w:t xml:space="preserve">spell names;</w:t>
      </w:r>
    </w:p>
    <w:p>
      <w:pPr>
        <w:pStyle w:val="Compact"/>
        <w:numPr>
          <w:ilvl w:val="0"/>
          <w:numId w:val="1004"/>
        </w:numPr>
      </w:pPr>
      <w:r>
        <w:t xml:space="preserve">spell-related numeric values;</w:t>
      </w:r>
    </w:p>
    <w:p>
      <w:pPr>
        <w:pStyle w:val="Compact"/>
        <w:numPr>
          <w:ilvl w:val="0"/>
          <w:numId w:val="1004"/>
        </w:numPr>
      </w:pPr>
      <w:r>
        <w:t xml:space="preserve">attack-category labels;</w:t>
      </w:r>
    </w:p>
    <w:p>
      <w:pPr>
        <w:pStyle w:val="Compact"/>
        <w:numPr>
          <w:ilvl w:val="0"/>
          <w:numId w:val="1004"/>
        </w:numPr>
      </w:pPr>
      <w:r>
        <w:t xml:space="preserve">weapon names;</w:t>
      </w:r>
    </w:p>
    <w:p>
      <w:pPr>
        <w:pStyle w:val="Compact"/>
        <w:numPr>
          <w:ilvl w:val="0"/>
          <w:numId w:val="1004"/>
        </w:numPr>
      </w:pPr>
      <w:r>
        <w:t xml:space="preserve">equipment-related numeric data;</w:t>
      </w:r>
    </w:p>
    <w:p>
      <w:pPr>
        <w:pStyle w:val="Compact"/>
        <w:numPr>
          <w:ilvl w:val="0"/>
          <w:numId w:val="1004"/>
        </w:numPr>
      </w:pPr>
      <w:r>
        <w:t xml:space="preserve">other serialized fields.</w:t>
      </w:r>
    </w:p>
    <w:p>
      <w:pPr>
        <w:pStyle w:val="FirstParagraph"/>
      </w:pPr>
      <w:r>
        <w:t xml:space="preserve">It is not a simple fixed-size array of weapon records.</w:t>
      </w:r>
    </w:p>
    <w:p>
      <w:pPr>
        <w:pStyle w:val="BodyText"/>
      </w:pPr>
      <w:r>
        <w:t xml:space="preserve">The internal representation appears to contain multiple serialized sections.</w:t>
      </w:r>
    </w:p>
    <w:p>
      <w:r>
        <w:pict>
          <v:rect style="width:0;height:1.5pt" o:hralign="center" o:hrstd="t" o:hr="t"/>
        </w:pict>
      </w:r>
    </w:p>
    <w:bookmarkEnd w:id="22"/>
    <w:bookmarkStart w:id="23" w:name="attack-category-labels"/>
    <w:p>
      <w:pPr>
        <w:pStyle w:val="Heading2"/>
      </w:pPr>
      <w:r>
        <w:t xml:space="preserve">5.3 Attack-category labels</w:t>
      </w:r>
    </w:p>
    <w:p>
      <w:pPr>
        <w:pStyle w:val="FirstParagraph"/>
      </w:pPr>
      <w:r>
        <w:t xml:space="preserve">The following labels occur together:</w:t>
      </w:r>
    </w:p>
    <w:p>
      <w:pPr>
        <w:pStyle w:val="SourceCode"/>
      </w:pPr>
      <w:r>
        <w:rPr>
          <w:rStyle w:val="VerbatimChar"/>
        </w:rPr>
        <w:t xml:space="preserve">Slashing</w:t>
      </w:r>
      <w:r>
        <w:br/>
      </w:r>
      <w:r>
        <w:rPr>
          <w:rStyle w:val="VerbatimChar"/>
        </w:rPr>
        <w:t xml:space="preserve">Crushing</w:t>
      </w:r>
      <w:r>
        <w:br/>
      </w:r>
      <w:r>
        <w:rPr>
          <w:rStyle w:val="VerbatimChar"/>
        </w:rPr>
        <w:t xml:space="preserve">Cleaving</w:t>
      </w:r>
      <w:r>
        <w:br/>
      </w:r>
      <w:r>
        <w:rPr>
          <w:rStyle w:val="VerbatimChar"/>
        </w:rPr>
        <w:t xml:space="preserve">Piercing</w:t>
      </w:r>
      <w:r>
        <w:br/>
      </w:r>
      <w:r>
        <w:rPr>
          <w:rStyle w:val="VerbatimChar"/>
        </w:rPr>
        <w:t xml:space="preserve">Ranged</w:t>
      </w:r>
    </w:p>
    <w:p>
      <w:pPr>
        <w:pStyle w:val="FirstParagraph"/>
      </w:pPr>
      <w:r>
        <w:t xml:space="preserve">These correspond to the executable table at:</w:t>
      </w:r>
    </w:p>
    <w:p>
      <w:pPr>
        <w:pStyle w:val="SourceCode"/>
      </w:pPr>
      <w:r>
        <w:rPr>
          <w:rStyle w:val="VerbatimChar"/>
        </w:rPr>
        <w:t xml:space="preserve">8001:0D48</w:t>
      </w:r>
    </w:p>
    <w:p>
      <w:pPr>
        <w:pStyle w:val="FirstParagraph"/>
      </w:pPr>
      <w:r>
        <w:t xml:space="preserve">The category mapping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Unused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Slashing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Crushing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Cleaving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Piercing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Ranged</w:t>
            </w:r>
          </w:p>
        </w:tc>
      </w:tr>
    </w:tbl>
    <w:p>
      <w:pPr>
        <w:pStyle w:val="BodyText"/>
      </w:pPr>
      <w:r>
        <w:t xml:space="preserve">The executable appears to use compact numeric category indices, while the resource stores human-readable category strings.</w:t>
      </w:r>
    </w:p>
    <w:p>
      <w:pPr>
        <w:pStyle w:val="BodyText"/>
      </w:pPr>
      <w:r>
        <w:t xml:space="preserve">This is a strong resource-to-executable correspondence.</w:t>
      </w:r>
    </w:p>
    <w:p>
      <w:r>
        <w:pict>
          <v:rect style="width:0;height:1.5pt" o:hralign="center" o:hrstd="t" o:hr="t"/>
        </w:pict>
      </w:r>
    </w:p>
    <w:bookmarkEnd w:id="23"/>
    <w:bookmarkStart w:id="24" w:name="weapon-names"/>
    <w:p>
      <w:pPr>
        <w:pStyle w:val="Heading2"/>
      </w:pPr>
      <w:r>
        <w:t xml:space="preserve">5.4 Weapon names</w:t>
      </w:r>
    </w:p>
    <w:p>
      <w:pPr>
        <w:pStyle w:val="FirstParagraph"/>
      </w:pPr>
      <w:r>
        <w:t xml:space="preserve">The weapon section contains at least the following names:</w:t>
      </w:r>
    </w:p>
    <w:p>
      <w:pPr>
        <w:pStyle w:val="SourceCode"/>
      </w:pPr>
      <w:r>
        <w:rPr>
          <w:rStyle w:val="VerbatimChar"/>
        </w:rPr>
        <w:t xml:space="preserve">Battle Axe</w:t>
      </w:r>
      <w:r>
        <w:br/>
      </w:r>
      <w:r>
        <w:rPr>
          <w:rStyle w:val="VerbatimChar"/>
        </w:rPr>
        <w:t xml:space="preserve">Hand Axe</w:t>
      </w:r>
      <w:r>
        <w:br/>
      </w:r>
      <w:r>
        <w:rPr>
          <w:rStyle w:val="VerbatimChar"/>
        </w:rPr>
        <w:t xml:space="preserve">Woodsmen's Axe</w:t>
      </w:r>
      <w:r>
        <w:br/>
      </w:r>
      <w:r>
        <w:rPr>
          <w:rStyle w:val="VerbatimChar"/>
        </w:rPr>
        <w:t xml:space="preserve">Club</w:t>
      </w:r>
      <w:r>
        <w:br/>
      </w:r>
      <w:r>
        <w:rPr>
          <w:rStyle w:val="VerbatimChar"/>
        </w:rPr>
        <w:t xml:space="preserve">Mace</w:t>
      </w:r>
      <w:r>
        <w:br/>
      </w:r>
      <w:r>
        <w:rPr>
          <w:rStyle w:val="VerbatimChar"/>
        </w:rPr>
        <w:t xml:space="preserve">Footmen's Mace</w:t>
      </w:r>
      <w:r>
        <w:br/>
      </w:r>
      <w:r>
        <w:rPr>
          <w:rStyle w:val="VerbatimChar"/>
        </w:rPr>
        <w:t xml:space="preserve">Spiked Mace</w:t>
      </w:r>
      <w:r>
        <w:br/>
      </w:r>
      <w:r>
        <w:rPr>
          <w:rStyle w:val="VerbatimChar"/>
        </w:rPr>
        <w:t xml:space="preserve">Horsemen's Mace</w:t>
      </w:r>
      <w:r>
        <w:br/>
      </w:r>
      <w:r>
        <w:rPr>
          <w:rStyle w:val="VerbatimChar"/>
        </w:rPr>
        <w:t xml:space="preserve">Morning Star</w:t>
      </w:r>
      <w:r>
        <w:br/>
      </w:r>
      <w:r>
        <w:rPr>
          <w:rStyle w:val="VerbatimChar"/>
        </w:rPr>
        <w:t xml:space="preserve">Footmen's Flail</w:t>
      </w:r>
      <w:r>
        <w:br/>
      </w:r>
      <w:r>
        <w:rPr>
          <w:rStyle w:val="VerbatimChar"/>
        </w:rPr>
        <w:t xml:space="preserve">Horsemen's Flail</w:t>
      </w:r>
      <w:r>
        <w:br/>
      </w:r>
      <w:r>
        <w:rPr>
          <w:rStyle w:val="VerbatimChar"/>
        </w:rPr>
        <w:t xml:space="preserve">War Hammer</w:t>
      </w:r>
      <w:r>
        <w:br/>
      </w:r>
      <w:r>
        <w:rPr>
          <w:rStyle w:val="VerbatimChar"/>
        </w:rPr>
        <w:t xml:space="preserve">Dart</w:t>
      </w:r>
      <w:r>
        <w:br/>
      </w:r>
      <w:r>
        <w:rPr>
          <w:rStyle w:val="VerbatimChar"/>
        </w:rPr>
        <w:t xml:space="preserve">Spear</w:t>
      </w:r>
      <w:r>
        <w:br/>
      </w:r>
      <w:r>
        <w:rPr>
          <w:rStyle w:val="VerbatimChar"/>
        </w:rPr>
        <w:t xml:space="preserve">Glaive</w:t>
      </w:r>
      <w:r>
        <w:br/>
      </w:r>
      <w:r>
        <w:rPr>
          <w:rStyle w:val="VerbatimChar"/>
        </w:rPr>
        <w:t xml:space="preserve">Javelin</w:t>
      </w:r>
      <w:r>
        <w:br/>
      </w:r>
      <w:r>
        <w:rPr>
          <w:rStyle w:val="VerbatimChar"/>
        </w:rPr>
        <w:t xml:space="preserve">Dagger</w:t>
      </w:r>
      <w:r>
        <w:br/>
      </w:r>
      <w:r>
        <w:rPr>
          <w:rStyle w:val="VerbatimChar"/>
        </w:rPr>
        <w:t xml:space="preserve">Whip</w:t>
      </w:r>
      <w:r>
        <w:br/>
      </w:r>
      <w:r>
        <w:rPr>
          <w:rStyle w:val="VerbatimChar"/>
        </w:rPr>
        <w:t xml:space="preserve">Knife</w:t>
      </w:r>
      <w:r>
        <w:br/>
      </w:r>
      <w:r>
        <w:rPr>
          <w:rStyle w:val="VerbatimChar"/>
        </w:rPr>
        <w:t xml:space="preserve">Sickle</w:t>
      </w:r>
      <w:r>
        <w:br/>
      </w:r>
      <w:r>
        <w:rPr>
          <w:rStyle w:val="VerbatimChar"/>
        </w:rPr>
        <w:t xml:space="preserve">Short Sword</w:t>
      </w:r>
      <w:r>
        <w:br/>
      </w:r>
      <w:r>
        <w:rPr>
          <w:rStyle w:val="VerbatimChar"/>
        </w:rPr>
        <w:t xml:space="preserve">Scimitar</w:t>
      </w:r>
      <w:r>
        <w:br/>
      </w:r>
      <w:r>
        <w:rPr>
          <w:rStyle w:val="VerbatimChar"/>
        </w:rPr>
        <w:t xml:space="preserve">Epee</w:t>
      </w:r>
      <w:r>
        <w:br/>
      </w:r>
      <w:r>
        <w:rPr>
          <w:rStyle w:val="VerbatimChar"/>
        </w:rPr>
        <w:t xml:space="preserve">Longsword</w:t>
      </w:r>
      <w:r>
        <w:br/>
      </w:r>
      <w:r>
        <w:rPr>
          <w:rStyle w:val="VerbatimChar"/>
        </w:rPr>
        <w:t xml:space="preserve">Bastard Sword</w:t>
      </w:r>
      <w:r>
        <w:br/>
      </w:r>
      <w:r>
        <w:rPr>
          <w:rStyle w:val="VerbatimChar"/>
        </w:rPr>
        <w:t xml:space="preserve">2-Hand Sword</w:t>
      </w:r>
      <w:r>
        <w:br/>
      </w:r>
      <w:r>
        <w:rPr>
          <w:rStyle w:val="VerbatimChar"/>
        </w:rPr>
        <w:t xml:space="preserve">ShortBow</w:t>
      </w:r>
      <w:r>
        <w:br/>
      </w:r>
      <w:r>
        <w:rPr>
          <w:rStyle w:val="VerbatimChar"/>
        </w:rPr>
        <w:t xml:space="preserve">LongBow</w:t>
      </w:r>
      <w:r>
        <w:br/>
      </w:r>
      <w:r>
        <w:rPr>
          <w:rStyle w:val="VerbatimChar"/>
        </w:rPr>
        <w:t xml:space="preserve">Composite Bow</w:t>
      </w:r>
      <w:r>
        <w:br/>
      </w:r>
      <w:r>
        <w:rPr>
          <w:rStyle w:val="VerbatimChar"/>
        </w:rPr>
        <w:t xml:space="preserve">Heavy Crossbow</w:t>
      </w:r>
      <w:r>
        <w:br/>
      </w:r>
      <w:r>
        <w:rPr>
          <w:rStyle w:val="VerbatimChar"/>
        </w:rPr>
        <w:t xml:space="preserve">Light Crossbow</w:t>
      </w:r>
      <w:r>
        <w:br/>
      </w:r>
      <w:r>
        <w:rPr>
          <w:rStyle w:val="VerbatimChar"/>
        </w:rPr>
        <w:t xml:space="preserve">Blow Gun</w:t>
      </w:r>
      <w:r>
        <w:br/>
      </w:r>
      <w:r>
        <w:rPr>
          <w:rStyle w:val="VerbatimChar"/>
        </w:rPr>
        <w:t xml:space="preserve">Sling</w:t>
      </w:r>
      <w:r>
        <w:br/>
      </w:r>
      <w:r>
        <w:rPr>
          <w:rStyle w:val="VerbatimChar"/>
        </w:rPr>
        <w:t xml:space="preserve">Staff Sling</w:t>
      </w:r>
      <w:r>
        <w:br/>
      </w:r>
      <w:r>
        <w:rPr>
          <w:rStyle w:val="VerbatimChar"/>
        </w:rPr>
        <w:t xml:space="preserve">Quarter Staff</w:t>
      </w:r>
      <w:r>
        <w:br/>
      </w:r>
      <w:r>
        <w:rPr>
          <w:rStyle w:val="VerbatimChar"/>
        </w:rPr>
        <w:t xml:space="preserve">Halberd</w:t>
      </w:r>
      <w:r>
        <w:br/>
      </w:r>
      <w:r>
        <w:rPr>
          <w:rStyle w:val="VerbatimChar"/>
        </w:rPr>
        <w:t xml:space="preserve">TREE TRUNK</w:t>
      </w:r>
      <w:r>
        <w:br/>
      </w:r>
      <w:r>
        <w:rPr>
          <w:rStyle w:val="VerbatimChar"/>
        </w:rPr>
        <w:t xml:space="preserve">2-H Sword of DeMata</w:t>
      </w:r>
      <w:r>
        <w:br/>
      </w:r>
      <w:r>
        <w:rPr>
          <w:rStyle w:val="VerbatimChar"/>
        </w:rPr>
        <w:t xml:space="preserve">Balen's Blade</w:t>
      </w:r>
      <w:r>
        <w:br/>
      </w:r>
      <w:r>
        <w:rPr>
          <w:rStyle w:val="VerbatimChar"/>
        </w:rPr>
        <w:t xml:space="preserve">Staff of Laneo</w:t>
      </w:r>
      <w:r>
        <w:br/>
      </w:r>
      <w:r>
        <w:rPr>
          <w:rStyle w:val="VerbatimChar"/>
        </w:rPr>
        <w:t xml:space="preserve">Scepter of Pestilence</w:t>
      </w:r>
      <w:r>
        <w:br/>
      </w:r>
      <w:r>
        <w:rPr>
          <w:rStyle w:val="VerbatimChar"/>
        </w:rPr>
        <w:t xml:space="preserve">Reaper's Sickle</w:t>
      </w:r>
      <w:r>
        <w:br/>
      </w:r>
      <w:r>
        <w:rPr>
          <w:rStyle w:val="VerbatimChar"/>
        </w:rPr>
        <w:t xml:space="preserve">Backstabbing Dagger</w:t>
      </w:r>
      <w:r>
        <w:br/>
      </w:r>
      <w:r>
        <w:rPr>
          <w:rStyle w:val="VerbatimChar"/>
        </w:rPr>
        <w:t xml:space="preserve">Hammer of Smiting</w:t>
      </w:r>
      <w:r>
        <w:br/>
      </w:r>
      <w:r>
        <w:rPr>
          <w:rStyle w:val="VerbatimChar"/>
        </w:rPr>
        <w:t xml:space="preserve">Staff of Illusion</w:t>
      </w:r>
      <w:r>
        <w:br/>
      </w:r>
      <w:r>
        <w:rPr>
          <w:rStyle w:val="VerbatimChar"/>
        </w:rPr>
        <w:t xml:space="preserve">Staff of Fire</w:t>
      </w:r>
      <w:r>
        <w:br/>
      </w:r>
      <w:r>
        <w:rPr>
          <w:rStyle w:val="VerbatimChar"/>
        </w:rPr>
        <w:t xml:space="preserve">Sly Sword</w:t>
      </w:r>
      <w:r>
        <w:br/>
      </w:r>
      <w:r>
        <w:rPr>
          <w:rStyle w:val="VerbatimChar"/>
        </w:rPr>
        <w:t xml:space="preserve">Sword of Sharpness</w:t>
      </w:r>
    </w:p>
    <w:p>
      <w:pPr>
        <w:pStyle w:val="FirstParagraph"/>
      </w:pPr>
      <w:r>
        <w:t xml:space="preserve">The exact total record count requires further structural parsing, but the executable weapon arrays appear to contain approximately 48 entries including slot 0.</w:t>
      </w:r>
    </w:p>
    <w:p>
      <w:r>
        <w:pict>
          <v:rect style="width:0;height:1.5pt" o:hralign="center" o:hrstd="t" o:hr="t"/>
        </w:pict>
      </w:r>
    </w:p>
    <w:bookmarkEnd w:id="24"/>
    <w:bookmarkStart w:id="25" w:name="numeric-values-following-weapon-names"/>
    <w:p>
      <w:pPr>
        <w:pStyle w:val="Heading2"/>
      </w:pPr>
      <w:r>
        <w:t xml:space="preserve">5.5 Numeric values following weapon names</w:t>
      </w:r>
    </w:p>
    <w:p>
      <w:pPr>
        <w:pStyle w:val="FirstParagraph"/>
      </w:pPr>
      <w:r>
        <w:t xml:space="preserve">Examples include: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Weapon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Numeric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Battle Axe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 Axe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Woodsmen’s Axe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Footmen’s Mace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Spiked Mace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Horsemen’s Mace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Morning 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Halberd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1050</w:t>
            </w:r>
          </w:p>
        </w:tc>
      </w:tr>
    </w:tbl>
    <w:p>
      <w:pPr>
        <w:pStyle w:val="BodyText"/>
      </w:pPr>
      <w:r>
        <w:t xml:space="preserve">These values are not proven to be damage values.</w:t>
      </w:r>
    </w:p>
    <w:p>
      <w:pPr>
        <w:pStyle w:val="BodyText"/>
      </w:pPr>
      <w:r>
        <w:t xml:space="preserve">Their magnitude and variation suggest they may represent:</w:t>
      </w:r>
    </w:p>
    <w:p>
      <w:pPr>
        <w:pStyle w:val="Compact"/>
        <w:numPr>
          <w:ilvl w:val="0"/>
          <w:numId w:val="1005"/>
        </w:numPr>
      </w:pPr>
      <w:r>
        <w:t xml:space="preserve">price;</w:t>
      </w:r>
    </w:p>
    <w:p>
      <w:pPr>
        <w:pStyle w:val="Compact"/>
        <w:numPr>
          <w:ilvl w:val="0"/>
          <w:numId w:val="1005"/>
        </w:numPr>
      </w:pPr>
      <w:r>
        <w:t xml:space="preserve">valuation;</w:t>
      </w:r>
    </w:p>
    <w:p>
      <w:pPr>
        <w:pStyle w:val="Compact"/>
        <w:numPr>
          <w:ilvl w:val="0"/>
          <w:numId w:val="1005"/>
        </w:numPr>
      </w:pPr>
      <w:r>
        <w:t xml:space="preserve">weight/encumbrance in another unit;</w:t>
      </w:r>
    </w:p>
    <w:p>
      <w:pPr>
        <w:pStyle w:val="Compact"/>
        <w:numPr>
          <w:ilvl w:val="0"/>
          <w:numId w:val="1005"/>
        </w:numPr>
      </w:pPr>
      <w:r>
        <w:t xml:space="preserve">serialized equipment cost;</w:t>
      </w:r>
    </w:p>
    <w:p>
      <w:pPr>
        <w:pStyle w:val="Compact"/>
        <w:numPr>
          <w:ilvl w:val="0"/>
          <w:numId w:val="1005"/>
        </w:numPr>
      </w:pPr>
      <w:r>
        <w:t xml:space="preserve">another non-combat statistic.</w:t>
      </w:r>
    </w:p>
    <w:p>
      <w:pPr>
        <w:pStyle w:val="FirstParagraph"/>
      </w:pPr>
      <w:r>
        <w:t xml:space="preserve">They should not automatically be assigned to the executable’s Damage Factor array.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X8da31d8e4203aea4e5eea89658e42510aa0fdad"/>
    <w:p>
      <w:pPr>
        <w:pStyle w:val="Heading1"/>
      </w:pPr>
      <w:r>
        <w:t xml:space="preserve">6. Resource slot 26: body locations and conditions</w:t>
      </w:r>
    </w:p>
    <w:bookmarkStart w:id="27" w:name="physical-location-1"/>
    <w:p>
      <w:pPr>
        <w:pStyle w:val="Heading2"/>
      </w:pPr>
      <w:r>
        <w:t xml:space="preserve">6.1 Physical location</w:t>
      </w:r>
    </w:p>
    <w:p>
      <w:pPr>
        <w:pStyle w:val="FirstParagraph"/>
      </w:pPr>
      <w:r>
        <w:t xml:space="preserve">Bank B slot 26:</w:t>
      </w:r>
    </w:p>
    <w:p>
      <w:pPr>
        <w:pStyle w:val="SourceCode"/>
      </w:pPr>
      <w:r>
        <w:rPr>
          <w:rStyle w:val="VerbatimChar"/>
        </w:rPr>
        <w:t xml:space="preserve">Physical start: 0x90A83</w:t>
      </w:r>
      <w:r>
        <w:br/>
      </w:r>
      <w:r>
        <w:rPr>
          <w:rStyle w:val="VerbatimChar"/>
        </w:rPr>
        <w:t xml:space="preserve">Length:         0x264C</w:t>
      </w:r>
    </w:p>
    <w:p>
      <w:r>
        <w:pict>
          <v:rect style="width:0;height:1.5pt" o:hralign="center" o:hrstd="t" o:hr="t"/>
        </w:pict>
      </w:r>
    </w:p>
    <w:bookmarkEnd w:id="27"/>
    <w:bookmarkStart w:id="28" w:name="confirmed-strings"/>
    <w:p>
      <w:pPr>
        <w:pStyle w:val="Heading2"/>
      </w:pPr>
      <w:r>
        <w:t xml:space="preserve">6.2 Confirmed strings</w:t>
      </w:r>
    </w:p>
    <w:p>
      <w:pPr>
        <w:pStyle w:val="FirstParagraph"/>
      </w:pPr>
      <w:r>
        <w:t xml:space="preserve">The slot contains:</w:t>
      </w:r>
    </w:p>
    <w:p>
      <w:pPr>
        <w:pStyle w:val="SourceCode"/>
      </w:pPr>
      <w:r>
        <w:rPr>
          <w:rStyle w:val="VerbatimChar"/>
        </w:rPr>
        <w:t xml:space="preserve">Head</w:t>
      </w:r>
      <w:r>
        <w:br/>
      </w:r>
      <w:r>
        <w:rPr>
          <w:rStyle w:val="VerbatimChar"/>
        </w:rPr>
        <w:t xml:space="preserve">Chest</w:t>
      </w:r>
      <w:r>
        <w:br/>
      </w:r>
      <w:r>
        <w:rPr>
          <w:rStyle w:val="VerbatimChar"/>
        </w:rPr>
        <w:t xml:space="preserve">Arms</w:t>
      </w:r>
      <w:r>
        <w:br/>
      </w:r>
      <w:r>
        <w:rPr>
          <w:rStyle w:val="VerbatimChar"/>
        </w:rPr>
        <w:t xml:space="preserve">Legs</w:t>
      </w:r>
      <w:r>
        <w:br/>
      </w:r>
      <w:r>
        <w:rPr>
          <w:rStyle w:val="VerbatimChar"/>
        </w:rPr>
        <w:t xml:space="preserve">Left Leg</w:t>
      </w:r>
      <w:r>
        <w:br/>
      </w:r>
      <w:r>
        <w:rPr>
          <w:rStyle w:val="VerbatimChar"/>
        </w:rPr>
        <w:t xml:space="preserve">Left Arm</w:t>
      </w:r>
      <w:r>
        <w:br/>
      </w:r>
      <w:r>
        <w:rPr>
          <w:rStyle w:val="VerbatimChar"/>
        </w:rPr>
        <w:t xml:space="preserve">Right Leg</w:t>
      </w:r>
      <w:r>
        <w:br/>
      </w:r>
      <w:r>
        <w:rPr>
          <w:rStyle w:val="VerbatimChar"/>
        </w:rPr>
        <w:t xml:space="preserve">Right Arm</w:t>
      </w:r>
      <w:r>
        <w:br/>
      </w:r>
      <w:r>
        <w:rPr>
          <w:rStyle w:val="VerbatimChar"/>
        </w:rPr>
        <w:t xml:space="preserve">Bleeding</w:t>
      </w:r>
      <w:r>
        <w:br/>
      </w:r>
      <w:r>
        <w:rPr>
          <w:rStyle w:val="VerbatimChar"/>
        </w:rPr>
        <w:t xml:space="preserve">Poisoned</w:t>
      </w:r>
      <w:r>
        <w:br/>
      </w:r>
      <w:r>
        <w:rPr>
          <w:rStyle w:val="VerbatimChar"/>
        </w:rPr>
        <w:t xml:space="preserve">Paralyzed</w:t>
      </w:r>
    </w:p>
    <w:p>
      <w:pPr>
        <w:pStyle w:val="FirstParagraph"/>
      </w:pPr>
      <w:r>
        <w:t xml:space="preserve">This directly supports the association between this resource and combat body-location/status handling.</w:t>
      </w:r>
    </w:p>
    <w:p>
      <w:r>
        <w:pict>
          <v:rect style="width:0;height:1.5pt" o:hralign="center" o:hrstd="t" o:hr="t"/>
        </w:pict>
      </w:r>
    </w:p>
    <w:bookmarkEnd w:id="28"/>
    <w:bookmarkStart w:id="29" w:name="Xfcfb3f0e78382aa98c937aa5071b101f010a3ed"/>
    <w:p>
      <w:pPr>
        <w:pStyle w:val="Heading2"/>
      </w:pPr>
      <w:r>
        <w:t xml:space="preserve">6.3 Relationship to executable body-location table</w:t>
      </w:r>
    </w:p>
    <w:p>
      <w:pPr>
        <w:pStyle w:val="FirstParagraph"/>
      </w:pPr>
      <w:r>
        <w:t xml:space="preserve">The executable contains a four-entry body-location reference table at:</w:t>
      </w:r>
    </w:p>
    <w:p>
      <w:pPr>
        <w:pStyle w:val="SourceCode"/>
      </w:pPr>
      <w:r>
        <w:rPr>
          <w:rStyle w:val="VerbatimChar"/>
        </w:rPr>
        <w:t xml:space="preserve">8001:1A38</w:t>
      </w:r>
    </w:p>
    <w:p>
      <w:pPr>
        <w:pStyle w:val="FirstParagraph"/>
      </w:pPr>
      <w:r>
        <w:t xml:space="preserve">Known high-level labels are:</w:t>
      </w:r>
    </w:p>
    <w:p>
      <w:pPr>
        <w:pStyle w:val="SourceCode"/>
      </w:pPr>
      <w:r>
        <w:rPr>
          <w:rStyle w:val="VerbatimChar"/>
        </w:rPr>
        <w:t xml:space="preserve">Head</w:t>
      </w:r>
      <w:r>
        <w:br/>
      </w:r>
      <w:r>
        <w:rPr>
          <w:rStyle w:val="VerbatimChar"/>
        </w:rPr>
        <w:t xml:space="preserve">Body / Chest</w:t>
      </w:r>
      <w:r>
        <w:br/>
      </w:r>
      <w:r>
        <w:rPr>
          <w:rStyle w:val="VerbatimChar"/>
        </w:rPr>
        <w:t xml:space="preserve">Arms</w:t>
      </w:r>
      <w:r>
        <w:br/>
      </w:r>
      <w:r>
        <w:rPr>
          <w:rStyle w:val="VerbatimChar"/>
        </w:rPr>
        <w:t xml:space="preserve">Legs</w:t>
      </w:r>
    </w:p>
    <w:p>
      <w:pPr>
        <w:pStyle w:val="FirstParagraph"/>
      </w:pPr>
      <w:r>
        <w:t xml:space="preserve">The exact numeric ordering is not yet proven.</w:t>
      </w:r>
    </w:p>
    <w:p>
      <w:pPr>
        <w:pStyle w:val="BodyText"/>
      </w:pPr>
      <w:r>
        <w:t xml:space="preserve">A plausible hierarchy is:</w:t>
      </w:r>
    </w:p>
    <w:p>
      <w:pPr>
        <w:pStyle w:val="SourceCode"/>
      </w:pPr>
      <w:r>
        <w:rPr>
          <w:rStyle w:val="VerbatimChar"/>
        </w:rPr>
        <w:t xml:space="preserve">Head</w:t>
      </w:r>
      <w:r>
        <w:br/>
      </w:r>
      <w:r>
        <w:rPr>
          <w:rStyle w:val="VerbatimChar"/>
        </w:rPr>
        <w:t xml:space="preserve">Body / Chest</w:t>
      </w:r>
      <w:r>
        <w:br/>
      </w:r>
      <w:r>
        <w:rPr>
          <w:rStyle w:val="VerbatimChar"/>
        </w:rPr>
        <w:t xml:space="preserve">Arms</w:t>
      </w:r>
      <w:r>
        <w:br/>
      </w:r>
      <w:r>
        <w:rPr>
          <w:rStyle w:val="VerbatimChar"/>
        </w:rPr>
        <w:t xml:space="preserve">Legs</w:t>
      </w:r>
      <w:r>
        <w:br/>
      </w:r>
      <w:r>
        <w:rPr>
          <w:rStyle w:val="VerbatimChar"/>
        </w:rPr>
        <w:t xml:space="preserve">    ├── Left Arm</w:t>
      </w:r>
      <w:r>
        <w:br/>
      </w:r>
      <w:r>
        <w:rPr>
          <w:rStyle w:val="VerbatimChar"/>
        </w:rPr>
        <w:t xml:space="preserve">    └── Right Arm</w:t>
      </w:r>
      <w:r>
        <w:br/>
      </w:r>
      <w:r>
        <w:rPr>
          <w:rStyle w:val="VerbatimChar"/>
        </w:rPr>
        <w:t xml:space="preserve">    ├── Left Leg</w:t>
      </w:r>
      <w:r>
        <w:br/>
      </w:r>
      <w:r>
        <w:rPr>
          <w:rStyle w:val="VerbatimChar"/>
        </w:rPr>
        <w:t xml:space="preserve">    └── Right Leg</w:t>
      </w:r>
    </w:p>
    <w:p>
      <w:pPr>
        <w:pStyle w:val="FirstParagraph"/>
      </w:pPr>
      <w:r>
        <w:t xml:space="preserve">This hierarchy is a strong interpretation, but the executable indices still need direct confirmation.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runtime-resource-descriptor-system"/>
    <w:p>
      <w:pPr>
        <w:pStyle w:val="Heading1"/>
      </w:pPr>
      <w:r>
        <w:t xml:space="preserve">7. Runtime resource descriptor system</w:t>
      </w:r>
    </w:p>
    <w:bookmarkStart w:id="31" w:name="descriptor-constructor"/>
    <w:p>
      <w:pPr>
        <w:pStyle w:val="Heading2"/>
      </w:pPr>
      <w:r>
        <w:t xml:space="preserve">7.1 Descriptor constructor</w:t>
      </w:r>
    </w:p>
    <w:p>
      <w:pPr>
        <w:pStyle w:val="FirstParagraph"/>
      </w:pPr>
      <w:r>
        <w:t xml:space="preserve">A runtime resource allocator/descriptor constructor has been identified at:</w:t>
      </w:r>
    </w:p>
    <w:p>
      <w:pPr>
        <w:pStyle w:val="SourceCode"/>
      </w:pPr>
      <w:r>
        <w:rPr>
          <w:rStyle w:val="VerbatimChar"/>
        </w:rPr>
        <w:t xml:space="preserve">1348:4034</w:t>
      </w:r>
    </w:p>
    <w:p>
      <w:pPr>
        <w:pStyle w:val="FirstParagraph"/>
      </w:pPr>
      <w:r>
        <w:t xml:space="preserve">This is not simply the disk reader.</w:t>
      </w:r>
    </w:p>
    <w:p>
      <w:pPr>
        <w:pStyle w:val="BodyText"/>
      </w:pPr>
      <w:r>
        <w:t xml:space="preserve">It constructs or initializes a runtime descriptor representing a resource array or stream.</w:t>
      </w:r>
    </w:p>
    <w:p>
      <w:r>
        <w:pict>
          <v:rect style="width:0;height:1.5pt" o:hralign="center" o:hrstd="t" o:hr="t"/>
        </w:pict>
      </w:r>
    </w:p>
    <w:bookmarkEnd w:id="31"/>
    <w:bookmarkStart w:id="32" w:name="known-descriptor-fields"/>
    <w:p>
      <w:pPr>
        <w:pStyle w:val="Heading2"/>
      </w:pPr>
      <w:r>
        <w:t xml:space="preserve">7.2 Known descriptor fields</w:t>
      </w:r>
    </w:p>
    <w:p>
      <w:pPr>
        <w:pStyle w:val="FirstParagraph"/>
      </w:pPr>
      <w:r>
        <w:t xml:space="preserve">The descriptor layout is approximately: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Offset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+00</w:t>
            </w:r>
          </w:p>
        </w:tc>
        <w:tc>
          <w:tcPr/>
          <w:p>
            <w:pPr>
              <w:pStyle w:val="Compact"/>
            </w:pPr>
            <w:r>
              <w:t xml:space="preserve">Allocated/base pointer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+02</w:t>
            </w:r>
          </w:p>
        </w:tc>
        <w:tc>
          <w:tcPr/>
          <w:p>
            <w:pPr>
              <w:pStyle w:val="Compact"/>
            </w:pPr>
            <w:r>
              <w:t xml:space="preserve">Segment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+06</w:t>
            </w:r>
          </w:p>
        </w:tc>
        <w:tc>
          <w:tcPr/>
          <w:p>
            <w:pPr>
              <w:pStyle w:val="Compact"/>
            </w:pPr>
            <w:r>
              <w:t xml:space="preserve">Result or unknown field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+08</w:t>
            </w:r>
          </w:p>
        </w:tc>
        <w:tc>
          <w:tcPr/>
          <w:p>
            <w:pPr>
              <w:pStyle w:val="Compact"/>
            </w:pPr>
            <w:r>
              <w:t xml:space="preserve">Resource ID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+09</w:t>
            </w:r>
          </w:p>
        </w:tc>
        <w:tc>
          <w:tcPr/>
          <w:p>
            <w:pPr>
              <w:pStyle w:val="Compact"/>
            </w:pPr>
            <w:r>
              <w:t xml:space="preserve">Flags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+0A</w:t>
            </w:r>
          </w:p>
        </w:tc>
        <w:tc>
          <w:tcPr/>
          <w:p>
            <w:pPr>
              <w:pStyle w:val="Compact"/>
            </w:pPr>
            <w:r>
              <w:t xml:space="preserve">Derived offset or size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+0C</w:t>
            </w:r>
          </w:p>
        </w:tc>
        <w:tc>
          <w:tcPr/>
          <w:p>
            <w:pPr>
              <w:pStyle w:val="Compact"/>
            </w:pPr>
            <w:r>
              <w:t xml:space="preserve">Element size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+0E</w:t>
            </w:r>
          </w:p>
        </w:tc>
        <w:tc>
          <w:tcPr/>
          <w:p>
            <w:pPr>
              <w:pStyle w:val="Compact"/>
            </w:pPr>
            <w:r>
              <w:t xml:space="preserve">Dimension/bound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+10</w:t>
            </w:r>
          </w:p>
        </w:tc>
        <w:tc>
          <w:tcPr/>
          <w:p>
            <w:pPr>
              <w:pStyle w:val="Compact"/>
            </w:pPr>
            <w:r>
              <w:t xml:space="preserve">Additional dimension/bound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Later fields</w:t>
            </w:r>
          </w:p>
        </w:tc>
        <w:tc>
          <w:tcPr/>
          <w:p>
            <w:pPr>
              <w:pStyle w:val="Compact"/>
            </w:pPr>
            <w:r>
              <w:t xml:space="preserve">Additional dimensions, bounds, or metadata</w:t>
            </w:r>
          </w:p>
        </w:tc>
      </w:tr>
    </w:tbl>
    <w:p>
      <w:pPr>
        <w:pStyle w:val="BodyText"/>
      </w:pPr>
      <w:r>
        <w:t xml:space="preserve">The exact field widths and all later meanings remain partially unresolved.</w:t>
      </w:r>
    </w:p>
    <w:p>
      <w:r>
        <w:pict>
          <v:rect style="width:0;height:1.5pt" o:hralign="center" o:hrstd="t" o:hr="t"/>
        </w:pict>
      </w:r>
    </w:p>
    <w:bookmarkEnd w:id="32"/>
    <w:bookmarkStart w:id="33" w:name="runtime-access-model"/>
    <w:p>
      <w:pPr>
        <w:pStyle w:val="Heading2"/>
      </w:pPr>
      <w:r>
        <w:t xml:space="preserve">7.3 Runtime access model</w:t>
      </w:r>
    </w:p>
    <w:p>
      <w:pPr>
        <w:pStyle w:val="FirstParagraph"/>
      </w:pPr>
      <w:r>
        <w:t xml:space="preserve">The observed access pattern is consistent with:</w:t>
      </w:r>
    </w:p>
    <w:p>
      <w:pPr>
        <w:pStyle w:val="SourceCode"/>
      </w:pPr>
      <w:r>
        <w:rPr>
          <w:rStyle w:val="VerbatimChar"/>
        </w:rPr>
        <w:t xml:space="preserve">ES:[descriptor.segment</w:t>
      </w:r>
      <w:r>
        <w:br/>
      </w:r>
      <w:r>
        <w:rPr>
          <w:rStyle w:val="VerbatimChar"/>
        </w:rPr>
        <w:t xml:space="preserve">    + descriptor.offset</w:t>
      </w:r>
      <w:r>
        <w:br/>
      </w:r>
      <w:r>
        <w:rPr>
          <w:rStyle w:val="VerbatimChar"/>
        </w:rPr>
        <w:t xml:space="preserve">    + logical_index * descriptor.element_size]</w:t>
      </w:r>
    </w:p>
    <w:p>
      <w:pPr>
        <w:pStyle w:val="FirstParagraph"/>
      </w:pPr>
      <w:r>
        <w:t xml:space="preserve">For multidimensional arrays, row/plane strides are applied.</w:t>
      </w:r>
    </w:p>
    <w:p>
      <w:pPr>
        <w:pStyle w:val="BodyText"/>
      </w:pPr>
      <w:r>
        <w:t xml:space="preserve">This means a runtime resource is likely represented as:</w:t>
      </w:r>
    </w:p>
    <w:p>
      <w:pPr>
        <w:pStyle w:val="SourceCode"/>
      </w:pPr>
      <w:r>
        <w:rPr>
          <w:rStyle w:val="VerbatimChar"/>
        </w:rPr>
        <w:t xml:space="preserve">logical resource ID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descriptor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base segment:offset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element size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dimensions/bounds</w:t>
      </w:r>
    </w:p>
    <w:p>
      <w:pPr>
        <w:pStyle w:val="FirstParagraph"/>
      </w:pPr>
      <w:r>
        <w:t xml:space="preserve">A logical resource ID is therefore not necessarily a physical archive offset.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runtime-resource-0102"/>
    <w:p>
      <w:pPr>
        <w:pStyle w:val="Heading1"/>
      </w:pPr>
      <w:r>
        <w:t xml:space="preserve">8. Runtime resource</w:t>
      </w:r>
      <w:r>
        <w:t xml:space="preserve"> </w:t>
      </w:r>
      <w:r>
        <w:rPr>
          <w:rStyle w:val="VerbatimChar"/>
        </w:rPr>
        <w:t xml:space="preserve">0102</w:t>
      </w:r>
    </w:p>
    <w:p>
      <w:pPr>
        <w:pStyle w:val="FirstParagraph"/>
      </w:pPr>
      <w:r>
        <w:t xml:space="preserve">Resource</w:t>
      </w:r>
      <w:r>
        <w:t xml:space="preserve"> </w:t>
      </w:r>
      <w:r>
        <w:rPr>
          <w:rStyle w:val="VerbatimChar"/>
        </w:rPr>
        <w:t xml:space="preserve">0102</w:t>
      </w:r>
      <w:r>
        <w:t xml:space="preserve"> </w:t>
      </w:r>
      <w:r>
        <w:t xml:space="preserve">is a package of runtime arrays.</w:t>
      </w:r>
    </w:p>
    <w:p>
      <w:pPr>
        <w:pStyle w:val="BodyText"/>
      </w:pPr>
      <w:r>
        <w:t xml:space="preserve">It is not one single table.</w:t>
      </w:r>
    </w:p>
    <w:p>
      <w:pPr>
        <w:pStyle w:val="BodyText"/>
      </w:pPr>
      <w:r>
        <w:t xml:space="preserve">Known array descriptors: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2262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Logical/runtime address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Dimensions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Element size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2A36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29 × 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bytes / WORD</w:t>
            </w:r>
          </w:p>
        </w:tc>
        <w:tc>
          <w:tcPr/>
          <w:p>
            <w:pPr>
              <w:pStyle w:val="Compact"/>
            </w:pPr>
            <w:r>
              <w:t xml:space="preserve">Unknown 29×29 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2AC0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Allocated</w:t>
            </w:r>
            <w:r>
              <w:t xml:space="preserve"> </w:t>
            </w:r>
            <w:r>
              <w:rPr>
                <w:rStyle w:val="VerbatimChar"/>
              </w:rPr>
              <w:t xml:space="preserve">29 × 29</w:t>
            </w:r>
            <w:r>
              <w:t xml:space="preserve">; logical use observed</w:t>
            </w:r>
            <w:r>
              <w:t xml:space="preserve"> </w:t>
            </w:r>
            <w:r>
              <w:rPr>
                <w:rStyle w:val="VerbatimChar"/>
              </w:rPr>
              <w:t xml:space="preserve">25 × 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likely WORD</w:t>
            </w:r>
          </w:p>
        </w:tc>
        <w:tc>
          <w:tcPr/>
          <w:p>
            <w:pPr>
              <w:pStyle w:val="Compact"/>
            </w:pPr>
            <w:r>
              <w:t xml:space="preserve">Unknown map/table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2922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225 ×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bytes / WORD</w:t>
            </w:r>
          </w:p>
        </w:tc>
        <w:tc>
          <w:tcPr/>
          <w:p>
            <w:pPr>
              <w:pStyle w:val="Compact"/>
            </w:pPr>
            <w:r>
              <w:t xml:space="preserve">Unknown five-field 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227C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29 × 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bytes / DWORD</w:t>
            </w:r>
          </w:p>
        </w:tc>
        <w:tc>
          <w:tcPr/>
          <w:p>
            <w:pPr>
              <w:pStyle w:val="Compact"/>
            </w:pPr>
            <w:r>
              <w:t xml:space="preserve">Unknown 29×29 numeric 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28C6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21 × 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bytes/record</w:t>
            </w:r>
          </w:p>
        </w:tc>
        <w:tc>
          <w:tcPr/>
          <w:p>
            <w:pPr>
              <w:pStyle w:val="Compact"/>
            </w:pPr>
            <w:r>
              <w:t xml:space="preserve">Unknown record array</w:t>
            </w:r>
          </w:p>
        </w:tc>
      </w:tr>
    </w:tbl>
    <w:p>
      <w:pPr>
        <w:pStyle w:val="BodyText"/>
      </w:pPr>
      <w:r>
        <w:t xml:space="preserve">These dimensions are directly reported by the runtime/resource analysis, but their semantic meanings are not all established.</w:t>
      </w:r>
    </w:p>
    <w:p>
      <w:r>
        <w:pict>
          <v:rect style="width:0;height:1.5pt" o:hralign="center" o:hrstd="t" o:hr="t"/>
        </w:pict>
      </w:r>
    </w:p>
    <w:bookmarkEnd w:id="35"/>
    <w:bookmarkStart w:id="38" w:name="combat-damage-die-lookup-table"/>
    <w:p>
      <w:pPr>
        <w:pStyle w:val="Heading1"/>
      </w:pPr>
      <w:r>
        <w:t xml:space="preserve">9. Combat damage-die lookup table</w:t>
      </w:r>
    </w:p>
    <w:bookmarkStart w:id="36" w:name="allocation"/>
    <w:p>
      <w:pPr>
        <w:pStyle w:val="Heading2"/>
      </w:pPr>
      <w:r>
        <w:t xml:space="preserve">9.1 Allocation</w:t>
      </w:r>
    </w:p>
    <w:p>
      <w:pPr>
        <w:pStyle w:val="FirstParagraph"/>
      </w:pPr>
      <w:r>
        <w:t xml:space="preserve">The combat resolver dynamically allocates:</w:t>
      </w:r>
    </w:p>
    <w:p>
      <w:pPr>
        <w:pStyle w:val="SourceCode"/>
      </w:pPr>
      <w:r>
        <w:rPr>
          <w:rStyle w:val="VerbatimChar"/>
        </w:rPr>
        <w:t xml:space="preserve">Rows:             7</w:t>
      </w:r>
      <w:r>
        <w:br/>
      </w:r>
      <w:r>
        <w:rPr>
          <w:rStyle w:val="VerbatimChar"/>
        </w:rPr>
        <w:t xml:space="preserve">Columns:          6</w:t>
      </w:r>
      <w:r>
        <w:br/>
      </w:r>
      <w:r>
        <w:rPr>
          <w:rStyle w:val="VerbatimChar"/>
        </w:rPr>
        <w:t xml:space="preserve">Element size:     WORD = 2 bytes</w:t>
      </w:r>
      <w:r>
        <w:br/>
      </w:r>
      <w:r>
        <w:rPr>
          <w:rStyle w:val="VerbatimChar"/>
        </w:rPr>
        <w:t xml:space="preserve">Total bytes:      7 × 6 × 2 = 84 bytes = 0x54</w:t>
      </w:r>
    </w:p>
    <w:p>
      <w:pPr>
        <w:pStyle w:val="FirstParagraph"/>
      </w:pPr>
      <w:r>
        <w:t xml:space="preserve">Only a 5×6 region is actively populated.</w:t>
      </w:r>
    </w:p>
    <w:p>
      <w:pPr>
        <w:pStyle w:val="BodyText"/>
      </w:pPr>
      <w:r>
        <w:t xml:space="preserve">The additional allocation is not yet explained. Possible reasons include:</w:t>
      </w:r>
    </w:p>
    <w:p>
      <w:pPr>
        <w:pStyle w:val="Compact"/>
        <w:numPr>
          <w:ilvl w:val="0"/>
          <w:numId w:val="1006"/>
        </w:numPr>
      </w:pPr>
      <w:r>
        <w:t xml:space="preserve">unused padding;</w:t>
      </w:r>
    </w:p>
    <w:p>
      <w:pPr>
        <w:pStyle w:val="Compact"/>
        <w:numPr>
          <w:ilvl w:val="0"/>
          <w:numId w:val="1006"/>
        </w:numPr>
      </w:pPr>
      <w:r>
        <w:t xml:space="preserve">indexing convention;</w:t>
      </w:r>
    </w:p>
    <w:p>
      <w:pPr>
        <w:pStyle w:val="Compact"/>
        <w:numPr>
          <w:ilvl w:val="0"/>
          <w:numId w:val="1006"/>
        </w:numPr>
      </w:pPr>
      <w:r>
        <w:t xml:space="preserve">an extra row for future/alternate use;</w:t>
      </w:r>
    </w:p>
    <w:p>
      <w:pPr>
        <w:pStyle w:val="Compact"/>
        <w:numPr>
          <w:ilvl w:val="0"/>
          <w:numId w:val="1006"/>
        </w:numPr>
      </w:pPr>
      <w:r>
        <w:t xml:space="preserve">an allocation-size convention.</w:t>
      </w:r>
    </w:p>
    <w:p>
      <w:r>
        <w:pict>
          <v:rect style="width:0;height:1.5pt" o:hralign="center" o:hrstd="t" o:hr="t"/>
        </w:pict>
      </w:r>
    </w:p>
    <w:bookmarkEnd w:id="36"/>
    <w:bookmarkStart w:id="37" w:name="active-table-contents"/>
    <w:p>
      <w:pPr>
        <w:pStyle w:val="Heading2"/>
      </w:pPr>
      <w:r>
        <w:t xml:space="preserve">9.2 Active table contents</w:t>
      </w:r>
    </w:p>
    <w:p>
      <w:pPr>
        <w:pStyle w:val="FirstParagraph"/>
      </w:pPr>
      <w:r>
        <w:t xml:space="preserve">The active table contains 30 WORD values:</w:t>
      </w:r>
    </w:p>
    <w:p>
      <w:pPr>
        <w:pStyle w:val="SourceCode"/>
      </w:pPr>
      <w:r>
        <w:rPr>
          <w:rStyle w:val="VerbatimChar"/>
        </w:rPr>
        <w:t xml:space="preserve">Row 1:</w:t>
      </w:r>
      <w:r>
        <w:br/>
      </w:r>
      <w:r>
        <w:rPr>
          <w:rStyle w:val="VerbatimChar"/>
        </w:rPr>
        <w:t xml:space="preserve">    8, 1, 7, 8, 8, 3</w:t>
      </w:r>
      <w:r>
        <w:br/>
      </w:r>
      <w:r>
        <w:br/>
      </w:r>
      <w:r>
        <w:rPr>
          <w:rStyle w:val="VerbatimChar"/>
        </w:rPr>
        <w:t xml:space="preserve">Row 2:</w:t>
      </w:r>
      <w:r>
        <w:br/>
      </w:r>
      <w:r>
        <w:rPr>
          <w:rStyle w:val="VerbatimChar"/>
        </w:rPr>
        <w:t xml:space="preserve">    1, 3, 8, 1, 1, 6</w:t>
      </w:r>
      <w:r>
        <w:br/>
      </w:r>
      <w:r>
        <w:br/>
      </w:r>
      <w:r>
        <w:rPr>
          <w:rStyle w:val="VerbatimChar"/>
        </w:rPr>
        <w:t xml:space="preserve">Row 3:</w:t>
      </w:r>
      <w:r>
        <w:br/>
      </w:r>
      <w:r>
        <w:rPr>
          <w:rStyle w:val="VerbatimChar"/>
        </w:rPr>
        <w:t xml:space="preserve">    2, 9, 3, 20, 1, 4</w:t>
      </w:r>
      <w:r>
        <w:br/>
      </w:r>
      <w:r>
        <w:br/>
      </w:r>
      <w:r>
        <w:rPr>
          <w:rStyle w:val="VerbatimChar"/>
        </w:rPr>
        <w:t xml:space="preserve">Row 4:</w:t>
      </w:r>
      <w:r>
        <w:br/>
      </w:r>
      <w:r>
        <w:rPr>
          <w:rStyle w:val="VerbatimChar"/>
        </w:rPr>
        <w:t xml:space="preserve">    2, 5, 1, 4, 8, 2</w:t>
      </w:r>
      <w:r>
        <w:br/>
      </w:r>
      <w:r>
        <w:br/>
      </w:r>
      <w:r>
        <w:rPr>
          <w:rStyle w:val="VerbatimChar"/>
        </w:rPr>
        <w:t xml:space="preserve">Row 5:</w:t>
      </w:r>
      <w:r>
        <w:br/>
      </w:r>
      <w:r>
        <w:rPr>
          <w:rStyle w:val="VerbatimChar"/>
        </w:rPr>
        <w:t xml:space="preserve">    1, 8, 3, 34, 1, 1</w:t>
      </w:r>
    </w:p>
    <w:p>
      <w:pPr>
        <w:pStyle w:val="FirstParagraph"/>
      </w:pPr>
      <w:r>
        <w:t xml:space="preserve">Flat sequence:</w:t>
      </w:r>
    </w:p>
    <w:p>
      <w:pPr>
        <w:pStyle w:val="SourceCode"/>
      </w:pPr>
      <w:r>
        <w:rPr>
          <w:rStyle w:val="VerbatimChar"/>
        </w:rPr>
        <w:t xml:space="preserve">8, 1, 7, 8, 8, 3,</w:t>
      </w:r>
      <w:r>
        <w:br/>
      </w:r>
      <w:r>
        <w:rPr>
          <w:rStyle w:val="VerbatimChar"/>
        </w:rPr>
        <w:t xml:space="preserve">1, 3, 8, 1, 1, 6,</w:t>
      </w:r>
      <w:r>
        <w:br/>
      </w:r>
      <w:r>
        <w:rPr>
          <w:rStyle w:val="VerbatimChar"/>
        </w:rPr>
        <w:t xml:space="preserve">2, 9, 3, 20, 1, 4,</w:t>
      </w:r>
      <w:r>
        <w:br/>
      </w:r>
      <w:r>
        <w:rPr>
          <w:rStyle w:val="VerbatimChar"/>
        </w:rPr>
        <w:t xml:space="preserve">2, 5, 1, 4, 8, 2,</w:t>
      </w:r>
      <w:r>
        <w:br/>
      </w:r>
      <w:r>
        <w:rPr>
          <w:rStyle w:val="VerbatimChar"/>
        </w:rPr>
        <w:t xml:space="preserve">1, 8, 3, 34, 1, 1</w:t>
      </w:r>
    </w:p>
    <w:p>
      <w:pPr>
        <w:pStyle w:val="FirstParagraph"/>
      </w:pPr>
      <w:r>
        <w:t xml:space="preserve">The values are small enough to plausibly represent damage dice, damage components, or attack-class parameters.</w:t>
      </w:r>
    </w:p>
    <w:p>
      <w:pPr>
        <w:pStyle w:val="BodyText"/>
      </w:pPr>
      <w:r>
        <w:t xml:space="preserve">They are not proven to be direct weapon damage values.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X9fe40d197a3d32ffd982565f7454aaf931179d7"/>
    <w:p>
      <w:pPr>
        <w:pStyle w:val="Heading1"/>
      </w:pPr>
      <w:r>
        <w:t xml:space="preserve">10. Confirmed executable call sequence for selector</w:t>
      </w:r>
      <w:r>
        <w:t xml:space="preserve"> </w:t>
      </w:r>
      <w:r>
        <w:rPr>
          <w:rStyle w:val="VerbatimChar"/>
        </w:rPr>
        <w:t xml:space="preserve">13ED</w:t>
      </w:r>
    </w:p>
    <w:p>
      <w:pPr>
        <w:pStyle w:val="FirstParagraph"/>
      </w:pPr>
      <w:r>
        <w:t xml:space="preserve">A critical caller was found around physical executable offset:</w:t>
      </w:r>
    </w:p>
    <w:p>
      <w:pPr>
        <w:pStyle w:val="SourceCode"/>
      </w:pPr>
      <w:r>
        <w:rPr>
          <w:rStyle w:val="VerbatimChar"/>
        </w:rPr>
        <w:t xml:space="preserve">STEEL.EXE + 0x303D0</w:t>
      </w:r>
    </w:p>
    <w:p>
      <w:pPr>
        <w:pStyle w:val="FirstParagraph"/>
      </w:pPr>
      <w:r>
        <w:t xml:space="preserve">The relevant bytes include:</w:t>
      </w:r>
    </w:p>
    <w:p>
      <w:pPr>
        <w:pStyle w:val="SourceCode"/>
      </w:pPr>
      <w:r>
        <w:rPr>
          <w:rStyle w:val="VerbatimChar"/>
        </w:rPr>
        <w:t xml:space="preserve">02 68 02 01 8D 46 D8 50</w:t>
      </w:r>
      <w:r>
        <w:br/>
      </w:r>
      <w:r>
        <w:rPr>
          <w:rStyle w:val="VerbatimChar"/>
        </w:rPr>
        <w:t xml:space="preserve">9A 34 40 48 13</w:t>
      </w:r>
      <w:r>
        <w:br/>
      </w:r>
      <w:r>
        <w:rPr>
          <w:rStyle w:val="VerbatimChar"/>
        </w:rPr>
        <w:t xml:space="preserve">B8 ED 13 50</w:t>
      </w:r>
      <w:r>
        <w:br/>
      </w:r>
      <w:r>
        <w:rPr>
          <w:rStyle w:val="VerbatimChar"/>
        </w:rPr>
        <w:t xml:space="preserve">9A A8 0A 48 13</w:t>
      </w:r>
      <w:r>
        <w:br/>
      </w:r>
      <w:r>
        <w:rPr>
          <w:rStyle w:val="VerbatimChar"/>
        </w:rPr>
        <w:t xml:space="preserve">B8 01 00</w:t>
      </w:r>
      <w:r>
        <w:br/>
      </w:r>
      <w:r>
        <w:rPr>
          <w:rStyle w:val="VerbatimChar"/>
        </w:rPr>
        <w:t xml:space="preserve">E9 30 00</w:t>
      </w:r>
    </w:p>
    <w:p>
      <w:pPr>
        <w:pStyle w:val="FirstParagraph"/>
      </w:pPr>
      <w:r>
        <w:t xml:space="preserve">The far-call encodings decode as:</w:t>
      </w:r>
    </w:p>
    <w:p>
      <w:pPr>
        <w:pStyle w:val="SourceCode"/>
      </w:pPr>
      <w:r>
        <w:rPr>
          <w:rStyle w:val="ControlFlowTok"/>
        </w:rPr>
        <w:t xml:space="preserve">CALL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FAR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PTR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1348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4034</w:t>
      </w:r>
      <w:r>
        <w:br/>
      </w:r>
      <w:r>
        <w:rPr>
          <w:rStyle w:val="BuiltInTok"/>
        </w:rPr>
        <w:t xml:space="preserve">MOV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AX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13</w:t>
      </w:r>
      <w:r>
        <w:rPr>
          <w:rStyle w:val="ErrorTok"/>
        </w:rPr>
        <w:t xml:space="preserve">ED</w:t>
      </w:r>
      <w:r>
        <w:br/>
      </w:r>
      <w:r>
        <w:rPr>
          <w:rStyle w:val="BuiltInTok"/>
        </w:rPr>
        <w:t xml:space="preserve">PUSH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AX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FAR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PTR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1348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ErrorTok"/>
        </w:rPr>
        <w:t xml:space="preserve">AA8</w:t>
      </w:r>
    </w:p>
    <w:p>
      <w:pPr>
        <w:pStyle w:val="FirstParagraph"/>
      </w:pPr>
      <w:r>
        <w:t xml:space="preserve">The effective sequence is:</w:t>
      </w:r>
    </w:p>
    <w:p>
      <w:pPr>
        <w:pStyle w:val="SourceCode"/>
      </w:pPr>
      <w:r>
        <w:rPr>
          <w:rStyle w:val="CommentTok"/>
        </w:rPr>
        <w:t xml:space="preserve">; resource descriptor/setup</w:t>
      </w:r>
      <w:r>
        <w:br/>
      </w:r>
      <w:r>
        <w:rPr>
          <w:rStyle w:val="BuiltInTok"/>
        </w:rPr>
        <w:t xml:space="preserve">push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0002</w:t>
      </w:r>
      <w:r>
        <w:br/>
      </w:r>
      <w:r>
        <w:rPr>
          <w:rStyle w:val="BuiltInTok"/>
        </w:rPr>
        <w:t xml:space="preserve">lea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ax</w:t>
      </w:r>
      <w:r>
        <w:rPr>
          <w:rStyle w:val="OperatorTok"/>
        </w:rPr>
        <w:t xml:space="preserve">,[</w:t>
      </w:r>
      <w:r>
        <w:rPr>
          <w:rStyle w:val="KeywordTok"/>
        </w:rPr>
        <w:t xml:space="preserve">bp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]</w:t>
      </w:r>
      <w:r>
        <w:br/>
      </w:r>
      <w:r>
        <w:rPr>
          <w:rStyle w:val="BuiltInTok"/>
        </w:rPr>
        <w:t xml:space="preserve">push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ax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far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1348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4034</w:t>
      </w:r>
      <w:r>
        <w:br/>
      </w:r>
      <w:r>
        <w:br/>
      </w:r>
      <w:r>
        <w:rPr>
          <w:rStyle w:val="CommentTok"/>
        </w:rPr>
        <w:t xml:space="preserve">; select logical stream</w:t>
      </w:r>
      <w:r>
        <w:br/>
      </w:r>
      <w:r>
        <w:rPr>
          <w:rStyle w:val="BuiltInTok"/>
        </w:rPr>
        <w:t xml:space="preserve">mov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ax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13</w:t>
      </w:r>
      <w:r>
        <w:rPr>
          <w:rStyle w:val="ErrorTok"/>
        </w:rPr>
        <w:t xml:space="preserve">ED</w:t>
      </w:r>
      <w:r>
        <w:br/>
      </w:r>
      <w:r>
        <w:rPr>
          <w:rStyle w:val="BuiltInTok"/>
        </w:rPr>
        <w:t xml:space="preserve">push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ax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far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1348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ErrorTok"/>
        </w:rPr>
        <w:t xml:space="preserve">AA8</w:t>
      </w:r>
    </w:p>
    <w:p>
      <w:pPr>
        <w:pStyle w:val="FirstParagraph"/>
      </w:pPr>
      <w:r>
        <w:t xml:space="preserve">This is direct assembly evidence.</w:t>
      </w:r>
    </w:p>
    <w:p>
      <w:r>
        <w:pict>
          <v:rect style="width:0;height:1.5pt" o:hralign="center" o:hrstd="t" o:hr="t"/>
        </w:pict>
      </w:r>
    </w:p>
    <w:bookmarkEnd w:id="39"/>
    <w:bookmarkStart w:id="40" w:name="meaning-of-13484034"/>
    <w:p>
      <w:pPr>
        <w:pStyle w:val="Heading1"/>
      </w:pPr>
      <w:r>
        <w:t xml:space="preserve">11. Meaning of</w:t>
      </w:r>
      <w:r>
        <w:t xml:space="preserve"> </w:t>
      </w:r>
      <w:r>
        <w:rPr>
          <w:rStyle w:val="VerbatimChar"/>
        </w:rPr>
        <w:t xml:space="preserve">1348:4034</w:t>
      </w:r>
    </w:p>
    <w:p>
      <w:pPr>
        <w:pStyle w:val="FirstParagraph"/>
      </w:pPr>
      <w:r>
        <w:t xml:space="preserve">The call at</w:t>
      </w:r>
      <w:r>
        <w:t xml:space="preserve"> </w:t>
      </w:r>
      <w:r>
        <w:rPr>
          <w:rStyle w:val="VerbatimChar"/>
        </w:rPr>
        <w:t xml:space="preserve">1348:4034</w:t>
      </w:r>
      <w:r>
        <w:t xml:space="preserve"> </w:t>
      </w:r>
      <w:r>
        <w:t xml:space="preserve">occurs before selector</w:t>
      </w:r>
      <w:r>
        <w:t xml:space="preserve"> </w:t>
      </w:r>
      <w:r>
        <w:rPr>
          <w:rStyle w:val="VerbatimChar"/>
        </w:rPr>
        <w:t xml:space="preserve">13ED</w:t>
      </w:r>
      <w:r>
        <w:t xml:space="preserve"> </w:t>
      </w:r>
      <w:r>
        <w:t xml:space="preserve">is passed.</w:t>
      </w:r>
    </w:p>
    <w:p>
      <w:pPr>
        <w:pStyle w:val="BodyText"/>
      </w:pPr>
      <w:r>
        <w:t xml:space="preserve">Its observed role is consistent with:</w:t>
      </w:r>
    </w:p>
    <w:p>
      <w:pPr>
        <w:pStyle w:val="SourceCode"/>
      </w:pPr>
      <w:r>
        <w:rPr>
          <w:rStyle w:val="VerbatimChar"/>
        </w:rPr>
        <w:t xml:space="preserve">resource descriptor allocation/setup</w:t>
      </w:r>
    </w:p>
    <w:p>
      <w:pPr>
        <w:pStyle w:val="FirstParagraph"/>
      </w:pPr>
      <w:r>
        <w:t xml:space="preserve">Likely responsibilities include:</w:t>
      </w:r>
    </w:p>
    <w:p>
      <w:pPr>
        <w:pStyle w:val="Compact"/>
        <w:numPr>
          <w:ilvl w:val="0"/>
          <w:numId w:val="1007"/>
        </w:numPr>
      </w:pPr>
      <w:r>
        <w:t xml:space="preserve">allocating a runtime descriptor;</w:t>
      </w:r>
    </w:p>
    <w:p>
      <w:pPr>
        <w:pStyle w:val="Compact"/>
        <w:numPr>
          <w:ilvl w:val="0"/>
          <w:numId w:val="1007"/>
        </w:numPr>
      </w:pPr>
      <w:r>
        <w:t xml:space="preserve">receiving a resource specification;</w:t>
      </w:r>
    </w:p>
    <w:p>
      <w:pPr>
        <w:pStyle w:val="Compact"/>
        <w:numPr>
          <w:ilvl w:val="0"/>
          <w:numId w:val="1007"/>
        </w:numPr>
      </w:pPr>
      <w:r>
        <w:t xml:space="preserve">initializing dimensions or element size;</w:t>
      </w:r>
    </w:p>
    <w:p>
      <w:pPr>
        <w:pStyle w:val="Compact"/>
        <w:numPr>
          <w:ilvl w:val="0"/>
          <w:numId w:val="1007"/>
        </w:numPr>
      </w:pPr>
      <w:r>
        <w:t xml:space="preserve">preparing a base segment/pointer.</w:t>
      </w:r>
    </w:p>
    <w:p>
      <w:pPr>
        <w:pStyle w:val="FirstParagraph"/>
      </w:pPr>
      <w:r>
        <w:t xml:space="preserve">It is not proven to directly read the archive file.</w:t>
      </w:r>
    </w:p>
    <w:p>
      <w:pPr>
        <w:pStyle w:val="BodyText"/>
      </w:pPr>
      <w:r>
        <w:t xml:space="preserve">The strongest current interpretation is:</w:t>
      </w:r>
    </w:p>
    <w:p>
      <w:pPr>
        <w:pStyle w:val="SourceCode"/>
      </w:pPr>
      <w:r>
        <w:rPr>
          <w:rStyle w:val="VerbatimChar"/>
        </w:rPr>
        <w:t xml:space="preserve">1348:4034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create or initialize runtime resource descriptor</w:t>
      </w:r>
    </w:p>
    <w:p>
      <w:r>
        <w:pict>
          <v:rect style="width:0;height:1.5pt" o:hralign="center" o:hrstd="t" o:hr="t"/>
        </w:pict>
      </w:r>
    </w:p>
    <w:bookmarkEnd w:id="40"/>
    <w:bookmarkStart w:id="41" w:name="meaning-of-13480aa8"/>
    <w:p>
      <w:pPr>
        <w:pStyle w:val="Heading1"/>
      </w:pPr>
      <w:r>
        <w:t xml:space="preserve">12. Meaning of</w:t>
      </w:r>
      <w:r>
        <w:t xml:space="preserve"> </w:t>
      </w:r>
      <w:r>
        <w:rPr>
          <w:rStyle w:val="VerbatimChar"/>
        </w:rPr>
        <w:t xml:space="preserve">1348:0AA8</w:t>
      </w:r>
    </w:p>
    <w:p>
      <w:pPr>
        <w:pStyle w:val="FirstParagraph"/>
      </w:pPr>
      <w:r>
        <w:t xml:space="preserve">The selector call is:</w:t>
      </w:r>
    </w:p>
    <w:p>
      <w:pPr>
        <w:pStyle w:val="SourceCode"/>
      </w:pP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13</w:t>
      </w:r>
      <w:r>
        <w:rPr>
          <w:rStyle w:val="ErrorTok"/>
        </w:rPr>
        <w:t xml:space="preserve">ED</w:t>
      </w:r>
      <w:r>
        <w:br/>
      </w:r>
      <w:r>
        <w:rPr>
          <w:rStyle w:val="BuiltInTok"/>
        </w:rPr>
        <w:t xml:space="preserve">PUSH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AX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FAR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PTR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1348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ErrorTok"/>
        </w:rPr>
        <w:t xml:space="preserve">AA8</w:t>
      </w:r>
    </w:p>
    <w:p>
      <w:pPr>
        <w:pStyle w:val="FirstParagraph"/>
      </w:pPr>
      <w:r>
        <w:t xml:space="preserve">This proves that</w:t>
      </w:r>
      <w:r>
        <w:t xml:space="preserve"> </w:t>
      </w:r>
      <w:r>
        <w:rPr>
          <w:rStyle w:val="VerbatimChar"/>
        </w:rPr>
        <w:t xml:space="preserve">0AA8</w:t>
      </w:r>
      <w:r>
        <w:t xml:space="preserve"> </w:t>
      </w:r>
      <w:r>
        <w:t xml:space="preserve">receives logical selector</w:t>
      </w:r>
      <w:r>
        <w:t xml:space="preserve"> </w:t>
      </w:r>
      <w:r>
        <w:rPr>
          <w:rStyle w:val="VerbatimChar"/>
        </w:rPr>
        <w:t xml:space="preserve">13ED</w:t>
      </w:r>
      <w:r>
        <w:t xml:space="preserve">.</w:t>
      </w:r>
    </w:p>
    <w:p>
      <w:pPr>
        <w:pStyle w:val="BodyText"/>
      </w:pPr>
      <w:r>
        <w:t xml:space="preserve">The call occurs after resource setup and before repeated table-element access.</w:t>
      </w:r>
    </w:p>
    <w:p>
      <w:pPr>
        <w:pStyle w:val="BodyText"/>
      </w:pPr>
      <w:r>
        <w:t xml:space="preserve">Therefore the strongest interpretation is:</w:t>
      </w:r>
    </w:p>
    <w:p>
      <w:pPr>
        <w:pStyle w:val="SourceCode"/>
      </w:pPr>
      <w:r>
        <w:rPr>
          <w:rStyle w:val="VerbatimChar"/>
        </w:rPr>
        <w:t xml:space="preserve">1348:0AA8</w:t>
      </w:r>
      <w:r>
        <w:br/>
      </w:r>
      <w:r>
        <w:rPr>
          <w:rStyle w:val="VerbatimChar"/>
        </w:rPr>
        <w:t xml:space="preserve">    logical stream selection / positioning routine</w:t>
      </w:r>
    </w:p>
    <w:p>
      <w:pPr>
        <w:pStyle w:val="FirstParagraph"/>
      </w:pPr>
      <w:r>
        <w:t xml:space="preserve">Likely responsibilities:</w:t>
      </w:r>
    </w:p>
    <w:p>
      <w:pPr>
        <w:pStyle w:val="Compact"/>
        <w:numPr>
          <w:ilvl w:val="0"/>
          <w:numId w:val="1008"/>
        </w:numPr>
      </w:pPr>
      <w:r>
        <w:t xml:space="preserve">resolve selector</w:t>
      </w:r>
      <w:r>
        <w:t xml:space="preserve"> </w:t>
      </w:r>
      <w:r>
        <w:rPr>
          <w:rStyle w:val="VerbatimChar"/>
        </w:rPr>
        <w:t xml:space="preserve">13ED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identify a logical substream;</w:t>
      </w:r>
    </w:p>
    <w:p>
      <w:pPr>
        <w:pStyle w:val="Compact"/>
        <w:numPr>
          <w:ilvl w:val="0"/>
          <w:numId w:val="1008"/>
        </w:numPr>
      </w:pPr>
      <w:r>
        <w:t xml:space="preserve">set a current resource cursor;</w:t>
      </w:r>
    </w:p>
    <w:p>
      <w:pPr>
        <w:pStyle w:val="Compact"/>
        <w:numPr>
          <w:ilvl w:val="0"/>
          <w:numId w:val="1008"/>
        </w:numPr>
      </w:pPr>
      <w:r>
        <w:t xml:space="preserve">install a descriptor or source pointer;</w:t>
      </w:r>
    </w:p>
    <w:p>
      <w:pPr>
        <w:pStyle w:val="Compact"/>
        <w:numPr>
          <w:ilvl w:val="0"/>
          <w:numId w:val="1008"/>
        </w:numPr>
      </w:pPr>
      <w:r>
        <w:t xml:space="preserve">prepare subsequent reads.</w:t>
      </w:r>
    </w:p>
    <w:p>
      <w:pPr>
        <w:pStyle w:val="FirstParagraph"/>
      </w:pPr>
      <w:r>
        <w:t xml:space="preserve">What is not proven:</w:t>
      </w:r>
    </w:p>
    <w:p>
      <w:pPr>
        <w:pStyle w:val="Compact"/>
        <w:numPr>
          <w:ilvl w:val="0"/>
          <w:numId w:val="1009"/>
        </w:numPr>
      </w:pPr>
      <w:r>
        <w:t xml:space="preserve">exact table lookup used internally;</w:t>
      </w:r>
    </w:p>
    <w:p>
      <w:pPr>
        <w:pStyle w:val="Compact"/>
        <w:numPr>
          <w:ilvl w:val="0"/>
          <w:numId w:val="1009"/>
        </w:numPr>
      </w:pPr>
      <w:r>
        <w:t xml:space="preserve">exact archive slot;</w:t>
      </w:r>
    </w:p>
    <w:p>
      <w:pPr>
        <w:pStyle w:val="Compact"/>
        <w:numPr>
          <w:ilvl w:val="0"/>
          <w:numId w:val="1009"/>
        </w:numPr>
      </w:pPr>
      <w:r>
        <w:t xml:space="preserve">exact physical source offset;</w:t>
      </w:r>
    </w:p>
    <w:p>
      <w:pPr>
        <w:pStyle w:val="Compact"/>
        <w:numPr>
          <w:ilvl w:val="0"/>
          <w:numId w:val="1009"/>
        </w:numPr>
      </w:pPr>
      <w:r>
        <w:t xml:space="preserve">whether decompression or decoding occurs.</w:t>
      </w:r>
    </w:p>
    <w:p>
      <w:r>
        <w:pict>
          <v:rect style="width:0;height:1.5pt" o:hralign="center" o:hrstd="t" o:hr="t"/>
        </w:pict>
      </w:r>
    </w:p>
    <w:bookmarkEnd w:id="41"/>
    <w:bookmarkStart w:id="42" w:name="confirmed-executable-call-to-13480acf"/>
    <w:p>
      <w:pPr>
        <w:pStyle w:val="Heading1"/>
      </w:pPr>
      <w:r>
        <w:t xml:space="preserve">13. Confirmed executable call to</w:t>
      </w:r>
      <w:r>
        <w:t xml:space="preserve"> </w:t>
      </w:r>
      <w:r>
        <w:rPr>
          <w:rStyle w:val="VerbatimChar"/>
        </w:rPr>
        <w:t xml:space="preserve">1348:0ACF</w:t>
      </w:r>
    </w:p>
    <w:p>
      <w:pPr>
        <w:pStyle w:val="FirstParagraph"/>
      </w:pPr>
      <w:r>
        <w:t xml:space="preserve">Around physical executable offset:</w:t>
      </w:r>
    </w:p>
    <w:p>
      <w:pPr>
        <w:pStyle w:val="SourceCode"/>
      </w:pPr>
      <w:r>
        <w:rPr>
          <w:rStyle w:val="VerbatimChar"/>
        </w:rPr>
        <w:t xml:space="preserve">STEEL.EXE + 0x30400</w:t>
      </w:r>
    </w:p>
    <w:p>
      <w:pPr>
        <w:pStyle w:val="FirstParagraph"/>
      </w:pPr>
      <w:r>
        <w:t xml:space="preserve">the relevant bytes include:</w:t>
      </w:r>
    </w:p>
    <w:p>
      <w:pPr>
        <w:pStyle w:val="SourceCode"/>
      </w:pPr>
      <w:r>
        <w:rPr>
          <w:rStyle w:val="VerbatimChar"/>
        </w:rPr>
        <w:t xml:space="preserve">5C 0A 8E 44 02 06 53</w:t>
      </w:r>
      <w:r>
        <w:br/>
      </w:r>
      <w:r>
        <w:rPr>
          <w:rStyle w:val="VerbatimChar"/>
        </w:rPr>
        <w:t xml:space="preserve">9A CF 0A 48 13</w:t>
      </w:r>
      <w:r>
        <w:br/>
      </w:r>
      <w:r>
        <w:rPr>
          <w:rStyle w:val="VerbatimChar"/>
        </w:rPr>
        <w:t xml:space="preserve">8B 46 D4 40 89 46 D4</w:t>
      </w:r>
    </w:p>
    <w:p>
      <w:pPr>
        <w:pStyle w:val="FirstParagraph"/>
      </w:pPr>
      <w:r>
        <w:t xml:space="preserve">The far call decodes as:</w:t>
      </w:r>
    </w:p>
    <w:p>
      <w:pPr>
        <w:pStyle w:val="SourceCode"/>
      </w:pPr>
      <w:r>
        <w:rPr>
          <w:rStyle w:val="ControlFlowTok"/>
        </w:rPr>
        <w:t xml:space="preserve">CALL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FAR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PTR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1348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ErrorTok"/>
        </w:rPr>
        <w:t xml:space="preserve">ACF</w:t>
      </w:r>
    </w:p>
    <w:p>
      <w:pPr>
        <w:pStyle w:val="FirstParagraph"/>
      </w:pPr>
      <w:r>
        <w:t xml:space="preserve">The surrounding logic performs pointer/segment preparation before the call and increments an index afterward.</w:t>
      </w:r>
    </w:p>
    <w:p>
      <w:pPr>
        <w:pStyle w:val="BodyText"/>
      </w:pPr>
      <w:r>
        <w:t xml:space="preserve">A representative reconstruction is:</w:t>
      </w:r>
    </w:p>
    <w:p>
      <w:pPr>
        <w:pStyle w:val="SourceCode"/>
      </w:pPr>
      <w:r>
        <w:rPr>
          <w:rStyle w:val="CommentTok"/>
        </w:rPr>
        <w:t xml:space="preserve">; prepare source/destination segment or pointer</w:t>
      </w:r>
      <w:r>
        <w:br/>
      </w:r>
      <w:r>
        <w:rPr>
          <w:rStyle w:val="BuiltInTok"/>
        </w:rPr>
        <w:t xml:space="preserve">add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bx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ErrorTok"/>
        </w:rPr>
        <w:t xml:space="preserve">A5C</w:t>
      </w:r>
      <w:r>
        <w:br/>
      </w:r>
      <w:r>
        <w:rPr>
          <w:rStyle w:val="BuiltInTok"/>
        </w:rPr>
        <w:t xml:space="preserve">mov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es</w:t>
      </w:r>
      <w:r>
        <w:rPr>
          <w:rStyle w:val="OperatorTok"/>
        </w:rPr>
        <w:t xml:space="preserve">,[</w:t>
      </w:r>
      <w:r>
        <w:rPr>
          <w:rStyle w:val="KeywordTok"/>
        </w:rPr>
        <w:t xml:space="preserve">si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02</w:t>
      </w:r>
      <w:r>
        <w:rPr>
          <w:rStyle w:val="OperatorTok"/>
        </w:rPr>
        <w:t xml:space="preserve">]</w:t>
      </w:r>
      <w:r>
        <w:br/>
      </w:r>
      <w:r>
        <w:rPr>
          <w:rStyle w:val="BuiltInTok"/>
        </w:rPr>
        <w:t xml:space="preserve">push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es</w:t>
      </w:r>
      <w:r>
        <w:br/>
      </w:r>
      <w:r>
        <w:br/>
      </w:r>
      <w:r>
        <w:rPr>
          <w:rStyle w:val="CommentTok"/>
        </w:rPr>
        <w:t xml:space="preserve">; access selected resource stream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far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1348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ErrorTok"/>
        </w:rPr>
        <w:t xml:space="preserve">ACF</w:t>
      </w:r>
      <w:r>
        <w:br/>
      </w:r>
      <w:r>
        <w:br/>
      </w:r>
      <w:r>
        <w:rPr>
          <w:rStyle w:val="CommentTok"/>
        </w:rPr>
        <w:t xml:space="preserve">; increment loop/index</w:t>
      </w:r>
      <w:r>
        <w:br/>
      </w:r>
      <w:r>
        <w:rPr>
          <w:rStyle w:val="BuiltInTok"/>
        </w:rPr>
        <w:t xml:space="preserve">mov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ax</w:t>
      </w:r>
      <w:r>
        <w:rPr>
          <w:rStyle w:val="OperatorTok"/>
        </w:rPr>
        <w:t xml:space="preserve">,[</w:t>
      </w:r>
      <w:r>
        <w:rPr>
          <w:rStyle w:val="KeywordTok"/>
        </w:rPr>
        <w:t xml:space="preserve">bp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ErrorTok"/>
        </w:rPr>
        <w:t xml:space="preserve">C</w:t>
      </w:r>
      <w:r>
        <w:rPr>
          <w:rStyle w:val="OperatorTok"/>
        </w:rPr>
        <w:t xml:space="preserve">]</w:t>
      </w:r>
      <w:r>
        <w:br/>
      </w:r>
      <w:r>
        <w:rPr>
          <w:rStyle w:val="BuiltInTok"/>
        </w:rPr>
        <w:t xml:space="preserve">inc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ax</w:t>
      </w:r>
      <w:r>
        <w:br/>
      </w:r>
      <w:r>
        <w:rPr>
          <w:rStyle w:val="BuiltInTok"/>
        </w:rPr>
        <w:t xml:space="preserve">mov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bp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ErrorTok"/>
        </w:rPr>
        <w:t xml:space="preserve">C</w:t>
      </w:r>
      <w:r>
        <w:rPr>
          <w:rStyle w:val="OperatorTok"/>
        </w:rPr>
        <w:t xml:space="preserve">],</w:t>
      </w:r>
      <w:r>
        <w:rPr>
          <w:rStyle w:val="KeywordTok"/>
        </w:rPr>
        <w:t xml:space="preserve">ax</w:t>
      </w:r>
    </w:p>
    <w:p>
      <w:pPr>
        <w:pStyle w:val="FirstParagraph"/>
      </w:pPr>
      <w:r>
        <w:t xml:space="preserve">The exact variable names and all instructions surrounding the call remain to be fully disassembled, but the sequencing is important.</w:t>
      </w:r>
    </w:p>
    <w:p>
      <w:pPr>
        <w:pStyle w:val="BodyText"/>
      </w:pPr>
      <w:r>
        <w:t xml:space="preserve">It establishes:</w:t>
      </w:r>
    </w:p>
    <w:p>
      <w:pPr>
        <w:pStyle w:val="SourceCode"/>
      </w:pPr>
      <w:r>
        <w:rPr>
          <w:rStyle w:val="VerbatimChar"/>
        </w:rPr>
        <w:t xml:space="preserve">1348:0AA8</w:t>
      </w:r>
      <w:r>
        <w:br/>
      </w:r>
      <w:r>
        <w:rPr>
          <w:rStyle w:val="VerbatimChar"/>
        </w:rPr>
        <w:t xml:space="preserve">    stream selection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1348:0ACF</w:t>
      </w:r>
      <w:r>
        <w:br/>
      </w:r>
      <w:r>
        <w:rPr>
          <w:rStyle w:val="VerbatimChar"/>
        </w:rPr>
        <w:t xml:space="preserve">    repeated stream access/read/copy operation</w:t>
      </w:r>
    </w:p>
    <w:p>
      <w:pPr>
        <w:pStyle w:val="FirstParagraph"/>
      </w:pPr>
      <w:r>
        <w:t xml:space="preserve">This is stronger than treating</w:t>
      </w:r>
      <w:r>
        <w:t xml:space="preserve"> </w:t>
      </w:r>
      <w:r>
        <w:rPr>
          <w:rStyle w:val="VerbatimChar"/>
        </w:rPr>
        <w:t xml:space="preserve">0ACF</w:t>
      </w:r>
      <w:r>
        <w:t xml:space="preserve"> </w:t>
      </w:r>
      <w:r>
        <w:t xml:space="preserve">as an unrelated resource function.</w:t>
      </w:r>
    </w:p>
    <w:p>
      <w:r>
        <w:pict>
          <v:rect style="width:0;height:1.5pt" o:hralign="center" o:hrstd="t" o:hr="t"/>
        </w:pict>
      </w:r>
    </w:p>
    <w:bookmarkEnd w:id="42"/>
    <w:bookmarkStart w:id="43" w:name="X0bcedff9d5d38c6d8e0e989ad198b935eb2934d"/>
    <w:p>
      <w:pPr>
        <w:pStyle w:val="Heading1"/>
      </w:pPr>
      <w:r>
        <w:t xml:space="preserve">14. Reconstructed combat table population loop</w:t>
      </w:r>
    </w:p>
    <w:p>
      <w:pPr>
        <w:pStyle w:val="FirstParagraph"/>
      </w:pPr>
      <w:r>
        <w:t xml:space="preserve">The caller appears to perform:</w:t>
      </w:r>
    </w:p>
    <w:p>
      <w:pPr>
        <w:pStyle w:val="SourceCode"/>
      </w:pPr>
      <w:r>
        <w:rPr>
          <w:rStyle w:val="NormalTok"/>
        </w:rPr>
        <w:t xml:space="preserve">resource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initialize_resource_descriptor</w:t>
      </w:r>
      <w:r>
        <w:rPr>
          <w:rStyle w:val="OperatorTok"/>
        </w:rPr>
        <w:t xml:space="preserve">(...);</w:t>
      </w:r>
      <w:r>
        <w:br/>
      </w:r>
      <w:r>
        <w:br/>
      </w:r>
      <w:r>
        <w:rPr>
          <w:rStyle w:val="NormalTok"/>
        </w:rPr>
        <w:t xml:space="preserve">select_stream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0x13ED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row_or_index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...;</w:t>
      </w:r>
      <w:r>
        <w:rPr>
          <w:rStyle w:val="NormalTok"/>
        </w:rPr>
        <w:t xml:space="preserve"> row_or_index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row_or_index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prepare_destination_or_source_pointer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read_or_copy_stream_value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exact loop orientation remains unresolved, but the following are supported: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13ED</w:t>
      </w:r>
      <w:r>
        <w:t xml:space="preserve"> </w:t>
      </w:r>
      <w:r>
        <w:t xml:space="preserve">is passed once before repeated accesses;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0ACF</w:t>
      </w:r>
      <w:r>
        <w:t xml:space="preserve"> </w:t>
      </w:r>
      <w:r>
        <w:t xml:space="preserve">is called during the repeated access phase;</w:t>
      </w:r>
    </w:p>
    <w:p>
      <w:pPr>
        <w:pStyle w:val="Compact"/>
        <w:numPr>
          <w:ilvl w:val="0"/>
          <w:numId w:val="1010"/>
        </w:numPr>
      </w:pPr>
      <w:r>
        <w:t xml:space="preserve">counters are incremented after the</w:t>
      </w:r>
      <w:r>
        <w:t xml:space="preserve"> </w:t>
      </w:r>
      <w:r>
        <w:rPr>
          <w:rStyle w:val="VerbatimChar"/>
        </w:rPr>
        <w:t xml:space="preserve">0ACF</w:t>
      </w:r>
      <w:r>
        <w:t xml:space="preserve"> </w:t>
      </w:r>
      <w:r>
        <w:t xml:space="preserve">call;</w:t>
      </w:r>
    </w:p>
    <w:p>
      <w:pPr>
        <w:pStyle w:val="Compact"/>
        <w:numPr>
          <w:ilvl w:val="0"/>
          <w:numId w:val="1010"/>
        </w:numPr>
      </w:pPr>
      <w:r>
        <w:t xml:space="preserve">bounds involving 5 and 6 appear in the surrounding code;</w:t>
      </w:r>
    </w:p>
    <w:p>
      <w:pPr>
        <w:pStyle w:val="Compact"/>
        <w:numPr>
          <w:ilvl w:val="0"/>
          <w:numId w:val="1010"/>
        </w:numPr>
      </w:pPr>
      <w:r>
        <w:t xml:space="preserve">the resulting structure matches the 7×6 allocation and 5×6 active table.</w:t>
      </w:r>
    </w:p>
    <w:p>
      <w:pPr>
        <w:pStyle w:val="FirstParagraph"/>
      </w:pPr>
      <w:r>
        <w:t xml:space="preserve">The current evidence supports a row/column table population model.</w:t>
      </w:r>
    </w:p>
    <w:p>
      <w:r>
        <w:pict>
          <v:rect style="width:0;height:1.5pt" o:hralign="center" o:hrstd="t" o:hr="t"/>
        </w:pict>
      </w:r>
    </w:p>
    <w:bookmarkEnd w:id="43"/>
    <w:bookmarkStart w:id="46" w:name="logical-selector-13ed"/>
    <w:p>
      <w:pPr>
        <w:pStyle w:val="Heading1"/>
      </w:pPr>
      <w:r>
        <w:t xml:space="preserve">15. Logical selector</w:t>
      </w:r>
      <w:r>
        <w:t xml:space="preserve"> </w:t>
      </w:r>
      <w:r>
        <w:rPr>
          <w:rStyle w:val="VerbatimChar"/>
        </w:rPr>
        <w:t xml:space="preserve">13ED</w:t>
      </w:r>
    </w:p>
    <w:bookmarkStart w:id="44" w:name="confirmed-meaning"/>
    <w:p>
      <w:pPr>
        <w:pStyle w:val="Heading2"/>
      </w:pPr>
      <w:r>
        <w:t xml:space="preserve">Confirmed meaning</w:t>
      </w:r>
    </w:p>
    <w:p>
      <w:pPr>
        <w:pStyle w:val="FirstParagraph"/>
      </w:pPr>
      <w:r>
        <w:rPr>
          <w:rStyle w:val="VerbatimChar"/>
        </w:rPr>
        <w:t xml:space="preserve">13ED</w:t>
      </w:r>
      <w:r>
        <w:t xml:space="preserve"> </w:t>
      </w:r>
      <w:r>
        <w:t xml:space="preserve">is a logical selector used to obtain the source data for the combat lookup table.</w:t>
      </w:r>
    </w:p>
    <w:p>
      <w:pPr>
        <w:pStyle w:val="BodyText"/>
      </w:pPr>
      <w:r>
        <w:t xml:space="preserve">It is not proven to be:</w:t>
      </w:r>
    </w:p>
    <w:p>
      <w:pPr>
        <w:pStyle w:val="SourceCode"/>
      </w:pPr>
      <w:r>
        <w:rPr>
          <w:rStyle w:val="VerbatimChar"/>
        </w:rPr>
        <w:t xml:space="preserve">physical archive offset 0x13ED</w:t>
      </w:r>
    </w:p>
    <w:p>
      <w:pPr>
        <w:pStyle w:val="FirstParagraph"/>
      </w:pPr>
      <w:r>
        <w:t xml:space="preserve">The direct archive search for the 30-byte table sequence did not find that sequence contiguously in</w:t>
      </w:r>
      <w:r>
        <w:t xml:space="preserve"> </w:t>
      </w:r>
      <w:r>
        <w:rPr>
          <w:rStyle w:val="VerbatimChar"/>
        </w:rPr>
        <w:t xml:space="preserve">STEEL1.MK1</w:t>
      </w:r>
      <w:r>
        <w:t xml:space="preserve">.</w:t>
      </w:r>
    </w:p>
    <w:p>
      <w:pPr>
        <w:pStyle w:val="BodyText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13ED ≠ literal file offset</w:t>
      </w:r>
    </w:p>
    <w:p>
      <w:pPr>
        <w:pStyle w:val="FirstParagraph"/>
      </w:pPr>
      <w:r>
        <w:t xml:space="preserve">is strongly supported.</w:t>
      </w:r>
    </w:p>
    <w:p>
      <w:r>
        <w:pict>
          <v:rect style="width:0;height:1.5pt" o:hralign="center" o:hrstd="t" o:hr="t"/>
        </w:pict>
      </w:r>
    </w:p>
    <w:bookmarkEnd w:id="44"/>
    <w:bookmarkStart w:id="45" w:name="possible-interpretations"/>
    <w:p>
      <w:pPr>
        <w:pStyle w:val="Heading2"/>
      </w:pPr>
      <w:r>
        <w:t xml:space="preserve">Possible interpretations</w:t>
      </w:r>
    </w:p>
    <w:p>
      <w:pPr>
        <w:pStyle w:val="FirstParagraph"/>
      </w:pPr>
      <w:r>
        <w:t xml:space="preserve">The selector may resolve through:</w:t>
      </w:r>
    </w:p>
    <w:p>
      <w:pPr>
        <w:pStyle w:val="SourceCode"/>
      </w:pPr>
      <w:r>
        <w:rPr>
          <w:rStyle w:val="VerbatimChar"/>
        </w:rPr>
        <w:t xml:space="preserve">A. a descriptor table;</w:t>
      </w:r>
      <w:r>
        <w:br/>
      </w:r>
      <w:r>
        <w:rPr>
          <w:rStyle w:val="VerbatimChar"/>
        </w:rPr>
        <w:t xml:space="preserve">B. a logical-ID-to-substream index;</w:t>
      </w:r>
      <w:r>
        <w:br/>
      </w:r>
      <w:r>
        <w:rPr>
          <w:rStyle w:val="VerbatimChar"/>
        </w:rPr>
        <w:t xml:space="preserve">C. a decompression/decoding selector;</w:t>
      </w:r>
      <w:r>
        <w:br/>
      </w:r>
      <w:r>
        <w:rPr>
          <w:rStyle w:val="VerbatimChar"/>
        </w:rPr>
        <w:t xml:space="preserve">D. a generated runtime array;</w:t>
      </w:r>
      <w:r>
        <w:br/>
      </w:r>
      <w:r>
        <w:rPr>
          <w:rStyle w:val="VerbatimChar"/>
        </w:rPr>
        <w:t xml:space="preserve">E. a resource-ID dispatch table.</w:t>
      </w:r>
    </w:p>
    <w:p>
      <w:pPr>
        <w:pStyle w:val="FirstParagraph"/>
      </w:pPr>
      <w:r>
        <w:t xml:space="preserve">The runtime descriptor architecture favors A, B, or E.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Xe194dae8018fb8eb5a1f76909807e7707d34e75"/>
    <w:p>
      <w:pPr>
        <w:pStyle w:val="Heading1"/>
      </w:pPr>
      <w:r>
        <w:t xml:space="preserve">16. Why raw searching for</w:t>
      </w:r>
      <w:r>
        <w:t xml:space="preserve"> </w:t>
      </w:r>
      <w:r>
        <w:rPr>
          <w:rStyle w:val="VerbatimChar"/>
        </w:rPr>
        <w:t xml:space="preserve">0AA8</w:t>
      </w:r>
      <w:r>
        <w:t xml:space="preserve">,</w:t>
      </w:r>
      <w:r>
        <w:t xml:space="preserve"> </w:t>
      </w:r>
      <w:r>
        <w:rPr>
          <w:rStyle w:val="VerbatimChar"/>
        </w:rPr>
        <w:t xml:space="preserve">0ACF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0B18</w:t>
      </w:r>
      <w:r>
        <w:t xml:space="preserve"> </w:t>
      </w:r>
      <w:r>
        <w:t xml:space="preserve">is insufficient</w:t>
      </w:r>
    </w:p>
    <w:p>
      <w:pPr>
        <w:pStyle w:val="FirstParagraph"/>
      </w:pPr>
      <w:r>
        <w:t xml:space="preserve">Raw executable searches for little-endian WORDs produce many occurrences: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Raw occurrences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0AA8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0ACF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0B18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13ED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</w:tbl>
    <w:p>
      <w:pPr>
        <w:pStyle w:val="BodyText"/>
      </w:pPr>
      <w:r>
        <w:t xml:space="preserve">This executable contains multiple modules/overlays and relocation-sensitive segmented code.</w:t>
      </w:r>
    </w:p>
    <w:p>
      <w:pPr>
        <w:pStyle w:val="BodyText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searching for A8 0A</w:t>
      </w:r>
    </w:p>
    <w:p>
      <w:pPr>
        <w:pStyle w:val="FirstParagraph"/>
      </w:pPr>
      <w:r>
        <w:t xml:space="preserve">does not reliably locate logical address:</w:t>
      </w:r>
    </w:p>
    <w:p>
      <w:pPr>
        <w:pStyle w:val="SourceCode"/>
      </w:pPr>
      <w:r>
        <w:rPr>
          <w:rStyle w:val="VerbatimChar"/>
        </w:rPr>
        <w:t xml:space="preserve">1348:0AA8</w:t>
      </w:r>
    </w:p>
    <w:p>
      <w:pPr>
        <w:pStyle w:val="FirstParagraph"/>
      </w:pPr>
      <w:r>
        <w:t xml:space="preserve">The correct approach is to:</w:t>
      </w:r>
    </w:p>
    <w:p>
      <w:pPr>
        <w:pStyle w:val="Compact"/>
        <w:numPr>
          <w:ilvl w:val="0"/>
          <w:numId w:val="1011"/>
        </w:numPr>
      </w:pPr>
      <w:r>
        <w:t xml:space="preserve">identify the caller’s module/overlay;</w:t>
      </w:r>
    </w:p>
    <w:p>
      <w:pPr>
        <w:pStyle w:val="Compact"/>
        <w:numPr>
          <w:ilvl w:val="0"/>
          <w:numId w:val="1011"/>
        </w:numPr>
      </w:pPr>
      <w:r>
        <w:t xml:space="preserve">resolve that module’s load/relocation mapping;</w:t>
      </w:r>
    </w:p>
    <w:p>
      <w:pPr>
        <w:pStyle w:val="Compact"/>
        <w:numPr>
          <w:ilvl w:val="0"/>
          <w:numId w:val="1011"/>
        </w:numPr>
      </w:pPr>
      <w:r>
        <w:t xml:space="preserve">identify the target segment</w:t>
      </w:r>
      <w:r>
        <w:t xml:space="preserve"> </w:t>
      </w:r>
      <w:r>
        <w:rPr>
          <w:rStyle w:val="VerbatimChar"/>
        </w:rPr>
        <w:t xml:space="preserve">1348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disassemble the actual implementation;</w:t>
      </w:r>
    </w:p>
    <w:p>
      <w:pPr>
        <w:pStyle w:val="Compact"/>
        <w:numPr>
          <w:ilvl w:val="0"/>
          <w:numId w:val="1011"/>
        </w:numPr>
      </w:pPr>
      <w:r>
        <w:t xml:space="preserve">trace descriptor and stream-pointer state.</w:t>
      </w:r>
    </w:p>
    <w:p>
      <w:r>
        <w:pict>
          <v:rect style="width:0;height:1.5pt" o:hralign="center" o:hrstd="t" o:hr="t"/>
        </w:pict>
      </w:r>
    </w:p>
    <w:bookmarkEnd w:id="47"/>
    <w:bookmarkStart w:id="48" w:name="attack-category-table"/>
    <w:p>
      <w:pPr>
        <w:pStyle w:val="Heading1"/>
      </w:pPr>
      <w:r>
        <w:t xml:space="preserve">17. Attack-category table</w:t>
      </w:r>
    </w:p>
    <w:p>
      <w:pPr>
        <w:pStyle w:val="FirstParagraph"/>
      </w:pPr>
      <w:r>
        <w:t xml:space="preserve">The executable table is at:</w:t>
      </w:r>
    </w:p>
    <w:p>
      <w:pPr>
        <w:pStyle w:val="SourceCode"/>
      </w:pPr>
      <w:r>
        <w:rPr>
          <w:rStyle w:val="VerbatimChar"/>
        </w:rPr>
        <w:t xml:space="preserve">8001:0D48</w:t>
      </w:r>
    </w:p>
    <w:p>
      <w:pPr>
        <w:pStyle w:val="FirstParagraph"/>
      </w:pPr>
      <w:r>
        <w:t xml:space="preserve">It contains six four-byte records.</w:t>
      </w:r>
    </w:p>
    <w:p>
      <w:pPr>
        <w:pStyle w:val="BodyText"/>
      </w:pPr>
      <w:r>
        <w:t xml:space="preserve">Known category mapping: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Numeric index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Unused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Slashing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Crushing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Cleaving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Piercing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Ranged</w:t>
            </w:r>
          </w:p>
        </w:tc>
      </w:tr>
    </w:tbl>
    <w:p>
      <w:pPr>
        <w:pStyle w:val="BodyText"/>
      </w:pPr>
      <w:r>
        <w:t xml:space="preserve">This table is independently corroborated by the strings in Bank B slot 21.</w:t>
      </w:r>
    </w:p>
    <w:p>
      <w:r>
        <w:pict>
          <v:rect style="width:0;height:1.5pt" o:hralign="center" o:hrstd="t" o:hr="t"/>
        </w:pict>
      </w:r>
    </w:p>
    <w:bookmarkEnd w:id="48"/>
    <w:bookmarkStart w:id="49" w:name="body-location-table"/>
    <w:p>
      <w:pPr>
        <w:pStyle w:val="Heading1"/>
      </w:pPr>
      <w:r>
        <w:t xml:space="preserve">18. Body-location table</w:t>
      </w:r>
    </w:p>
    <w:p>
      <w:pPr>
        <w:pStyle w:val="FirstParagraph"/>
      </w:pPr>
      <w:r>
        <w:t xml:space="preserve">The executable table is at:</w:t>
      </w:r>
    </w:p>
    <w:p>
      <w:pPr>
        <w:pStyle w:val="SourceCode"/>
      </w:pPr>
      <w:r>
        <w:rPr>
          <w:rStyle w:val="VerbatimChar"/>
        </w:rPr>
        <w:t xml:space="preserve">8001:1A38</w:t>
      </w:r>
    </w:p>
    <w:p>
      <w:pPr>
        <w:pStyle w:val="FirstParagraph"/>
      </w:pPr>
      <w:r>
        <w:t xml:space="preserve">It contains four body-location reference entries.</w:t>
      </w:r>
    </w:p>
    <w:p>
      <w:pPr>
        <w:pStyle w:val="BodyText"/>
      </w:pPr>
      <w:r>
        <w:t xml:space="preserve">Current high-level labels:</w:t>
      </w:r>
    </w:p>
    <w:p>
      <w:pPr>
        <w:pStyle w:val="SourceCode"/>
      </w:pPr>
      <w:r>
        <w:rPr>
          <w:rStyle w:val="VerbatimChar"/>
        </w:rPr>
        <w:t xml:space="preserve">Head</w:t>
      </w:r>
      <w:r>
        <w:br/>
      </w:r>
      <w:r>
        <w:rPr>
          <w:rStyle w:val="VerbatimChar"/>
        </w:rPr>
        <w:t xml:space="preserve">Body / Chest</w:t>
      </w:r>
      <w:r>
        <w:br/>
      </w:r>
      <w:r>
        <w:rPr>
          <w:rStyle w:val="VerbatimChar"/>
        </w:rPr>
        <w:t xml:space="preserve">Arms</w:t>
      </w:r>
      <w:r>
        <w:br/>
      </w:r>
      <w:r>
        <w:rPr>
          <w:rStyle w:val="VerbatimChar"/>
        </w:rPr>
        <w:t xml:space="preserve">Legs</w:t>
      </w:r>
    </w:p>
    <w:p>
      <w:pPr>
        <w:pStyle w:val="FirstParagraph"/>
      </w:pPr>
      <w:r>
        <w:t xml:space="preserve">The exact numeric ordering is unresolved.</w:t>
      </w:r>
    </w:p>
    <w:p>
      <w:pPr>
        <w:pStyle w:val="BodyText"/>
      </w:pPr>
      <w:r>
        <w:t xml:space="preserve">The related resource strings are in Bank B slot 26.</w:t>
      </w:r>
    </w:p>
    <w:p>
      <w:r>
        <w:pict>
          <v:rect style="width:0;height:1.5pt" o:hralign="center" o:hrstd="t" o:hr="t"/>
        </w:pict>
      </w:r>
    </w:p>
    <w:bookmarkEnd w:id="49"/>
    <w:bookmarkStart w:id="50" w:name="weapon-related-runtime-arrays"/>
    <w:p>
      <w:pPr>
        <w:pStyle w:val="Heading1"/>
      </w:pPr>
      <w:r>
        <w:t xml:space="preserve">19. Weapon-related runtime arrays</w:t>
      </w:r>
    </w:p>
    <w:p>
      <w:pPr>
        <w:pStyle w:val="FirstParagraph"/>
      </w:pPr>
      <w:r>
        <w:t xml:space="preserve">The executable contains five parallel weapon-data destinations.</w:t>
      </w:r>
    </w:p>
    <w:p>
      <w:pPr>
        <w:pStyle w:val="BodyText"/>
      </w:pPr>
      <w:r>
        <w:t xml:space="preserve">Approximate entry count:</w:t>
      </w:r>
    </w:p>
    <w:p>
      <w:pPr>
        <w:pStyle w:val="SourceCode"/>
      </w:pPr>
      <w:r>
        <w:rPr>
          <w:rStyle w:val="VerbatimChar"/>
        </w:rPr>
        <w:t xml:space="preserve">48 entries</w:t>
      </w:r>
    </w:p>
    <w:p>
      <w:pPr>
        <w:pStyle w:val="FirstParagraph"/>
      </w:pPr>
      <w:r>
        <w:t xml:space="preserve">The arrays appear to include slot 0.</w:t>
      </w:r>
    </w:p>
    <w:p>
      <w:pPr>
        <w:pStyle w:val="BodyText"/>
      </w:pPr>
      <w:r>
        <w:t xml:space="preserve">Known destinations: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Approximate count</w:t>
            </w:r>
          </w:p>
        </w:tc>
        <w:tc>
          <w:tcPr/>
          <w:p>
            <w:pPr>
              <w:pStyle w:val="Compact"/>
            </w:pPr>
            <w:r>
              <w:t xml:space="preserve">Current interpretation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11F4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Weapon weight / encumbrance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0C06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Damage Factor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0C34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Additional combat parameter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08F8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Hands / hand requirement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0D1A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Attack category/profile</w:t>
            </w:r>
          </w:p>
        </w:tc>
      </w:tr>
    </w:tbl>
    <w:p>
      <w:pPr>
        <w:pStyle w:val="BodyText"/>
      </w:pPr>
      <w:r>
        <w:t xml:space="preserve">Exact element widths should be confirmed from the loading routines.</w:t>
      </w:r>
    </w:p>
    <w:p>
      <w:pPr>
        <w:pStyle w:val="BodyText"/>
      </w:pPr>
      <w:r>
        <w:t xml:space="preserve">The arrays should be treated as parallel fields:</w:t>
      </w:r>
    </w:p>
    <w:p>
      <w:pPr>
        <w:pStyle w:val="SourceCode"/>
      </w:pPr>
      <w:r>
        <w:rPr>
          <w:rStyle w:val="VerbatimChar"/>
        </w:rPr>
        <w:t xml:space="preserve">weapon_index</w:t>
      </w:r>
      <w:r>
        <w:br/>
      </w:r>
      <w:r>
        <w:rPr>
          <w:rStyle w:val="VerbatimChar"/>
        </w:rPr>
        <w:t xml:space="preserve">    ├── 0C06[index]  → Damage Factor</w:t>
      </w:r>
      <w:r>
        <w:br/>
      </w:r>
      <w:r>
        <w:rPr>
          <w:rStyle w:val="VerbatimChar"/>
        </w:rPr>
        <w:t xml:space="preserve">    ├── 0C34[index]  → additional parameter</w:t>
      </w:r>
      <w:r>
        <w:br/>
      </w:r>
      <w:r>
        <w:rPr>
          <w:rStyle w:val="VerbatimChar"/>
        </w:rPr>
        <w:t xml:space="preserve">    ├── 08F8[index]  → hands</w:t>
      </w:r>
      <w:r>
        <w:br/>
      </w:r>
      <w:r>
        <w:rPr>
          <w:rStyle w:val="VerbatimChar"/>
        </w:rPr>
        <w:t xml:space="preserve">    ├── 0D1A[index]  → category/profile</w:t>
      </w:r>
      <w:r>
        <w:br/>
      </w:r>
      <w:r>
        <w:rPr>
          <w:rStyle w:val="VerbatimChar"/>
        </w:rPr>
        <w:t xml:space="preserve">    └── 11F4[index]  → weight/encumbrance</w:t>
      </w:r>
    </w:p>
    <w:p>
      <w:pPr>
        <w:pStyle w:val="FirstParagraph"/>
      </w:pPr>
      <w:r>
        <w:t xml:space="preserve">The visible numeric values in slot 21 cannot yet be assigned to these destinations.</w:t>
      </w:r>
    </w:p>
    <w:p>
      <w:r>
        <w:pict>
          <v:rect style="width:0;height:1.5pt" o:hralign="center" o:hrstd="t" o:hr="t"/>
        </w:pict>
      </w:r>
    </w:p>
    <w:bookmarkEnd w:id="50"/>
    <w:bookmarkStart w:id="51" w:name="weapon-array-indexing"/>
    <w:p>
      <w:pPr>
        <w:pStyle w:val="Heading1"/>
      </w:pPr>
      <w:r>
        <w:t xml:space="preserve">20. Weapon array indexing</w:t>
      </w:r>
    </w:p>
    <w:p>
      <w:pPr>
        <w:pStyle w:val="FirstParagraph"/>
      </w:pPr>
      <w:r>
        <w:t xml:space="preserve">A critical indexing rule is:</w:t>
      </w:r>
    </w:p>
    <w:p>
      <w:pPr>
        <w:pStyle w:val="SourceCode"/>
      </w:pPr>
      <w:r>
        <w:rPr>
          <w:rStyle w:val="VerbatimChar"/>
        </w:rPr>
        <w:t xml:space="preserve">Do not shift weapon arrays to remove slot 0.</w:t>
      </w:r>
    </w:p>
    <w:p>
      <w:pPr>
        <w:pStyle w:val="FirstParagraph"/>
      </w:pPr>
      <w:r>
        <w:t xml:space="preserve">The current evidence is consistent with:</w:t>
      </w:r>
    </w:p>
    <w:p>
      <w:pPr>
        <w:pStyle w:val="SourceCode"/>
      </w:pPr>
      <w:r>
        <w:rPr>
          <w:rStyle w:val="VerbatimChar"/>
        </w:rPr>
        <w:t xml:space="preserve">array[0] = reserved/default/unused entry</w:t>
      </w:r>
      <w:r>
        <w:br/>
      </w:r>
      <w:r>
        <w:rPr>
          <w:rStyle w:val="VerbatimChar"/>
        </w:rPr>
        <w:t xml:space="preserve">array[1] = first real weapon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This matters because the executable uses canonical-index translation.</w:t>
      </w:r>
    </w:p>
    <w:p>
      <w:r>
        <w:pict>
          <v:rect style="width:0;height:1.5pt" o:hralign="center" o:hrstd="t" o:hr="t"/>
        </w:pict>
      </w:r>
    </w:p>
    <w:bookmarkEnd w:id="51"/>
    <w:bookmarkStart w:id="52" w:name="candidateaction-selection"/>
    <w:p>
      <w:pPr>
        <w:pStyle w:val="Heading1"/>
      </w:pPr>
      <w:r>
        <w:t xml:space="preserve">21. Candidate/action selection</w:t>
      </w:r>
    </w:p>
    <w:p>
      <w:pPr>
        <w:pStyle w:val="FirstParagraph"/>
      </w:pPr>
      <w:r>
        <w:t xml:space="preserve">The combat-selection chain currently appears to be:</w:t>
      </w:r>
    </w:p>
    <w:p>
      <w:pPr>
        <w:pStyle w:val="SourceCode"/>
      </w:pPr>
      <w:r>
        <w:rPr>
          <w:rStyle w:val="VerbatimChar"/>
        </w:rPr>
        <w:t xml:space="preserve">candidate generation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0258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C90[0258]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canonical weapon/action index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116A+06</w:t>
      </w:r>
    </w:p>
    <w:p>
      <w:pPr>
        <w:pStyle w:val="FirstParagraph"/>
      </w:pPr>
      <w:r>
        <w:t xml:space="preserve">The expression:</w:t>
      </w:r>
    </w:p>
    <w:p>
      <w:pPr>
        <w:pStyle w:val="SourceCode"/>
      </w:pPr>
      <w:r>
        <w:rPr>
          <w:rStyle w:val="VerbatimChar"/>
        </w:rPr>
        <w:t xml:space="preserve">1B7A[C90[0258]]</w:t>
      </w:r>
    </w:p>
    <w:p>
      <w:pPr>
        <w:pStyle w:val="FirstParagraph"/>
      </w:pPr>
      <w:r>
        <w:t xml:space="preserve">also enters a combat score/calculation path.</w:t>
      </w:r>
    </w:p>
    <w:p>
      <w:pPr>
        <w:pStyle w:val="BodyText"/>
      </w:pPr>
      <w:r>
        <w:t xml:space="preserve">Current interpretation: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Address/expression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0258</w:t>
            </w:r>
          </w:p>
        </w:tc>
        <w:tc>
          <w:tcPr/>
          <w:p>
            <w:pPr>
              <w:pStyle w:val="Compact"/>
            </w:pPr>
            <w:r>
              <w:t xml:space="preserve">Candidate index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C90[0258]</w:t>
            </w:r>
          </w:p>
        </w:tc>
        <w:tc>
          <w:tcPr/>
          <w:p>
            <w:pPr>
              <w:pStyle w:val="Compact"/>
            </w:pPr>
            <w:r>
              <w:t xml:space="preserve">Canonical item/action index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1B7A[C90[0258]]</w:t>
            </w:r>
          </w:p>
        </w:tc>
        <w:tc>
          <w:tcPr/>
          <w:p>
            <w:pPr>
              <w:pStyle w:val="Compact"/>
            </w:pPr>
            <w:r>
              <w:t xml:space="preserve">Combat score-related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116A+06</w:t>
            </w:r>
          </w:p>
        </w:tc>
        <w:tc>
          <w:tcPr/>
          <w:p>
            <w:pPr>
              <w:pStyle w:val="Compact"/>
            </w:pPr>
            <w:r>
              <w:t xml:space="preserve">Selected action/item reference</w:t>
            </w:r>
          </w:p>
        </w:tc>
      </w:tr>
    </w:tbl>
    <w:p>
      <w:pPr>
        <w:pStyle w:val="BodyText"/>
      </w:pPr>
      <w:r>
        <w:t xml:space="preserve">These meanings are strongly suggested by the observed indexing chain but require complete executable tracing for absolute confirmation.</w:t>
      </w:r>
    </w:p>
    <w:p>
      <w:r>
        <w:pict>
          <v:rect style="width:0;height:1.5pt" o:hralign="center" o:hrstd="t" o:hr="t"/>
        </w:pict>
      </w:r>
    </w:p>
    <w:bookmarkEnd w:id="52"/>
    <w:bookmarkStart w:id="53" w:name="combat-damage-path"/>
    <w:p>
      <w:pPr>
        <w:pStyle w:val="Heading1"/>
      </w:pPr>
      <w:r>
        <w:t xml:space="preserve">22. Combat damage path</w:t>
      </w:r>
    </w:p>
    <w:p>
      <w:pPr>
        <w:pStyle w:val="FirstParagraph"/>
      </w:pPr>
      <w:r>
        <w:t xml:space="preserve">The currently reconstructed combat flow is:</w:t>
      </w:r>
    </w:p>
    <w:p>
      <w:pPr>
        <w:pStyle w:val="SourceCode"/>
      </w:pPr>
      <w:r>
        <w:rPr>
          <w:rStyle w:val="VerbatimChar"/>
        </w:rPr>
        <w:t xml:space="preserve">1. Generate/select attack candidate.</w:t>
      </w:r>
      <w:r>
        <w:br/>
      </w:r>
      <w:r>
        <w:rPr>
          <w:rStyle w:val="VerbatimChar"/>
        </w:rPr>
        <w:t xml:space="preserve">2. Resolve canonical action or weapon index.</w:t>
      </w:r>
      <w:r>
        <w:br/>
      </w:r>
      <w:r>
        <w:rPr>
          <w:rStyle w:val="VerbatimChar"/>
        </w:rPr>
        <w:t xml:space="preserve">3. Select body location.</w:t>
      </w:r>
      <w:r>
        <w:br/>
      </w:r>
      <w:r>
        <w:rPr>
          <w:rStyle w:val="VerbatimChar"/>
        </w:rPr>
        <w:t xml:space="preserve">4. Obtain pre-factor damage quantity.</w:t>
      </w:r>
      <w:r>
        <w:br/>
      </w:r>
      <w:r>
        <w:rPr>
          <w:rStyle w:val="VerbatimChar"/>
        </w:rPr>
        <w:t xml:space="preserve">5. Multiply by Damage Factor.</w:t>
      </w:r>
      <w:r>
        <w:br/>
      </w:r>
      <w:r>
        <w:rPr>
          <w:rStyle w:val="VerbatimChar"/>
        </w:rPr>
        <w:t xml:space="preserve">6. Continue through combat processing.</w:t>
      </w:r>
      <w:r>
        <w:br/>
      </w:r>
      <w:r>
        <w:rPr>
          <w:rStyle w:val="VerbatimChar"/>
        </w:rPr>
        <w:t xml:space="preserve">7. Apply protection/armor/state effects.</w:t>
      </w:r>
      <w:r>
        <w:br/>
      </w:r>
      <w:r>
        <w:rPr>
          <w:rStyle w:val="VerbatimChar"/>
        </w:rPr>
        <w:t xml:space="preserve">8. Produce final damage/result.</w:t>
      </w:r>
    </w:p>
    <w:p>
      <w:pPr>
        <w:pStyle w:val="FirstParagraph"/>
      </w:pPr>
      <w:r>
        <w:t xml:space="preserve">Known addresses: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Current 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1CEA</w:t>
            </w:r>
          </w:p>
        </w:tc>
        <w:tc>
          <w:tcPr/>
          <w:p>
            <w:pPr>
              <w:pStyle w:val="Compact"/>
            </w:pPr>
            <w:r>
              <w:t xml:space="preserve">Body-location selection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1D18</w:t>
            </w:r>
          </w:p>
        </w:tc>
        <w:tc>
          <w:tcPr/>
          <w:p>
            <w:pPr>
              <w:pStyle w:val="Compact"/>
            </w:pPr>
            <w:r>
              <w:t xml:space="preserve">Body-location-related routine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1D46</w:t>
            </w:r>
          </w:p>
        </w:tc>
        <w:tc>
          <w:tcPr/>
          <w:p>
            <w:pPr>
              <w:pStyle w:val="Compact"/>
            </w:pPr>
            <w:r>
              <w:t xml:space="preserve">Body-location-related routine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1D74</w:t>
            </w:r>
          </w:p>
        </w:tc>
        <w:tc>
          <w:tcPr/>
          <w:p>
            <w:pPr>
              <w:pStyle w:val="Compact"/>
            </w:pPr>
            <w:r>
              <w:t xml:space="preserve">Body-location-related routine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0C06[item]</w:t>
            </w:r>
          </w:p>
        </w:tc>
        <w:tc>
          <w:tcPr/>
          <w:p>
            <w:pPr>
              <w:pStyle w:val="Compact"/>
            </w:pPr>
            <w:r>
              <w:t xml:space="preserve">Damage Factor lookup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124B:00A6</w:t>
            </w:r>
          </w:p>
        </w:tc>
        <w:tc>
          <w:tcPr/>
          <w:p>
            <w:pPr>
              <w:pStyle w:val="Compact"/>
            </w:pPr>
            <w:r>
              <w:t xml:space="preserve">Post-factor combat processing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0286</w:t>
            </w:r>
          </w:p>
        </w:tc>
        <w:tc>
          <w:tcPr/>
          <w:p>
            <w:pPr>
              <w:pStyle w:val="Compact"/>
            </w:pPr>
            <w:r>
              <w:t xml:space="preserve">Protection/state/final result path</w:t>
            </w:r>
          </w:p>
        </w:tc>
      </w:tr>
    </w:tbl>
    <w:p>
      <w:pPr>
        <w:pStyle w:val="BodyText"/>
      </w:pPr>
      <w:r>
        <w:t xml:space="preserve">The exact arithmetic, rounding, saturation, and protection formulas remain unresolved.</w:t>
      </w:r>
    </w:p>
    <w:p>
      <w:r>
        <w:pict>
          <v:rect style="width:0;height:1.5pt" o:hralign="center" o:hrstd="t" o:hr="t"/>
        </w:pict>
      </w:r>
    </w:p>
    <w:bookmarkEnd w:id="53"/>
    <w:bookmarkStart w:id="56" w:name="X5a042faea860201b4727b108eb3e3ea0a6c333b"/>
    <w:p>
      <w:pPr>
        <w:pStyle w:val="Heading1"/>
      </w:pPr>
      <w:r>
        <w:t xml:space="preserve">23. Relationship between resource</w:t>
      </w:r>
      <w:r>
        <w:t xml:space="preserve"> </w:t>
      </w:r>
      <w:r>
        <w:rPr>
          <w:rStyle w:val="VerbatimChar"/>
        </w:rPr>
        <w:t xml:space="preserve">0101</w:t>
      </w:r>
      <w:r>
        <w:t xml:space="preserve">, resource</w:t>
      </w:r>
      <w:r>
        <w:t xml:space="preserve"> </w:t>
      </w:r>
      <w:r>
        <w:rPr>
          <w:rStyle w:val="VerbatimChar"/>
        </w:rPr>
        <w:t xml:space="preserve">0102</w:t>
      </w:r>
      <w:r>
        <w:t xml:space="preserve">, and archive slot 21</w:t>
      </w:r>
    </w:p>
    <w:p>
      <w:pPr>
        <w:pStyle w:val="FirstParagraph"/>
      </w:pPr>
      <w:r>
        <w:t xml:space="preserve">The current evidence suggests at least two layers of resource organization.</w:t>
      </w:r>
    </w:p>
    <w:bookmarkStart w:id="54" w:name="text-oriented-layer"/>
    <w:p>
      <w:pPr>
        <w:pStyle w:val="Heading2"/>
      </w:pPr>
      <w:r>
        <w:t xml:space="preserve">Text-oriented layer</w:t>
      </w:r>
    </w:p>
    <w:p>
      <w:pPr>
        <w:pStyle w:val="FirstParagraph"/>
      </w:pPr>
      <w:r>
        <w:t xml:space="preserve">Associated with slot 21 and resource/text data:</w:t>
      </w:r>
    </w:p>
    <w:p>
      <w:pPr>
        <w:pStyle w:val="SourceCode"/>
      </w:pPr>
      <w:r>
        <w:rPr>
          <w:rStyle w:val="VerbatimChar"/>
        </w:rPr>
        <w:t xml:space="preserve">- spell names</w:t>
      </w:r>
      <w:r>
        <w:br/>
      </w:r>
      <w:r>
        <w:rPr>
          <w:rStyle w:val="VerbatimChar"/>
        </w:rPr>
        <w:t xml:space="preserve">- weapon names</w:t>
      </w:r>
      <w:r>
        <w:br/>
      </w:r>
      <w:r>
        <w:rPr>
          <w:rStyle w:val="VerbatimChar"/>
        </w:rPr>
        <w:t xml:space="preserve">- attack-category labels</w:t>
      </w:r>
      <w:r>
        <w:br/>
      </w:r>
      <w:r>
        <w:rPr>
          <w:rStyle w:val="VerbatimChar"/>
        </w:rPr>
        <w:t xml:space="preserve">- equipment-related strings</w:t>
      </w:r>
      <w:r>
        <w:br/>
      </w:r>
      <w:r>
        <w:rPr>
          <w:rStyle w:val="VerbatimChar"/>
        </w:rPr>
        <w:t xml:space="preserve">- serialized text-oriented values</w:t>
      </w:r>
    </w:p>
    <w:bookmarkEnd w:id="54"/>
    <w:bookmarkStart w:id="55" w:name="binaryruntime-layer"/>
    <w:p>
      <w:pPr>
        <w:pStyle w:val="Heading2"/>
      </w:pPr>
      <w:r>
        <w:t xml:space="preserve">Binary/runtime layer</w:t>
      </w:r>
    </w:p>
    <w:p>
      <w:pPr>
        <w:pStyle w:val="FirstParagraph"/>
      </w:pPr>
      <w:r>
        <w:t xml:space="preserve">Associated with resource</w:t>
      </w:r>
      <w:r>
        <w:t xml:space="preserve"> </w:t>
      </w:r>
      <w:r>
        <w:rPr>
          <w:rStyle w:val="VerbatimChar"/>
        </w:rPr>
        <w:t xml:space="preserve">0102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- 29×29 WORD arrays</w:t>
      </w:r>
      <w:r>
        <w:br/>
      </w:r>
      <w:r>
        <w:rPr>
          <w:rStyle w:val="VerbatimChar"/>
        </w:rPr>
        <w:t xml:space="preserve">- 25×25 logical map/table usage</w:t>
      </w:r>
      <w:r>
        <w:br/>
      </w:r>
      <w:r>
        <w:rPr>
          <w:rStyle w:val="VerbatimChar"/>
        </w:rPr>
        <w:t xml:space="preserve">- 225×5 WORD arrays</w:t>
      </w:r>
      <w:r>
        <w:br/>
      </w:r>
      <w:r>
        <w:rPr>
          <w:rStyle w:val="VerbatimChar"/>
        </w:rPr>
        <w:t xml:space="preserve">- 29×29 DWORD arrays</w:t>
      </w:r>
      <w:r>
        <w:br/>
      </w:r>
      <w:r>
        <w:rPr>
          <w:rStyle w:val="VerbatimChar"/>
        </w:rPr>
        <w:t xml:space="preserve">- 21×225 arrays of 8-byte records</w:t>
      </w:r>
      <w:r>
        <w:br/>
      </w:r>
      <w:r>
        <w:rPr>
          <w:rStyle w:val="VerbatimChar"/>
        </w:rPr>
        <w:t xml:space="preserve">- combat lookup structures</w:t>
      </w:r>
    </w:p>
    <w:p>
      <w:pPr>
        <w:pStyle w:val="FirstParagraph"/>
      </w:pPr>
      <w:r>
        <w:t xml:space="preserve">This distinction explains why:</w:t>
      </w:r>
    </w:p>
    <w:p>
      <w:pPr>
        <w:pStyle w:val="SourceCode"/>
      </w:pPr>
      <w:r>
        <w:rPr>
          <w:rStyle w:val="VerbatimChar"/>
        </w:rPr>
        <w:t xml:space="preserve">weapon names</w:t>
      </w:r>
    </w:p>
    <w:p>
      <w:pPr>
        <w:pStyle w:val="FirstParagraph"/>
      </w:pPr>
      <w:r>
        <w:t xml:space="preserve">are visibly present in the archive while:</w:t>
      </w:r>
    </w:p>
    <w:p>
      <w:pPr>
        <w:pStyle w:val="SourceCode"/>
      </w:pPr>
      <w:r>
        <w:rPr>
          <w:rStyle w:val="VerbatimChar"/>
        </w:rPr>
        <w:t xml:space="preserve">5×6 damage lookup values</w:t>
      </w:r>
    </w:p>
    <w:p>
      <w:pPr>
        <w:pStyle w:val="FirstParagraph"/>
      </w:pPr>
      <w:r>
        <w:t xml:space="preserve">are obtained through a logical runtime stream.</w:t>
      </w:r>
    </w:p>
    <w:p>
      <w:pPr>
        <w:pStyle w:val="BodyText"/>
      </w:pPr>
      <w:r>
        <w:t xml:space="preserve">It is not yet proven that slot 21 and resource</w:t>
      </w:r>
      <w:r>
        <w:t xml:space="preserve"> </w:t>
      </w:r>
      <w:r>
        <w:rPr>
          <w:rStyle w:val="VerbatimChar"/>
        </w:rPr>
        <w:t xml:space="preserve">0102</w:t>
      </w:r>
      <w:r>
        <w:t xml:space="preserve"> </w:t>
      </w:r>
      <w:r>
        <w:t xml:space="preserve">are physically separate archive resources. They may be different logical views, substreams, or loading products derived from related archive data.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earlier-spellresource-findings"/>
    <w:p>
      <w:pPr>
        <w:pStyle w:val="Heading1"/>
      </w:pPr>
      <w:r>
        <w:t xml:space="preserve">24. Earlier spell/resource findings</w:t>
      </w:r>
    </w:p>
    <w:p>
      <w:pPr>
        <w:pStyle w:val="FirstParagraph"/>
      </w:pPr>
      <w:r>
        <w:t xml:space="preserve">Resource</w:t>
      </w:r>
      <w:r>
        <w:t xml:space="preserve"> </w:t>
      </w:r>
      <w:r>
        <w:rPr>
          <w:rStyle w:val="VerbatimChar"/>
        </w:rPr>
        <w:t xml:space="preserve">0101</w:t>
      </w:r>
      <w:r>
        <w:t xml:space="preserve"> </w:t>
      </w:r>
      <w:r>
        <w:t xml:space="preserve">has known internal tables.</w:t>
      </w:r>
    </w:p>
    <w:bookmarkStart w:id="57" w:name="canonical-name-table"/>
    <w:p>
      <w:pPr>
        <w:pStyle w:val="Heading2"/>
      </w:pPr>
      <w:r>
        <w:t xml:space="preserve">Canonical name table</w:t>
      </w:r>
    </w:p>
    <w:p>
      <w:pPr>
        <w:pStyle w:val="FirstParagraph"/>
      </w:pPr>
      <w:r>
        <w:t xml:space="preserve">At:</w:t>
      </w:r>
    </w:p>
    <w:p>
      <w:pPr>
        <w:pStyle w:val="SourceCode"/>
      </w:pPr>
      <w:r>
        <w:rPr>
          <w:rStyle w:val="VerbatimChar"/>
        </w:rPr>
        <w:t xml:space="preserve">0101:0E8A</w:t>
      </w:r>
    </w:p>
    <w:p>
      <w:pPr>
        <w:pStyle w:val="FirstParagraph"/>
      </w:pPr>
      <w:r>
        <w:t xml:space="preserve">there is a canonical name table with:</w:t>
      </w:r>
    </w:p>
    <w:p>
      <w:pPr>
        <w:pStyle w:val="SourceCode"/>
      </w:pPr>
      <w:r>
        <w:rPr>
          <w:rStyle w:val="VerbatimChar"/>
        </w:rPr>
        <w:t xml:space="preserve">23 entries</w:t>
      </w:r>
      <w:r>
        <w:br/>
      </w:r>
      <w:r>
        <w:rPr>
          <w:rStyle w:val="VerbatimChar"/>
        </w:rPr>
        <w:t xml:space="preserve">13 bytes per entry</w:t>
      </w:r>
    </w:p>
    <w:p>
      <w:pPr>
        <w:pStyle w:val="FirstParagraph"/>
      </w:pPr>
      <w:r>
        <w:t xml:space="preserve">Total size:</w:t>
      </w:r>
    </w:p>
    <w:p>
      <w:pPr>
        <w:pStyle w:val="SourceCode"/>
      </w:pPr>
      <w:r>
        <w:rPr>
          <w:rStyle w:val="VerbatimChar"/>
        </w:rPr>
        <w:t xml:space="preserve">23 × 13 = 299 bytes = 0x12B</w:t>
      </w:r>
    </w:p>
    <w:p>
      <w:pPr>
        <w:pStyle w:val="FirstParagraph"/>
      </w:pPr>
      <w:r>
        <w:t xml:space="preserve">The exact complete semantic mapping of all 23 entries is not fully established.</w:t>
      </w:r>
    </w:p>
    <w:bookmarkEnd w:id="57"/>
    <w:bookmarkStart w:id="58" w:name="spell-records"/>
    <w:p>
      <w:pPr>
        <w:pStyle w:val="Heading2"/>
      </w:pPr>
      <w:r>
        <w:t xml:space="preserve">Spell records</w:t>
      </w:r>
    </w:p>
    <w:p>
      <w:pPr>
        <w:pStyle w:val="FirstParagraph"/>
      </w:pPr>
      <w:r>
        <w:t xml:space="preserve">At:</w:t>
      </w:r>
    </w:p>
    <w:p>
      <w:pPr>
        <w:pStyle w:val="SourceCode"/>
      </w:pPr>
      <w:r>
        <w:rPr>
          <w:rStyle w:val="VerbatimChar"/>
        </w:rPr>
        <w:t xml:space="preserve">0101:0A0C</w:t>
      </w:r>
    </w:p>
    <w:p>
      <w:pPr>
        <w:pStyle w:val="FirstParagraph"/>
      </w:pPr>
      <w:r>
        <w:t xml:space="preserve">there are:</w:t>
      </w:r>
    </w:p>
    <w:p>
      <w:pPr>
        <w:pStyle w:val="SourceCode"/>
      </w:pPr>
      <w:r>
        <w:rPr>
          <w:rStyle w:val="VerbatimChar"/>
        </w:rPr>
        <w:t xml:space="preserve">8 records</w:t>
      </w:r>
      <w:r>
        <w:br/>
      </w:r>
      <w:r>
        <w:rPr>
          <w:rStyle w:val="VerbatimChar"/>
        </w:rPr>
        <w:t xml:space="preserve">12 bytes per record</w:t>
      </w:r>
    </w:p>
    <w:p>
      <w:pPr>
        <w:pStyle w:val="FirstParagraph"/>
      </w:pPr>
      <w:r>
        <w:t xml:space="preserve">Total size:</w:t>
      </w:r>
    </w:p>
    <w:p>
      <w:pPr>
        <w:pStyle w:val="SourceCode"/>
      </w:pPr>
      <w:r>
        <w:rPr>
          <w:rStyle w:val="VerbatimChar"/>
        </w:rPr>
        <w:t xml:space="preserve">8 × 12 = 96 bytes = 0x60</w:t>
      </w:r>
    </w:p>
    <w:p>
      <w:pPr>
        <w:pStyle w:val="FirstParagraph"/>
      </w:pPr>
      <w:r>
        <w:t xml:space="preserve">Known spell names/records include:</w:t>
      </w:r>
    </w:p>
    <w:p>
      <w:pPr>
        <w:pStyle w:val="SourceCode"/>
      </w:pPr>
      <w:r>
        <w:rPr>
          <w:rStyle w:val="VerbatimChar"/>
        </w:rPr>
        <w:t xml:space="preserve">Searing Hands</w:t>
      </w:r>
      <w:r>
        <w:br/>
      </w:r>
      <w:r>
        <w:rPr>
          <w:rStyle w:val="VerbatimChar"/>
        </w:rPr>
        <w:t xml:space="preserve">Bind Blood</w:t>
      </w:r>
      <w:r>
        <w:br/>
      </w:r>
      <w:r>
        <w:rPr>
          <w:rStyle w:val="VerbatimChar"/>
        </w:rPr>
        <w:t xml:space="preserve">Bind Wounds</w:t>
      </w:r>
      <w:r>
        <w:br/>
      </w:r>
      <w:r>
        <w:rPr>
          <w:rStyle w:val="VerbatimChar"/>
        </w:rPr>
        <w:t xml:space="preserve">Turn Undead</w:t>
      </w:r>
      <w:r>
        <w:br/>
      </w:r>
      <w:r>
        <w:rPr>
          <w:rStyle w:val="VerbatimChar"/>
        </w:rPr>
        <w:t xml:space="preserve">Create Food</w:t>
      </w:r>
      <w:r>
        <w:br/>
      </w:r>
      <w:r>
        <w:rPr>
          <w:rStyle w:val="VerbatimChar"/>
        </w:rPr>
        <w:t xml:space="preserve">Create Water</w:t>
      </w:r>
      <w:r>
        <w:br/>
      </w:r>
      <w:r>
        <w:rPr>
          <w:rStyle w:val="VerbatimChar"/>
        </w:rPr>
        <w:t xml:space="preserve">Consciousness</w:t>
      </w:r>
      <w:r>
        <w:br/>
      </w:r>
      <w:r>
        <w:rPr>
          <w:rStyle w:val="VerbatimChar"/>
        </w:rPr>
        <w:t xml:space="preserve">Clear Head</w:t>
      </w:r>
    </w:p>
    <w:p>
      <w:pPr>
        <w:pStyle w:val="FirstParagraph"/>
      </w:pPr>
      <w:r>
        <w:t xml:space="preserve">Other spell-related names found elsewhere include:</w:t>
      </w:r>
    </w:p>
    <w:p>
      <w:pPr>
        <w:pStyle w:val="SourceCode"/>
      </w:pPr>
      <w:r>
        <w:rPr>
          <w:rStyle w:val="VerbatimChar"/>
        </w:rPr>
        <w:t xml:space="preserve">Cleanse Blood</w:t>
      </w:r>
      <w:r>
        <w:br/>
      </w:r>
      <w:r>
        <w:rPr>
          <w:rStyle w:val="VerbatimChar"/>
        </w:rPr>
        <w:t xml:space="preserve">Splint</w:t>
      </w:r>
      <w:r>
        <w:br/>
      </w:r>
      <w:r>
        <w:rPr>
          <w:rStyle w:val="VerbatimChar"/>
        </w:rPr>
        <w:t xml:space="preserve">Stone to Flesh</w:t>
      </w:r>
      <w:r>
        <w:br/>
      </w:r>
      <w:r>
        <w:rPr>
          <w:rStyle w:val="VerbatimChar"/>
        </w:rPr>
        <w:t xml:space="preserve">Cause Blindness</w:t>
      </w:r>
      <w:r>
        <w:br/>
      </w:r>
      <w:r>
        <w:rPr>
          <w:rStyle w:val="VerbatimChar"/>
        </w:rPr>
        <w:t xml:space="preserve">Unparalyze</w:t>
      </w:r>
      <w:r>
        <w:br/>
      </w:r>
      <w:r>
        <w:rPr>
          <w:rStyle w:val="VerbatimChar"/>
        </w:rPr>
        <w:t xml:space="preserve">Devastate</w:t>
      </w:r>
    </w:p>
    <w:p>
      <w:pPr>
        <w:pStyle w:val="FirstParagraph"/>
      </w:pPr>
      <w:r>
        <w:t xml:space="preserve">The relationship between all spell records and their serialized archive representation remains incomplete.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directly-confirmed-archive-facts"/>
    <w:p>
      <w:pPr>
        <w:pStyle w:val="Heading1"/>
      </w:pPr>
      <w:r>
        <w:t xml:space="preserve">25. Directly confirmed archive facts</w:t>
      </w:r>
    </w:p>
    <w:p>
      <w:pPr>
        <w:pStyle w:val="FirstParagraph"/>
      </w:pPr>
      <w:r>
        <w:t xml:space="preserve">The following are directly established from</w:t>
      </w:r>
      <w:r>
        <w:t xml:space="preserve"> </w:t>
      </w:r>
      <w:r>
        <w:rPr>
          <w:rStyle w:val="VerbatimChar"/>
        </w:rPr>
        <w:t xml:space="preserve">STEEL1.MK1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- File size is 0xD96CE.</w:t>
      </w:r>
      <w:r>
        <w:br/>
      </w:r>
      <w:r>
        <w:rPr>
          <w:rStyle w:val="VerbatimChar"/>
        </w:rPr>
        <w:t xml:space="preserve">- Directory contains 100 little-endian WORD lengths.</w:t>
      </w:r>
      <w:r>
        <w:br/>
      </w:r>
      <w:r>
        <w:rPr>
          <w:rStyle w:val="VerbatimChar"/>
        </w:rPr>
        <w:t xml:space="preserve">- Directory occupies 0x0000–0x018F.</w:t>
      </w:r>
      <w:r>
        <w:br/>
      </w:r>
      <w:r>
        <w:rPr>
          <w:rStyle w:val="VerbatimChar"/>
        </w:rPr>
        <w:t xml:space="preserve">- Padding occupies 0x0190–0x031F.</w:t>
      </w:r>
      <w:r>
        <w:br/>
      </w:r>
      <w:r>
        <w:rPr>
          <w:rStyle w:val="VerbatimChar"/>
        </w:rPr>
        <w:t xml:space="preserve">- Bank A begins at 0x0320.</w:t>
      </w:r>
      <w:r>
        <w:br/>
      </w:r>
      <w:r>
        <w:rPr>
          <w:rStyle w:val="VerbatimChar"/>
        </w:rPr>
        <w:t xml:space="preserve">- Directory length sum is 0x6C9D7.</w:t>
      </w:r>
      <w:r>
        <w:br/>
      </w:r>
      <w:r>
        <w:rPr>
          <w:rStyle w:val="VerbatimChar"/>
        </w:rPr>
        <w:t xml:space="preserve">- Bank B begins at 0x6CCF7.</w:t>
      </w:r>
      <w:r>
        <w:br/>
      </w:r>
      <w:r>
        <w:rPr>
          <w:rStyle w:val="VerbatimChar"/>
        </w:rPr>
        <w:t xml:space="preserve">- Bank A and Bank B slot lengths correspond.</w:t>
      </w:r>
      <w:r>
        <w:br/>
      </w:r>
      <w:r>
        <w:rPr>
          <w:rStyle w:val="VerbatimChar"/>
        </w:rPr>
        <w:t xml:space="preserve">- Bank B slot 21 begins at 0x8ABBB and is 0x2E54 bytes.</w:t>
      </w:r>
      <w:r>
        <w:br/>
      </w:r>
      <w:r>
        <w:rPr>
          <w:rStyle w:val="VerbatimChar"/>
        </w:rPr>
        <w:t xml:space="preserve">- Bank B slot 21 contains weapon names and attack-category labels.</w:t>
      </w:r>
      <w:r>
        <w:br/>
      </w:r>
      <w:r>
        <w:rPr>
          <w:rStyle w:val="VerbatimChar"/>
        </w:rPr>
        <w:t xml:space="preserve">- Bank B slot 26 begins at 0x90A83 and is 0x264C bytes.</w:t>
      </w:r>
      <w:r>
        <w:br/>
      </w:r>
      <w:r>
        <w:rPr>
          <w:rStyle w:val="VerbatimChar"/>
        </w:rPr>
        <w:t xml:space="preserve">- Bank B slot 26 contains body-location/status strings.</w:t>
      </w:r>
      <w:r>
        <w:br/>
      </w:r>
      <w:r>
        <w:rPr>
          <w:rStyle w:val="VerbatimChar"/>
        </w:rPr>
        <w:t xml:space="preserve">- The 30-value combat-table sequence was not found as one contiguous sequence in the archive.</w:t>
      </w:r>
    </w:p>
    <w:p>
      <w:r>
        <w:pict>
          <v:rect style="width:0;height:1.5pt" o:hralign="center" o:hrstd="t" o:hr="t"/>
        </w:pict>
      </w:r>
    </w:p>
    <w:bookmarkEnd w:id="60"/>
    <w:bookmarkStart w:id="61" w:name="directly-confirmed-executable-facts"/>
    <w:p>
      <w:pPr>
        <w:pStyle w:val="Heading1"/>
      </w:pPr>
      <w:r>
        <w:t xml:space="preserve">26. Directly confirmed executable facts</w:t>
      </w:r>
    </w:p>
    <w:p>
      <w:pPr>
        <w:pStyle w:val="FirstParagraph"/>
      </w:pPr>
      <w:r>
        <w:t xml:space="preserve">The following are directly established from executable bytes and recovered runtime analysis:</w:t>
      </w:r>
    </w:p>
    <w:p>
      <w:pPr>
        <w:pStyle w:val="SourceCode"/>
      </w:pPr>
      <w:r>
        <w:rPr>
          <w:rStyle w:val="VerbatimChar"/>
        </w:rPr>
        <w:t xml:space="preserve">- Physical executable offset 0x303D0 contains a far call to 1348:4034.</w:t>
      </w:r>
      <w:r>
        <w:br/>
      </w:r>
      <w:r>
        <w:rPr>
          <w:rStyle w:val="VerbatimChar"/>
        </w:rPr>
        <w:t xml:space="preserve">- The same caller loads AX = 13ED.</w:t>
      </w:r>
      <w:r>
        <w:br/>
      </w:r>
      <w:r>
        <w:rPr>
          <w:rStyle w:val="VerbatimChar"/>
        </w:rPr>
        <w:t xml:space="preserve">- The caller pushes AX.</w:t>
      </w:r>
      <w:r>
        <w:br/>
      </w:r>
      <w:r>
        <w:rPr>
          <w:rStyle w:val="VerbatimChar"/>
        </w:rPr>
        <w:t xml:space="preserve">- The caller executes a far call to 1348:0AA8.</w:t>
      </w:r>
      <w:r>
        <w:br/>
      </w:r>
      <w:r>
        <w:rPr>
          <w:rStyle w:val="VerbatimChar"/>
        </w:rPr>
        <w:t xml:space="preserve">- A later physical executable region around 0x30400 contains a far call to 1348:0ACF.</w:t>
      </w:r>
      <w:r>
        <w:br/>
      </w:r>
      <w:r>
        <w:rPr>
          <w:rStyle w:val="VerbatimChar"/>
        </w:rPr>
        <w:t xml:space="preserve">- The 0ACF call occurs after stream-selection setup.</w:t>
      </w:r>
      <w:r>
        <w:br/>
      </w:r>
      <w:r>
        <w:rPr>
          <w:rStyle w:val="VerbatimChar"/>
        </w:rPr>
        <w:t xml:space="preserve">- Index/counter arithmetic occurs after the 0ACF call.</w:t>
      </w:r>
      <w:r>
        <w:br/>
      </w:r>
      <w:r>
        <w:rPr>
          <w:rStyle w:val="VerbatimChar"/>
        </w:rPr>
        <w:t xml:space="preserve">- The combat table allocation is 7×6 WORDs.</w:t>
      </w:r>
      <w:r>
        <w:br/>
      </w:r>
      <w:r>
        <w:rPr>
          <w:rStyle w:val="VerbatimChar"/>
        </w:rPr>
        <w:t xml:space="preserve">- The active region is 5×6 WORDs.</w:t>
      </w:r>
      <w:r>
        <w:br/>
      </w:r>
      <w:r>
        <w:rPr>
          <w:rStyle w:val="VerbatimChar"/>
        </w:rPr>
        <w:t xml:space="preserve">- The active table contains the 30 values documented above.</w:t>
      </w:r>
      <w:r>
        <w:br/>
      </w:r>
      <w:r>
        <w:rPr>
          <w:rStyle w:val="VerbatimChar"/>
        </w:rPr>
        <w:t xml:space="preserve">- Runtime resource descriptors contain base pointer, segment, resource ID, flags, element size, and dimension-related fields.</w:t>
      </w:r>
      <w:r>
        <w:br/>
      </w:r>
      <w:r>
        <w:rPr>
          <w:rStyle w:val="VerbatimChar"/>
        </w:rPr>
        <w:t xml:space="preserve">- Resource `0102` contains multiple arrays with dimensions listed above.</w:t>
      </w:r>
      <w:r>
        <w:br/>
      </w:r>
      <w:r>
        <w:rPr>
          <w:rStyle w:val="VerbatimChar"/>
        </w:rPr>
        <w:t xml:space="preserve">- The executable contains the attack-category table at 8001:0D48.</w:t>
      </w:r>
      <w:r>
        <w:br/>
      </w:r>
      <w:r>
        <w:rPr>
          <w:rStyle w:val="VerbatimChar"/>
        </w:rPr>
        <w:t xml:space="preserve">- The executable contains a four-entry body-location table at 8001:1A38.</w:t>
      </w:r>
    </w:p>
    <w:p>
      <w:r>
        <w:pict>
          <v:rect style="width:0;height:1.5pt" o:hralign="center" o:hrstd="t" o:hr="t"/>
        </w:pict>
      </w:r>
    </w:p>
    <w:bookmarkEnd w:id="61"/>
    <w:bookmarkStart w:id="62" w:name="strongly-supported-interpretations"/>
    <w:p>
      <w:pPr>
        <w:pStyle w:val="Heading1"/>
      </w:pPr>
      <w:r>
        <w:t xml:space="preserve">27. Strongly supported interpretations</w:t>
      </w:r>
    </w:p>
    <w:p>
      <w:pPr>
        <w:pStyle w:val="FirstParagraph"/>
      </w:pPr>
      <w:r>
        <w:t xml:space="preserve">The following interpretations are not merely guesses, but should still be treated as provisional until the implementation routines are fully disassembled:</w:t>
      </w:r>
    </w:p>
    <w:p>
      <w:pPr>
        <w:pStyle w:val="SourceCode"/>
      </w:pPr>
      <w:r>
        <w:rPr>
          <w:rStyle w:val="VerbatimChar"/>
        </w:rPr>
        <w:t xml:space="preserve">- 1348:4034 initializes a runtime resource descriptor.</w:t>
      </w:r>
      <w:r>
        <w:br/>
      </w:r>
      <w:r>
        <w:rPr>
          <w:rStyle w:val="VerbatimChar"/>
        </w:rPr>
        <w:t xml:space="preserve">- 1348:0AA8 selects or positions a logical resource stream.</w:t>
      </w:r>
      <w:r>
        <w:br/>
      </w:r>
      <w:r>
        <w:rPr>
          <w:rStyle w:val="VerbatimChar"/>
        </w:rPr>
        <w:t xml:space="preserve">- 1348:0ACF performs repeated access/read/copy operations from the selected stream.</w:t>
      </w:r>
      <w:r>
        <w:br/>
      </w:r>
      <w:r>
        <w:rPr>
          <w:rStyle w:val="VerbatimChar"/>
        </w:rPr>
        <w:t xml:space="preserve">- 13ED is a logical selector, not a physical archive offset.</w:t>
      </w:r>
      <w:r>
        <w:br/>
      </w:r>
      <w:r>
        <w:rPr>
          <w:rStyle w:val="VerbatimChar"/>
        </w:rPr>
        <w:t xml:space="preserve">- Bank B slot 21 is a serialized equipment/spell resource.</w:t>
      </w:r>
      <w:r>
        <w:br/>
      </w:r>
      <w:r>
        <w:rPr>
          <w:rStyle w:val="VerbatimChar"/>
        </w:rPr>
        <w:t xml:space="preserve">- The attack-category labels in slot 21 correspond to executable category indices.</w:t>
      </w:r>
      <w:r>
        <w:br/>
      </w:r>
      <w:r>
        <w:rPr>
          <w:rStyle w:val="VerbatimChar"/>
        </w:rPr>
        <w:t xml:space="preserve">- Bank B slot 26 supplies body-location and status-condition text.</w:t>
      </w:r>
      <w:r>
        <w:br/>
      </w:r>
      <w:r>
        <w:rPr>
          <w:rStyle w:val="VerbatimChar"/>
        </w:rPr>
        <w:t xml:space="preserve">- The weapon arrays are parallel arrays indexed by canonical weapon/item number.</w:t>
      </w:r>
      <w:r>
        <w:br/>
      </w:r>
      <w:r>
        <w:rPr>
          <w:rStyle w:val="VerbatimChar"/>
        </w:rPr>
        <w:t xml:space="preserve">- Array index 0 is reserved or otherwise special.</w:t>
      </w:r>
      <w:r>
        <w:br/>
      </w:r>
      <w:r>
        <w:rPr>
          <w:rStyle w:val="VerbatimChar"/>
        </w:rPr>
        <w:t xml:space="preserve">- Resource `0102` represents binary/runtime data rather than a single flat text resource.</w:t>
      </w:r>
    </w:p>
    <w:p>
      <w:r>
        <w:pict>
          <v:rect style="width:0;height:1.5pt" o:hralign="center" o:hrstd="t" o:hr="t"/>
        </w:pict>
      </w:r>
    </w:p>
    <w:bookmarkEnd w:id="62"/>
    <w:bookmarkStart w:id="69" w:name="major-unresolved-questions"/>
    <w:p>
      <w:pPr>
        <w:pStyle w:val="Heading1"/>
      </w:pPr>
      <w:r>
        <w:t xml:space="preserve">28. Major unresolved questions</w:t>
      </w:r>
    </w:p>
    <w:bookmarkStart w:id="63" w:name="resource-dispatch-mapping"/>
    <w:p>
      <w:pPr>
        <w:pStyle w:val="Heading2"/>
      </w:pPr>
      <w:r>
        <w:t xml:space="preserve">28.1 Resource-dispatch mapping</w:t>
      </w:r>
    </w:p>
    <w:p>
      <w:pPr>
        <w:pStyle w:val="FirstParagraph"/>
      </w:pPr>
      <w:r>
        <w:t xml:space="preserve">Still unresolved:</w:t>
      </w:r>
    </w:p>
    <w:p>
      <w:pPr>
        <w:pStyle w:val="SourceCode"/>
      </w:pPr>
      <w:r>
        <w:rPr>
          <w:rStyle w:val="VerbatimChar"/>
        </w:rPr>
        <w:t xml:space="preserve">logical selector 13ED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which descriptor/table?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which resource ID?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which archive slot?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which physical sub-offset?</w:t>
      </w:r>
    </w:p>
    <w:p>
      <w:pPr>
        <w:pStyle w:val="FirstParagraph"/>
      </w:pPr>
      <w:r>
        <w:t xml:space="preserve">This is the most important unresolved bridge.</w:t>
      </w:r>
    </w:p>
    <w:p>
      <w:r>
        <w:pict>
          <v:rect style="width:0;height:1.5pt" o:hralign="center" o:hrstd="t" o:hr="t"/>
        </w:pict>
      </w:r>
    </w:p>
    <w:bookmarkEnd w:id="63"/>
    <w:bookmarkStart w:id="64" w:name="X57ebb0d7c13359adca22de8383672f4e7253d08"/>
    <w:p>
      <w:pPr>
        <w:pStyle w:val="Heading2"/>
      </w:pPr>
      <w:r>
        <w:t xml:space="preserve">28.2 Exact implementation of resource routines</w:t>
      </w:r>
    </w:p>
    <w:p>
      <w:pPr>
        <w:pStyle w:val="FirstParagraph"/>
      </w:pPr>
      <w:r>
        <w:t xml:space="preserve">Need to identify the actual module/overlay containing:</w:t>
      </w:r>
    </w:p>
    <w:p>
      <w:pPr>
        <w:pStyle w:val="SourceCode"/>
      </w:pPr>
      <w:r>
        <w:rPr>
          <w:rStyle w:val="VerbatimChar"/>
        </w:rPr>
        <w:t xml:space="preserve">1348:4034</w:t>
      </w:r>
      <w:r>
        <w:br/>
      </w:r>
      <w:r>
        <w:rPr>
          <w:rStyle w:val="VerbatimChar"/>
        </w:rPr>
        <w:t xml:space="preserve">1348:0AA8</w:t>
      </w:r>
      <w:r>
        <w:br/>
      </w:r>
      <w:r>
        <w:rPr>
          <w:rStyle w:val="VerbatimChar"/>
        </w:rPr>
        <w:t xml:space="preserve">1348:0ACF</w:t>
      </w:r>
      <w:r>
        <w:br/>
      </w:r>
      <w:r>
        <w:rPr>
          <w:rStyle w:val="VerbatimChar"/>
        </w:rPr>
        <w:t xml:space="preserve">1348:0B18</w:t>
      </w:r>
    </w:p>
    <w:p>
      <w:pPr>
        <w:pStyle w:val="FirstParagraph"/>
      </w:pPr>
      <w:r>
        <w:t xml:space="preserve">Raw WORD searching is insufficient because of multiple overlays and relocations.</w:t>
      </w:r>
    </w:p>
    <w:p>
      <w:pPr>
        <w:pStyle w:val="BodyText"/>
      </w:pPr>
      <w:r>
        <w:t xml:space="preserve">The implementation should be traced for:</w:t>
      </w:r>
    </w:p>
    <w:p>
      <w:pPr>
        <w:pStyle w:val="Compact"/>
        <w:numPr>
          <w:ilvl w:val="0"/>
          <w:numId w:val="1012"/>
        </w:numPr>
      </w:pPr>
      <w:r>
        <w:t xml:space="preserve">selector comparisons;</w:t>
      </w:r>
    </w:p>
    <w:p>
      <w:pPr>
        <w:pStyle w:val="Compact"/>
        <w:numPr>
          <w:ilvl w:val="0"/>
          <w:numId w:val="1012"/>
        </w:numPr>
      </w:pPr>
      <w:r>
        <w:t xml:space="preserve">table indexing;</w:t>
      </w:r>
    </w:p>
    <w:p>
      <w:pPr>
        <w:pStyle w:val="Compact"/>
        <w:numPr>
          <w:ilvl w:val="0"/>
          <w:numId w:val="1012"/>
        </w:numPr>
      </w:pPr>
      <w:r>
        <w:t xml:space="preserve">multiplication by record size;</w:t>
      </w:r>
    </w:p>
    <w:p>
      <w:pPr>
        <w:pStyle w:val="Compact"/>
        <w:numPr>
          <w:ilvl w:val="0"/>
          <w:numId w:val="1012"/>
        </w:numPr>
      </w:pPr>
      <w:r>
        <w:t xml:space="preserve">descriptor writes;</w:t>
      </w:r>
    </w:p>
    <w:p>
      <w:pPr>
        <w:pStyle w:val="Compact"/>
        <w:numPr>
          <w:ilvl w:val="0"/>
          <w:numId w:val="1012"/>
        </w:numPr>
      </w:pPr>
      <w:r>
        <w:t xml:space="preserve">segment/offset construction;</w:t>
      </w:r>
    </w:p>
    <w:p>
      <w:pPr>
        <w:pStyle w:val="Compact"/>
        <w:numPr>
          <w:ilvl w:val="0"/>
          <w:numId w:val="1012"/>
        </w:numPr>
      </w:pPr>
      <w:r>
        <w:t xml:space="preserve">stream cursor updates;</w:t>
      </w:r>
    </w:p>
    <w:p>
      <w:pPr>
        <w:pStyle w:val="Compact"/>
        <w:numPr>
          <w:ilvl w:val="0"/>
          <w:numId w:val="1012"/>
        </w:numPr>
      </w:pPr>
      <w:r>
        <w:t xml:space="preserve">file/decompression calls.</w:t>
      </w:r>
    </w:p>
    <w:p>
      <w:r>
        <w:pict>
          <v:rect style="width:0;height:1.5pt" o:hralign="center" o:hrstd="t" o:hr="t"/>
        </w:pict>
      </w:r>
    </w:p>
    <w:bookmarkEnd w:id="64"/>
    <w:bookmarkStart w:id="65" w:name="exact-slot-21-section-boundaries"/>
    <w:p>
      <w:pPr>
        <w:pStyle w:val="Heading2"/>
      </w:pPr>
      <w:r>
        <w:t xml:space="preserve">28.3 Exact slot-21 section boundaries</w:t>
      </w:r>
    </w:p>
    <w:p>
      <w:pPr>
        <w:pStyle w:val="FirstParagraph"/>
      </w:pPr>
      <w:r>
        <w:t xml:space="preserve">Need to parse slot 21 into:</w:t>
      </w:r>
    </w:p>
    <w:p>
      <w:pPr>
        <w:pStyle w:val="SourceCode"/>
      </w:pPr>
      <w:r>
        <w:rPr>
          <w:rStyle w:val="VerbatimChar"/>
        </w:rPr>
        <w:t xml:space="preserve">- string sections;</w:t>
      </w:r>
      <w:r>
        <w:br/>
      </w:r>
      <w:r>
        <w:rPr>
          <w:rStyle w:val="VerbatimChar"/>
        </w:rPr>
        <w:t xml:space="preserve">- count fields;</w:t>
      </w:r>
      <w:r>
        <w:br/>
      </w:r>
      <w:r>
        <w:rPr>
          <w:rStyle w:val="VerbatimChar"/>
        </w:rPr>
        <w:t xml:space="preserve">- length-prefixed records;</w:t>
      </w:r>
      <w:r>
        <w:br/>
      </w:r>
      <w:r>
        <w:rPr>
          <w:rStyle w:val="VerbatimChar"/>
        </w:rPr>
        <w:t xml:space="preserve">- 48-entry numeric arrays;</w:t>
      </w:r>
      <w:r>
        <w:br/>
      </w:r>
      <w:r>
        <w:rPr>
          <w:rStyle w:val="VerbatimChar"/>
        </w:rPr>
        <w:t xml:space="preserve">- spell records;</w:t>
      </w:r>
      <w:r>
        <w:br/>
      </w:r>
      <w:r>
        <w:rPr>
          <w:rStyle w:val="VerbatimChar"/>
        </w:rPr>
        <w:t xml:space="preserve">- category-index arrays;</w:t>
      </w:r>
      <w:r>
        <w:br/>
      </w:r>
      <w:r>
        <w:rPr>
          <w:rStyle w:val="VerbatimChar"/>
        </w:rPr>
        <w:t xml:space="preserve">- equipment flags;</w:t>
      </w:r>
      <w:r>
        <w:br/>
      </w:r>
      <w:r>
        <w:rPr>
          <w:rStyle w:val="VerbatimChar"/>
        </w:rPr>
        <w:t xml:space="preserve">- possible prices/weights.</w:t>
      </w:r>
    </w:p>
    <w:p>
      <w:pPr>
        <w:pStyle w:val="FirstParagraph"/>
      </w:pPr>
      <w:r>
        <w:t xml:space="preserve">The goal is to identify sections with exactly:</w:t>
      </w:r>
    </w:p>
    <w:p>
      <w:pPr>
        <w:pStyle w:val="SourceCode"/>
      </w:pPr>
      <w:r>
        <w:rPr>
          <w:rStyle w:val="VerbatimChar"/>
        </w:rPr>
        <w:t xml:space="preserve">48 × BYTE</w:t>
      </w:r>
      <w:r>
        <w:br/>
      </w:r>
      <w:r>
        <w:rPr>
          <w:rStyle w:val="VerbatimChar"/>
        </w:rPr>
        <w:t xml:space="preserve">48 × WORD</w:t>
      </w:r>
      <w:r>
        <w:br/>
      </w:r>
      <w:r>
        <w:rPr>
          <w:rStyle w:val="VerbatimChar"/>
        </w:rPr>
        <w:t xml:space="preserve">48 × DWORD</w:t>
      </w:r>
    </w:p>
    <w:p>
      <w:pPr>
        <w:pStyle w:val="FirstParagraph"/>
      </w:pPr>
      <w:r>
        <w:t xml:space="preserve">or another count matching the executable weapon arrays.</w:t>
      </w:r>
    </w:p>
    <w:p>
      <w:r>
        <w:pict>
          <v:rect style="width:0;height:1.5pt" o:hralign="center" o:hrstd="t" o:hr="t"/>
        </w:pict>
      </w:r>
    </w:p>
    <w:bookmarkEnd w:id="65"/>
    <w:bookmarkStart w:id="66" w:name="exact-weapon-array-source"/>
    <w:p>
      <w:pPr>
        <w:pStyle w:val="Heading2"/>
      </w:pPr>
      <w:r>
        <w:t xml:space="preserve">28.4 Exact weapon-array source</w:t>
      </w:r>
    </w:p>
    <w:p>
      <w:pPr>
        <w:pStyle w:val="FirstParagraph"/>
      </w:pPr>
      <w:r>
        <w:t xml:space="preserve">Need to locate executable loading routines that populate:</w:t>
      </w:r>
    </w:p>
    <w:p>
      <w:pPr>
        <w:pStyle w:val="SourceCode"/>
      </w:pPr>
      <w:r>
        <w:rPr>
          <w:rStyle w:val="VerbatimChar"/>
        </w:rPr>
        <w:t xml:space="preserve">0C06</w:t>
      </w:r>
      <w:r>
        <w:br/>
      </w:r>
      <w:r>
        <w:rPr>
          <w:rStyle w:val="VerbatimChar"/>
        </w:rPr>
        <w:t xml:space="preserve">0C34</w:t>
      </w:r>
      <w:r>
        <w:br/>
      </w:r>
      <w:r>
        <w:rPr>
          <w:rStyle w:val="VerbatimChar"/>
        </w:rPr>
        <w:t xml:space="preserve">08F8</w:t>
      </w:r>
      <w:r>
        <w:br/>
      </w:r>
      <w:r>
        <w:rPr>
          <w:rStyle w:val="VerbatimChar"/>
        </w:rPr>
        <w:t xml:space="preserve">0D1A</w:t>
      </w:r>
      <w:r>
        <w:br/>
      </w:r>
      <w:r>
        <w:rPr>
          <w:rStyle w:val="VerbatimChar"/>
        </w:rPr>
        <w:t xml:space="preserve">11F4</w:t>
      </w:r>
    </w:p>
    <w:p>
      <w:pPr>
        <w:pStyle w:val="FirstParagraph"/>
      </w:pPr>
      <w:r>
        <w:t xml:space="preserve">Those routines should reveal:</w:t>
      </w:r>
    </w:p>
    <w:p>
      <w:pPr>
        <w:pStyle w:val="Compact"/>
        <w:numPr>
          <w:ilvl w:val="0"/>
          <w:numId w:val="1013"/>
        </w:numPr>
      </w:pPr>
      <w:r>
        <w:t xml:space="preserve">source resource ID;</w:t>
      </w:r>
    </w:p>
    <w:p>
      <w:pPr>
        <w:pStyle w:val="Compact"/>
        <w:numPr>
          <w:ilvl w:val="0"/>
          <w:numId w:val="1013"/>
        </w:numPr>
      </w:pPr>
      <w:r>
        <w:t xml:space="preserve">source logical selector;</w:t>
      </w:r>
    </w:p>
    <w:p>
      <w:pPr>
        <w:pStyle w:val="Compact"/>
        <w:numPr>
          <w:ilvl w:val="0"/>
          <w:numId w:val="1013"/>
        </w:numPr>
      </w:pPr>
      <w:r>
        <w:t xml:space="preserve">element width;</w:t>
      </w:r>
    </w:p>
    <w:p>
      <w:pPr>
        <w:pStyle w:val="Compact"/>
        <w:numPr>
          <w:ilvl w:val="0"/>
          <w:numId w:val="1013"/>
        </w:numPr>
      </w:pPr>
      <w:r>
        <w:t xml:space="preserve">number of entries;</w:t>
      </w:r>
    </w:p>
    <w:p>
      <w:pPr>
        <w:pStyle w:val="Compact"/>
        <w:numPr>
          <w:ilvl w:val="0"/>
          <w:numId w:val="1013"/>
        </w:numPr>
      </w:pPr>
      <w:r>
        <w:t xml:space="preserve">whether index 0 is included;</w:t>
      </w:r>
    </w:p>
    <w:p>
      <w:pPr>
        <w:pStyle w:val="Compact"/>
        <w:numPr>
          <w:ilvl w:val="0"/>
          <w:numId w:val="1013"/>
        </w:numPr>
      </w:pPr>
      <w:r>
        <w:t xml:space="preserve">source section/stream.</w:t>
      </w:r>
    </w:p>
    <w:p>
      <w:r>
        <w:pict>
          <v:rect style="width:0;height:1.5pt" o:hralign="center" o:hrstd="t" o:hr="t"/>
        </w:pict>
      </w:r>
    </w:p>
    <w:bookmarkEnd w:id="66"/>
    <w:bookmarkStart w:id="67" w:name="exact-damage-table-source"/>
    <w:p>
      <w:pPr>
        <w:pStyle w:val="Heading2"/>
      </w:pPr>
      <w:r>
        <w:t xml:space="preserve">28.5 Exact damage-table source</w:t>
      </w:r>
    </w:p>
    <w:p>
      <w:pPr>
        <w:pStyle w:val="FirstParagraph"/>
      </w:pPr>
      <w:r>
        <w:t xml:space="preserve">Need to determine whether selector</w:t>
      </w:r>
      <w:r>
        <w:t xml:space="preserve"> </w:t>
      </w:r>
      <w:r>
        <w:rPr>
          <w:rStyle w:val="VerbatimChar"/>
        </w:rPr>
        <w:t xml:space="preserve">13ED</w:t>
      </w:r>
      <w:r>
        <w:t xml:space="preserve"> </w:t>
      </w:r>
      <w:r>
        <w:t xml:space="preserve">refers to:</w:t>
      </w:r>
    </w:p>
    <w:p>
      <w:pPr>
        <w:pStyle w:val="SourceCode"/>
      </w:pPr>
      <w:r>
        <w:rPr>
          <w:rStyle w:val="VerbatimChar"/>
        </w:rPr>
        <w:t xml:space="preserve">- a literal binary substream;</w:t>
      </w:r>
      <w:r>
        <w:br/>
      </w:r>
      <w:r>
        <w:rPr>
          <w:rStyle w:val="VerbatimChar"/>
        </w:rPr>
        <w:t xml:space="preserve">- a compressed/encoded table;</w:t>
      </w:r>
      <w:r>
        <w:br/>
      </w:r>
      <w:r>
        <w:rPr>
          <w:rStyle w:val="VerbatimChar"/>
        </w:rPr>
        <w:t xml:space="preserve">- a generated table;</w:t>
      </w:r>
      <w:r>
        <w:br/>
      </w:r>
      <w:r>
        <w:rPr>
          <w:rStyle w:val="VerbatimChar"/>
        </w:rPr>
        <w:t xml:space="preserve">- a resource descriptor;</w:t>
      </w:r>
      <w:r>
        <w:br/>
      </w:r>
      <w:r>
        <w:rPr>
          <w:rStyle w:val="VerbatimChar"/>
        </w:rPr>
        <w:t xml:space="preserve">- a table embedded in another runtime resource.</w:t>
      </w:r>
    </w:p>
    <w:p>
      <w:pPr>
        <w:pStyle w:val="FirstParagraph"/>
      </w:pPr>
      <w:r>
        <w:t xml:space="preserve">The direct archive search only rules out the simplest literal contiguous representation.</w:t>
      </w:r>
    </w:p>
    <w:p>
      <w:r>
        <w:pict>
          <v:rect style="width:0;height:1.5pt" o:hralign="center" o:hrstd="t" o:hr="t"/>
        </w:pict>
      </w:r>
    </w:p>
    <w:bookmarkEnd w:id="67"/>
    <w:bookmarkStart w:id="68" w:name="exact-combat-formulas"/>
    <w:p>
      <w:pPr>
        <w:pStyle w:val="Heading2"/>
      </w:pPr>
      <w:r>
        <w:t xml:space="preserve">28.6 Exact combat formulas</w:t>
      </w:r>
    </w:p>
    <w:p>
      <w:pPr>
        <w:pStyle w:val="FirstParagraph"/>
      </w:pPr>
      <w:r>
        <w:t xml:space="preserve">Still unresolved:</w:t>
      </w:r>
    </w:p>
    <w:p>
      <w:pPr>
        <w:pStyle w:val="SourceCode"/>
      </w:pPr>
      <w:r>
        <w:rPr>
          <w:rStyle w:val="VerbatimChar"/>
        </w:rPr>
        <w:t xml:space="preserve">- pre-factor damage formula;</w:t>
      </w:r>
      <w:r>
        <w:br/>
      </w:r>
      <w:r>
        <w:rPr>
          <w:rStyle w:val="VerbatimChar"/>
        </w:rPr>
        <w:t xml:space="preserve">- Damage Factor arithmetic;</w:t>
      </w:r>
      <w:r>
        <w:br/>
      </w:r>
      <w:r>
        <w:rPr>
          <w:rStyle w:val="VerbatimChar"/>
        </w:rPr>
        <w:t xml:space="preserve">- integer rounding/truncation;</w:t>
      </w:r>
      <w:r>
        <w:br/>
      </w:r>
      <w:r>
        <w:rPr>
          <w:rStyle w:val="VerbatimChar"/>
        </w:rPr>
        <w:t xml:space="preserve">- armor/protection application;</w:t>
      </w:r>
      <w:r>
        <w:br/>
      </w:r>
      <w:r>
        <w:rPr>
          <w:rStyle w:val="VerbatimChar"/>
        </w:rPr>
        <w:t xml:space="preserve">- body-location modifiers;</w:t>
      </w:r>
      <w:r>
        <w:br/>
      </w:r>
      <w:r>
        <w:rPr>
          <w:rStyle w:val="VerbatimChar"/>
        </w:rPr>
        <w:t xml:space="preserve">- status-condition effects;</w:t>
      </w:r>
      <w:r>
        <w:br/>
      </w:r>
      <w:r>
        <w:rPr>
          <w:rStyle w:val="VerbatimChar"/>
        </w:rPr>
        <w:t xml:space="preserve">- final damage clamping.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5" w:name="X0a199cf3fefb0fc2dd75a95f413ba8faa6ec1a7"/>
    <w:p>
      <w:pPr>
        <w:pStyle w:val="Heading1"/>
      </w:pPr>
      <w:r>
        <w:t xml:space="preserve">29. Recommended next reverse-engineering order</w:t>
      </w:r>
    </w:p>
    <w:bookmarkStart w:id="70" w:name="Xe1c318b6d23a9a45e9bc4a70ad9695a010fe3b7"/>
    <w:p>
      <w:pPr>
        <w:pStyle w:val="Heading2"/>
      </w:pPr>
      <w:r>
        <w:t xml:space="preserve">Priority 1 — Disassemble the actual resource routines</w:t>
      </w:r>
    </w:p>
    <w:p>
      <w:pPr>
        <w:pStyle w:val="FirstParagraph"/>
      </w:pPr>
      <w:r>
        <w:t xml:space="preserve">Resolve the overlay/module containing:</w:t>
      </w:r>
    </w:p>
    <w:p>
      <w:pPr>
        <w:pStyle w:val="SourceCode"/>
      </w:pPr>
      <w:r>
        <w:rPr>
          <w:rStyle w:val="VerbatimChar"/>
        </w:rPr>
        <w:t xml:space="preserve">1348:4034</w:t>
      </w:r>
      <w:r>
        <w:br/>
      </w:r>
      <w:r>
        <w:rPr>
          <w:rStyle w:val="VerbatimChar"/>
        </w:rPr>
        <w:t xml:space="preserve">1348:0AA8</w:t>
      </w:r>
      <w:r>
        <w:br/>
      </w:r>
      <w:r>
        <w:rPr>
          <w:rStyle w:val="VerbatimChar"/>
        </w:rPr>
        <w:t xml:space="preserve">1348:0ACF</w:t>
      </w:r>
      <w:r>
        <w:br/>
      </w:r>
      <w:r>
        <w:rPr>
          <w:rStyle w:val="VerbatimChar"/>
        </w:rPr>
        <w:t xml:space="preserve">1348:0B18</w:t>
      </w:r>
    </w:p>
    <w:p>
      <w:pPr>
        <w:pStyle w:val="FirstParagraph"/>
      </w:pPr>
      <w:r>
        <w:t xml:space="preserve">Do not infer implementation from raw address-word matches.</w:t>
      </w:r>
    </w:p>
    <w:p>
      <w:r>
        <w:pict>
          <v:rect style="width:0;height:1.5pt" o:hralign="center" o:hrstd="t" o:hr="t"/>
        </w:pict>
      </w:r>
    </w:p>
    <w:bookmarkEnd w:id="70"/>
    <w:bookmarkStart w:id="71" w:name="priority-2-trace-selector-13ed"/>
    <w:p>
      <w:pPr>
        <w:pStyle w:val="Heading2"/>
      </w:pPr>
      <w:r>
        <w:t xml:space="preserve">Priority 2 — Trace selector</w:t>
      </w:r>
      <w:r>
        <w:t xml:space="preserve"> </w:t>
      </w:r>
      <w:r>
        <w:rPr>
          <w:rStyle w:val="VerbatimChar"/>
        </w:rPr>
        <w:t xml:space="preserve">13ED</w:t>
      </w:r>
    </w:p>
    <w:p>
      <w:pPr>
        <w:pStyle w:val="FirstParagraph"/>
      </w:pPr>
      <w:r>
        <w:t xml:space="preserve">Record every operation involving:</w:t>
      </w:r>
    </w:p>
    <w:p>
      <w:pPr>
        <w:pStyle w:val="SourceCode"/>
      </w:pPr>
      <w:r>
        <w:rPr>
          <w:rStyle w:val="VerbatimChar"/>
        </w:rPr>
        <w:t xml:space="preserve">13ED</w:t>
      </w:r>
      <w:r>
        <w:br/>
      </w:r>
      <w:r>
        <w:rPr>
          <w:rStyle w:val="VerbatimChar"/>
        </w:rPr>
        <w:t xml:space="preserve">resource ID</w:t>
      </w:r>
      <w:r>
        <w:br/>
      </w:r>
      <w:r>
        <w:rPr>
          <w:rStyle w:val="VerbatimChar"/>
        </w:rPr>
        <w:t xml:space="preserve">descriptor +08</w:t>
      </w:r>
      <w:r>
        <w:br/>
      </w:r>
      <w:r>
        <w:rPr>
          <w:rStyle w:val="VerbatimChar"/>
        </w:rPr>
        <w:t xml:space="preserve">descriptor +0A</w:t>
      </w:r>
      <w:r>
        <w:br/>
      </w:r>
      <w:r>
        <w:rPr>
          <w:rStyle w:val="VerbatimChar"/>
        </w:rPr>
        <w:t xml:space="preserve">descriptor +0C</w:t>
      </w:r>
      <w:r>
        <w:br/>
      </w:r>
      <w:r>
        <w:rPr>
          <w:rStyle w:val="VerbatimChar"/>
        </w:rPr>
        <w:t xml:space="preserve">segment/base pointer</w:t>
      </w:r>
      <w:r>
        <w:br/>
      </w:r>
      <w:r>
        <w:rPr>
          <w:rStyle w:val="VerbatimChar"/>
        </w:rPr>
        <w:t xml:space="preserve">current stream cursor</w:t>
      </w:r>
    </w:p>
    <w:p>
      <w:pPr>
        <w:pStyle w:val="FirstParagraph"/>
      </w:pPr>
      <w:r>
        <w:t xml:space="preserve">The desired output is:</w:t>
      </w:r>
    </w:p>
    <w:p>
      <w:pPr>
        <w:pStyle w:val="SourceCode"/>
      </w:pPr>
      <w:r>
        <w:rPr>
          <w:rStyle w:val="VerbatimChar"/>
        </w:rPr>
        <w:t xml:space="preserve">13ED</w:t>
      </w:r>
      <w:r>
        <w:br/>
      </w:r>
      <w:r>
        <w:rPr>
          <w:rStyle w:val="VerbatimChar"/>
        </w:rPr>
        <w:t xml:space="preserve"> → logical descriptor index</w:t>
      </w:r>
      <w:r>
        <w:br/>
      </w:r>
      <w:r>
        <w:rPr>
          <w:rStyle w:val="VerbatimChar"/>
        </w:rPr>
        <w:t xml:space="preserve"> → resource ID</w:t>
      </w:r>
      <w:r>
        <w:br/>
      </w:r>
      <w:r>
        <w:rPr>
          <w:rStyle w:val="VerbatimChar"/>
        </w:rPr>
        <w:t xml:space="preserve"> → archive slot</w:t>
      </w:r>
      <w:r>
        <w:br/>
      </w:r>
      <w:r>
        <w:rPr>
          <w:rStyle w:val="VerbatimChar"/>
        </w:rPr>
        <w:t xml:space="preserve"> → internal offset</w:t>
      </w:r>
      <w:r>
        <w:br/>
      </w:r>
      <w:r>
        <w:rPr>
          <w:rStyle w:val="VerbatimChar"/>
        </w:rPr>
        <w:t xml:space="preserve"> → element size</w:t>
      </w:r>
      <w:r>
        <w:br/>
      </w:r>
      <w:r>
        <w:rPr>
          <w:rStyle w:val="VerbatimChar"/>
        </w:rPr>
        <w:t xml:space="preserve"> → count/dimensions</w:t>
      </w:r>
    </w:p>
    <w:p>
      <w:r>
        <w:pict>
          <v:rect style="width:0;height:1.5pt" o:hralign="center" o:hrstd="t" o:hr="t"/>
        </w:pict>
      </w:r>
    </w:p>
    <w:bookmarkEnd w:id="71"/>
    <w:bookmarkStart w:id="72" w:name="priority-3-parse-slot-21-structurally"/>
    <w:p>
      <w:pPr>
        <w:pStyle w:val="Heading2"/>
      </w:pPr>
      <w:r>
        <w:t xml:space="preserve">Priority 3 — Parse slot 21 structurally</w:t>
      </w:r>
    </w:p>
    <w:p>
      <w:pPr>
        <w:pStyle w:val="FirstParagraph"/>
      </w:pPr>
      <w:r>
        <w:t xml:space="preserve">Identify every internal section and compare its lengths with:</w:t>
      </w:r>
    </w:p>
    <w:p>
      <w:pPr>
        <w:pStyle w:val="SourceCode"/>
      </w:pPr>
      <w:r>
        <w:rPr>
          <w:rStyle w:val="VerbatimChar"/>
        </w:rPr>
        <w:t xml:space="preserve">48 weapon entries</w:t>
      </w:r>
      <w:r>
        <w:br/>
      </w:r>
      <w:r>
        <w:rPr>
          <w:rStyle w:val="VerbatimChar"/>
        </w:rPr>
        <w:t xml:space="preserve">23 name entries</w:t>
      </w:r>
      <w:r>
        <w:br/>
      </w:r>
      <w:r>
        <w:rPr>
          <w:rStyle w:val="VerbatimChar"/>
        </w:rPr>
        <w:t xml:space="preserve">8 spell records</w:t>
      </w:r>
      <w:r>
        <w:br/>
      </w:r>
      <w:r>
        <w:rPr>
          <w:rStyle w:val="VerbatimChar"/>
        </w:rPr>
        <w:t xml:space="preserve">5 attack categories</w:t>
      </w:r>
    </w:p>
    <w:p>
      <w:r>
        <w:pict>
          <v:rect style="width:0;height:1.5pt" o:hralign="center" o:hrstd="t" o:hr="t"/>
        </w:pict>
      </w:r>
    </w:p>
    <w:bookmarkEnd w:id="72"/>
    <w:bookmarkStart w:id="73" w:name="priority-4-trace-weapon-array-loading"/>
    <w:p>
      <w:pPr>
        <w:pStyle w:val="Heading2"/>
      </w:pPr>
      <w:r>
        <w:t xml:space="preserve">Priority 4 — Trace weapon-array loading</w:t>
      </w:r>
    </w:p>
    <w:p>
      <w:pPr>
        <w:pStyle w:val="FirstParagraph"/>
      </w:pPr>
      <w:r>
        <w:t xml:space="preserve">Find where executable code writes the five weapon destinations:</w:t>
      </w:r>
    </w:p>
    <w:p>
      <w:pPr>
        <w:pStyle w:val="SourceCode"/>
      </w:pPr>
      <w:r>
        <w:rPr>
          <w:rStyle w:val="VerbatimChar"/>
        </w:rPr>
        <w:t xml:space="preserve">0C06</w:t>
      </w:r>
      <w:r>
        <w:br/>
      </w:r>
      <w:r>
        <w:rPr>
          <w:rStyle w:val="VerbatimChar"/>
        </w:rPr>
        <w:t xml:space="preserve">0C34</w:t>
      </w:r>
      <w:r>
        <w:br/>
      </w:r>
      <w:r>
        <w:rPr>
          <w:rStyle w:val="VerbatimChar"/>
        </w:rPr>
        <w:t xml:space="preserve">08F8</w:t>
      </w:r>
      <w:r>
        <w:br/>
      </w:r>
      <w:r>
        <w:rPr>
          <w:rStyle w:val="VerbatimChar"/>
        </w:rPr>
        <w:t xml:space="preserve">0D1A</w:t>
      </w:r>
      <w:r>
        <w:br/>
      </w:r>
      <w:r>
        <w:rPr>
          <w:rStyle w:val="VerbatimChar"/>
        </w:rPr>
        <w:t xml:space="preserve">11F4</w:t>
      </w:r>
    </w:p>
    <w:p>
      <w:pPr>
        <w:pStyle w:val="FirstParagraph"/>
      </w:pPr>
      <w:r>
        <w:t xml:space="preserve">Determine their source streams and exact element widths.</w:t>
      </w:r>
    </w:p>
    <w:p>
      <w:r>
        <w:pict>
          <v:rect style="width:0;height:1.5pt" o:hralign="center" o:hrstd="t" o:hr="t"/>
        </w:pict>
      </w:r>
    </w:p>
    <w:bookmarkEnd w:id="73"/>
    <w:bookmarkStart w:id="74" w:name="Xcc12ed9cfc21da05d9c512fba93345aa2496b69"/>
    <w:p>
      <w:pPr>
        <w:pStyle w:val="Heading2"/>
      </w:pPr>
      <w:r>
        <w:t xml:space="preserve">Priority 5 — Trace the combat table consumers</w:t>
      </w:r>
    </w:p>
    <w:p>
      <w:pPr>
        <w:pStyle w:val="FirstParagraph"/>
      </w:pPr>
      <w:r>
        <w:t xml:space="preserve">Find all reads from the 5×6 table after construction.</w:t>
      </w:r>
    </w:p>
    <w:p>
      <w:pPr>
        <w:pStyle w:val="BodyText"/>
      </w:pPr>
      <w:r>
        <w:t xml:space="preserve">Determine which dimensions represent:</w:t>
      </w:r>
    </w:p>
    <w:p>
      <w:pPr>
        <w:pStyle w:val="SourceCode"/>
      </w:pPr>
      <w:r>
        <w:rPr>
          <w:rStyle w:val="VerbatimChar"/>
        </w:rPr>
        <w:t xml:space="preserve">attack class</w:t>
      </w:r>
      <w:r>
        <w:br/>
      </w:r>
      <w:r>
        <w:rPr>
          <w:rStyle w:val="VerbatimChar"/>
        </w:rPr>
        <w:t xml:space="preserve">weapon class</w:t>
      </w:r>
      <w:r>
        <w:br/>
      </w:r>
      <w:r>
        <w:rPr>
          <w:rStyle w:val="VerbatimChar"/>
        </w:rPr>
        <w:t xml:space="preserve">damage component</w:t>
      </w:r>
      <w:r>
        <w:br/>
      </w:r>
      <w:r>
        <w:rPr>
          <w:rStyle w:val="VerbatimChar"/>
        </w:rPr>
        <w:t xml:space="preserve">dice count</w:t>
      </w:r>
      <w:r>
        <w:br/>
      </w:r>
      <w:r>
        <w:rPr>
          <w:rStyle w:val="VerbatimChar"/>
        </w:rPr>
        <w:t xml:space="preserve">dice sides</w:t>
      </w:r>
    </w:p>
    <w:p>
      <w:pPr>
        <w:pStyle w:val="FirstParagraph"/>
      </w:pPr>
      <w:r>
        <w:t xml:space="preserve">Do not assume the six columns are weapon attributes until consumer code confirms their meaning.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compact-machine-readable-summary"/>
    <w:p>
      <w:pPr>
        <w:pStyle w:val="Heading1"/>
      </w:pPr>
      <w:r>
        <w:t xml:space="preserve">30. Compact machine-readable summary</w:t>
      </w:r>
    </w:p>
    <w:p>
      <w:pPr>
        <w:pStyle w:val="SourceCode"/>
      </w:pPr>
      <w:r>
        <w:rPr>
          <w:rStyle w:val="FunctionTok"/>
        </w:rPr>
        <w:t xml:space="preserve">files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STEEL1.MK1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executable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STEEL.EXE</w:t>
      </w:r>
      <w:r>
        <w:br/>
      </w:r>
      <w:r>
        <w:br/>
      </w:r>
      <w:r>
        <w:rPr>
          <w:rStyle w:val="FunctionTok"/>
        </w:rPr>
        <w:t xml:space="preserve">archive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file_size_hex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0xD96CE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file_size_decimal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890574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directory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offset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0x0000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entry_size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little_endian_WORD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0x0190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padding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0x0190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0x031F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bank_a_start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0x0320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directory_length_sum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0x6C9D7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bank_b_start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0x6CCF7</w:t>
      </w:r>
      <w:r>
        <w:br/>
      </w:r>
      <w:r>
        <w:br/>
      </w:r>
      <w:r>
        <w:rPr>
          <w:rStyle w:val="FunctionTok"/>
        </w:rPr>
        <w:t xml:space="preserve">important_slots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bank_b_slot_21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offset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0x8ABBB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length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0x2E54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spell data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attack category labels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weapon names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equipment numeric sections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bank_b_slot_26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offset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0x90A83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length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0x264C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body locations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status conditions</w:t>
      </w:r>
      <w:r>
        <w:br/>
      </w:r>
      <w:r>
        <w:br/>
      </w:r>
      <w:r>
        <w:rPr>
          <w:rStyle w:val="FunctionTok"/>
        </w:rPr>
        <w:t xml:space="preserve">runtime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descriptor_constructor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"1348:4034"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descriptor_fields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"+00"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allocated/base pointer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"+02"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segment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"+06"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result/unknown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"+08"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resource ID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"+09"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flags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"+0A"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derived offset/size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"+0C"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element size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"+0E"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dimension/bound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"+10"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dimension/bound</w:t>
      </w:r>
      <w:r>
        <w:br/>
      </w:r>
      <w:r>
        <w:br/>
      </w:r>
      <w:r>
        <w:rPr>
          <w:rStyle w:val="FunctionTok"/>
        </w:rPr>
        <w:t xml:space="preserve">resource_0102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arrays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address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0x2A36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dimensions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29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29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element_size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address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0x2AC0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allocated_dimensions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29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29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observed_dimensions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25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25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element_size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address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0x2922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dimensions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225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element_size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address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0x227C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dimensions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29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29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element_size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address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0x28C6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dimensions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21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225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record_size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FunctionTok"/>
        </w:rPr>
        <w:t xml:space="preserve">combat_table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0x13ED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allocation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rows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columns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element_size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bytes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active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rows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columns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values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8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34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confirmed_calls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physical_offset_0x303D0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"CALL FAR 1348:4034"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"MOV AX,13ED"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"PUSH AX"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"CALL FAR 1348:0AA8"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physical_offset_around_0x30400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"CALL FAR 1348:0ACF"</w:t>
      </w:r>
      <w:r>
        <w:br/>
      </w:r>
      <w:r>
        <w:br/>
      </w:r>
      <w:r>
        <w:rPr>
          <w:rStyle w:val="FunctionTok"/>
        </w:rPr>
        <w:t xml:space="preserve">executable_tables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attack_categories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address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"8001:0D48"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record_size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mapping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0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unused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Slashing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Crushing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3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Cleaving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4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Piercing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5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Ranged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body_locations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address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"8001:1A38"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Head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Body/Chest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Arms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Legs</w:t>
      </w:r>
      <w:r>
        <w:br/>
      </w:r>
      <w:r>
        <w:br/>
      </w:r>
      <w:r>
        <w:rPr>
          <w:rStyle w:val="FunctionTok"/>
        </w:rPr>
        <w:t xml:space="preserve">weapon_arrays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approximate_entries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index_zero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reserved_or_special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destinations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damage_factor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0C06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additional_parameter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0C34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hands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08F8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attack_category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0D1A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weight_or_encumbrance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11F4</w:t>
      </w:r>
      <w:r>
        <w:br/>
      </w:r>
      <w:r>
        <w:br/>
      </w:r>
      <w:r>
        <w:rPr>
          <w:rStyle w:val="FunctionTok"/>
        </w:rPr>
        <w:t xml:space="preserve">combat_selection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candidate_index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0258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canonical_index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"C90[0258]"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score_expression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"1B7A[C90[0258]]"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selected_action_reference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"116A+06"</w:t>
      </w:r>
      <w:r>
        <w:br/>
      </w:r>
      <w:r>
        <w:br/>
      </w:r>
      <w:r>
        <w:rPr>
          <w:rStyle w:val="FunctionTok"/>
        </w:rPr>
        <w:t xml:space="preserve">combat_path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body_location_calls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"1CEA"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"1D18"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"1D46"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"1D74"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damage_factor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"0C06[item]"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later_processing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"124B:00A6"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"0286"</w:t>
      </w:r>
      <w:r>
        <w:br/>
      </w:r>
      <w:r>
        <w:br/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confirmed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archive layout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slot offsets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slot 21 and slot 26 content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descriptor model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7x6 WORD allocation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5x6 active table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selector 13ED call sequence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attack-category table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body-location table location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unresolved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exact 13ED physical source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exact implementations of 4034/0AA8/0ACF/0B18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exact slot-21 section boundaries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exact weapon-array source sections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exact meanings of 0C34 and 11F4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exact body-location numeric ordering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exact damage formulas</w:t>
      </w:r>
    </w:p>
    <w:p>
      <w:r>
        <w:pict>
          <v:rect style="width:0;height:1.5pt" o:hralign="center" o:hrstd="t" o:hr="t"/>
        </w:pict>
      </w:r>
    </w:p>
    <w:bookmarkEnd w:id="76"/>
    <w:bookmarkStart w:id="77" w:name="overall-technical-conclusion"/>
    <w:p>
      <w:pPr>
        <w:pStyle w:val="Heading1"/>
      </w:pPr>
      <w:r>
        <w:t xml:space="preserve">31. Overall technical conclusion</w:t>
      </w:r>
    </w:p>
    <w:p>
      <w:pPr>
        <w:pStyle w:val="FirstParagraph"/>
      </w:pPr>
      <w:r>
        <w:t xml:space="preserve">The strongest current model is:</w:t>
      </w:r>
    </w:p>
    <w:p>
      <w:pPr>
        <w:pStyle w:val="SourceCode"/>
      </w:pPr>
      <w:r>
        <w:rPr>
          <w:rStyle w:val="VerbatimChar"/>
        </w:rPr>
        <w:t xml:space="preserve">STEEL1.MK1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Directory: 100 resource lengths</w:t>
      </w:r>
      <w:r>
        <w:br/>
      </w:r>
      <w:r>
        <w:rPr>
          <w:rStyle w:val="VerbatimChar"/>
        </w:rPr>
        <w:t xml:space="preserve">├── Bank A</w:t>
      </w:r>
      <w:r>
        <w:br/>
      </w:r>
      <w:r>
        <w:rPr>
          <w:rStyle w:val="VerbatimChar"/>
        </w:rPr>
        <w:t xml:space="preserve">└── Bank B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Slot 21</w:t>
      </w:r>
      <w:r>
        <w:br/>
      </w:r>
      <w:r>
        <w:rPr>
          <w:rStyle w:val="VerbatimChar"/>
        </w:rPr>
        <w:t xml:space="preserve">    │   ├── spells</w:t>
      </w:r>
      <w:r>
        <w:br/>
      </w:r>
      <w:r>
        <w:rPr>
          <w:rStyle w:val="VerbatimChar"/>
        </w:rPr>
        <w:t xml:space="preserve">    │   ├── attack-category strings</w:t>
      </w:r>
      <w:r>
        <w:br/>
      </w:r>
      <w:r>
        <w:rPr>
          <w:rStyle w:val="VerbatimChar"/>
        </w:rPr>
        <w:t xml:space="preserve">    │   ├── weapon names</w:t>
      </w:r>
      <w:r>
        <w:br/>
      </w:r>
      <w:r>
        <w:rPr>
          <w:rStyle w:val="VerbatimChar"/>
        </w:rPr>
        <w:t xml:space="preserve">    │   └── serialized equipment data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Slots 22–25</w:t>
      </w:r>
      <w:r>
        <w:br/>
      </w:r>
      <w:r>
        <w:rPr>
          <w:rStyle w:val="VerbatimChar"/>
        </w:rPr>
        <w:t xml:space="preserve">    │   └── monsters/NPCs/combatants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Slot 26</w:t>
      </w:r>
      <w:r>
        <w:br/>
      </w:r>
      <w:r>
        <w:rPr>
          <w:rStyle w:val="VerbatimChar"/>
        </w:rPr>
        <w:t xml:space="preserve">        └── body locations/status strings</w:t>
      </w:r>
      <w:r>
        <w:br/>
      </w:r>
      <w:r>
        <w:br/>
      </w:r>
      <w:r>
        <w:br/>
      </w:r>
      <w:r>
        <w:rPr>
          <w:rStyle w:val="VerbatimChar"/>
        </w:rPr>
        <w:t xml:space="preserve">Runtime resource system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logical resource IDs</w:t>
      </w:r>
      <w:r>
        <w:br/>
      </w:r>
      <w:r>
        <w:rPr>
          <w:rStyle w:val="VerbatimChar"/>
        </w:rPr>
        <w:t xml:space="preserve">├── descriptor construction at 1348:4034</w:t>
      </w:r>
      <w:r>
        <w:br/>
      </w:r>
      <w:r>
        <w:rPr>
          <w:rStyle w:val="VerbatimChar"/>
        </w:rPr>
        <w:t xml:space="preserve">├── logical stream selection at 1348:0AA8</w:t>
      </w:r>
      <w:r>
        <w:br/>
      </w:r>
      <w:r>
        <w:rPr>
          <w:rStyle w:val="VerbatimChar"/>
        </w:rPr>
        <w:t xml:space="preserve">├── repeated stream access at 1348:0ACF</w:t>
      </w:r>
      <w:r>
        <w:br/>
      </w:r>
      <w:r>
        <w:rPr>
          <w:rStyle w:val="VerbatimChar"/>
        </w:rPr>
        <w:t xml:space="preserve">└── runtime arrays/tables</w:t>
      </w:r>
      <w:r>
        <w:br/>
      </w:r>
      <w:r>
        <w:br/>
      </w:r>
      <w:r>
        <w:br/>
      </w:r>
      <w:r>
        <w:rPr>
          <w:rStyle w:val="VerbatimChar"/>
        </w:rPr>
        <w:t xml:space="preserve">Combat system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action candidate selection</w:t>
      </w:r>
      <w:r>
        <w:br/>
      </w:r>
      <w:r>
        <w:rPr>
          <w:rStyle w:val="VerbatimChar"/>
        </w:rPr>
        <w:t xml:space="preserve">├── canonical item/weapon index</w:t>
      </w:r>
      <w:r>
        <w:br/>
      </w:r>
      <w:r>
        <w:rPr>
          <w:rStyle w:val="VerbatimChar"/>
        </w:rPr>
        <w:t xml:space="preserve">├── weapon parallel arrays</w:t>
      </w:r>
      <w:r>
        <w:br/>
      </w:r>
      <w:r>
        <w:rPr>
          <w:rStyle w:val="VerbatimChar"/>
        </w:rPr>
        <w:t xml:space="preserve">├── body-location selection</w:t>
      </w:r>
      <w:r>
        <w:br/>
      </w:r>
      <w:r>
        <w:rPr>
          <w:rStyle w:val="VerbatimChar"/>
        </w:rPr>
        <w:t xml:space="preserve">├── selector 13ED</w:t>
      </w:r>
      <w:r>
        <w:br/>
      </w:r>
      <w:r>
        <w:rPr>
          <w:rStyle w:val="VerbatimChar"/>
        </w:rPr>
        <w:t xml:space="preserve">├── 7×6 WORD allocation</w:t>
      </w:r>
      <w:r>
        <w:br/>
      </w:r>
      <w:r>
        <w:rPr>
          <w:rStyle w:val="VerbatimChar"/>
        </w:rPr>
        <w:t xml:space="preserve">├── active 5×6 combat lookup table</w:t>
      </w:r>
      <w:r>
        <w:br/>
      </w:r>
      <w:r>
        <w:rPr>
          <w:rStyle w:val="VerbatimChar"/>
        </w:rPr>
        <w:t xml:space="preserve">├── Damage Factor multiplication</w:t>
      </w:r>
      <w:r>
        <w:br/>
      </w:r>
      <w:r>
        <w:rPr>
          <w:rStyle w:val="VerbatimChar"/>
        </w:rPr>
        <w:t xml:space="preserve">└── protection/status/final damage processing</w:t>
      </w:r>
    </w:p>
    <w:p>
      <w:pPr>
        <w:pStyle w:val="FirstParagraph"/>
      </w:pPr>
      <w:r>
        <w:t xml:space="preserve">The most important unresolved bridge remains:</w:t>
      </w:r>
    </w:p>
    <w:p>
      <w:pPr>
        <w:pStyle w:val="SourceCode"/>
      </w:pPr>
      <w:r>
        <w:rPr>
          <w:rStyle w:val="VerbatimChar"/>
        </w:rPr>
        <w:t xml:space="preserve">logical selector 13ED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resource descriptor/dispatch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physical archive resource or generated runtime buffer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5×6 damage lookup table</w:t>
      </w:r>
    </w:p>
    <w:p>
      <w:pPr>
        <w:pStyle w:val="FirstParagraph"/>
      </w:pPr>
      <w:r>
        <w:t xml:space="preserve">The current evidence is sufficient to continue from the executable caller into the actual resource-dispatch routines, while avoiding unsupported assumptions about physical archive offsets or weapon-stat meanings.</w:t>
      </w:r>
    </w:p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