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2998" w14:textId="7A51A916" w:rsidR="00F017AE" w:rsidRPr="004C0FAE" w:rsidRDefault="00F017AE" w:rsidP="00F017AE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4C0FAE">
        <w:rPr>
          <w:rFonts w:cstheme="minorHAnsi"/>
          <w:b/>
          <w:bCs/>
          <w:sz w:val="20"/>
          <w:szCs w:val="20"/>
          <w:u w:val="single"/>
        </w:rPr>
        <w:t>MA</w:t>
      </w:r>
      <w:r w:rsidR="00405DEA">
        <w:rPr>
          <w:rFonts w:cstheme="minorHAnsi"/>
          <w:b/>
          <w:bCs/>
          <w:sz w:val="20"/>
          <w:szCs w:val="20"/>
          <w:u w:val="single"/>
        </w:rPr>
        <w:t>155</w:t>
      </w:r>
      <w:r w:rsidRPr="004C0FAE">
        <w:rPr>
          <w:rFonts w:cstheme="minorHAnsi"/>
          <w:b/>
          <w:bCs/>
          <w:sz w:val="20"/>
          <w:szCs w:val="20"/>
          <w:u w:val="single"/>
        </w:rPr>
        <w:t xml:space="preserve"> – Statistical Modeling (Report)</w:t>
      </w:r>
    </w:p>
    <w:p w14:paraId="2B0C44DF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ACDE2E1" w14:textId="77777777" w:rsidR="000C7E75" w:rsidRPr="004C0FAE" w:rsidRDefault="000C7E75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8F1EE01" w14:textId="023D902B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>Name:</w:t>
      </w:r>
      <w:r w:rsidRPr="004C0FAE">
        <w:rPr>
          <w:rFonts w:cstheme="minorHAnsi"/>
          <w:sz w:val="20"/>
          <w:szCs w:val="20"/>
        </w:rPr>
        <w:t xml:space="preserve"> ____________________________________ </w:t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b/>
          <w:bCs/>
          <w:sz w:val="20"/>
          <w:szCs w:val="20"/>
        </w:rPr>
        <w:t>Score:</w:t>
      </w:r>
      <w:r w:rsidRPr="004C0FAE">
        <w:rPr>
          <w:rFonts w:cstheme="minorHAnsi"/>
          <w:sz w:val="20"/>
          <w:szCs w:val="20"/>
        </w:rPr>
        <w:t xml:space="preserve"> ____</w:t>
      </w:r>
      <w:r w:rsidR="0080483C">
        <w:rPr>
          <w:rFonts w:cstheme="minorHAnsi"/>
          <w:sz w:val="20"/>
          <w:szCs w:val="20"/>
        </w:rPr>
        <w:t xml:space="preserve"> </w:t>
      </w:r>
      <w:r w:rsidRPr="004C0FAE">
        <w:rPr>
          <w:rFonts w:cstheme="minorHAnsi"/>
          <w:sz w:val="20"/>
          <w:szCs w:val="20"/>
        </w:rPr>
        <w:t>pts.</w:t>
      </w:r>
    </w:p>
    <w:p w14:paraId="6B7FDA10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5122044B" w14:textId="0E852566" w:rsidR="00C86B39" w:rsidRDefault="00F017AE" w:rsidP="00405DEA">
      <w:pPr>
        <w:spacing w:line="240" w:lineRule="auto"/>
        <w:contextualSpacing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This project relates to statistical modeling with focus on </w:t>
      </w:r>
      <w:r w:rsidR="00612058" w:rsidRPr="004C0FAE">
        <w:rPr>
          <w:rFonts w:cstheme="minorHAnsi"/>
          <w:sz w:val="20"/>
          <w:szCs w:val="20"/>
        </w:rPr>
        <w:t xml:space="preserve">using regression techniques to model and predict </w:t>
      </w:r>
      <w:r w:rsidR="0050799E" w:rsidRPr="004C0FAE">
        <w:rPr>
          <w:rFonts w:cstheme="minorHAnsi"/>
          <w:sz w:val="20"/>
          <w:szCs w:val="20"/>
        </w:rPr>
        <w:t>health expenditure in Africa.</w:t>
      </w:r>
    </w:p>
    <w:p w14:paraId="24F86C55" w14:textId="77777777" w:rsidR="00405DEA" w:rsidRPr="00405DEA" w:rsidRDefault="00405DEA" w:rsidP="00405DE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5FB671F" w14:textId="60FCD958" w:rsidR="00A25171" w:rsidRPr="004C0FAE" w:rsidRDefault="00A9067C" w:rsidP="00A25171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Background and Purpose </w:t>
      </w:r>
    </w:p>
    <w:p w14:paraId="733D29AC" w14:textId="312CE474" w:rsidR="00A9067C" w:rsidRPr="004C0FAE" w:rsidRDefault="00AE4C1D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>There are many elements that influence both population health and health expenditures, such as income level, pollution related to the level of industrialization, environmental quality, etc.</w:t>
      </w:r>
      <w:r w:rsidR="00A9067C" w:rsidRPr="004C0FAE">
        <w:rPr>
          <w:rFonts w:cstheme="minorHAnsi"/>
          <w:sz w:val="20"/>
          <w:szCs w:val="20"/>
        </w:rPr>
        <w:t xml:space="preserve"> Offering</w:t>
      </w:r>
      <w:r w:rsidRPr="004C0FAE">
        <w:rPr>
          <w:rFonts w:cstheme="minorHAnsi"/>
          <w:sz w:val="20"/>
          <w:szCs w:val="20"/>
        </w:rPr>
        <w:t xml:space="preserve"> quality health care services should be one of the most </w:t>
      </w:r>
      <w:r w:rsidR="00A9067C" w:rsidRPr="004C0FAE">
        <w:rPr>
          <w:rFonts w:cstheme="minorHAnsi"/>
          <w:sz w:val="20"/>
          <w:szCs w:val="20"/>
        </w:rPr>
        <w:t>essential</w:t>
      </w:r>
      <w:r w:rsidRPr="004C0FAE">
        <w:rPr>
          <w:rFonts w:cstheme="minorHAnsi"/>
          <w:sz w:val="20"/>
          <w:szCs w:val="20"/>
        </w:rPr>
        <w:t xml:space="preserve"> objectives of governments because they can lead to improved life expectancy, social and economic welfare</w:t>
      </w:r>
      <w:r w:rsidR="00A9067C" w:rsidRPr="004C0FAE">
        <w:rPr>
          <w:rFonts w:cstheme="minorHAnsi"/>
          <w:sz w:val="20"/>
          <w:szCs w:val="20"/>
        </w:rPr>
        <w:t>, etc. The deterioration of environmental quality globally has a substantial effect</w:t>
      </w:r>
    </w:p>
    <w:p w14:paraId="57DC6975" w14:textId="11C85959" w:rsidR="0050799E" w:rsidRPr="004C0FAE" w:rsidRDefault="00A9067C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on what we call “healthy living”. Therefore, this project is purposed on </w:t>
      </w:r>
      <w:r w:rsidR="003B4CF4" w:rsidRPr="004C0FAE">
        <w:rPr>
          <w:rFonts w:cstheme="minorHAnsi"/>
          <w:sz w:val="20"/>
          <w:szCs w:val="20"/>
        </w:rPr>
        <w:t xml:space="preserve">the </w:t>
      </w:r>
      <w:r w:rsidR="00A25171" w:rsidRPr="004C0FAE">
        <w:rPr>
          <w:rFonts w:cstheme="minorHAnsi"/>
          <w:sz w:val="20"/>
          <w:szCs w:val="20"/>
        </w:rPr>
        <w:t xml:space="preserve">development of regression models to predict </w:t>
      </w:r>
      <w:r w:rsidR="00105487" w:rsidRPr="004C0FAE">
        <w:rPr>
          <w:rFonts w:cstheme="minorHAnsi"/>
          <w:sz w:val="20"/>
          <w:szCs w:val="20"/>
        </w:rPr>
        <w:t>H</w:t>
      </w:r>
      <w:r w:rsidR="0050799E" w:rsidRPr="004C0FAE">
        <w:rPr>
          <w:rFonts w:cstheme="minorHAnsi"/>
          <w:sz w:val="20"/>
          <w:szCs w:val="20"/>
        </w:rPr>
        <w:t xml:space="preserve">ealth </w:t>
      </w:r>
      <w:r w:rsidR="00105487" w:rsidRPr="004C0FAE">
        <w:rPr>
          <w:rFonts w:cstheme="minorHAnsi"/>
          <w:sz w:val="20"/>
          <w:szCs w:val="20"/>
        </w:rPr>
        <w:t>E</w:t>
      </w:r>
      <w:r w:rsidR="0050799E" w:rsidRPr="004C0FAE">
        <w:rPr>
          <w:rFonts w:cstheme="minorHAnsi"/>
          <w:sz w:val="20"/>
          <w:szCs w:val="20"/>
        </w:rPr>
        <w:t>xpenditure</w:t>
      </w:r>
      <w:r w:rsidR="00100289" w:rsidRPr="004C0FAE">
        <w:rPr>
          <w:rFonts w:cstheme="minorHAnsi"/>
          <w:sz w:val="20"/>
          <w:szCs w:val="20"/>
        </w:rPr>
        <w:t xml:space="preserve"> taking into consideration the effect of environmental degradation</w:t>
      </w:r>
      <w:r w:rsidR="003B4CF4" w:rsidRPr="004C0FAE">
        <w:rPr>
          <w:rFonts w:cstheme="minorHAnsi"/>
          <w:sz w:val="20"/>
          <w:szCs w:val="20"/>
        </w:rPr>
        <w:t xml:space="preserve"> in Africa using 2019 World Bank data (</w:t>
      </w:r>
      <w:hyperlink r:id="rId5" w:history="1">
        <w:r w:rsidR="00AE4C1D" w:rsidRPr="004C0FAE">
          <w:rPr>
            <w:rStyle w:val="Hyperlink"/>
            <w:rFonts w:cstheme="minorHAnsi"/>
            <w:sz w:val="20"/>
            <w:szCs w:val="20"/>
          </w:rPr>
          <w:t>www.data.worldbank.org</w:t>
        </w:r>
      </w:hyperlink>
      <w:r w:rsidR="003B4CF4" w:rsidRPr="004C0FAE">
        <w:rPr>
          <w:rFonts w:cstheme="minorHAnsi"/>
          <w:sz w:val="20"/>
          <w:szCs w:val="20"/>
        </w:rPr>
        <w:t xml:space="preserve">). </w:t>
      </w:r>
      <w:r w:rsidRPr="004C0FAE">
        <w:rPr>
          <w:rFonts w:cstheme="minorHAnsi"/>
          <w:sz w:val="20"/>
          <w:szCs w:val="20"/>
        </w:rPr>
        <w:t>This project assumes c</w:t>
      </w:r>
      <w:r w:rsidR="00100289" w:rsidRPr="004C0FAE">
        <w:rPr>
          <w:rFonts w:cstheme="minorHAnsi"/>
          <w:sz w:val="20"/>
          <w:szCs w:val="20"/>
        </w:rPr>
        <w:t xml:space="preserve">urrent health expenditure per capita (CHEPC) </w:t>
      </w:r>
      <w:r w:rsidR="00AE4C1D" w:rsidRPr="004C0FAE">
        <w:rPr>
          <w:rFonts w:cstheme="minorHAnsi"/>
          <w:sz w:val="20"/>
          <w:szCs w:val="20"/>
        </w:rPr>
        <w:t>measured</w:t>
      </w:r>
      <w:r w:rsidR="00100289" w:rsidRPr="004C0FAE">
        <w:rPr>
          <w:rFonts w:cstheme="minorHAnsi"/>
          <w:sz w:val="20"/>
          <w:szCs w:val="20"/>
        </w:rPr>
        <w:t xml:space="preserve"> in international dollars at purchasing power parity </w:t>
      </w:r>
      <w:r w:rsidRPr="004C0FAE">
        <w:rPr>
          <w:rFonts w:cstheme="minorHAnsi"/>
          <w:sz w:val="20"/>
          <w:szCs w:val="20"/>
        </w:rPr>
        <w:t>as</w:t>
      </w:r>
      <w:r w:rsidR="00100289" w:rsidRPr="004C0FAE">
        <w:rPr>
          <w:rFonts w:cstheme="minorHAnsi"/>
          <w:sz w:val="20"/>
          <w:szCs w:val="20"/>
        </w:rPr>
        <w:t xml:space="preserve"> a proxy for the health variable</w:t>
      </w:r>
      <w:r w:rsidR="00AE4C1D" w:rsidRPr="004C0FAE">
        <w:rPr>
          <w:rFonts w:cstheme="minorHAnsi"/>
          <w:sz w:val="20"/>
          <w:szCs w:val="20"/>
        </w:rPr>
        <w:t xml:space="preserve"> (i.e., response variable)</w:t>
      </w:r>
      <w:r w:rsidRPr="004C0FAE">
        <w:rPr>
          <w:rFonts w:cstheme="minorHAnsi"/>
          <w:color w:val="000000"/>
          <w:sz w:val="20"/>
          <w:szCs w:val="20"/>
        </w:rPr>
        <w:t xml:space="preserve"> and </w:t>
      </w:r>
      <w:r w:rsidR="00AE4C1D" w:rsidRPr="004C0FAE">
        <w:rPr>
          <w:rFonts w:cstheme="minorHAnsi"/>
          <w:color w:val="000000"/>
          <w:sz w:val="20"/>
          <w:szCs w:val="20"/>
        </w:rPr>
        <w:t xml:space="preserve">carbon dioxide 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emissions </w:t>
      </w:r>
      <w:r w:rsidR="00AE4C1D" w:rsidRPr="004C0FAE">
        <w:rPr>
          <w:rFonts w:cstheme="minorHAnsi"/>
          <w:color w:val="000000"/>
          <w:sz w:val="20"/>
          <w:szCs w:val="20"/>
        </w:rPr>
        <w:t>(CO2) measured in metric tons per capita</w:t>
      </w:r>
      <w:r w:rsidRPr="004C0FAE">
        <w:rPr>
          <w:rFonts w:cstheme="minorHAnsi"/>
          <w:color w:val="000000"/>
          <w:sz w:val="20"/>
          <w:szCs w:val="20"/>
        </w:rPr>
        <w:t xml:space="preserve"> </w:t>
      </w:r>
      <w:r w:rsidR="003B4CF4" w:rsidRPr="004C0FAE">
        <w:rPr>
          <w:rFonts w:cstheme="minorHAnsi"/>
          <w:color w:val="000000"/>
          <w:sz w:val="20"/>
          <w:szCs w:val="20"/>
        </w:rPr>
        <w:t>as a proxy for the</w:t>
      </w:r>
      <w:r w:rsidR="003B4CF4" w:rsidRPr="004C0FAE">
        <w:rPr>
          <w:rFonts w:cstheme="minorHAnsi"/>
          <w:sz w:val="20"/>
          <w:szCs w:val="20"/>
        </w:rPr>
        <w:t xml:space="preserve"> environmental variable (</w:t>
      </w:r>
      <w:r w:rsidR="00AE4C1D" w:rsidRPr="004C0FAE">
        <w:rPr>
          <w:rFonts w:cstheme="minorHAnsi"/>
          <w:sz w:val="20"/>
          <w:szCs w:val="20"/>
        </w:rPr>
        <w:t xml:space="preserve">i.e., </w:t>
      </w:r>
      <w:r w:rsidR="003B4CF4" w:rsidRPr="004C0FAE">
        <w:rPr>
          <w:rFonts w:cstheme="minorHAnsi"/>
          <w:sz w:val="20"/>
          <w:szCs w:val="20"/>
        </w:rPr>
        <w:t>predictor variable)</w:t>
      </w:r>
      <w:r w:rsidR="00AE4C1D" w:rsidRPr="004C0FAE">
        <w:rPr>
          <w:rFonts w:cstheme="minorHAnsi"/>
          <w:sz w:val="20"/>
          <w:szCs w:val="20"/>
        </w:rPr>
        <w:t>.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 </w:t>
      </w:r>
    </w:p>
    <w:p w14:paraId="111CEEEF" w14:textId="77777777" w:rsidR="0050799E" w:rsidRPr="004C0FAE" w:rsidRDefault="0050799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4FED84B6" w14:textId="75865F7B" w:rsidR="009E641A" w:rsidRPr="004C0FAE" w:rsidRDefault="00A25171" w:rsidP="00962E7D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Your </w:t>
      </w:r>
      <w:r w:rsidR="009E641A" w:rsidRPr="004C0FAE">
        <w:rPr>
          <w:rFonts w:cstheme="minorHAnsi"/>
          <w:b/>
          <w:bCs/>
          <w:sz w:val="20"/>
          <w:szCs w:val="20"/>
        </w:rPr>
        <w:t>Task</w:t>
      </w:r>
      <w:r w:rsidR="00864226" w:rsidRPr="004C0FAE">
        <w:rPr>
          <w:rFonts w:cstheme="minorHAnsi"/>
          <w:b/>
          <w:bCs/>
          <w:sz w:val="20"/>
          <w:szCs w:val="20"/>
        </w:rPr>
        <w:t xml:space="preserve"> (Use Microsoft Excel throughout)</w:t>
      </w:r>
      <w:r w:rsidR="009E641A" w:rsidRPr="004C0FAE">
        <w:rPr>
          <w:rFonts w:cstheme="minorHAnsi"/>
          <w:b/>
          <w:bCs/>
          <w:sz w:val="20"/>
          <w:szCs w:val="20"/>
        </w:rPr>
        <w:t xml:space="preserve">: </w:t>
      </w:r>
    </w:p>
    <w:p w14:paraId="52979901" w14:textId="1E769F86" w:rsidR="00941FAD" w:rsidRPr="004C0FAE" w:rsidRDefault="00864226" w:rsidP="00962E7D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405DEA">
        <w:rPr>
          <w:rFonts w:asciiTheme="minorHAnsi" w:hAnsiTheme="minorHAnsi" w:cstheme="minorHAnsi"/>
          <w:sz w:val="20"/>
          <w:szCs w:val="20"/>
        </w:rPr>
        <w:t>xx</w:t>
      </w:r>
      <w:proofErr w:type="gramEnd"/>
      <w:r w:rsidRPr="004C0FAE">
        <w:rPr>
          <w:rFonts w:asciiTheme="minorHAnsi" w:hAnsiTheme="minorHAnsi" w:cstheme="minorHAnsi"/>
          <w:sz w:val="20"/>
          <w:szCs w:val="20"/>
        </w:rPr>
        <w:t xml:space="preserve"> points) 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ompute the mean, median, standard deviation, coefficient of variation, minimum, and maximum values of </w:t>
      </w:r>
      <w:r w:rsidR="00A9067C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A9067C" w:rsidRPr="004C0FAE">
        <w:rPr>
          <w:rFonts w:asciiTheme="minorHAnsi" w:hAnsiTheme="minorHAnsi" w:cstheme="minorHAnsi"/>
          <w:sz w:val="20"/>
          <w:szCs w:val="20"/>
        </w:rPr>
        <w:t>CO2</w:t>
      </w:r>
      <w:r w:rsidR="00C72CCA" w:rsidRPr="004C0FAE">
        <w:rPr>
          <w:rFonts w:asciiTheme="minorHAnsi" w:hAnsiTheme="minorHAnsi" w:cstheme="minorHAnsi"/>
          <w:sz w:val="20"/>
          <w:szCs w:val="20"/>
        </w:rPr>
        <w:t xml:space="preserve"> (Round all values to two decimal places)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49FBE10" w14:textId="325F9829" w:rsidR="00547F3E" w:rsidRPr="004C0FAE" w:rsidRDefault="00547F3E" w:rsidP="00547F3E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85D243B" w14:textId="2A48CC5F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Complete the table below</w:t>
      </w:r>
      <w:r w:rsidR="00962E7D" w:rsidRPr="00962E7D">
        <w:rPr>
          <w:rFonts w:cstheme="minorHAnsi"/>
          <w:sz w:val="20"/>
          <w:szCs w:val="20"/>
          <w:highlight w:val="yellow"/>
        </w:rPr>
        <w:t>!</w:t>
      </w:r>
    </w:p>
    <w:p w14:paraId="3687849E" w14:textId="585C9541" w:rsidR="00547F3E" w:rsidRPr="004C0FAE" w:rsidRDefault="00547F3E" w:rsidP="00547F3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Table 1: Mean, Median, Standard Deviation, Coefficient of Variation, Minimum, and Maximum of </w:t>
      </w:r>
      <w:r w:rsidR="001A3067">
        <w:rPr>
          <w:rFonts w:cstheme="minorHAnsi"/>
          <w:b/>
          <w:bCs/>
          <w:sz w:val="20"/>
          <w:szCs w:val="20"/>
        </w:rPr>
        <w:t>CHEPC and CO2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7F3E" w:rsidRPr="004C0FAE" w14:paraId="22194A51" w14:textId="77777777" w:rsidTr="00547F3E">
        <w:tc>
          <w:tcPr>
            <w:tcW w:w="3116" w:type="dxa"/>
          </w:tcPr>
          <w:p w14:paraId="590DA8BC" w14:textId="2B1D1F5E" w:rsidR="00547F3E" w:rsidRPr="004C0FAE" w:rsidRDefault="00547F3E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3117" w:type="dxa"/>
          </w:tcPr>
          <w:p w14:paraId="7C0F0AD6" w14:textId="0B151848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CHEPC (in International $)</w:t>
            </w:r>
          </w:p>
        </w:tc>
        <w:tc>
          <w:tcPr>
            <w:tcW w:w="3117" w:type="dxa"/>
          </w:tcPr>
          <w:p w14:paraId="681FAC13" w14:textId="068EA9C4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CO2 (in Metric Tons per Capita)</w:t>
            </w:r>
          </w:p>
        </w:tc>
      </w:tr>
      <w:tr w:rsidR="00547F3E" w:rsidRPr="004C0FAE" w14:paraId="26A7819B" w14:textId="77777777" w:rsidTr="00547F3E">
        <w:tc>
          <w:tcPr>
            <w:tcW w:w="3116" w:type="dxa"/>
          </w:tcPr>
          <w:p w14:paraId="3F44D11B" w14:textId="01595BF1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Mean</w:t>
            </w:r>
          </w:p>
        </w:tc>
        <w:tc>
          <w:tcPr>
            <w:tcW w:w="3117" w:type="dxa"/>
          </w:tcPr>
          <w:p w14:paraId="4E16BDD1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97CDFEE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66E9E685" w14:textId="77777777" w:rsidTr="00547F3E">
        <w:tc>
          <w:tcPr>
            <w:tcW w:w="3116" w:type="dxa"/>
          </w:tcPr>
          <w:p w14:paraId="0323F07A" w14:textId="5C3BDDC5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Median</w:t>
            </w:r>
          </w:p>
        </w:tc>
        <w:tc>
          <w:tcPr>
            <w:tcW w:w="3117" w:type="dxa"/>
          </w:tcPr>
          <w:p w14:paraId="14CD31A5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EF638B3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2BA2E193" w14:textId="77777777" w:rsidTr="00547F3E">
        <w:tc>
          <w:tcPr>
            <w:tcW w:w="3116" w:type="dxa"/>
          </w:tcPr>
          <w:p w14:paraId="363D5EB3" w14:textId="7E69A816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Standard Deviation</w:t>
            </w:r>
          </w:p>
        </w:tc>
        <w:tc>
          <w:tcPr>
            <w:tcW w:w="3117" w:type="dxa"/>
          </w:tcPr>
          <w:p w14:paraId="6B66BF75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FCBE1D0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2A2A6F4B" w14:textId="77777777" w:rsidTr="00547F3E">
        <w:tc>
          <w:tcPr>
            <w:tcW w:w="3116" w:type="dxa"/>
          </w:tcPr>
          <w:p w14:paraId="22B4854B" w14:textId="73C8725C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Coefficient of Variation</w:t>
            </w:r>
          </w:p>
        </w:tc>
        <w:tc>
          <w:tcPr>
            <w:tcW w:w="3117" w:type="dxa"/>
          </w:tcPr>
          <w:p w14:paraId="026A4D44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22D3F6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4DB68959" w14:textId="77777777" w:rsidTr="00547F3E">
        <w:tc>
          <w:tcPr>
            <w:tcW w:w="3116" w:type="dxa"/>
          </w:tcPr>
          <w:p w14:paraId="38FC6271" w14:textId="3870726F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Minimum</w:t>
            </w:r>
          </w:p>
        </w:tc>
        <w:tc>
          <w:tcPr>
            <w:tcW w:w="3117" w:type="dxa"/>
          </w:tcPr>
          <w:p w14:paraId="45596CDB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2B1E54D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1422C50F" w14:textId="77777777" w:rsidTr="00547F3E">
        <w:tc>
          <w:tcPr>
            <w:tcW w:w="3116" w:type="dxa"/>
          </w:tcPr>
          <w:p w14:paraId="6EBFF505" w14:textId="27F30DA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Maximum</w:t>
            </w:r>
          </w:p>
        </w:tc>
        <w:tc>
          <w:tcPr>
            <w:tcW w:w="3117" w:type="dxa"/>
          </w:tcPr>
          <w:p w14:paraId="5527AAEA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DD4B4A3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0A9C1DB" w14:textId="77777777" w:rsidR="00225AA0" w:rsidRPr="00405DEA" w:rsidRDefault="00225AA0" w:rsidP="00405DEA">
      <w:pPr>
        <w:spacing w:line="240" w:lineRule="auto"/>
        <w:rPr>
          <w:rFonts w:cstheme="minorHAnsi"/>
          <w:sz w:val="20"/>
          <w:szCs w:val="20"/>
        </w:rPr>
      </w:pPr>
    </w:p>
    <w:p w14:paraId="15352441" w14:textId="2D7EF110" w:rsidR="00225AA0" w:rsidRPr="004C0FAE" w:rsidRDefault="00225AA0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405DEA">
        <w:rPr>
          <w:rFonts w:asciiTheme="minorHAnsi" w:hAnsiTheme="minorHAnsi" w:cstheme="minorHAnsi"/>
          <w:sz w:val="20"/>
          <w:szCs w:val="20"/>
        </w:rPr>
        <w:t>xx</w:t>
      </w:r>
      <w:proofErr w:type="gramEnd"/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Draw a scatter diagram showing 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(response/dependent variable)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(explanatory/independent variable). From the scatter diagram, briefly </w:t>
      </w:r>
      <w:r w:rsidRPr="004C0FAE">
        <w:rPr>
          <w:rFonts w:asciiTheme="minorHAnsi" w:hAnsiTheme="minorHAnsi" w:cstheme="minorHAnsi"/>
          <w:sz w:val="20"/>
          <w:szCs w:val="20"/>
        </w:rPr>
        <w:t xml:space="preserve">describe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236DA03F" w14:textId="00EF3B20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2CE9F49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16D79B2B" w14:textId="6868862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CEF7597" w14:textId="78F604E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126A7E0" w14:textId="1302F865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7400011F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32BC9B7E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3357B2E" w14:textId="6F40BB44" w:rsidR="00225AA0" w:rsidRPr="004C0FAE" w:rsidRDefault="00B561B2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lastRenderedPageBreak/>
        <w:t>(</w:t>
      </w:r>
      <w:r w:rsidR="00405DEA">
        <w:rPr>
          <w:rFonts w:asciiTheme="minorHAnsi" w:hAnsiTheme="minorHAnsi" w:cstheme="minorHAnsi"/>
          <w:sz w:val="20"/>
          <w:szCs w:val="20"/>
        </w:rPr>
        <w:t>x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>Compute the linear correlation coefficient (round the coefficient to 3 decimal places) and use it to d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escribe the strength and direction of the relationship between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CHEPC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and </w:t>
      </w:r>
      <w:r w:rsidR="00D83359" w:rsidRPr="004C0FAE">
        <w:rPr>
          <w:rFonts w:asciiTheme="minorHAnsi" w:hAnsiTheme="minorHAnsi" w:cstheme="minorHAnsi"/>
          <w:sz w:val="20"/>
          <w:szCs w:val="20"/>
        </w:rPr>
        <w:t>CO2.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47F20C" w14:textId="63CAB07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EEFDBC4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  <w:highlight w:val="yellow"/>
        </w:rPr>
        <w:t xml:space="preserve">Place your </w:t>
      </w:r>
      <w:r w:rsidRPr="00962E7D">
        <w:rPr>
          <w:rFonts w:cstheme="minorHAnsi"/>
          <w:sz w:val="20"/>
          <w:szCs w:val="20"/>
          <w:highlight w:val="yellow"/>
        </w:rPr>
        <w:t>answer here!</w:t>
      </w:r>
    </w:p>
    <w:p w14:paraId="71E0E8DF" w14:textId="5C52A7D3" w:rsidR="00547F3E" w:rsidRPr="004C0FAE" w:rsidRDefault="00547F3E" w:rsidP="00547F3E">
      <w:pPr>
        <w:spacing w:line="240" w:lineRule="auto"/>
        <w:ind w:left="360"/>
        <w:rPr>
          <w:rFonts w:cstheme="minorHAnsi"/>
          <w:sz w:val="20"/>
          <w:szCs w:val="20"/>
        </w:rPr>
      </w:pPr>
    </w:p>
    <w:p w14:paraId="69FD2A6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5C33EA6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201D027" w14:textId="77516C32" w:rsidR="00225AA0" w:rsidRPr="004C0FAE" w:rsidRDefault="00B561B2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405DEA">
        <w:rPr>
          <w:rFonts w:asciiTheme="minorHAnsi" w:hAnsiTheme="minorHAnsi" w:cstheme="minorHAnsi"/>
          <w:sz w:val="20"/>
          <w:szCs w:val="20"/>
        </w:rPr>
        <w:t>xx</w:t>
      </w:r>
      <w:proofErr w:type="gramEnd"/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>Construct a scatter diagram showing the fitted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9E641A" w:rsidRPr="004C0FAE">
        <w:rPr>
          <w:rFonts w:asciiTheme="minorHAnsi" w:hAnsiTheme="minorHAnsi" w:cstheme="minorHAnsi"/>
          <w:sz w:val="20"/>
          <w:szCs w:val="20"/>
        </w:rPr>
        <w:t>linear regression line (line of best fit), fitted (estimated) model, and coefficient of determination.</w:t>
      </w:r>
    </w:p>
    <w:p w14:paraId="25367F51" w14:textId="25133B8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DDF9D6E" w14:textId="36A77AAD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8F30ABE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521A001C" w14:textId="4A83140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1A432ED" w14:textId="3342748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D7F50E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A9B539D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86B6A16" w14:textId="068E97A5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</w:t>
      </w:r>
      <w:r w:rsidR="00405DEA">
        <w:rPr>
          <w:rFonts w:asciiTheme="minorHAnsi" w:hAnsiTheme="minorHAnsi" w:cstheme="minorHAnsi"/>
          <w:sz w:val="20"/>
          <w:szCs w:val="20"/>
        </w:rPr>
        <w:t>x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From </w:t>
      </w:r>
      <w:r w:rsidR="00317C0B" w:rsidRPr="004C0FAE">
        <w:rPr>
          <w:rFonts w:asciiTheme="minorHAnsi" w:hAnsiTheme="minorHAnsi" w:cstheme="minorHAnsi"/>
          <w:sz w:val="20"/>
          <w:szCs w:val="20"/>
        </w:rPr>
        <w:t>(</w:t>
      </w:r>
      <w:r w:rsidR="009E641A" w:rsidRPr="004C0FAE">
        <w:rPr>
          <w:rFonts w:asciiTheme="minorHAnsi" w:hAnsiTheme="minorHAnsi" w:cstheme="minorHAnsi"/>
          <w:sz w:val="20"/>
          <w:szCs w:val="20"/>
        </w:rPr>
        <w:t>4</w:t>
      </w:r>
      <w:r w:rsidR="00317C0B" w:rsidRPr="004C0FAE">
        <w:rPr>
          <w:rFonts w:asciiTheme="minorHAnsi" w:hAnsiTheme="minorHAnsi" w:cstheme="minorHAnsi"/>
          <w:sz w:val="20"/>
          <w:szCs w:val="20"/>
        </w:rPr>
        <w:t>)</w:t>
      </w:r>
      <w:r w:rsidR="00225AA0" w:rsidRPr="004C0FAE">
        <w:rPr>
          <w:rFonts w:asciiTheme="minorHAnsi" w:hAnsiTheme="minorHAnsi" w:cstheme="minorHAnsi"/>
          <w:sz w:val="20"/>
          <w:szCs w:val="20"/>
        </w:rPr>
        <w:t>,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w</w:t>
      </w:r>
      <w:r w:rsidR="00FC750E" w:rsidRPr="004C0FAE">
        <w:rPr>
          <w:rFonts w:asciiTheme="minorHAnsi" w:hAnsiTheme="minorHAnsi" w:cstheme="minorHAnsi"/>
          <w:sz w:val="20"/>
          <w:szCs w:val="20"/>
        </w:rPr>
        <w:t>r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ite down the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equation of the line of best fit </w:t>
      </w:r>
      <w:r w:rsidR="009E641A" w:rsidRPr="004C0FAE">
        <w:rPr>
          <w:rFonts w:asciiTheme="minorHAnsi" w:hAnsiTheme="minorHAnsi" w:cstheme="minorHAnsi"/>
          <w:sz w:val="20"/>
          <w:szCs w:val="20"/>
        </w:rPr>
        <w:t>and the</w:t>
      </w:r>
      <w:r w:rsidR="00405DEA">
        <w:rPr>
          <w:rFonts w:asciiTheme="minorHAnsi" w:hAnsiTheme="minorHAnsi" w:cstheme="minorHAnsi"/>
          <w:sz w:val="20"/>
          <w:szCs w:val="20"/>
        </w:rPr>
        <w:t xml:space="preserve"> coefficient of determination.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Interpret the</w:t>
      </w:r>
      <w:r w:rsidR="00405DEA">
        <w:rPr>
          <w:rFonts w:asciiTheme="minorHAnsi" w:hAnsiTheme="minorHAnsi" w:cstheme="minorHAnsi"/>
          <w:sz w:val="20"/>
          <w:szCs w:val="20"/>
        </w:rPr>
        <w:t xml:space="preserve"> coefficient</w:t>
      </w:r>
      <w:r w:rsidR="009E641A" w:rsidRPr="004C0FAE">
        <w:rPr>
          <w:rFonts w:asciiTheme="minorHAnsi" w:hAnsiTheme="minorHAnsi" w:cstheme="minorHAnsi"/>
          <w:sz w:val="20"/>
          <w:szCs w:val="20"/>
        </w:rPr>
        <w:t>.</w:t>
      </w:r>
    </w:p>
    <w:p w14:paraId="28CC86C6" w14:textId="403414AA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9098B9C" w14:textId="6E3DAEF2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F04BF2D" w14:textId="4D531D02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7043E670" w14:textId="77EC4282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51C2807D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5A6230F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5FC5FAA" w14:textId="1D266A60" w:rsidR="00B561B2" w:rsidRPr="004C0FAE" w:rsidRDefault="00B561B2" w:rsidP="00B561B2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Use the fitted </w:t>
      </w:r>
      <w:r w:rsidR="00405DEA">
        <w:rPr>
          <w:rFonts w:asciiTheme="minorHAnsi" w:hAnsiTheme="minorHAnsi" w:cstheme="minorHAnsi"/>
          <w:sz w:val="20"/>
          <w:szCs w:val="20"/>
        </w:rPr>
        <w:t xml:space="preserve">linear </w:t>
      </w:r>
      <w:r w:rsidR="00D83359" w:rsidRPr="004C0FAE">
        <w:rPr>
          <w:rFonts w:asciiTheme="minorHAnsi" w:hAnsiTheme="minorHAnsi" w:cstheme="minorHAnsi"/>
          <w:sz w:val="20"/>
          <w:szCs w:val="20"/>
        </w:rPr>
        <w:t>regression model</w:t>
      </w:r>
      <w:r w:rsidR="00405DEA">
        <w:rPr>
          <w:rFonts w:asciiTheme="minorHAnsi" w:hAnsiTheme="minorHAnsi" w:cstheme="minorHAnsi"/>
          <w:sz w:val="20"/>
          <w:szCs w:val="20"/>
        </w:rPr>
        <w:t xml:space="preserve"> </w:t>
      </w:r>
      <w:r w:rsidR="00CA7087" w:rsidRPr="004C0FAE">
        <w:rPr>
          <w:rFonts w:asciiTheme="minorHAnsi" w:hAnsiTheme="minorHAnsi" w:cstheme="minorHAnsi"/>
          <w:sz w:val="20"/>
          <w:szCs w:val="20"/>
        </w:rPr>
        <w:t xml:space="preserve">to determine the expected CHEPC (round the value to two decimal places) when CO2 is 3.850 (i.e., predict the value of CHEPC when CO2 is 3.850).  Interpret the results. </w:t>
      </w:r>
    </w:p>
    <w:p w14:paraId="52104F00" w14:textId="77777777" w:rsidR="00D83359" w:rsidRPr="004C0FAE" w:rsidRDefault="00D83359" w:rsidP="00547F3E">
      <w:pPr>
        <w:spacing w:line="240" w:lineRule="auto"/>
        <w:rPr>
          <w:rFonts w:cstheme="minorHAnsi"/>
          <w:sz w:val="20"/>
          <w:szCs w:val="20"/>
        </w:rPr>
      </w:pPr>
    </w:p>
    <w:p w14:paraId="2DEEC7EA" w14:textId="5B02005C" w:rsidR="00B561B2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76D4BDDB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</w:p>
    <w:p w14:paraId="60527D59" w14:textId="3B39C5FA" w:rsidR="006B525D" w:rsidRPr="004C0FAE" w:rsidRDefault="00B561B2" w:rsidP="00317C0B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Assume the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observed </w:t>
      </w:r>
      <w:r w:rsidR="00CA7087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for a given </w:t>
      </w:r>
      <w:r w:rsidR="00CA7087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of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CA7087" w:rsidRPr="004C0FAE">
        <w:rPr>
          <w:rFonts w:asciiTheme="minorHAnsi" w:hAnsiTheme="minorHAnsi" w:cstheme="minorHAnsi"/>
          <w:sz w:val="20"/>
          <w:szCs w:val="20"/>
        </w:rPr>
        <w:t>4.01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is </w:t>
      </w:r>
      <w:r w:rsidR="004C0FAE" w:rsidRPr="004C0FAE">
        <w:rPr>
          <w:rFonts w:asciiTheme="minorHAnsi" w:hAnsiTheme="minorHAnsi" w:cstheme="minorHAnsi"/>
          <w:sz w:val="20"/>
          <w:szCs w:val="20"/>
        </w:rPr>
        <w:t>750.45</w:t>
      </w:r>
      <w:r w:rsidR="009062C3" w:rsidRPr="004C0FAE">
        <w:rPr>
          <w:rFonts w:asciiTheme="minorHAnsi" w:hAnsiTheme="minorHAnsi" w:cstheme="minorHAnsi"/>
          <w:sz w:val="20"/>
          <w:szCs w:val="20"/>
        </w:rPr>
        <w:t>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Calculate the residual of this observation.</w:t>
      </w:r>
      <w:r w:rsidR="00061B90" w:rsidRPr="004C0FAE">
        <w:rPr>
          <w:rFonts w:asciiTheme="minorHAnsi" w:hAnsiTheme="minorHAnsi" w:cstheme="minorHAnsi"/>
          <w:sz w:val="20"/>
          <w:szCs w:val="20"/>
        </w:rPr>
        <w:t xml:space="preserve"> Briefly comment on the residual value.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b/>
          <w:bCs/>
          <w:sz w:val="20"/>
          <w:szCs w:val="20"/>
        </w:rPr>
        <w:t>Hint: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A residual is the difference between an observed value and a predicted value in regression analysis. </w:t>
      </w:r>
    </w:p>
    <w:p w14:paraId="3A8DF808" w14:textId="0E5FD792" w:rsidR="00130564" w:rsidRPr="004C0FAE" w:rsidRDefault="00130564" w:rsidP="00130564">
      <w:pPr>
        <w:spacing w:line="240" w:lineRule="auto"/>
        <w:rPr>
          <w:rFonts w:cstheme="minorHAnsi"/>
          <w:sz w:val="20"/>
          <w:szCs w:val="20"/>
        </w:rPr>
      </w:pPr>
    </w:p>
    <w:p w14:paraId="0DC85F70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0DDDB729" w14:textId="77777777" w:rsidR="00130564" w:rsidRPr="00130564" w:rsidRDefault="00130564" w:rsidP="00130564">
      <w:pPr>
        <w:spacing w:line="240" w:lineRule="auto"/>
        <w:rPr>
          <w:sz w:val="20"/>
          <w:szCs w:val="20"/>
        </w:rPr>
      </w:pPr>
    </w:p>
    <w:sectPr w:rsidR="00130564" w:rsidRPr="0013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6174"/>
    <w:multiLevelType w:val="hybridMultilevel"/>
    <w:tmpl w:val="BA5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068"/>
    <w:multiLevelType w:val="hybridMultilevel"/>
    <w:tmpl w:val="BFB2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6310"/>
    <w:multiLevelType w:val="hybridMultilevel"/>
    <w:tmpl w:val="A09C2D10"/>
    <w:lvl w:ilvl="0" w:tplc="A4422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588753">
    <w:abstractNumId w:val="0"/>
  </w:num>
  <w:num w:numId="2" w16cid:durableId="16782038">
    <w:abstractNumId w:val="2"/>
  </w:num>
  <w:num w:numId="3" w16cid:durableId="139015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A"/>
    <w:rsid w:val="00061B90"/>
    <w:rsid w:val="000C7AFE"/>
    <w:rsid w:val="000C7E75"/>
    <w:rsid w:val="00100289"/>
    <w:rsid w:val="00105487"/>
    <w:rsid w:val="00130564"/>
    <w:rsid w:val="001961E4"/>
    <w:rsid w:val="001A3067"/>
    <w:rsid w:val="00225AA0"/>
    <w:rsid w:val="00260F86"/>
    <w:rsid w:val="002D76DF"/>
    <w:rsid w:val="003077B0"/>
    <w:rsid w:val="00317C0B"/>
    <w:rsid w:val="003312B0"/>
    <w:rsid w:val="003B4CF4"/>
    <w:rsid w:val="00400CEC"/>
    <w:rsid w:val="00405DEA"/>
    <w:rsid w:val="00446083"/>
    <w:rsid w:val="004C0FAE"/>
    <w:rsid w:val="0050799E"/>
    <w:rsid w:val="0051726B"/>
    <w:rsid w:val="00547F3E"/>
    <w:rsid w:val="00612058"/>
    <w:rsid w:val="00631073"/>
    <w:rsid w:val="0069003C"/>
    <w:rsid w:val="006B525D"/>
    <w:rsid w:val="0080483C"/>
    <w:rsid w:val="008424B0"/>
    <w:rsid w:val="00844964"/>
    <w:rsid w:val="00864226"/>
    <w:rsid w:val="008D4931"/>
    <w:rsid w:val="009062C3"/>
    <w:rsid w:val="00941FAD"/>
    <w:rsid w:val="00962E7D"/>
    <w:rsid w:val="00983EBE"/>
    <w:rsid w:val="009E641A"/>
    <w:rsid w:val="00A25171"/>
    <w:rsid w:val="00A9067C"/>
    <w:rsid w:val="00AC08BF"/>
    <w:rsid w:val="00AE4C1D"/>
    <w:rsid w:val="00B561B2"/>
    <w:rsid w:val="00BE3AF4"/>
    <w:rsid w:val="00C72CCA"/>
    <w:rsid w:val="00C86B39"/>
    <w:rsid w:val="00CA7087"/>
    <w:rsid w:val="00D83359"/>
    <w:rsid w:val="00E42420"/>
    <w:rsid w:val="00F017AE"/>
    <w:rsid w:val="00F16850"/>
    <w:rsid w:val="00FA311E"/>
    <w:rsid w:val="00FC750E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BB4C"/>
  <w15:chartTrackingRefBased/>
  <w15:docId w15:val="{D7EAF0CC-0048-4DD1-B9CF-4B8E0914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1A"/>
  </w:style>
  <w:style w:type="paragraph" w:styleId="Heading1">
    <w:name w:val="heading 1"/>
    <w:basedOn w:val="Normal"/>
    <w:link w:val="Heading1Char"/>
    <w:uiPriority w:val="9"/>
    <w:qFormat/>
    <w:rsid w:val="009E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1A"/>
    <w:pPr>
      <w:spacing w:after="28" w:line="233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9E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3C7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7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.worldba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2</cp:revision>
  <cp:lastPrinted>2023-01-09T16:24:00Z</cp:lastPrinted>
  <dcterms:created xsi:type="dcterms:W3CDTF">2023-03-03T21:00:00Z</dcterms:created>
  <dcterms:modified xsi:type="dcterms:W3CDTF">2023-03-03T21:00:00Z</dcterms:modified>
</cp:coreProperties>
</file>