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FCA" w:rsidRPr="00386FCA" w:rsidRDefault="00386FCA" w:rsidP="00386FCA">
      <w:pPr>
        <w:shd w:val="clear" w:color="auto" w:fill="FFFFFF"/>
        <w:spacing w:before="100" w:beforeAutospacing="1" w:after="150" w:line="360" w:lineRule="atLeast"/>
        <w:outlineLvl w:val="0"/>
        <w:rPr>
          <w:rFonts w:ascii="Helvetica" w:eastAsia="Times New Roman" w:hAnsi="Helvetica" w:cs="Helvetica"/>
          <w:color w:val="292B30"/>
          <w:kern w:val="36"/>
          <w:lang w:eastAsia="fr-FR"/>
        </w:rPr>
      </w:pPr>
      <w:proofErr w:type="gramStart"/>
      <w:r w:rsidRPr="00386FCA">
        <w:rPr>
          <w:rFonts w:ascii="Helvetica" w:eastAsia="Times New Roman" w:hAnsi="Helvetica" w:cs="Helvetica"/>
          <w:color w:val="292B30"/>
          <w:kern w:val="36"/>
          <w:lang w:eastAsia="fr-FR"/>
        </w:rPr>
        <w:t>exploit</w:t>
      </w:r>
      <w:proofErr w:type="gramEnd"/>
      <w:r w:rsidRPr="00386FCA">
        <w:rPr>
          <w:rFonts w:ascii="Helvetica" w:eastAsia="Times New Roman" w:hAnsi="Helvetica" w:cs="Helvetica"/>
          <w:color w:val="292B30"/>
          <w:kern w:val="36"/>
          <w:lang w:eastAsia="fr-FR"/>
        </w:rPr>
        <w:t>-</w:t>
      </w:r>
      <w:proofErr w:type="spellStart"/>
      <w:r w:rsidRPr="00386FCA">
        <w:rPr>
          <w:rFonts w:ascii="Helvetica" w:eastAsia="Times New Roman" w:hAnsi="Helvetica" w:cs="Helvetica"/>
          <w:color w:val="292B30"/>
          <w:kern w:val="36"/>
          <w:lang w:eastAsia="fr-FR"/>
        </w:rPr>
        <w:t>db</w:t>
      </w:r>
      <w:proofErr w:type="spellEnd"/>
      <w:r w:rsidRPr="00386FCA">
        <w:rPr>
          <w:rFonts w:ascii="Helvetica" w:eastAsia="Times New Roman" w:hAnsi="Helvetica" w:cs="Helvetica"/>
          <w:color w:val="292B30"/>
          <w:kern w:val="36"/>
          <w:lang w:eastAsia="fr-FR"/>
        </w:rPr>
        <w:t xml:space="preserve"> : Une base de données d’exploit</w:t>
      </w:r>
    </w:p>
    <w:p w:rsidR="00386FCA" w:rsidRPr="00386FCA" w:rsidRDefault="00386FCA" w:rsidP="00386FCA">
      <w:pPr>
        <w:shd w:val="clear" w:color="auto" w:fill="FFFFFF"/>
        <w:spacing w:before="100" w:beforeAutospacing="1" w:after="240" w:line="384" w:lineRule="atLeast"/>
        <w:jc w:val="both"/>
        <w:rPr>
          <w:rFonts w:ascii="Helvetica" w:eastAsia="Times New Roman" w:hAnsi="Helvetica" w:cs="Helvetica"/>
          <w:color w:val="666666"/>
          <w:lang w:eastAsia="fr-FR"/>
        </w:rPr>
      </w:pPr>
      <w:bookmarkStart w:id="0" w:name="_GoBack"/>
      <w:bookmarkEnd w:id="0"/>
      <w:r w:rsidRPr="00386FCA">
        <w:rPr>
          <w:rFonts w:ascii="Helvetica" w:eastAsia="Times New Roman" w:hAnsi="Helvetica" w:cs="Helvetica"/>
          <w:b/>
          <w:bCs/>
          <w:color w:val="666666"/>
          <w:lang w:eastAsia="fr-FR"/>
        </w:rPr>
        <w:t>Penchons-nous un peu sur le site web exploit-</w:t>
      </w:r>
      <w:proofErr w:type="spellStart"/>
      <w:r w:rsidRPr="00386FCA">
        <w:rPr>
          <w:rFonts w:ascii="Helvetica" w:eastAsia="Times New Roman" w:hAnsi="Helvetica" w:cs="Helvetica"/>
          <w:b/>
          <w:bCs/>
          <w:color w:val="666666"/>
          <w:lang w:eastAsia="fr-FR"/>
        </w:rPr>
        <w:t>db</w:t>
      </w:r>
      <w:proofErr w:type="spellEnd"/>
      <w:r w:rsidRPr="00386FCA">
        <w:rPr>
          <w:rFonts w:ascii="Helvetica" w:eastAsia="Times New Roman" w:hAnsi="Helvetica" w:cs="Helvetica"/>
          <w:b/>
          <w:bCs/>
          <w:color w:val="666666"/>
          <w:lang w:eastAsia="fr-FR"/>
        </w:rPr>
        <w:t>, une plate-forme très connue des experts en sécurité informatique.</w:t>
      </w:r>
    </w:p>
    <w:p w:rsidR="00386FCA" w:rsidRPr="00386FCA" w:rsidRDefault="00386FCA" w:rsidP="00386FCA">
      <w:pPr>
        <w:shd w:val="clear" w:color="auto" w:fill="FFFFFF"/>
        <w:spacing w:before="100" w:beforeAutospacing="1" w:after="240" w:line="384" w:lineRule="atLeast"/>
        <w:jc w:val="both"/>
        <w:rPr>
          <w:rFonts w:ascii="Helvetica" w:eastAsia="Times New Roman" w:hAnsi="Helvetica" w:cs="Helvetica"/>
          <w:color w:val="666666"/>
          <w:lang w:eastAsia="fr-FR"/>
        </w:rPr>
      </w:pPr>
      <w:r w:rsidRPr="00386FCA">
        <w:rPr>
          <w:rFonts w:ascii="Helvetica" w:eastAsia="Times New Roman" w:hAnsi="Helvetica" w:cs="Helvetica"/>
          <w:b/>
          <w:bCs/>
          <w:color w:val="666666"/>
          <w:lang w:eastAsia="fr-FR"/>
        </w:rPr>
        <w:t>Exploit-</w:t>
      </w:r>
      <w:proofErr w:type="spellStart"/>
      <w:r w:rsidRPr="00386FCA">
        <w:rPr>
          <w:rFonts w:ascii="Helvetica" w:eastAsia="Times New Roman" w:hAnsi="Helvetica" w:cs="Helvetica"/>
          <w:b/>
          <w:bCs/>
          <w:color w:val="666666"/>
          <w:lang w:eastAsia="fr-FR"/>
        </w:rPr>
        <w:t>db</w:t>
      </w:r>
      <w:proofErr w:type="spellEnd"/>
      <w:r w:rsidRPr="00386FCA">
        <w:rPr>
          <w:rFonts w:ascii="Helvetica" w:eastAsia="Times New Roman" w:hAnsi="Helvetica" w:cs="Helvetica"/>
          <w:color w:val="666666"/>
          <w:lang w:eastAsia="fr-FR"/>
        </w:rPr>
        <w:t xml:space="preserve"> n’est rien d’autre qu’une base de données d’exploits qui peuvent être récupérés et utilisés gratuitement. L’intérêt est multiple, à la fois pour les administrateurs systèmes, les </w:t>
      </w:r>
      <w:proofErr w:type="spellStart"/>
      <w:r w:rsidRPr="00386FCA">
        <w:rPr>
          <w:rFonts w:ascii="Helvetica" w:eastAsia="Times New Roman" w:hAnsi="Helvetica" w:cs="Helvetica"/>
          <w:color w:val="666666"/>
          <w:lang w:eastAsia="fr-FR"/>
        </w:rPr>
        <w:t>pentesters</w:t>
      </w:r>
      <w:proofErr w:type="spellEnd"/>
      <w:r w:rsidRPr="00386FCA">
        <w:rPr>
          <w:rFonts w:ascii="Helvetica" w:eastAsia="Times New Roman" w:hAnsi="Helvetica" w:cs="Helvetica"/>
          <w:color w:val="666666"/>
          <w:lang w:eastAsia="fr-FR"/>
        </w:rPr>
        <w:t xml:space="preserve"> et aussi … pour les pirates informatiques. Il est néanmoins important de souligner que le site web et la base de données associées ont été créés pour les chercheurs de vulnérabilités et les </w:t>
      </w:r>
      <w:proofErr w:type="spellStart"/>
      <w:r w:rsidRPr="00386FCA">
        <w:rPr>
          <w:rFonts w:ascii="Helvetica" w:eastAsia="Times New Roman" w:hAnsi="Helvetica" w:cs="Helvetica"/>
          <w:color w:val="666666"/>
          <w:lang w:eastAsia="fr-FR"/>
        </w:rPr>
        <w:t>pentesters</w:t>
      </w:r>
      <w:proofErr w:type="spellEnd"/>
      <w:r w:rsidRPr="00386FCA">
        <w:rPr>
          <w:rFonts w:ascii="Helvetica" w:eastAsia="Times New Roman" w:hAnsi="Helvetica" w:cs="Helvetica"/>
          <w:color w:val="666666"/>
          <w:lang w:eastAsia="fr-FR"/>
        </w:rPr>
        <w:t>, comme revendiqué dans la page “</w:t>
      </w:r>
      <w:r w:rsidRPr="00386FCA">
        <w:rPr>
          <w:rFonts w:ascii="Helvetica" w:eastAsia="Times New Roman" w:hAnsi="Helvetica" w:cs="Helvetica"/>
          <w:i/>
          <w:iCs/>
          <w:color w:val="666666"/>
          <w:lang w:eastAsia="fr-FR"/>
        </w:rPr>
        <w:t>About</w:t>
      </w:r>
      <w:r w:rsidRPr="00386FCA">
        <w:rPr>
          <w:rFonts w:ascii="Helvetica" w:eastAsia="Times New Roman" w:hAnsi="Helvetica" w:cs="Helvetica"/>
          <w:color w:val="666666"/>
          <w:lang w:eastAsia="fr-FR"/>
        </w:rPr>
        <w:t>” du projet.</w:t>
      </w:r>
    </w:p>
    <w:p w:rsidR="00386FCA" w:rsidRPr="00386FCA" w:rsidRDefault="00386FCA" w:rsidP="00386FCA">
      <w:pPr>
        <w:shd w:val="clear" w:color="auto" w:fill="FFFFFF"/>
        <w:spacing w:before="100" w:beforeAutospacing="1" w:after="210" w:line="312" w:lineRule="atLeast"/>
        <w:jc w:val="both"/>
        <w:outlineLvl w:val="2"/>
        <w:rPr>
          <w:rFonts w:ascii="Helvetica" w:eastAsia="Times New Roman" w:hAnsi="Helvetica" w:cs="Helvetica"/>
          <w:color w:val="292B30"/>
          <w:spacing w:val="-11"/>
          <w:lang w:eastAsia="fr-FR"/>
        </w:rPr>
      </w:pPr>
      <w:r w:rsidRPr="00386FCA">
        <w:rPr>
          <w:rFonts w:ascii="Helvetica" w:eastAsia="Times New Roman" w:hAnsi="Helvetica" w:cs="Helvetica"/>
          <w:color w:val="292B30"/>
          <w:spacing w:val="-11"/>
          <w:lang w:eastAsia="fr-FR"/>
        </w:rPr>
        <w:t>Une base de données d’exploit, pourquoi ?</w:t>
      </w:r>
    </w:p>
    <w:p w:rsidR="00386FCA" w:rsidRPr="00386FCA" w:rsidRDefault="00386FCA" w:rsidP="00386FCA">
      <w:pPr>
        <w:shd w:val="clear" w:color="auto" w:fill="FFFFFF"/>
        <w:spacing w:before="100" w:beforeAutospacing="1" w:after="240" w:line="384" w:lineRule="atLeast"/>
        <w:jc w:val="both"/>
        <w:rPr>
          <w:rFonts w:ascii="Helvetica" w:eastAsia="Times New Roman" w:hAnsi="Helvetica" w:cs="Helvetica"/>
          <w:color w:val="666666"/>
          <w:lang w:eastAsia="fr-FR"/>
        </w:rPr>
      </w:pPr>
      <w:r w:rsidRPr="00386FCA">
        <w:rPr>
          <w:rFonts w:ascii="Helvetica" w:eastAsia="Times New Roman" w:hAnsi="Helvetica" w:cs="Helvetica"/>
          <w:color w:val="666666"/>
          <w:lang w:eastAsia="fr-FR"/>
        </w:rPr>
        <w:t xml:space="preserve">Lorsqu’un </w:t>
      </w:r>
      <w:proofErr w:type="spellStart"/>
      <w:r w:rsidRPr="00386FCA">
        <w:rPr>
          <w:rFonts w:ascii="Helvetica" w:eastAsia="Times New Roman" w:hAnsi="Helvetica" w:cs="Helvetica"/>
          <w:color w:val="666666"/>
          <w:lang w:eastAsia="fr-FR"/>
        </w:rPr>
        <w:t>pentester</w:t>
      </w:r>
      <w:proofErr w:type="spellEnd"/>
      <w:r w:rsidRPr="00386FCA">
        <w:rPr>
          <w:rFonts w:ascii="Helvetica" w:eastAsia="Times New Roman" w:hAnsi="Helvetica" w:cs="Helvetica"/>
          <w:color w:val="666666"/>
          <w:lang w:eastAsia="fr-FR"/>
        </w:rPr>
        <w:t xml:space="preserve"> découvre une vulnérabilité ou une faiblesse dans un réseau, un système ou une application, il peut écrire un code/script pour exploiter cette vulnérabilité : l’exploit. Cependant l’écriture d’un exploit fonctionnel requiert du temps et des compétences en développement, d’où l’intérêt à la fois de partager les exploits écrits, mais aussi de les centraliser dans une base de données en ligne. </w:t>
      </w:r>
      <w:r w:rsidRPr="00386FCA">
        <w:rPr>
          <w:rFonts w:ascii="Helvetica" w:eastAsia="Times New Roman" w:hAnsi="Helvetica" w:cs="Helvetica"/>
          <w:b/>
          <w:bCs/>
          <w:color w:val="666666"/>
          <w:lang w:eastAsia="fr-FR"/>
        </w:rPr>
        <w:t>Exploit-</w:t>
      </w:r>
      <w:proofErr w:type="spellStart"/>
      <w:r w:rsidRPr="00386FCA">
        <w:rPr>
          <w:rFonts w:ascii="Helvetica" w:eastAsia="Times New Roman" w:hAnsi="Helvetica" w:cs="Helvetica"/>
          <w:b/>
          <w:bCs/>
          <w:color w:val="666666"/>
          <w:lang w:eastAsia="fr-FR"/>
        </w:rPr>
        <w:t>db</w:t>
      </w:r>
      <w:proofErr w:type="spellEnd"/>
      <w:r w:rsidRPr="00386FCA">
        <w:rPr>
          <w:rFonts w:ascii="Helvetica" w:eastAsia="Times New Roman" w:hAnsi="Helvetica" w:cs="Helvetica"/>
          <w:b/>
          <w:bCs/>
          <w:color w:val="666666"/>
          <w:lang w:eastAsia="fr-FR"/>
        </w:rPr>
        <w:t xml:space="preserve"> va en effet permettre d’effectuer des recherches par services/produits visés et d’aller jusqu’à la précision de la version vulnérable.</w:t>
      </w:r>
    </w:p>
    <w:p w:rsidR="00386FCA" w:rsidRPr="00386FCA" w:rsidRDefault="00386FCA" w:rsidP="00386FCA">
      <w:pPr>
        <w:shd w:val="clear" w:color="auto" w:fill="FFFFFF"/>
        <w:spacing w:before="100" w:beforeAutospacing="1" w:after="240" w:line="384" w:lineRule="atLeast"/>
        <w:jc w:val="both"/>
        <w:rPr>
          <w:rFonts w:ascii="Helvetica" w:eastAsia="Times New Roman" w:hAnsi="Helvetica" w:cs="Helvetica"/>
          <w:color w:val="666666"/>
          <w:lang w:eastAsia="fr-FR"/>
        </w:rPr>
      </w:pPr>
      <w:r w:rsidRPr="00386FCA">
        <w:rPr>
          <w:rFonts w:ascii="Helvetica" w:eastAsia="Times New Roman" w:hAnsi="Helvetica" w:cs="Helvetica"/>
          <w:color w:val="666666"/>
          <w:lang w:eastAsia="fr-FR"/>
        </w:rPr>
        <w:t>En tant qu’administrateur système ou que responsable de la sécurité d’un système d’information, exploit-</w:t>
      </w:r>
      <w:proofErr w:type="spellStart"/>
      <w:r w:rsidRPr="00386FCA">
        <w:rPr>
          <w:rFonts w:ascii="Helvetica" w:eastAsia="Times New Roman" w:hAnsi="Helvetica" w:cs="Helvetica"/>
          <w:color w:val="666666"/>
          <w:lang w:eastAsia="fr-FR"/>
        </w:rPr>
        <w:t>db</w:t>
      </w:r>
      <w:proofErr w:type="spellEnd"/>
      <w:r w:rsidRPr="00386FCA">
        <w:rPr>
          <w:rFonts w:ascii="Helvetica" w:eastAsia="Times New Roman" w:hAnsi="Helvetica" w:cs="Helvetica"/>
          <w:color w:val="666666"/>
          <w:lang w:eastAsia="fr-FR"/>
        </w:rPr>
        <w:t xml:space="preserve"> va permettre de suivre les exploits qui paraissent (bien qu’exploit-</w:t>
      </w:r>
      <w:proofErr w:type="spellStart"/>
      <w:r w:rsidRPr="00386FCA">
        <w:rPr>
          <w:rFonts w:ascii="Helvetica" w:eastAsia="Times New Roman" w:hAnsi="Helvetica" w:cs="Helvetica"/>
          <w:color w:val="666666"/>
          <w:lang w:eastAsia="fr-FR"/>
        </w:rPr>
        <w:t>db</w:t>
      </w:r>
      <w:proofErr w:type="spellEnd"/>
      <w:r w:rsidRPr="00386FCA">
        <w:rPr>
          <w:rFonts w:ascii="Helvetica" w:eastAsia="Times New Roman" w:hAnsi="Helvetica" w:cs="Helvetica"/>
          <w:color w:val="666666"/>
          <w:lang w:eastAsia="fr-FR"/>
        </w:rPr>
        <w:t xml:space="preserve"> ne soit pas forcément la source la plus réactive pour se tenir au courant des dernières vulnérabilités). On va en effet pouvoir suivre les outils qui peuvent être utilisés contre notre SI et ainsi anticiper les attaques et mieux comprendre les façons dont nous allons être attaqués. La base de données exploit-</w:t>
      </w:r>
      <w:proofErr w:type="spellStart"/>
      <w:r w:rsidRPr="00386FCA">
        <w:rPr>
          <w:rFonts w:ascii="Helvetica" w:eastAsia="Times New Roman" w:hAnsi="Helvetica" w:cs="Helvetica"/>
          <w:color w:val="666666"/>
          <w:lang w:eastAsia="fr-FR"/>
        </w:rPr>
        <w:t>db</w:t>
      </w:r>
      <w:proofErr w:type="spellEnd"/>
      <w:r w:rsidRPr="00386FCA">
        <w:rPr>
          <w:rFonts w:ascii="Helvetica" w:eastAsia="Times New Roman" w:hAnsi="Helvetica" w:cs="Helvetica"/>
          <w:color w:val="666666"/>
          <w:lang w:eastAsia="fr-FR"/>
        </w:rPr>
        <w:t xml:space="preserve"> va également permettre de savoir si une version d’un de nos services contient une vulnérabilité connue, à la manière des CVE. Par exemple si vous disposez d’un serveur FTP IIS dans votre SI, il vous suffit d’aller dans </w:t>
      </w:r>
      <w:r w:rsidRPr="00386FCA">
        <w:rPr>
          <w:rFonts w:ascii="Helvetica" w:eastAsia="Times New Roman" w:hAnsi="Helvetica" w:cs="Helvetica"/>
          <w:b/>
          <w:bCs/>
          <w:color w:val="666666"/>
          <w:lang w:eastAsia="fr-FR"/>
        </w:rPr>
        <w:t>“SEARCH”</w:t>
      </w:r>
      <w:r w:rsidRPr="00386FCA">
        <w:rPr>
          <w:rFonts w:ascii="Helvetica" w:eastAsia="Times New Roman" w:hAnsi="Helvetica" w:cs="Helvetica"/>
          <w:color w:val="666666"/>
          <w:lang w:eastAsia="fr-FR"/>
        </w:rPr>
        <w:t xml:space="preserve"> puis de mettre le nom de votre service dans </w:t>
      </w:r>
      <w:r w:rsidRPr="00386FCA">
        <w:rPr>
          <w:rFonts w:ascii="Helvetica" w:eastAsia="Times New Roman" w:hAnsi="Helvetica" w:cs="Helvetica"/>
          <w:b/>
          <w:bCs/>
          <w:color w:val="666666"/>
          <w:lang w:eastAsia="fr-FR"/>
        </w:rPr>
        <w:t>“Description”</w:t>
      </w:r>
      <w:r w:rsidRPr="00386FCA">
        <w:rPr>
          <w:rFonts w:ascii="Helvetica" w:eastAsia="Times New Roman" w:hAnsi="Helvetica" w:cs="Helvetica"/>
          <w:color w:val="666666"/>
          <w:lang w:eastAsia="fr-FR"/>
        </w:rPr>
        <w:t xml:space="preserve"> par exemple :</w:t>
      </w:r>
    </w:p>
    <w:p w:rsidR="00386FCA" w:rsidRPr="00386FCA" w:rsidRDefault="00386FCA" w:rsidP="00386FCA">
      <w:pPr>
        <w:shd w:val="clear" w:color="auto" w:fill="F1F1F1"/>
        <w:spacing w:after="0" w:line="384" w:lineRule="atLeast"/>
        <w:jc w:val="center"/>
        <w:rPr>
          <w:rFonts w:ascii="Helvetica" w:eastAsia="Times New Roman" w:hAnsi="Helvetica" w:cs="Helvetica"/>
          <w:color w:val="666666"/>
          <w:lang w:eastAsia="fr-FR"/>
        </w:rPr>
      </w:pPr>
      <w:hyperlink r:id="rId4" w:history="1">
        <w:r w:rsidRPr="00386FCA">
          <w:rPr>
            <w:rFonts w:ascii="Helvetica" w:eastAsia="Times New Roman" w:hAnsi="Helvetica" w:cs="Helvetica"/>
            <w:noProof/>
            <w:color w:val="3B8DBD"/>
            <w:lang w:eastAsia="fr-FR"/>
          </w:rPr>
          <w:drawing>
            <wp:inline distT="0" distB="0" distL="0" distR="0">
              <wp:extent cx="4337050" cy="2355850"/>
              <wp:effectExtent l="0" t="0" r="6350" b="6350"/>
              <wp:docPr id="4" name="Image 4" descr="exploit db">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ploit db">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7050" cy="2355850"/>
                      </a:xfrm>
                      <a:prstGeom prst="rect">
                        <a:avLst/>
                      </a:prstGeom>
                      <a:noFill/>
                      <a:ln>
                        <a:noFill/>
                      </a:ln>
                    </pic:spPr>
                  </pic:pic>
                </a:graphicData>
              </a:graphic>
            </wp:inline>
          </w:drawing>
        </w:r>
      </w:hyperlink>
    </w:p>
    <w:p w:rsidR="00386FCA" w:rsidRPr="00386FCA" w:rsidRDefault="00386FCA" w:rsidP="00386FCA">
      <w:pPr>
        <w:shd w:val="clear" w:color="auto" w:fill="F1F1F1"/>
        <w:spacing w:line="384" w:lineRule="atLeast"/>
        <w:jc w:val="both"/>
        <w:rPr>
          <w:rFonts w:ascii="Helvetica" w:eastAsia="Times New Roman" w:hAnsi="Helvetica" w:cs="Helvetica"/>
          <w:i/>
          <w:iCs/>
          <w:color w:val="3D628E"/>
          <w:lang w:eastAsia="fr-FR"/>
        </w:rPr>
      </w:pPr>
      <w:r w:rsidRPr="00386FCA">
        <w:rPr>
          <w:rFonts w:ascii="Helvetica" w:eastAsia="Times New Roman" w:hAnsi="Helvetica" w:cs="Helvetica"/>
          <w:i/>
          <w:iCs/>
          <w:color w:val="3D628E"/>
          <w:lang w:eastAsia="fr-FR"/>
        </w:rPr>
        <w:t>Formulaire de recherche exploit-</w:t>
      </w:r>
      <w:proofErr w:type="spellStart"/>
      <w:r w:rsidRPr="00386FCA">
        <w:rPr>
          <w:rFonts w:ascii="Helvetica" w:eastAsia="Times New Roman" w:hAnsi="Helvetica" w:cs="Helvetica"/>
          <w:i/>
          <w:iCs/>
          <w:color w:val="3D628E"/>
          <w:lang w:eastAsia="fr-FR"/>
        </w:rPr>
        <w:t>db</w:t>
      </w:r>
      <w:proofErr w:type="spellEnd"/>
    </w:p>
    <w:p w:rsidR="00386FCA" w:rsidRPr="00386FCA" w:rsidRDefault="00386FCA" w:rsidP="00386FCA">
      <w:pPr>
        <w:shd w:val="clear" w:color="auto" w:fill="FFFFFF"/>
        <w:spacing w:before="100" w:beforeAutospacing="1" w:after="240" w:line="384" w:lineRule="atLeast"/>
        <w:jc w:val="both"/>
        <w:rPr>
          <w:rFonts w:ascii="Helvetica" w:eastAsia="Times New Roman" w:hAnsi="Helvetica" w:cs="Helvetica"/>
          <w:color w:val="666666"/>
          <w:lang w:eastAsia="fr-FR"/>
        </w:rPr>
      </w:pPr>
      <w:r w:rsidRPr="00386FCA">
        <w:rPr>
          <w:rFonts w:ascii="Helvetica" w:eastAsia="Times New Roman" w:hAnsi="Helvetica" w:cs="Helvetica"/>
          <w:color w:val="666666"/>
          <w:lang w:eastAsia="fr-FR"/>
        </w:rPr>
        <w:t xml:space="preserve">Tous les exploits qui se rapportent à </w:t>
      </w:r>
      <w:r w:rsidRPr="00386FCA">
        <w:rPr>
          <w:rFonts w:ascii="Helvetica" w:eastAsia="Times New Roman" w:hAnsi="Helvetica" w:cs="Helvetica"/>
          <w:b/>
          <w:bCs/>
          <w:color w:val="666666"/>
          <w:lang w:eastAsia="fr-FR"/>
        </w:rPr>
        <w:t>“IIS FTP Server”</w:t>
      </w:r>
      <w:r w:rsidRPr="00386FCA">
        <w:rPr>
          <w:rFonts w:ascii="Helvetica" w:eastAsia="Times New Roman" w:hAnsi="Helvetica" w:cs="Helvetica"/>
          <w:color w:val="666666"/>
          <w:lang w:eastAsia="fr-FR"/>
        </w:rPr>
        <w:t> vont alors être affichés ainsi que leur date de soumission à la base de données exploit-</w:t>
      </w:r>
      <w:proofErr w:type="spellStart"/>
      <w:r w:rsidRPr="00386FCA">
        <w:rPr>
          <w:rFonts w:ascii="Helvetica" w:eastAsia="Times New Roman" w:hAnsi="Helvetica" w:cs="Helvetica"/>
          <w:color w:val="666666"/>
          <w:lang w:eastAsia="fr-FR"/>
        </w:rPr>
        <w:t>db</w:t>
      </w:r>
      <w:proofErr w:type="spellEnd"/>
      <w:r w:rsidRPr="00386FCA">
        <w:rPr>
          <w:rFonts w:ascii="Helvetica" w:eastAsia="Times New Roman" w:hAnsi="Helvetica" w:cs="Helvetica"/>
          <w:color w:val="666666"/>
          <w:lang w:eastAsia="fr-FR"/>
        </w:rPr>
        <w:t>, leur état (validé ou en attente de validation), la plate-forme à laquelle ils s’affectent, etc. :</w:t>
      </w:r>
    </w:p>
    <w:p w:rsidR="00386FCA" w:rsidRPr="00386FCA" w:rsidRDefault="00386FCA" w:rsidP="00386FCA">
      <w:pPr>
        <w:shd w:val="clear" w:color="auto" w:fill="F1F1F1"/>
        <w:spacing w:after="0" w:line="384" w:lineRule="atLeast"/>
        <w:jc w:val="center"/>
        <w:rPr>
          <w:rFonts w:ascii="Helvetica" w:eastAsia="Times New Roman" w:hAnsi="Helvetica" w:cs="Helvetica"/>
          <w:color w:val="666666"/>
          <w:lang w:eastAsia="fr-FR"/>
        </w:rPr>
      </w:pPr>
      <w:hyperlink r:id="rId6" w:history="1">
        <w:r w:rsidRPr="00386FCA">
          <w:rPr>
            <w:rFonts w:ascii="Helvetica" w:eastAsia="Times New Roman" w:hAnsi="Helvetica" w:cs="Helvetica"/>
            <w:noProof/>
            <w:color w:val="3B8DBD"/>
            <w:lang w:eastAsia="fr-FR"/>
          </w:rPr>
          <w:drawing>
            <wp:inline distT="0" distB="0" distL="0" distR="0">
              <wp:extent cx="5454650" cy="1082495"/>
              <wp:effectExtent l="0" t="0" r="0" b="3810"/>
              <wp:docPr id="3" name="Image 3" descr="exploit- db recherch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ploit- db recherch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4655" cy="1088450"/>
                      </a:xfrm>
                      <a:prstGeom prst="rect">
                        <a:avLst/>
                      </a:prstGeom>
                      <a:noFill/>
                      <a:ln>
                        <a:noFill/>
                      </a:ln>
                    </pic:spPr>
                  </pic:pic>
                </a:graphicData>
              </a:graphic>
            </wp:inline>
          </w:drawing>
        </w:r>
        <w:r w:rsidRPr="00386FCA">
          <w:rPr>
            <w:rFonts w:ascii="Helvetica" w:eastAsia="Times New Roman" w:hAnsi="Helvetica" w:cs="Helvetica"/>
            <w:color w:val="3B8DBD"/>
            <w:lang w:eastAsia="fr-FR"/>
          </w:rPr>
          <w:t xml:space="preserve"> </w:t>
        </w:r>
      </w:hyperlink>
    </w:p>
    <w:p w:rsidR="00386FCA" w:rsidRPr="00386FCA" w:rsidRDefault="00386FCA" w:rsidP="00386FCA">
      <w:pPr>
        <w:shd w:val="clear" w:color="auto" w:fill="F1F1F1"/>
        <w:spacing w:line="384" w:lineRule="atLeast"/>
        <w:jc w:val="both"/>
        <w:rPr>
          <w:rFonts w:ascii="Helvetica" w:eastAsia="Times New Roman" w:hAnsi="Helvetica" w:cs="Helvetica"/>
          <w:i/>
          <w:iCs/>
          <w:color w:val="3D628E"/>
          <w:lang w:eastAsia="fr-FR"/>
        </w:rPr>
      </w:pPr>
      <w:r w:rsidRPr="00386FCA">
        <w:rPr>
          <w:rFonts w:ascii="Helvetica" w:eastAsia="Times New Roman" w:hAnsi="Helvetica" w:cs="Helvetica"/>
          <w:i/>
          <w:iCs/>
          <w:color w:val="3D628E"/>
          <w:lang w:eastAsia="fr-FR"/>
        </w:rPr>
        <w:t xml:space="preserve">Résultat d’une recherche d’exploit sur </w:t>
      </w:r>
      <w:proofErr w:type="spellStart"/>
      <w:r w:rsidRPr="00386FCA">
        <w:rPr>
          <w:rFonts w:ascii="Helvetica" w:eastAsia="Times New Roman" w:hAnsi="Helvetica" w:cs="Helvetica"/>
          <w:i/>
          <w:iCs/>
          <w:color w:val="3D628E"/>
          <w:lang w:eastAsia="fr-FR"/>
        </w:rPr>
        <w:t>exploi-db</w:t>
      </w:r>
      <w:proofErr w:type="spellEnd"/>
    </w:p>
    <w:p w:rsidR="00386FCA" w:rsidRPr="00386FCA" w:rsidRDefault="00386FCA" w:rsidP="00386FCA">
      <w:pPr>
        <w:shd w:val="clear" w:color="auto" w:fill="FFFFFF"/>
        <w:spacing w:before="100" w:beforeAutospacing="1" w:after="240" w:line="384" w:lineRule="atLeast"/>
        <w:jc w:val="both"/>
        <w:rPr>
          <w:rFonts w:ascii="Helvetica" w:eastAsia="Times New Roman" w:hAnsi="Helvetica" w:cs="Helvetica"/>
          <w:color w:val="666666"/>
          <w:lang w:eastAsia="fr-FR"/>
        </w:rPr>
      </w:pPr>
      <w:r w:rsidRPr="00386FCA">
        <w:rPr>
          <w:rFonts w:ascii="Helvetica" w:eastAsia="Times New Roman" w:hAnsi="Helvetica" w:cs="Helvetica"/>
          <w:color w:val="666666"/>
          <w:lang w:eastAsia="fr-FR"/>
        </w:rPr>
        <w:t>Outre des exploits écrits et partagés par la communauté, on peut également sur exploit-</w:t>
      </w:r>
      <w:proofErr w:type="spellStart"/>
      <w:r w:rsidRPr="00386FCA">
        <w:rPr>
          <w:rFonts w:ascii="Helvetica" w:eastAsia="Times New Roman" w:hAnsi="Helvetica" w:cs="Helvetica"/>
          <w:color w:val="666666"/>
          <w:lang w:eastAsia="fr-FR"/>
        </w:rPr>
        <w:t>db</w:t>
      </w:r>
      <w:proofErr w:type="spellEnd"/>
      <w:r w:rsidRPr="00386FCA">
        <w:rPr>
          <w:rFonts w:ascii="Helvetica" w:eastAsia="Times New Roman" w:hAnsi="Helvetica" w:cs="Helvetica"/>
          <w:color w:val="666666"/>
          <w:lang w:eastAsia="fr-FR"/>
        </w:rPr>
        <w:t xml:space="preserve"> trouver un espace dédié aux </w:t>
      </w:r>
      <w:r w:rsidRPr="00386FCA">
        <w:rPr>
          <w:rFonts w:ascii="Helvetica" w:eastAsia="Times New Roman" w:hAnsi="Helvetica" w:cs="Helvetica"/>
          <w:b/>
          <w:bCs/>
          <w:color w:val="666666"/>
          <w:lang w:eastAsia="fr-FR"/>
        </w:rPr>
        <w:t xml:space="preserve">Google </w:t>
      </w:r>
      <w:proofErr w:type="spellStart"/>
      <w:r w:rsidRPr="00386FCA">
        <w:rPr>
          <w:rFonts w:ascii="Helvetica" w:eastAsia="Times New Roman" w:hAnsi="Helvetica" w:cs="Helvetica"/>
          <w:b/>
          <w:bCs/>
          <w:color w:val="666666"/>
          <w:lang w:eastAsia="fr-FR"/>
        </w:rPr>
        <w:t>Dorks</w:t>
      </w:r>
      <w:proofErr w:type="spellEnd"/>
      <w:r w:rsidRPr="00386FCA">
        <w:rPr>
          <w:rFonts w:ascii="Helvetica" w:eastAsia="Times New Roman" w:hAnsi="Helvetica" w:cs="Helvetica"/>
          <w:color w:val="666666"/>
          <w:lang w:eastAsia="fr-FR"/>
        </w:rPr>
        <w:t xml:space="preserve">. Pour rappel, les Google </w:t>
      </w:r>
      <w:proofErr w:type="spellStart"/>
      <w:r w:rsidRPr="00386FCA">
        <w:rPr>
          <w:rFonts w:ascii="Helvetica" w:eastAsia="Times New Roman" w:hAnsi="Helvetica" w:cs="Helvetica"/>
          <w:color w:val="666666"/>
          <w:lang w:eastAsia="fr-FR"/>
        </w:rPr>
        <w:t>Dorks</w:t>
      </w:r>
      <w:proofErr w:type="spellEnd"/>
      <w:r w:rsidRPr="00386FCA">
        <w:rPr>
          <w:rFonts w:ascii="Helvetica" w:eastAsia="Times New Roman" w:hAnsi="Helvetica" w:cs="Helvetica"/>
          <w:color w:val="666666"/>
          <w:lang w:eastAsia="fr-FR"/>
        </w:rPr>
        <w:t xml:space="preserve"> sont des requêtes Google visant à faire ressortir des résultats contenant des informations sensibles. Il arrive très souvent par erreur ou par omission que des données sensibles comme des documents scannés ou des logs se retrouvent indexés par les robots de Google ou d’autres moteurs de recherche. Les Google </w:t>
      </w:r>
      <w:proofErr w:type="spellStart"/>
      <w:r w:rsidRPr="00386FCA">
        <w:rPr>
          <w:rFonts w:ascii="Helvetica" w:eastAsia="Times New Roman" w:hAnsi="Helvetica" w:cs="Helvetica"/>
          <w:color w:val="666666"/>
          <w:lang w:eastAsia="fr-FR"/>
        </w:rPr>
        <w:t>Dorks</w:t>
      </w:r>
      <w:proofErr w:type="spellEnd"/>
      <w:r w:rsidRPr="00386FCA">
        <w:rPr>
          <w:rFonts w:ascii="Helvetica" w:eastAsia="Times New Roman" w:hAnsi="Helvetica" w:cs="Helvetica"/>
          <w:color w:val="666666"/>
          <w:lang w:eastAsia="fr-FR"/>
        </w:rPr>
        <w:t xml:space="preserve"> vont alors être des requêtes spécialement conçues pour faire ressortir ce type d’information :</w:t>
      </w:r>
    </w:p>
    <w:p w:rsidR="00386FCA" w:rsidRPr="00386FCA" w:rsidRDefault="00386FCA" w:rsidP="00386FCA">
      <w:pPr>
        <w:shd w:val="clear" w:color="auto" w:fill="F1F1F1"/>
        <w:spacing w:after="0" w:line="384" w:lineRule="atLeast"/>
        <w:jc w:val="center"/>
        <w:rPr>
          <w:rFonts w:ascii="Helvetica" w:eastAsia="Times New Roman" w:hAnsi="Helvetica" w:cs="Helvetica"/>
          <w:color w:val="666666"/>
          <w:lang w:eastAsia="fr-FR"/>
        </w:rPr>
      </w:pPr>
      <w:hyperlink r:id="rId8" w:history="1">
        <w:r w:rsidRPr="00386FCA">
          <w:rPr>
            <w:rFonts w:ascii="Helvetica" w:eastAsia="Times New Roman" w:hAnsi="Helvetica" w:cs="Helvetica"/>
            <w:noProof/>
            <w:color w:val="3B8DBD"/>
            <w:lang w:eastAsia="fr-FR"/>
          </w:rPr>
          <w:drawing>
            <wp:inline distT="0" distB="0" distL="0" distR="0">
              <wp:extent cx="5689600" cy="4186687"/>
              <wp:effectExtent l="0" t="0" r="6350" b="4445"/>
              <wp:docPr id="2" name="Image 2" descr="exploit db google dork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ploit db google dork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8661" cy="4193354"/>
                      </a:xfrm>
                      <a:prstGeom prst="rect">
                        <a:avLst/>
                      </a:prstGeom>
                      <a:noFill/>
                      <a:ln>
                        <a:noFill/>
                      </a:ln>
                    </pic:spPr>
                  </pic:pic>
                </a:graphicData>
              </a:graphic>
            </wp:inline>
          </w:drawing>
        </w:r>
        <w:r w:rsidRPr="00386FCA">
          <w:rPr>
            <w:rFonts w:ascii="Helvetica" w:eastAsia="Times New Roman" w:hAnsi="Helvetica" w:cs="Helvetica"/>
            <w:color w:val="3B8DBD"/>
            <w:lang w:eastAsia="fr-FR"/>
          </w:rPr>
          <w:t xml:space="preserve"> </w:t>
        </w:r>
      </w:hyperlink>
    </w:p>
    <w:p w:rsidR="00386FCA" w:rsidRPr="00386FCA" w:rsidRDefault="00386FCA" w:rsidP="00386FCA">
      <w:pPr>
        <w:shd w:val="clear" w:color="auto" w:fill="F1F1F1"/>
        <w:spacing w:line="384" w:lineRule="atLeast"/>
        <w:jc w:val="both"/>
        <w:rPr>
          <w:rFonts w:ascii="Helvetica" w:eastAsia="Times New Roman" w:hAnsi="Helvetica" w:cs="Helvetica"/>
          <w:i/>
          <w:iCs/>
          <w:color w:val="3D628E"/>
          <w:lang w:eastAsia="fr-FR"/>
        </w:rPr>
      </w:pPr>
      <w:r w:rsidRPr="00386FCA">
        <w:rPr>
          <w:rFonts w:ascii="Helvetica" w:eastAsia="Times New Roman" w:hAnsi="Helvetica" w:cs="Helvetica"/>
          <w:i/>
          <w:iCs/>
          <w:color w:val="3D628E"/>
          <w:lang w:eastAsia="fr-FR"/>
        </w:rPr>
        <w:t xml:space="preserve">Google </w:t>
      </w:r>
      <w:proofErr w:type="spellStart"/>
      <w:r w:rsidRPr="00386FCA">
        <w:rPr>
          <w:rFonts w:ascii="Helvetica" w:eastAsia="Times New Roman" w:hAnsi="Helvetica" w:cs="Helvetica"/>
          <w:i/>
          <w:iCs/>
          <w:color w:val="3D628E"/>
          <w:lang w:eastAsia="fr-FR"/>
        </w:rPr>
        <w:t>Dorks</w:t>
      </w:r>
      <w:proofErr w:type="spellEnd"/>
      <w:r w:rsidRPr="00386FCA">
        <w:rPr>
          <w:rFonts w:ascii="Helvetica" w:eastAsia="Times New Roman" w:hAnsi="Helvetica" w:cs="Helvetica"/>
          <w:i/>
          <w:iCs/>
          <w:color w:val="3D628E"/>
          <w:lang w:eastAsia="fr-FR"/>
        </w:rPr>
        <w:t xml:space="preserve"> sur exploit-</w:t>
      </w:r>
      <w:proofErr w:type="spellStart"/>
      <w:r w:rsidRPr="00386FCA">
        <w:rPr>
          <w:rFonts w:ascii="Helvetica" w:eastAsia="Times New Roman" w:hAnsi="Helvetica" w:cs="Helvetica"/>
          <w:i/>
          <w:iCs/>
          <w:color w:val="3D628E"/>
          <w:lang w:eastAsia="fr-FR"/>
        </w:rPr>
        <w:t>db</w:t>
      </w:r>
      <w:proofErr w:type="spellEnd"/>
    </w:p>
    <w:p w:rsidR="00386FCA" w:rsidRPr="00386FCA" w:rsidRDefault="00386FCA" w:rsidP="00386FCA">
      <w:pPr>
        <w:shd w:val="clear" w:color="auto" w:fill="FFFFFF"/>
        <w:spacing w:before="100" w:beforeAutospacing="1" w:after="240" w:line="384" w:lineRule="atLeast"/>
        <w:jc w:val="both"/>
        <w:rPr>
          <w:rFonts w:ascii="Helvetica" w:eastAsia="Times New Roman" w:hAnsi="Helvetica" w:cs="Helvetica"/>
          <w:color w:val="666666"/>
          <w:lang w:eastAsia="fr-FR"/>
        </w:rPr>
      </w:pPr>
      <w:r w:rsidRPr="00386FCA">
        <w:rPr>
          <w:rFonts w:ascii="Helvetica" w:eastAsia="Times New Roman" w:hAnsi="Helvetica" w:cs="Helvetica"/>
          <w:color w:val="666666"/>
          <w:lang w:eastAsia="fr-FR"/>
        </w:rPr>
        <w:t xml:space="preserve">Si vous retrouvez les données de votre entreprise en utilisant des Google </w:t>
      </w:r>
      <w:proofErr w:type="spellStart"/>
      <w:r w:rsidRPr="00386FCA">
        <w:rPr>
          <w:rFonts w:ascii="Helvetica" w:eastAsia="Times New Roman" w:hAnsi="Helvetica" w:cs="Helvetica"/>
          <w:color w:val="666666"/>
          <w:lang w:eastAsia="fr-FR"/>
        </w:rPr>
        <w:t>dorks</w:t>
      </w:r>
      <w:proofErr w:type="spellEnd"/>
      <w:r w:rsidRPr="00386FCA">
        <w:rPr>
          <w:rFonts w:ascii="Helvetica" w:eastAsia="Times New Roman" w:hAnsi="Helvetica" w:cs="Helvetica"/>
          <w:color w:val="666666"/>
          <w:lang w:eastAsia="fr-FR"/>
        </w:rPr>
        <w:t>,</w:t>
      </w:r>
      <w:r w:rsidRPr="00386FCA">
        <w:rPr>
          <w:rFonts w:ascii="Helvetica" w:eastAsia="Times New Roman" w:hAnsi="Helvetica" w:cs="Helvetica"/>
          <w:b/>
          <w:bCs/>
          <w:color w:val="666666"/>
          <w:lang w:eastAsia="fr-FR"/>
        </w:rPr>
        <w:t xml:space="preserve"> il y a de quoi s’inquiéter sérieusement</w:t>
      </w:r>
      <w:r w:rsidRPr="00386FCA">
        <w:rPr>
          <w:rFonts w:ascii="Helvetica" w:eastAsia="Times New Roman" w:hAnsi="Helvetica" w:cs="Helvetica"/>
          <w:color w:val="666666"/>
          <w:lang w:eastAsia="fr-FR"/>
        </w:rPr>
        <w:t>.</w:t>
      </w:r>
    </w:p>
    <w:p w:rsidR="00386FCA" w:rsidRPr="00386FCA" w:rsidRDefault="00386FCA" w:rsidP="00386FCA">
      <w:pPr>
        <w:shd w:val="clear" w:color="auto" w:fill="FFFFFF"/>
        <w:spacing w:before="100" w:beforeAutospacing="1" w:after="240" w:line="384" w:lineRule="atLeast"/>
        <w:jc w:val="both"/>
        <w:rPr>
          <w:rFonts w:ascii="Helvetica" w:eastAsia="Times New Roman" w:hAnsi="Helvetica" w:cs="Helvetica"/>
          <w:color w:val="666666"/>
          <w:lang w:eastAsia="fr-FR"/>
        </w:rPr>
      </w:pPr>
      <w:r w:rsidRPr="00386FCA">
        <w:rPr>
          <w:rFonts w:ascii="Helvetica" w:eastAsia="Times New Roman" w:hAnsi="Helvetica" w:cs="Helvetica"/>
          <w:color w:val="666666"/>
          <w:lang w:eastAsia="fr-FR"/>
        </w:rPr>
        <w:t>Le but d’exploit-</w:t>
      </w:r>
      <w:proofErr w:type="spellStart"/>
      <w:proofErr w:type="gramStart"/>
      <w:r w:rsidRPr="00386FCA">
        <w:rPr>
          <w:rFonts w:ascii="Helvetica" w:eastAsia="Times New Roman" w:hAnsi="Helvetica" w:cs="Helvetica"/>
          <w:color w:val="666666"/>
          <w:lang w:eastAsia="fr-FR"/>
        </w:rPr>
        <w:t>db</w:t>
      </w:r>
      <w:proofErr w:type="spellEnd"/>
      <w:r w:rsidRPr="00386FCA">
        <w:rPr>
          <w:rFonts w:ascii="Helvetica" w:eastAsia="Times New Roman" w:hAnsi="Helvetica" w:cs="Helvetica"/>
          <w:color w:val="666666"/>
          <w:lang w:eastAsia="fr-FR"/>
        </w:rPr>
        <w:t>  est</w:t>
      </w:r>
      <w:proofErr w:type="gramEnd"/>
      <w:r w:rsidRPr="00386FCA">
        <w:rPr>
          <w:rFonts w:ascii="Helvetica" w:eastAsia="Times New Roman" w:hAnsi="Helvetica" w:cs="Helvetica"/>
          <w:color w:val="666666"/>
          <w:lang w:eastAsia="fr-FR"/>
        </w:rPr>
        <w:t xml:space="preserve"> donc de servir une vaste collection d’exploits recueillis par différents moyens, le plus souvent par des soumissions faites par les utilisateurs, mais aussi les listes de diffusion, et d’autres sources publiques, et de les présenter dans une base de données librement accessible et facile à naviguer. La base de données est une base de données </w:t>
      </w:r>
      <w:r w:rsidRPr="00386FCA">
        <w:rPr>
          <w:rFonts w:ascii="Helvetica" w:eastAsia="Times New Roman" w:hAnsi="Helvetica" w:cs="Helvetica"/>
          <w:b/>
          <w:bCs/>
          <w:color w:val="666666"/>
          <w:lang w:eastAsia="fr-FR"/>
        </w:rPr>
        <w:t>Exploit CVE-Compatible</w:t>
      </w:r>
      <w:r w:rsidRPr="00386FCA">
        <w:rPr>
          <w:rFonts w:ascii="Helvetica" w:eastAsia="Times New Roman" w:hAnsi="Helvetica" w:cs="Helvetica"/>
          <w:color w:val="666666"/>
          <w:lang w:eastAsia="fr-FR"/>
        </w:rPr>
        <w:t xml:space="preserve">, c’est-à-dire que l’on peut effectuer une recherche à partir d’un CVE. Cela permet de croiser les sources, par exemple avec des sites comme </w:t>
      </w:r>
      <w:hyperlink r:id="rId10" w:tgtFrame="_blank" w:history="1">
        <w:r w:rsidRPr="00386FCA">
          <w:rPr>
            <w:rFonts w:ascii="Helvetica" w:eastAsia="Times New Roman" w:hAnsi="Helvetica" w:cs="Helvetica"/>
            <w:color w:val="3B8DBD"/>
            <w:lang w:eastAsia="fr-FR"/>
          </w:rPr>
          <w:t>CVE-</w:t>
        </w:r>
        <w:proofErr w:type="spellStart"/>
        <w:r w:rsidRPr="00386FCA">
          <w:rPr>
            <w:rFonts w:ascii="Helvetica" w:eastAsia="Times New Roman" w:hAnsi="Helvetica" w:cs="Helvetica"/>
            <w:color w:val="3B8DBD"/>
            <w:lang w:eastAsia="fr-FR"/>
          </w:rPr>
          <w:t>Details</w:t>
        </w:r>
        <w:proofErr w:type="spellEnd"/>
      </w:hyperlink>
      <w:r w:rsidRPr="00386FCA">
        <w:rPr>
          <w:rFonts w:ascii="Helvetica" w:eastAsia="Times New Roman" w:hAnsi="Helvetica" w:cs="Helvetica"/>
          <w:color w:val="666666"/>
          <w:lang w:eastAsia="fr-FR"/>
        </w:rPr>
        <w:t>.</w:t>
      </w:r>
    </w:p>
    <w:p w:rsidR="00386FCA" w:rsidRPr="00386FCA" w:rsidRDefault="00386FCA" w:rsidP="00386FCA">
      <w:pPr>
        <w:shd w:val="clear" w:color="auto" w:fill="FFFFFF"/>
        <w:spacing w:before="100" w:beforeAutospacing="1" w:after="240" w:line="384" w:lineRule="atLeast"/>
        <w:jc w:val="both"/>
        <w:rPr>
          <w:rFonts w:ascii="Helvetica" w:eastAsia="Times New Roman" w:hAnsi="Helvetica" w:cs="Helvetica"/>
          <w:color w:val="666666"/>
          <w:lang w:eastAsia="fr-FR"/>
        </w:rPr>
      </w:pPr>
      <w:r w:rsidRPr="00386FCA">
        <w:rPr>
          <w:rFonts w:ascii="Helvetica" w:eastAsia="Times New Roman" w:hAnsi="Helvetica" w:cs="Helvetica"/>
          <w:color w:val="666666"/>
          <w:lang w:eastAsia="fr-FR"/>
        </w:rPr>
        <w:t>La façon la plus courante d’utiliser la base de données exploit-</w:t>
      </w:r>
      <w:proofErr w:type="spellStart"/>
      <w:r w:rsidRPr="00386FCA">
        <w:rPr>
          <w:rFonts w:ascii="Helvetica" w:eastAsia="Times New Roman" w:hAnsi="Helvetica" w:cs="Helvetica"/>
          <w:color w:val="666666"/>
          <w:lang w:eastAsia="fr-FR"/>
        </w:rPr>
        <w:t>db</w:t>
      </w:r>
      <w:proofErr w:type="spellEnd"/>
      <w:r w:rsidRPr="00386FCA">
        <w:rPr>
          <w:rFonts w:ascii="Helvetica" w:eastAsia="Times New Roman" w:hAnsi="Helvetica" w:cs="Helvetica"/>
          <w:color w:val="666666"/>
          <w:lang w:eastAsia="fr-FR"/>
        </w:rPr>
        <w:t xml:space="preserve"> est tout simplement d’utiliser le module de recherche comme nous l’avons vu plus haut. En naviguant sur le site, on peut voir que les exploits sont découpés en 5 sections :</w:t>
      </w:r>
    </w:p>
    <w:p w:rsidR="00386FCA" w:rsidRPr="00386FCA" w:rsidRDefault="00386FCA" w:rsidP="00386FCA">
      <w:pPr>
        <w:shd w:val="clear" w:color="auto" w:fill="F1F1F1"/>
        <w:spacing w:after="0" w:line="384" w:lineRule="atLeast"/>
        <w:jc w:val="center"/>
        <w:rPr>
          <w:rFonts w:ascii="Helvetica" w:eastAsia="Times New Roman" w:hAnsi="Helvetica" w:cs="Helvetica"/>
          <w:color w:val="666666"/>
          <w:lang w:eastAsia="fr-FR"/>
        </w:rPr>
      </w:pPr>
      <w:hyperlink r:id="rId11" w:history="1">
        <w:r w:rsidRPr="00386FCA">
          <w:rPr>
            <w:rFonts w:ascii="Helvetica" w:eastAsia="Times New Roman" w:hAnsi="Helvetica" w:cs="Helvetica"/>
            <w:noProof/>
            <w:color w:val="3B8DBD"/>
            <w:lang w:eastAsia="fr-FR"/>
          </w:rPr>
          <w:drawing>
            <wp:inline distT="0" distB="0" distL="0" distR="0">
              <wp:extent cx="5746750" cy="1350583"/>
              <wp:effectExtent l="0" t="0" r="6350" b="2540"/>
              <wp:docPr id="1" name="Image 1" descr="exploit db recherch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ploit db recherch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6032" cy="1373916"/>
                      </a:xfrm>
                      <a:prstGeom prst="rect">
                        <a:avLst/>
                      </a:prstGeom>
                      <a:noFill/>
                      <a:ln>
                        <a:noFill/>
                      </a:ln>
                    </pic:spPr>
                  </pic:pic>
                </a:graphicData>
              </a:graphic>
            </wp:inline>
          </w:drawing>
        </w:r>
      </w:hyperlink>
    </w:p>
    <w:p w:rsidR="00386FCA" w:rsidRPr="00386FCA" w:rsidRDefault="00386FCA" w:rsidP="00386FCA">
      <w:pPr>
        <w:shd w:val="clear" w:color="auto" w:fill="F1F1F1"/>
        <w:spacing w:line="384" w:lineRule="atLeast"/>
        <w:jc w:val="both"/>
        <w:rPr>
          <w:rFonts w:ascii="Helvetica" w:eastAsia="Times New Roman" w:hAnsi="Helvetica" w:cs="Helvetica"/>
          <w:i/>
          <w:iCs/>
          <w:color w:val="3D628E"/>
          <w:lang w:eastAsia="fr-FR"/>
        </w:rPr>
      </w:pPr>
      <w:r w:rsidRPr="00386FCA">
        <w:rPr>
          <w:rFonts w:ascii="Helvetica" w:eastAsia="Times New Roman" w:hAnsi="Helvetica" w:cs="Helvetica"/>
          <w:i/>
          <w:iCs/>
          <w:color w:val="3D628E"/>
          <w:lang w:eastAsia="fr-FR"/>
        </w:rPr>
        <w:t>Différents types d’exploit sur exploit-</w:t>
      </w:r>
      <w:proofErr w:type="spellStart"/>
      <w:r w:rsidRPr="00386FCA">
        <w:rPr>
          <w:rFonts w:ascii="Helvetica" w:eastAsia="Times New Roman" w:hAnsi="Helvetica" w:cs="Helvetica"/>
          <w:i/>
          <w:iCs/>
          <w:color w:val="3D628E"/>
          <w:lang w:eastAsia="fr-FR"/>
        </w:rPr>
        <w:t>db</w:t>
      </w:r>
      <w:proofErr w:type="spellEnd"/>
    </w:p>
    <w:p w:rsidR="00386FCA" w:rsidRPr="00386FCA" w:rsidRDefault="00386FCA" w:rsidP="00386FCA">
      <w:pPr>
        <w:shd w:val="clear" w:color="auto" w:fill="FFFFFF"/>
        <w:spacing w:before="100" w:beforeAutospacing="1" w:after="240" w:line="384" w:lineRule="atLeast"/>
        <w:jc w:val="both"/>
        <w:rPr>
          <w:rFonts w:ascii="Helvetica" w:eastAsia="Times New Roman" w:hAnsi="Helvetica" w:cs="Helvetica"/>
          <w:color w:val="666666"/>
          <w:lang w:eastAsia="fr-FR"/>
        </w:rPr>
      </w:pPr>
      <w:r w:rsidRPr="00386FCA">
        <w:rPr>
          <w:rFonts w:ascii="Helvetica" w:eastAsia="Times New Roman" w:hAnsi="Helvetica" w:cs="Helvetica"/>
          <w:color w:val="666666"/>
          <w:lang w:eastAsia="fr-FR"/>
        </w:rPr>
        <w:t>On retrouve donc les exploits qui peuvent être utilisés à distance (</w:t>
      </w:r>
      <w:proofErr w:type="spellStart"/>
      <w:r w:rsidRPr="00386FCA">
        <w:rPr>
          <w:rFonts w:ascii="Helvetica" w:eastAsia="Times New Roman" w:hAnsi="Helvetica" w:cs="Helvetica"/>
          <w:color w:val="666666"/>
          <w:lang w:eastAsia="fr-FR"/>
        </w:rPr>
        <w:t>Remote</w:t>
      </w:r>
      <w:proofErr w:type="spellEnd"/>
      <w:r w:rsidRPr="00386FCA">
        <w:rPr>
          <w:rFonts w:ascii="Helvetica" w:eastAsia="Times New Roman" w:hAnsi="Helvetica" w:cs="Helvetica"/>
          <w:color w:val="666666"/>
          <w:lang w:eastAsia="fr-FR"/>
        </w:rPr>
        <w:t xml:space="preserve">), les exploits nécessitant d’avoir déjà un accès sur notre cible pour être utilisé en local, les exploits web, ceux visant à causer une attaque par déni de service et les </w:t>
      </w:r>
      <w:proofErr w:type="spellStart"/>
      <w:r w:rsidRPr="00386FCA">
        <w:rPr>
          <w:rFonts w:ascii="Helvetica" w:eastAsia="Times New Roman" w:hAnsi="Helvetica" w:cs="Helvetica"/>
          <w:color w:val="666666"/>
          <w:lang w:eastAsia="fr-FR"/>
        </w:rPr>
        <w:t>shellcode</w:t>
      </w:r>
      <w:proofErr w:type="spellEnd"/>
      <w:r w:rsidRPr="00386FCA">
        <w:rPr>
          <w:rFonts w:ascii="Helvetica" w:eastAsia="Times New Roman" w:hAnsi="Helvetica" w:cs="Helvetica"/>
          <w:color w:val="666666"/>
          <w:lang w:eastAsia="fr-FR"/>
        </w:rPr>
        <w:t xml:space="preserve"> (code binaire exécutable).</w:t>
      </w:r>
    </w:p>
    <w:p w:rsidR="00386FCA" w:rsidRPr="00386FCA" w:rsidRDefault="00386FCA" w:rsidP="00386FCA">
      <w:pPr>
        <w:shd w:val="clear" w:color="auto" w:fill="FFFFFF"/>
        <w:spacing w:before="100" w:beforeAutospacing="1" w:after="240" w:line="384" w:lineRule="atLeast"/>
        <w:jc w:val="both"/>
        <w:rPr>
          <w:rFonts w:ascii="Helvetica" w:eastAsia="Times New Roman" w:hAnsi="Helvetica" w:cs="Helvetica"/>
          <w:color w:val="666666"/>
          <w:lang w:eastAsia="fr-FR"/>
        </w:rPr>
      </w:pPr>
      <w:r w:rsidRPr="00386FCA">
        <w:rPr>
          <w:rFonts w:ascii="Helvetica" w:eastAsia="Times New Roman" w:hAnsi="Helvetica" w:cs="Helvetica"/>
          <w:color w:val="666666"/>
          <w:lang w:eastAsia="fr-FR"/>
        </w:rPr>
        <w:t xml:space="preserve">Outre les exploits, on trouvera également les </w:t>
      </w:r>
      <w:r w:rsidRPr="00386FCA">
        <w:rPr>
          <w:rFonts w:ascii="Helvetica" w:eastAsia="Times New Roman" w:hAnsi="Helvetica" w:cs="Helvetica"/>
          <w:b/>
          <w:bCs/>
          <w:color w:val="666666"/>
          <w:lang w:eastAsia="fr-FR"/>
        </w:rPr>
        <w:t>“Paper”</w:t>
      </w:r>
      <w:r w:rsidRPr="00386FCA">
        <w:rPr>
          <w:rFonts w:ascii="Helvetica" w:eastAsia="Times New Roman" w:hAnsi="Helvetica" w:cs="Helvetica"/>
          <w:color w:val="666666"/>
          <w:lang w:eastAsia="fr-FR"/>
        </w:rPr>
        <w:t xml:space="preserve"> qui sont des exploits documentés au format PDF, on trouvera par exemple la documentation de </w:t>
      </w:r>
      <w:proofErr w:type="spellStart"/>
      <w:r w:rsidRPr="00386FCA">
        <w:rPr>
          <w:rFonts w:ascii="Helvetica" w:eastAsia="Times New Roman" w:hAnsi="Helvetica" w:cs="Helvetica"/>
          <w:color w:val="666666"/>
          <w:lang w:eastAsia="fr-FR"/>
        </w:rPr>
        <w:t>PoC</w:t>
      </w:r>
      <w:proofErr w:type="spellEnd"/>
      <w:r w:rsidRPr="00386FCA">
        <w:rPr>
          <w:rFonts w:ascii="Helvetica" w:eastAsia="Times New Roman" w:hAnsi="Helvetica" w:cs="Helvetica"/>
          <w:color w:val="666666"/>
          <w:lang w:eastAsia="fr-FR"/>
        </w:rPr>
        <w:t xml:space="preserve"> (</w:t>
      </w:r>
      <w:r w:rsidRPr="00386FCA">
        <w:rPr>
          <w:rFonts w:ascii="Helvetica" w:eastAsia="Times New Roman" w:hAnsi="Helvetica" w:cs="Helvetica"/>
          <w:b/>
          <w:bCs/>
          <w:color w:val="666666"/>
          <w:lang w:eastAsia="fr-FR"/>
        </w:rPr>
        <w:t>Proof of Concept</w:t>
      </w:r>
      <w:r w:rsidRPr="00386FCA">
        <w:rPr>
          <w:rFonts w:ascii="Helvetica" w:eastAsia="Times New Roman" w:hAnsi="Helvetica" w:cs="Helvetica"/>
          <w:color w:val="666666"/>
          <w:lang w:eastAsia="fr-FR"/>
        </w:rPr>
        <w:t>), des revues sur la sécurité ou encore des documents détaillant des vulnérabilités.</w:t>
      </w:r>
    </w:p>
    <w:p w:rsidR="00386FCA" w:rsidRPr="00386FCA" w:rsidRDefault="00386FCA" w:rsidP="00386FCA">
      <w:pPr>
        <w:shd w:val="clear" w:color="auto" w:fill="FFFFFF"/>
        <w:spacing w:before="100" w:beforeAutospacing="1" w:after="240" w:line="384" w:lineRule="atLeast"/>
        <w:jc w:val="both"/>
        <w:rPr>
          <w:rFonts w:ascii="Helvetica" w:eastAsia="Times New Roman" w:hAnsi="Helvetica" w:cs="Helvetica"/>
          <w:color w:val="666666"/>
          <w:lang w:eastAsia="fr-FR"/>
        </w:rPr>
      </w:pPr>
      <w:r w:rsidRPr="00386FCA">
        <w:rPr>
          <w:rFonts w:ascii="Helvetica" w:eastAsia="Times New Roman" w:hAnsi="Helvetica" w:cs="Helvetica"/>
          <w:color w:val="666666"/>
          <w:lang w:eastAsia="fr-FR"/>
        </w:rPr>
        <w:t>Le plus simple pour être le plus souvent à jour est tout simplement de s’abonner au flux RSS du site web.</w:t>
      </w:r>
    </w:p>
    <w:p w:rsidR="00386FCA" w:rsidRPr="00386FCA" w:rsidRDefault="00386FCA" w:rsidP="00386FCA">
      <w:pPr>
        <w:shd w:val="clear" w:color="auto" w:fill="FFFFFF"/>
        <w:spacing w:before="100" w:beforeAutospacing="1" w:after="240" w:line="384" w:lineRule="atLeast"/>
        <w:jc w:val="both"/>
        <w:rPr>
          <w:rFonts w:ascii="Helvetica" w:eastAsia="Times New Roman" w:hAnsi="Helvetica" w:cs="Helvetica"/>
          <w:color w:val="666666"/>
          <w:lang w:eastAsia="fr-FR"/>
        </w:rPr>
      </w:pPr>
      <w:r w:rsidRPr="00386FCA">
        <w:rPr>
          <w:rFonts w:ascii="Helvetica" w:eastAsia="Times New Roman" w:hAnsi="Helvetica" w:cs="Helvetica"/>
          <w:color w:val="666666"/>
          <w:lang w:eastAsia="fr-FR"/>
        </w:rPr>
        <w:t xml:space="preserve">Il y aurait beaucoup à dire sur cette base de données d’exploit ! Mais le plus simple reste encore de la visiter sur ce lien : </w:t>
      </w:r>
      <w:hyperlink r:id="rId13" w:tgtFrame="_blank" w:history="1">
        <w:r w:rsidRPr="00386FCA">
          <w:rPr>
            <w:rFonts w:ascii="Helvetica" w:eastAsia="Times New Roman" w:hAnsi="Helvetica" w:cs="Helvetica"/>
            <w:color w:val="3B8DBD"/>
            <w:lang w:eastAsia="fr-FR"/>
          </w:rPr>
          <w:t>exploit-</w:t>
        </w:r>
        <w:proofErr w:type="spellStart"/>
        <w:r w:rsidRPr="00386FCA">
          <w:rPr>
            <w:rFonts w:ascii="Helvetica" w:eastAsia="Times New Roman" w:hAnsi="Helvetica" w:cs="Helvetica"/>
            <w:color w:val="3B8DBD"/>
            <w:lang w:eastAsia="fr-FR"/>
          </w:rPr>
          <w:t>db</w:t>
        </w:r>
        <w:proofErr w:type="spellEnd"/>
      </w:hyperlink>
      <w:r w:rsidRPr="00386FCA">
        <w:rPr>
          <w:rFonts w:ascii="Helvetica" w:eastAsia="Times New Roman" w:hAnsi="Helvetica" w:cs="Helvetica"/>
          <w:color w:val="666666"/>
          <w:lang w:eastAsia="fr-FR"/>
        </w:rPr>
        <w:t>.</w:t>
      </w:r>
    </w:p>
    <w:p w:rsidR="00FD5C02" w:rsidRPr="00386FCA" w:rsidRDefault="00FD5C02"/>
    <w:sectPr w:rsidR="00FD5C02" w:rsidRPr="00386F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FCA"/>
    <w:rsid w:val="00386FCA"/>
    <w:rsid w:val="00FD5C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FE6C5"/>
  <w15:chartTrackingRefBased/>
  <w15:docId w15:val="{5FF77B40-AA53-4101-9B6F-015521C06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386FCA"/>
    <w:pPr>
      <w:spacing w:before="100" w:beforeAutospacing="1" w:after="100" w:afterAutospacing="1" w:line="240" w:lineRule="auto"/>
      <w:outlineLvl w:val="0"/>
    </w:pPr>
    <w:rPr>
      <w:rFonts w:ascii="Times New Roman" w:eastAsia="Times New Roman" w:hAnsi="Times New Roman" w:cs="Times New Roman"/>
      <w:b/>
      <w:bCs/>
      <w:color w:val="444444"/>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86FCA"/>
    <w:rPr>
      <w:rFonts w:ascii="Times New Roman" w:eastAsia="Times New Roman" w:hAnsi="Times New Roman" w:cs="Times New Roman"/>
      <w:b/>
      <w:bCs/>
      <w:color w:val="444444"/>
      <w:kern w:val="36"/>
      <w:sz w:val="48"/>
      <w:szCs w:val="48"/>
      <w:lang w:eastAsia="fr-FR"/>
    </w:rPr>
  </w:style>
  <w:style w:type="character" w:styleId="Lienhypertexte">
    <w:name w:val="Hyperlink"/>
    <w:basedOn w:val="Policepardfaut"/>
    <w:uiPriority w:val="99"/>
    <w:semiHidden/>
    <w:unhideWhenUsed/>
    <w:rsid w:val="00386FCA"/>
    <w:rPr>
      <w:strike w:val="0"/>
      <w:dstrike w:val="0"/>
      <w:color w:val="3B8DBD"/>
      <w:u w:val="none"/>
      <w:effect w:val="none"/>
    </w:rPr>
  </w:style>
  <w:style w:type="character" w:styleId="Accentuation">
    <w:name w:val="Emphasis"/>
    <w:basedOn w:val="Policepardfaut"/>
    <w:uiPriority w:val="20"/>
    <w:qFormat/>
    <w:rsid w:val="00386FCA"/>
    <w:rPr>
      <w:i/>
      <w:iCs/>
    </w:rPr>
  </w:style>
  <w:style w:type="character" w:styleId="lev">
    <w:name w:val="Strong"/>
    <w:basedOn w:val="Policepardfaut"/>
    <w:uiPriority w:val="22"/>
    <w:qFormat/>
    <w:rsid w:val="00386FCA"/>
    <w:rPr>
      <w:b/>
      <w:bCs/>
    </w:rPr>
  </w:style>
  <w:style w:type="paragraph" w:customStyle="1" w:styleId="post-byline">
    <w:name w:val="post-byline"/>
    <w:basedOn w:val="Normal"/>
    <w:rsid w:val="00386FCA"/>
    <w:pPr>
      <w:spacing w:before="100" w:beforeAutospacing="1" w:after="240" w:line="240" w:lineRule="auto"/>
    </w:pPr>
    <w:rPr>
      <w:rFonts w:ascii="Times New Roman" w:eastAsia="Times New Roman" w:hAnsi="Times New Roman" w:cs="Times New Roman"/>
      <w:caps/>
      <w:color w:val="AAAAAA"/>
      <w:sz w:val="21"/>
      <w:szCs w:val="21"/>
      <w:lang w:eastAsia="fr-FR"/>
    </w:rPr>
  </w:style>
  <w:style w:type="paragraph" w:customStyle="1" w:styleId="wp-caption-text1">
    <w:name w:val="wp-caption-text1"/>
    <w:basedOn w:val="Normal"/>
    <w:rsid w:val="00386FCA"/>
    <w:pPr>
      <w:spacing w:after="0" w:line="240" w:lineRule="auto"/>
      <w:jc w:val="both"/>
    </w:pPr>
    <w:rPr>
      <w:rFonts w:ascii="Times New Roman" w:eastAsia="Times New Roman" w:hAnsi="Times New Roman" w:cs="Times New Roman"/>
      <w:i/>
      <w:iCs/>
      <w:color w:val="3D628E"/>
      <w:sz w:val="21"/>
      <w:szCs w:val="21"/>
      <w:lang w:eastAsia="fr-FR"/>
    </w:rPr>
  </w:style>
  <w:style w:type="character" w:customStyle="1" w:styleId="hps">
    <w:name w:val="hps"/>
    <w:basedOn w:val="Policepardfaut"/>
    <w:rsid w:val="00386FCA"/>
  </w:style>
  <w:style w:type="character" w:customStyle="1" w:styleId="st">
    <w:name w:val="st"/>
    <w:basedOn w:val="Policepardfaut"/>
    <w:rsid w:val="00386F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859527">
      <w:bodyDiv w:val="1"/>
      <w:marLeft w:val="0"/>
      <w:marRight w:val="0"/>
      <w:marTop w:val="0"/>
      <w:marBottom w:val="0"/>
      <w:divBdr>
        <w:top w:val="none" w:sz="0" w:space="0" w:color="auto"/>
        <w:left w:val="none" w:sz="0" w:space="0" w:color="auto"/>
        <w:bottom w:val="none" w:sz="0" w:space="0" w:color="auto"/>
        <w:right w:val="none" w:sz="0" w:space="0" w:color="auto"/>
      </w:divBdr>
      <w:divsChild>
        <w:div w:id="632756137">
          <w:marLeft w:val="0"/>
          <w:marRight w:val="0"/>
          <w:marTop w:val="0"/>
          <w:marBottom w:val="0"/>
          <w:divBdr>
            <w:top w:val="none" w:sz="0" w:space="0" w:color="auto"/>
            <w:left w:val="none" w:sz="0" w:space="0" w:color="auto"/>
            <w:bottom w:val="none" w:sz="0" w:space="0" w:color="auto"/>
            <w:right w:val="none" w:sz="0" w:space="0" w:color="auto"/>
          </w:divBdr>
          <w:divsChild>
            <w:div w:id="1892304361">
              <w:marLeft w:val="0"/>
              <w:marRight w:val="0"/>
              <w:marTop w:val="0"/>
              <w:marBottom w:val="0"/>
              <w:divBdr>
                <w:top w:val="none" w:sz="0" w:space="0" w:color="auto"/>
                <w:left w:val="none" w:sz="0" w:space="0" w:color="auto"/>
                <w:bottom w:val="none" w:sz="0" w:space="0" w:color="auto"/>
                <w:right w:val="none" w:sz="0" w:space="0" w:color="auto"/>
              </w:divBdr>
              <w:divsChild>
                <w:div w:id="1509516098">
                  <w:marLeft w:val="0"/>
                  <w:marRight w:val="0"/>
                  <w:marTop w:val="0"/>
                  <w:marBottom w:val="0"/>
                  <w:divBdr>
                    <w:top w:val="none" w:sz="0" w:space="0" w:color="auto"/>
                    <w:left w:val="none" w:sz="0" w:space="0" w:color="auto"/>
                    <w:bottom w:val="none" w:sz="0" w:space="0" w:color="auto"/>
                    <w:right w:val="none" w:sz="0" w:space="0" w:color="auto"/>
                  </w:divBdr>
                  <w:divsChild>
                    <w:div w:id="1674335911">
                      <w:marLeft w:val="0"/>
                      <w:marRight w:val="0"/>
                      <w:marTop w:val="0"/>
                      <w:marBottom w:val="0"/>
                      <w:divBdr>
                        <w:top w:val="none" w:sz="0" w:space="0" w:color="auto"/>
                        <w:left w:val="none" w:sz="0" w:space="0" w:color="auto"/>
                        <w:bottom w:val="none" w:sz="0" w:space="0" w:color="auto"/>
                        <w:right w:val="none" w:sz="0" w:space="0" w:color="auto"/>
                      </w:divBdr>
                      <w:divsChild>
                        <w:div w:id="924651977">
                          <w:marLeft w:val="0"/>
                          <w:marRight w:val="0"/>
                          <w:marTop w:val="0"/>
                          <w:marBottom w:val="0"/>
                          <w:divBdr>
                            <w:top w:val="none" w:sz="0" w:space="0" w:color="auto"/>
                            <w:left w:val="none" w:sz="0" w:space="0" w:color="auto"/>
                            <w:bottom w:val="none" w:sz="0" w:space="0" w:color="auto"/>
                            <w:right w:val="none" w:sz="0" w:space="0" w:color="auto"/>
                          </w:divBdr>
                          <w:divsChild>
                            <w:div w:id="1054699242">
                              <w:marLeft w:val="0"/>
                              <w:marRight w:val="0"/>
                              <w:marTop w:val="0"/>
                              <w:marBottom w:val="0"/>
                              <w:divBdr>
                                <w:top w:val="none" w:sz="0" w:space="0" w:color="auto"/>
                                <w:left w:val="none" w:sz="0" w:space="0" w:color="auto"/>
                                <w:bottom w:val="none" w:sz="0" w:space="0" w:color="auto"/>
                                <w:right w:val="none" w:sz="0" w:space="0" w:color="auto"/>
                              </w:divBdr>
                              <w:divsChild>
                                <w:div w:id="1996951605">
                                  <w:marLeft w:val="0"/>
                                  <w:marRight w:val="0"/>
                                  <w:marTop w:val="0"/>
                                  <w:marBottom w:val="0"/>
                                  <w:divBdr>
                                    <w:top w:val="none" w:sz="0" w:space="0" w:color="auto"/>
                                    <w:left w:val="none" w:sz="0" w:space="0" w:color="auto"/>
                                    <w:bottom w:val="none" w:sz="0" w:space="0" w:color="auto"/>
                                    <w:right w:val="none" w:sz="0" w:space="0" w:color="auto"/>
                                  </w:divBdr>
                                  <w:divsChild>
                                    <w:div w:id="473641474">
                                      <w:marLeft w:val="0"/>
                                      <w:marRight w:val="0"/>
                                      <w:marTop w:val="0"/>
                                      <w:marBottom w:val="0"/>
                                      <w:divBdr>
                                        <w:top w:val="none" w:sz="0" w:space="0" w:color="auto"/>
                                        <w:left w:val="none" w:sz="0" w:space="0" w:color="auto"/>
                                        <w:bottom w:val="none" w:sz="0" w:space="0" w:color="auto"/>
                                        <w:right w:val="none" w:sz="0" w:space="0" w:color="auto"/>
                                      </w:divBdr>
                                    </w:div>
                                    <w:div w:id="1345522208">
                                      <w:marLeft w:val="0"/>
                                      <w:marRight w:val="0"/>
                                      <w:marTop w:val="0"/>
                                      <w:marBottom w:val="0"/>
                                      <w:divBdr>
                                        <w:top w:val="none" w:sz="0" w:space="0" w:color="auto"/>
                                        <w:left w:val="none" w:sz="0" w:space="0" w:color="auto"/>
                                        <w:bottom w:val="none" w:sz="0" w:space="0" w:color="auto"/>
                                        <w:right w:val="none" w:sz="0" w:space="0" w:color="auto"/>
                                      </w:divBdr>
                                      <w:divsChild>
                                        <w:div w:id="1069379917">
                                          <w:marLeft w:val="0"/>
                                          <w:marRight w:val="0"/>
                                          <w:marTop w:val="0"/>
                                          <w:marBottom w:val="0"/>
                                          <w:divBdr>
                                            <w:top w:val="none" w:sz="0" w:space="0" w:color="auto"/>
                                            <w:left w:val="none" w:sz="0" w:space="0" w:color="auto"/>
                                            <w:bottom w:val="none" w:sz="0" w:space="0" w:color="auto"/>
                                            <w:right w:val="none" w:sz="0" w:space="0" w:color="auto"/>
                                          </w:divBdr>
                                          <w:divsChild>
                                            <w:div w:id="2131775022">
                                              <w:marLeft w:val="0"/>
                                              <w:marRight w:val="0"/>
                                              <w:marTop w:val="0"/>
                                              <w:marBottom w:val="210"/>
                                              <w:divBdr>
                                                <w:top w:val="none" w:sz="0" w:space="0" w:color="auto"/>
                                                <w:left w:val="none" w:sz="0" w:space="0" w:color="auto"/>
                                                <w:bottom w:val="none" w:sz="0" w:space="0" w:color="auto"/>
                                                <w:right w:val="none" w:sz="0" w:space="0" w:color="auto"/>
                                              </w:divBdr>
                                            </w:div>
                                            <w:div w:id="1633176450">
                                              <w:marLeft w:val="0"/>
                                              <w:marRight w:val="0"/>
                                              <w:marTop w:val="0"/>
                                              <w:marBottom w:val="210"/>
                                              <w:divBdr>
                                                <w:top w:val="none" w:sz="0" w:space="0" w:color="auto"/>
                                                <w:left w:val="none" w:sz="0" w:space="0" w:color="auto"/>
                                                <w:bottom w:val="none" w:sz="0" w:space="0" w:color="auto"/>
                                                <w:right w:val="none" w:sz="0" w:space="0" w:color="auto"/>
                                              </w:divBdr>
                                            </w:div>
                                            <w:div w:id="1752727392">
                                              <w:marLeft w:val="0"/>
                                              <w:marRight w:val="0"/>
                                              <w:marTop w:val="0"/>
                                              <w:marBottom w:val="210"/>
                                              <w:divBdr>
                                                <w:top w:val="none" w:sz="0" w:space="0" w:color="auto"/>
                                                <w:left w:val="none" w:sz="0" w:space="0" w:color="auto"/>
                                                <w:bottom w:val="none" w:sz="0" w:space="0" w:color="auto"/>
                                                <w:right w:val="none" w:sz="0" w:space="0" w:color="auto"/>
                                              </w:divBdr>
                                            </w:div>
                                            <w:div w:id="922572778">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rmation-security.fr/wp-content/uploads/2014/11/exploit-db-03.png" TargetMode="External"/><Relationship Id="rId13" Type="http://schemas.openxmlformats.org/officeDocument/2006/relationships/hyperlink" Target="http://www.exploit-db.com/"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nformation-security.fr/wp-content/uploads/2014/11/exploit-db-02.png" TargetMode="External"/><Relationship Id="rId11" Type="http://schemas.openxmlformats.org/officeDocument/2006/relationships/hyperlink" Target="http://www.information-security.fr/wp-content/uploads/2014/12/exploit-db-04.p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cvedetails.com/" TargetMode="External"/><Relationship Id="rId4" Type="http://schemas.openxmlformats.org/officeDocument/2006/relationships/hyperlink" Target="http://www.information-security.fr/wp-content/uploads/2014/11/exploit-db-01.png"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794</Words>
  <Characters>4372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ib</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dc:creator>
  <cp:keywords/>
  <dc:description/>
  <cp:lastModifiedBy>ib</cp:lastModifiedBy>
  <cp:revision>1</cp:revision>
  <dcterms:created xsi:type="dcterms:W3CDTF">2017-05-05T11:43:00Z</dcterms:created>
  <dcterms:modified xsi:type="dcterms:W3CDTF">2017-05-05T11:45:00Z</dcterms:modified>
</cp:coreProperties>
</file>