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3E288" w14:textId="5B665EE2" w:rsidR="00555E6A" w:rsidRPr="00D968E0" w:rsidRDefault="00555E6A" w:rsidP="0052772D">
      <w:pPr>
        <w:pStyle w:val="NormalWeb"/>
        <w:spacing w:before="0" w:beforeAutospacing="0" w:after="40" w:afterAutospacing="0"/>
        <w:jc w:val="center"/>
        <w:rPr>
          <w:rFonts w:ascii="Cambria" w:hAnsi="Cambria" w:cs="Arial"/>
          <w:bCs/>
          <w:color w:val="3A7C22" w:themeColor="accent6" w:themeShade="BF"/>
          <w:sz w:val="22"/>
          <w:szCs w:val="22"/>
        </w:rPr>
      </w:pPr>
      <w:r w:rsidRPr="00D968E0">
        <w:rPr>
          <w:rFonts w:ascii="Cambria" w:hAnsi="Cambria" w:cs="Arial"/>
          <w:bCs/>
          <w:color w:val="3A7C22" w:themeColor="accent6" w:themeShade="BF"/>
          <w:sz w:val="22"/>
          <w:szCs w:val="22"/>
        </w:rPr>
        <w:t xml:space="preserve">Calcul </w:t>
      </w:r>
      <w:r w:rsidRPr="00D968E0">
        <w:rPr>
          <w:rFonts w:ascii="Cambria" w:hAnsi="Cambria" w:cs="Arial"/>
          <w:bCs/>
          <w:color w:val="3A7C22" w:themeColor="accent6" w:themeShade="BF"/>
          <w:sz w:val="22"/>
          <w:szCs w:val="22"/>
        </w:rPr>
        <w:t>intégral</w:t>
      </w:r>
      <w:r w:rsidRPr="00D968E0">
        <w:rPr>
          <w:rFonts w:ascii="Cambria" w:hAnsi="Cambria" w:cs="Arial"/>
          <w:bCs/>
          <w:color w:val="3A7C22" w:themeColor="accent6" w:themeShade="BF"/>
          <w:sz w:val="22"/>
          <w:szCs w:val="22"/>
        </w:rPr>
        <w:t xml:space="preserve"> (201-</w:t>
      </w:r>
      <w:r w:rsidRPr="00D968E0">
        <w:rPr>
          <w:rFonts w:ascii="Cambria" w:hAnsi="Cambria" w:cs="Arial"/>
          <w:bCs/>
          <w:color w:val="3A7C22" w:themeColor="accent6" w:themeShade="BF"/>
          <w:sz w:val="22"/>
          <w:szCs w:val="22"/>
        </w:rPr>
        <w:t>702</w:t>
      </w:r>
      <w:r w:rsidRPr="00D968E0">
        <w:rPr>
          <w:rFonts w:ascii="Cambria" w:hAnsi="Cambria" w:cs="Arial"/>
          <w:bCs/>
          <w:color w:val="3A7C22" w:themeColor="accent6" w:themeShade="BF"/>
          <w:sz w:val="22"/>
          <w:szCs w:val="22"/>
        </w:rPr>
        <w:t>-</w:t>
      </w:r>
      <w:r w:rsidRPr="00D968E0">
        <w:rPr>
          <w:rFonts w:ascii="Cambria" w:hAnsi="Cambria" w:cs="Arial"/>
          <w:bCs/>
          <w:color w:val="3A7C22" w:themeColor="accent6" w:themeShade="BF"/>
          <w:sz w:val="22"/>
          <w:szCs w:val="22"/>
        </w:rPr>
        <w:t>RE</w:t>
      </w:r>
      <w:r w:rsidRPr="00D968E0">
        <w:rPr>
          <w:rFonts w:ascii="Cambria" w:hAnsi="Cambria" w:cs="Arial"/>
          <w:bCs/>
          <w:color w:val="3A7C22" w:themeColor="accent6" w:themeShade="BF"/>
          <w:sz w:val="22"/>
          <w:szCs w:val="22"/>
        </w:rPr>
        <w:t xml:space="preserve">) – Sylvain Bérubé – </w:t>
      </w:r>
      <w:r w:rsidR="00C92F69">
        <w:rPr>
          <w:rFonts w:ascii="Cambria" w:hAnsi="Cambria" w:cs="Arial"/>
          <w:bCs/>
          <w:color w:val="3A7C22" w:themeColor="accent6" w:themeShade="BF"/>
          <w:sz w:val="22"/>
          <w:szCs w:val="22"/>
        </w:rPr>
        <w:t>Hiver</w:t>
      </w:r>
      <w:r w:rsidRPr="00D968E0">
        <w:rPr>
          <w:rFonts w:ascii="Cambria" w:hAnsi="Cambria" w:cs="Arial"/>
          <w:bCs/>
          <w:color w:val="3A7C22" w:themeColor="accent6" w:themeShade="BF"/>
          <w:sz w:val="22"/>
          <w:szCs w:val="22"/>
        </w:rPr>
        <w:t xml:space="preserve"> 202</w:t>
      </w:r>
      <w:r w:rsidRPr="00D968E0">
        <w:rPr>
          <w:rFonts w:ascii="Cambria" w:hAnsi="Cambria" w:cs="Arial"/>
          <w:bCs/>
          <w:color w:val="3A7C22" w:themeColor="accent6" w:themeShade="BF"/>
          <w:sz w:val="22"/>
          <w:szCs w:val="22"/>
        </w:rPr>
        <w:t>4</w:t>
      </w:r>
    </w:p>
    <w:p w14:paraId="731648E1" w14:textId="01445591" w:rsidR="00555E6A" w:rsidRPr="00D968E0" w:rsidRDefault="00555E6A" w:rsidP="0052772D">
      <w:pPr>
        <w:pStyle w:val="NormalWeb"/>
        <w:spacing w:before="0" w:beforeAutospacing="0" w:after="40" w:afterAutospacing="0"/>
        <w:jc w:val="center"/>
        <w:rPr>
          <w:rFonts w:ascii="Cambria" w:hAnsi="Cambria" w:cs="Arial"/>
          <w:color w:val="000000"/>
          <w:sz w:val="22"/>
          <w:szCs w:val="22"/>
        </w:rPr>
      </w:pPr>
      <w:r w:rsidRPr="00D968E0">
        <w:rPr>
          <w:rFonts w:ascii="Cambria" w:hAnsi="Cambria" w:cs="Arial"/>
          <w:b/>
          <w:bCs/>
          <w:color w:val="000000"/>
          <w:sz w:val="22"/>
          <w:szCs w:val="22"/>
        </w:rPr>
        <w:t>Laboratoire</w:t>
      </w:r>
      <w:r w:rsidRPr="00D968E0">
        <w:rPr>
          <w:rFonts w:ascii="Cambria" w:hAnsi="Cambria" w:cs="Arial"/>
          <w:b/>
          <w:bCs/>
          <w:color w:val="000000"/>
          <w:sz w:val="22"/>
          <w:szCs w:val="22"/>
        </w:rPr>
        <w:t xml:space="preserve"> </w:t>
      </w:r>
      <w:proofErr w:type="spellStart"/>
      <w:r w:rsidRPr="00D968E0">
        <w:rPr>
          <w:rFonts w:ascii="Cambria" w:hAnsi="Cambria" w:cs="Arial"/>
          <w:b/>
          <w:bCs/>
          <w:color w:val="000000"/>
          <w:sz w:val="22"/>
          <w:szCs w:val="22"/>
        </w:rPr>
        <w:t>GeoGebra</w:t>
      </w:r>
      <w:proofErr w:type="spellEnd"/>
    </w:p>
    <w:p w14:paraId="08C49601" w14:textId="77777777" w:rsidR="001A1968" w:rsidRPr="00D968E0" w:rsidRDefault="001A1968" w:rsidP="0052772D">
      <w:pPr>
        <w:spacing w:after="40"/>
        <w:jc w:val="both"/>
        <w:rPr>
          <w:sz w:val="22"/>
        </w:rPr>
      </w:pPr>
    </w:p>
    <w:p w14:paraId="42CACE67" w14:textId="10EC6ED8" w:rsidR="00555E6A" w:rsidRPr="00D968E0" w:rsidRDefault="00555E6A" w:rsidP="0052772D">
      <w:pPr>
        <w:spacing w:after="40" w:line="240" w:lineRule="auto"/>
        <w:jc w:val="both"/>
        <w:rPr>
          <w:b/>
          <w:sz w:val="22"/>
        </w:rPr>
      </w:pPr>
      <w:r w:rsidRPr="00D968E0">
        <w:rPr>
          <w:b/>
          <w:sz w:val="22"/>
        </w:rPr>
        <w:t>Pré</w:t>
      </w:r>
      <w:r w:rsidRPr="00D968E0">
        <w:rPr>
          <w:b/>
          <w:sz w:val="22"/>
        </w:rPr>
        <w:t>ambule</w:t>
      </w:r>
    </w:p>
    <w:p w14:paraId="0D265273" w14:textId="0F708A30" w:rsidR="00555E6A" w:rsidRPr="00D968E0" w:rsidRDefault="00555E6A" w:rsidP="0052772D">
      <w:pPr>
        <w:spacing w:after="40"/>
        <w:jc w:val="both"/>
        <w:rPr>
          <w:bCs/>
          <w:sz w:val="22"/>
        </w:rPr>
      </w:pPr>
      <w:r w:rsidRPr="00D968E0">
        <w:rPr>
          <w:bCs/>
          <w:sz w:val="22"/>
        </w:rPr>
        <w:t xml:space="preserve">Accéder à l’application </w:t>
      </w:r>
      <w:proofErr w:type="spellStart"/>
      <w:r w:rsidRPr="00D968E0">
        <w:rPr>
          <w:bCs/>
          <w:sz w:val="22"/>
        </w:rPr>
        <w:t>GeoGebra</w:t>
      </w:r>
      <w:proofErr w:type="spellEnd"/>
      <w:r w:rsidRPr="00D968E0">
        <w:rPr>
          <w:bCs/>
          <w:sz w:val="22"/>
        </w:rPr>
        <w:t xml:space="preserve"> </w:t>
      </w:r>
      <w:proofErr w:type="spellStart"/>
      <w:r w:rsidRPr="00D968E0">
        <w:rPr>
          <w:bCs/>
          <w:sz w:val="22"/>
        </w:rPr>
        <w:t>Classic</w:t>
      </w:r>
      <w:proofErr w:type="spellEnd"/>
      <w:r w:rsidRPr="00D968E0">
        <w:rPr>
          <w:bCs/>
          <w:sz w:val="22"/>
        </w:rPr>
        <w:t xml:space="preserve"> via le lien </w:t>
      </w:r>
      <w:hyperlink r:id="rId7" w:history="1">
        <w:r w:rsidRPr="00D968E0">
          <w:rPr>
            <w:rStyle w:val="Lienhypertexte"/>
            <w:color w:val="auto"/>
            <w:sz w:val="22"/>
          </w:rPr>
          <w:t>https://www.geogebra.org/classic</w:t>
        </w:r>
      </w:hyperlink>
      <w:r w:rsidRPr="00D968E0">
        <w:rPr>
          <w:bCs/>
          <w:sz w:val="22"/>
        </w:rPr>
        <w:t>.</w:t>
      </w:r>
      <w:r w:rsidR="0052772D" w:rsidRPr="00D968E0">
        <w:rPr>
          <w:bCs/>
          <w:sz w:val="22"/>
        </w:rPr>
        <w:t xml:space="preserve"> Il est fortement conseillé d’ouvrir un nouvel onglet pour chaque question.</w:t>
      </w:r>
    </w:p>
    <w:p w14:paraId="2A90E27B" w14:textId="77777777" w:rsidR="00555E6A" w:rsidRPr="00D968E0" w:rsidRDefault="00555E6A" w:rsidP="0052772D">
      <w:pPr>
        <w:spacing w:after="40"/>
        <w:jc w:val="both"/>
        <w:rPr>
          <w:bCs/>
          <w:sz w:val="22"/>
        </w:rPr>
      </w:pPr>
    </w:p>
    <w:p w14:paraId="3C2C963A" w14:textId="3F054152" w:rsidR="00555E6A" w:rsidRPr="00D968E0" w:rsidRDefault="00555E6A" w:rsidP="0052772D">
      <w:pPr>
        <w:spacing w:after="40" w:line="240" w:lineRule="auto"/>
        <w:jc w:val="both"/>
        <w:rPr>
          <w:b/>
          <w:sz w:val="22"/>
        </w:rPr>
      </w:pPr>
      <w:r w:rsidRPr="00D968E0">
        <w:rPr>
          <w:b/>
          <w:sz w:val="22"/>
        </w:rPr>
        <w:t>Question 1</w:t>
      </w:r>
      <w:r w:rsidR="0052772D" w:rsidRPr="00D968E0">
        <w:rPr>
          <w:b/>
          <w:sz w:val="22"/>
        </w:rPr>
        <w:t xml:space="preserve"> — Fonction et racines</w:t>
      </w:r>
    </w:p>
    <w:p w14:paraId="5E38F1C7" w14:textId="4758795E" w:rsidR="00555E6A" w:rsidRPr="00D968E0" w:rsidRDefault="00555E6A" w:rsidP="0052772D">
      <w:pPr>
        <w:spacing w:after="40" w:line="240" w:lineRule="auto"/>
        <w:jc w:val="both"/>
        <w:rPr>
          <w:bCs/>
          <w:sz w:val="22"/>
        </w:rPr>
      </w:pPr>
      <w:r w:rsidRPr="00D968E0">
        <w:rPr>
          <w:b/>
          <w:sz w:val="22"/>
        </w:rPr>
        <w:t>a)</w:t>
      </w:r>
      <w:r w:rsidRPr="00D968E0">
        <w:rPr>
          <w:bCs/>
          <w:sz w:val="22"/>
        </w:rPr>
        <w:t>  </w:t>
      </w:r>
      <w:r w:rsidRPr="00D968E0">
        <w:rPr>
          <w:bCs/>
          <w:sz w:val="22"/>
        </w:rPr>
        <w:t>Défini</w:t>
      </w:r>
      <w:r w:rsidRPr="00D968E0">
        <w:rPr>
          <w:bCs/>
          <w:sz w:val="22"/>
        </w:rPr>
        <w:t>r</w:t>
      </w:r>
      <w:r w:rsidRPr="00D968E0">
        <w:rPr>
          <w:bCs/>
          <w:sz w:val="22"/>
        </w:rPr>
        <w:t xml:space="preserve"> les fonctions polynomiales </w:t>
      </w:r>
      <m:oMath>
        <m:r>
          <w:rPr>
            <w:rFonts w:ascii="Cambria Math" w:hAnsi="Cambria Math"/>
            <w:sz w:val="22"/>
          </w:rPr>
          <m:t>f</m:t>
        </m:r>
      </m:oMath>
      <w:r w:rsidRPr="00D968E0">
        <w:rPr>
          <w:bCs/>
          <w:sz w:val="22"/>
        </w:rPr>
        <w:t xml:space="preserve"> et </w:t>
      </w:r>
      <m:oMath>
        <m:r>
          <w:rPr>
            <w:rFonts w:ascii="Cambria Math" w:hAnsi="Cambria Math"/>
            <w:sz w:val="22"/>
          </w:rPr>
          <m:t>g</m:t>
        </m:r>
      </m:oMath>
      <w:r w:rsidRPr="00D968E0">
        <w:rPr>
          <w:bCs/>
          <w:sz w:val="22"/>
        </w:rPr>
        <w:t xml:space="preserve"> de degré 3 telles que</w:t>
      </w:r>
    </w:p>
    <w:p w14:paraId="49A05288" w14:textId="77777777" w:rsidR="00555E6A" w:rsidRPr="00D968E0" w:rsidRDefault="00555E6A" w:rsidP="0052772D">
      <w:pPr>
        <w:spacing w:after="40" w:line="240" w:lineRule="auto"/>
        <w:ind w:left="708"/>
        <w:jc w:val="both"/>
        <w:rPr>
          <w:bCs/>
          <w:sz w:val="22"/>
        </w:rPr>
      </w:pPr>
      <m:oMathPara>
        <m:oMathParaPr>
          <m:jc m:val="left"/>
        </m:oMathParaPr>
        <m:oMath>
          <m:r>
            <w:rPr>
              <w:rFonts w:ascii="Cambria Math" w:hAnsi="Cambria Math"/>
              <w:sz w:val="22"/>
              <w:lang w:val="en-CA"/>
            </w:rPr>
            <m:t>f</m:t>
          </m:r>
          <m:r>
            <w:rPr>
              <w:rFonts w:ascii="Cambria Math" w:hAnsi="Cambria Math"/>
              <w:sz w:val="22"/>
            </w:rPr>
            <m:t>(</m:t>
          </m:r>
          <m:r>
            <w:rPr>
              <w:rFonts w:ascii="Cambria Math" w:hAnsi="Cambria Math"/>
              <w:sz w:val="22"/>
              <w:lang w:val="en-CA"/>
            </w:rPr>
            <m:t>x</m:t>
          </m:r>
          <m:r>
            <w:rPr>
              <w:rFonts w:ascii="Cambria Math" w:hAnsi="Cambria Math"/>
              <w:sz w:val="22"/>
            </w:rPr>
            <m:t>)=</m:t>
          </m:r>
          <m:sSup>
            <m:sSupPr>
              <m:ctrlPr>
                <w:rPr>
                  <w:rFonts w:ascii="Cambria Math" w:hAnsi="Cambria Math"/>
                  <w:bCs/>
                  <w:i/>
                  <w:sz w:val="22"/>
                  <w:lang w:val="en-CA"/>
                </w:rPr>
              </m:ctrlPr>
            </m:sSupPr>
            <m:e>
              <m:r>
                <w:rPr>
                  <w:rFonts w:ascii="Cambria Math" w:hAnsi="Cambria Math"/>
                  <w:sz w:val="22"/>
                  <w:lang w:val="en-CA"/>
                </w:rPr>
                <m:t>x</m:t>
              </m:r>
            </m:e>
            <m:sup>
              <m:r>
                <w:rPr>
                  <w:rFonts w:ascii="Cambria Math" w:hAnsi="Cambria Math"/>
                  <w:sz w:val="22"/>
                </w:rPr>
                <m:t>3</m:t>
              </m:r>
            </m:sup>
          </m:sSup>
          <m:r>
            <w:rPr>
              <w:rFonts w:ascii="Cambria Math" w:hAnsi="Cambria Math"/>
              <w:sz w:val="22"/>
            </w:rPr>
            <m:t>+</m:t>
          </m:r>
          <m:sSup>
            <m:sSupPr>
              <m:ctrlPr>
                <w:rPr>
                  <w:rFonts w:ascii="Cambria Math" w:hAnsi="Cambria Math"/>
                  <w:bCs/>
                  <w:i/>
                  <w:sz w:val="22"/>
                  <w:lang w:val="en-CA"/>
                </w:rPr>
              </m:ctrlPr>
            </m:sSupPr>
            <m:e>
              <m:r>
                <w:rPr>
                  <w:rFonts w:ascii="Cambria Math" w:hAnsi="Cambria Math"/>
                  <w:sz w:val="22"/>
                  <w:lang w:val="en-CA"/>
                </w:rPr>
                <m:t>x</m:t>
              </m:r>
            </m:e>
            <m:sup>
              <m:r>
                <w:rPr>
                  <w:rFonts w:ascii="Cambria Math" w:hAnsi="Cambria Math"/>
                  <w:sz w:val="22"/>
                </w:rPr>
                <m:t>2</m:t>
              </m:r>
            </m:sup>
          </m:sSup>
          <m:r>
            <w:rPr>
              <w:rFonts w:ascii="Cambria Math" w:hAnsi="Cambria Math"/>
              <w:sz w:val="22"/>
            </w:rPr>
            <m:t>-12</m:t>
          </m:r>
          <m:r>
            <w:rPr>
              <w:rFonts w:ascii="Cambria Math" w:hAnsi="Cambria Math"/>
              <w:sz w:val="22"/>
              <w:lang w:val="en-CA"/>
            </w:rPr>
            <m:t>x</m:t>
          </m:r>
        </m:oMath>
      </m:oMathPara>
    </w:p>
    <w:p w14:paraId="268B132F" w14:textId="77777777" w:rsidR="00555E6A" w:rsidRPr="00D968E0" w:rsidRDefault="00555E6A" w:rsidP="0052772D">
      <w:pPr>
        <w:spacing w:after="40" w:line="240" w:lineRule="auto"/>
        <w:jc w:val="both"/>
        <w:rPr>
          <w:bCs/>
          <w:sz w:val="22"/>
        </w:rPr>
      </w:pPr>
      <w:r w:rsidRPr="00D968E0">
        <w:rPr>
          <w:bCs/>
          <w:sz w:val="22"/>
        </w:rPr>
        <w:t>et</w:t>
      </w:r>
    </w:p>
    <w:p w14:paraId="36BAED41" w14:textId="406BBB81" w:rsidR="00555E6A" w:rsidRPr="00D968E0" w:rsidRDefault="00555E6A" w:rsidP="0052772D">
      <w:pPr>
        <w:spacing w:after="40"/>
        <w:ind w:left="708"/>
        <w:jc w:val="both"/>
        <w:rPr>
          <w:bCs/>
          <w:sz w:val="22"/>
        </w:rPr>
      </w:pPr>
      <m:oMath>
        <m:r>
          <w:rPr>
            <w:rFonts w:ascii="Cambria Math" w:hAnsi="Cambria Math"/>
            <w:sz w:val="22"/>
          </w:rPr>
          <m:t>g(x)=</m:t>
        </m:r>
        <m:sSup>
          <m:sSupPr>
            <m:ctrlPr>
              <w:rPr>
                <w:rFonts w:ascii="Cambria Math" w:hAnsi="Cambria Math"/>
                <w:bCs/>
                <w:i/>
                <w:sz w:val="22"/>
              </w:rPr>
            </m:ctrlPr>
          </m:sSupPr>
          <m:e>
            <m:r>
              <w:rPr>
                <w:rFonts w:ascii="Cambria Math" w:hAnsi="Cambria Math"/>
                <w:sz w:val="22"/>
              </w:rPr>
              <m:t>x</m:t>
            </m:r>
          </m:e>
          <m:sup>
            <m:r>
              <w:rPr>
                <w:rFonts w:ascii="Cambria Math" w:hAnsi="Cambria Math"/>
                <w:sz w:val="22"/>
              </w:rPr>
              <m:t>3</m:t>
            </m:r>
          </m:sup>
        </m:sSup>
        <m:r>
          <w:rPr>
            <w:rFonts w:ascii="Cambria Math" w:hAnsi="Cambria Math"/>
            <w:sz w:val="22"/>
          </w:rPr>
          <m:t>+2</m:t>
        </m:r>
        <m:sSup>
          <m:sSupPr>
            <m:ctrlPr>
              <w:rPr>
                <w:rFonts w:ascii="Cambria Math" w:hAnsi="Cambria Math"/>
                <w:bCs/>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+4x+8</m:t>
        </m:r>
      </m:oMath>
      <w:r w:rsidRPr="00D968E0">
        <w:rPr>
          <w:bCs/>
          <w:sz w:val="22"/>
        </w:rPr>
        <w:t>.</w:t>
      </w:r>
    </w:p>
    <w:p w14:paraId="6FC864B4" w14:textId="4DBEE5FD" w:rsidR="00555E6A" w:rsidRPr="00D968E0" w:rsidRDefault="00555E6A" w:rsidP="0052772D">
      <w:pPr>
        <w:spacing w:after="40" w:line="240" w:lineRule="auto"/>
        <w:jc w:val="both"/>
        <w:rPr>
          <w:bCs/>
          <w:sz w:val="22"/>
        </w:rPr>
      </w:pPr>
      <w:bookmarkStart w:id="0" w:name="_Hlk122300207"/>
      <w:r w:rsidRPr="00D968E0">
        <w:rPr>
          <w:b/>
          <w:sz w:val="22"/>
        </w:rPr>
        <w:t>b)</w:t>
      </w:r>
      <w:r w:rsidRPr="00D968E0">
        <w:rPr>
          <w:bCs/>
          <w:sz w:val="22"/>
        </w:rPr>
        <w:t>  Évalue</w:t>
      </w:r>
      <w:r w:rsidRPr="00D968E0">
        <w:rPr>
          <w:bCs/>
          <w:sz w:val="22"/>
        </w:rPr>
        <w:t>r</w:t>
      </w:r>
      <w:r w:rsidRPr="00D968E0">
        <w:rPr>
          <w:bCs/>
          <w:sz w:val="22"/>
        </w:rPr>
        <w:t xml:space="preserve"> </w:t>
      </w:r>
      <m:oMath>
        <m:r>
          <w:rPr>
            <w:rFonts w:ascii="Cambria Math" w:hAnsi="Cambria Math"/>
            <w:sz w:val="22"/>
          </w:rPr>
          <m:t>f</m:t>
        </m:r>
        <m:d>
          <m:dPr>
            <m:ctrlPr>
              <w:rPr>
                <w:rFonts w:ascii="Cambria Math" w:hAnsi="Cambria Math"/>
                <w:bCs/>
                <w:i/>
                <w:sz w:val="22"/>
              </w:rPr>
            </m:ctrlPr>
          </m:dPr>
          <m:e>
            <m:r>
              <w:rPr>
                <w:rFonts w:ascii="Cambria Math" w:hAnsi="Cambria Math"/>
                <w:sz w:val="22"/>
              </w:rPr>
              <m:t>5</m:t>
            </m:r>
          </m:e>
        </m:d>
      </m:oMath>
      <w:r w:rsidRPr="00D968E0">
        <w:rPr>
          <w:bCs/>
          <w:sz w:val="22"/>
        </w:rPr>
        <w:t xml:space="preserve"> et </w:t>
      </w:r>
      <m:oMath>
        <m:r>
          <w:rPr>
            <w:rFonts w:ascii="Cambria Math" w:hAnsi="Cambria Math"/>
            <w:sz w:val="22"/>
          </w:rPr>
          <m:t>g</m:t>
        </m:r>
        <m:d>
          <m:dPr>
            <m:ctrlPr>
              <w:rPr>
                <w:rFonts w:ascii="Cambria Math" w:hAnsi="Cambria Math"/>
                <w:bCs/>
                <w:i/>
                <w:sz w:val="22"/>
              </w:rPr>
            </m:ctrlPr>
          </m:dPr>
          <m:e>
            <m:r>
              <w:rPr>
                <w:rFonts w:ascii="Cambria Math" w:hAnsi="Cambria Math"/>
                <w:sz w:val="22"/>
              </w:rPr>
              <m:t>-1.4</m:t>
            </m:r>
          </m:e>
        </m:d>
      </m:oMath>
      <w:r w:rsidRPr="00D968E0">
        <w:rPr>
          <w:bCs/>
          <w:sz w:val="22"/>
        </w:rPr>
        <w:t>.</w:t>
      </w:r>
    </w:p>
    <w:bookmarkEnd w:id="0"/>
    <w:p w14:paraId="202FF48A" w14:textId="382DC2A4" w:rsidR="00555E6A" w:rsidRPr="00D968E0" w:rsidRDefault="00555E6A" w:rsidP="0052772D">
      <w:pPr>
        <w:spacing w:after="40" w:line="240" w:lineRule="auto"/>
        <w:jc w:val="both"/>
        <w:rPr>
          <w:bCs/>
          <w:sz w:val="22"/>
        </w:rPr>
      </w:pPr>
      <w:r w:rsidRPr="00D968E0">
        <w:rPr>
          <w:b/>
          <w:sz w:val="22"/>
        </w:rPr>
        <w:t>c)</w:t>
      </w:r>
      <w:r w:rsidRPr="00D968E0">
        <w:rPr>
          <w:bCs/>
          <w:sz w:val="22"/>
        </w:rPr>
        <w:t>  Détermine</w:t>
      </w:r>
      <w:r w:rsidRPr="00D968E0">
        <w:rPr>
          <w:bCs/>
          <w:sz w:val="22"/>
        </w:rPr>
        <w:t>r</w:t>
      </w:r>
      <w:r w:rsidRPr="00D968E0">
        <w:rPr>
          <w:bCs/>
          <w:sz w:val="22"/>
        </w:rPr>
        <w:t xml:space="preserve"> les racines (les zéros) de </w:t>
      </w:r>
      <w:r w:rsidRPr="00D968E0">
        <w:rPr>
          <w:bCs/>
          <w:sz w:val="22"/>
        </w:rPr>
        <w:t xml:space="preserve">la </w:t>
      </w:r>
      <w:r w:rsidRPr="00D968E0">
        <w:rPr>
          <w:bCs/>
          <w:sz w:val="22"/>
        </w:rPr>
        <w:t xml:space="preserve"> fonction</w:t>
      </w:r>
      <w:r w:rsidRPr="00D968E0">
        <w:rPr>
          <w:bCs/>
          <w:sz w:val="22"/>
        </w:rPr>
        <w:t xml:space="preserve"> </w:t>
      </w:r>
      <m:oMath>
        <m:r>
          <w:rPr>
            <w:rFonts w:ascii="Cambria Math" w:hAnsi="Cambria Math"/>
            <w:sz w:val="22"/>
          </w:rPr>
          <m:t>f</m:t>
        </m:r>
        <m:d>
          <m:dPr>
            <m:ctrlPr>
              <w:rPr>
                <w:rFonts w:ascii="Cambria Math" w:hAnsi="Cambria Math"/>
                <w:bCs/>
                <w:i/>
                <w:sz w:val="22"/>
              </w:rPr>
            </m:ctrlPr>
          </m:dPr>
          <m:e>
            <m:r>
              <w:rPr>
                <w:rFonts w:ascii="Cambria Math" w:hAnsi="Cambria Math"/>
                <w:sz w:val="22"/>
              </w:rPr>
              <m:t>x</m:t>
            </m:r>
          </m:e>
        </m:d>
      </m:oMath>
      <w:r w:rsidRPr="00D968E0">
        <w:rPr>
          <w:bCs/>
          <w:sz w:val="22"/>
        </w:rPr>
        <w:t>.</w:t>
      </w:r>
    </w:p>
    <w:p w14:paraId="7DDEE498" w14:textId="05FD46DA" w:rsidR="00555E6A" w:rsidRPr="00D968E0" w:rsidRDefault="00555E6A" w:rsidP="0089516C">
      <w:pPr>
        <w:spacing w:after="40" w:line="240" w:lineRule="auto"/>
        <w:ind w:left="708"/>
        <w:jc w:val="both"/>
        <w:rPr>
          <w:rFonts w:cs="Courier New"/>
          <w:bCs/>
          <w:color w:val="153D63" w:themeColor="text2" w:themeTint="E6"/>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 Racine()</w:t>
      </w:r>
      <w:r w:rsidR="0089516C">
        <w:rPr>
          <w:rFonts w:cs="Courier New"/>
          <w:bCs/>
          <w:color w:val="153D63" w:themeColor="text2" w:themeTint="E6"/>
          <w:sz w:val="22"/>
        </w:rPr>
        <w:t xml:space="preserve"> ou </w:t>
      </w:r>
      <w:r w:rsidR="0089516C">
        <w:rPr>
          <w:rFonts w:cs="Courier New"/>
          <w:bCs/>
          <w:color w:val="153D63" w:themeColor="text2" w:themeTint="E6"/>
          <w:sz w:val="22"/>
        </w:rPr>
        <w:t>Résoudre</w:t>
      </w:r>
      <w:r w:rsidR="0089516C" w:rsidRPr="00D968E0">
        <w:rPr>
          <w:rFonts w:cs="Courier New"/>
          <w:bCs/>
          <w:color w:val="153D63" w:themeColor="text2" w:themeTint="E6"/>
          <w:sz w:val="22"/>
        </w:rPr>
        <w:t>()</w:t>
      </w:r>
    </w:p>
    <w:p w14:paraId="3FB4F224" w14:textId="1F4739F3" w:rsidR="00555E6A" w:rsidRPr="00D968E0" w:rsidRDefault="0089516C" w:rsidP="0052772D">
      <w:pPr>
        <w:spacing w:after="40" w:line="240" w:lineRule="auto"/>
        <w:jc w:val="both"/>
        <w:rPr>
          <w:bCs/>
          <w:sz w:val="22"/>
        </w:rPr>
      </w:pPr>
      <w:r>
        <w:rPr>
          <w:b/>
          <w:sz w:val="22"/>
        </w:rPr>
        <w:t>d</w:t>
      </w:r>
      <w:r w:rsidR="00555E6A" w:rsidRPr="00D968E0">
        <w:rPr>
          <w:b/>
          <w:sz w:val="22"/>
        </w:rPr>
        <w:t>)</w:t>
      </w:r>
      <w:r w:rsidR="00555E6A" w:rsidRPr="00D968E0">
        <w:rPr>
          <w:bCs/>
          <w:sz w:val="22"/>
        </w:rPr>
        <w:t>  Trouve</w:t>
      </w:r>
      <w:r w:rsidR="00555E6A" w:rsidRPr="00D968E0">
        <w:rPr>
          <w:bCs/>
          <w:sz w:val="22"/>
        </w:rPr>
        <w:t>r</w:t>
      </w:r>
      <w:r w:rsidR="00555E6A" w:rsidRPr="00D968E0">
        <w:rPr>
          <w:bCs/>
          <w:sz w:val="22"/>
        </w:rPr>
        <w:t xml:space="preserve"> les </w:t>
      </w:r>
      <w:r w:rsidR="0052772D" w:rsidRPr="00D968E0">
        <w:rPr>
          <w:bCs/>
          <w:sz w:val="22"/>
        </w:rPr>
        <w:t xml:space="preserve">deux </w:t>
      </w:r>
      <w:r w:rsidR="00555E6A" w:rsidRPr="00D968E0">
        <w:rPr>
          <w:bCs/>
          <w:sz w:val="22"/>
        </w:rPr>
        <w:t xml:space="preserve">points </w:t>
      </w:r>
      <w:r w:rsidR="0052772D" w:rsidRPr="00D968E0">
        <w:rPr>
          <w:bCs/>
          <w:sz w:val="22"/>
        </w:rPr>
        <w:t>d’intersection d</w:t>
      </w:r>
      <w:r w:rsidR="00555E6A" w:rsidRPr="00D968E0">
        <w:rPr>
          <w:bCs/>
          <w:sz w:val="22"/>
        </w:rPr>
        <w:t xml:space="preserve">es fonctions </w:t>
      </w:r>
      <m:oMath>
        <m:r>
          <w:rPr>
            <w:rFonts w:ascii="Cambria Math" w:hAnsi="Cambria Math"/>
            <w:sz w:val="22"/>
          </w:rPr>
          <m:t>f</m:t>
        </m:r>
        <m:d>
          <m:dPr>
            <m:ctrlPr>
              <w:rPr>
                <w:rFonts w:ascii="Cambria Math" w:eastAsiaTheme="minorEastAsia" w:hAnsi="Cambria Math"/>
                <w:i/>
                <w:sz w:val="22"/>
              </w:rPr>
            </m:ctrlPr>
          </m:dPr>
          <m:e>
            <m:r>
              <w:rPr>
                <w:rFonts w:ascii="Cambria Math" w:eastAsiaTheme="minorEastAsia" w:hAnsi="Cambria Math"/>
                <w:sz w:val="22"/>
              </w:rPr>
              <m:t>x</m:t>
            </m:r>
          </m:e>
        </m:d>
      </m:oMath>
      <w:r w:rsidR="00555E6A" w:rsidRPr="00D968E0">
        <w:rPr>
          <w:bCs/>
          <w:sz w:val="22"/>
        </w:rPr>
        <w:t xml:space="preserve"> et </w:t>
      </w:r>
      <m:oMath>
        <m:r>
          <w:rPr>
            <w:rFonts w:ascii="Cambria Math" w:hAnsi="Cambria Math"/>
            <w:sz w:val="22"/>
          </w:rPr>
          <m:t>g</m:t>
        </m:r>
        <m:d>
          <m:dPr>
            <m:ctrlPr>
              <w:rPr>
                <w:rFonts w:ascii="Cambria Math" w:hAnsi="Cambria Math"/>
                <w:i/>
                <w:sz w:val="22"/>
              </w:rPr>
            </m:ctrlPr>
          </m:dPr>
          <m:e>
            <m:r>
              <w:rPr>
                <w:rFonts w:ascii="Cambria Math" w:hAnsi="Cambria Math"/>
                <w:sz w:val="22"/>
              </w:rPr>
              <m:t>x</m:t>
            </m:r>
          </m:e>
        </m:d>
      </m:oMath>
      <w:r w:rsidR="00555E6A" w:rsidRPr="00D968E0">
        <w:rPr>
          <w:bCs/>
          <w:sz w:val="22"/>
        </w:rPr>
        <w:t>. Ajuste</w:t>
      </w:r>
      <w:r w:rsidR="00555E6A" w:rsidRPr="00D968E0">
        <w:rPr>
          <w:bCs/>
          <w:sz w:val="22"/>
        </w:rPr>
        <w:t>r</w:t>
      </w:r>
      <w:r w:rsidR="00555E6A" w:rsidRPr="00D968E0">
        <w:rPr>
          <w:bCs/>
          <w:sz w:val="22"/>
        </w:rPr>
        <w:t xml:space="preserve"> les échelles</w:t>
      </w:r>
      <w:r w:rsidR="00555E6A" w:rsidRPr="00D968E0">
        <w:rPr>
          <w:bCs/>
          <w:sz w:val="22"/>
        </w:rPr>
        <w:t xml:space="preserve"> des axes</w:t>
      </w:r>
      <w:r w:rsidR="00555E6A" w:rsidRPr="00D968E0">
        <w:rPr>
          <w:bCs/>
          <w:sz w:val="22"/>
        </w:rPr>
        <w:t xml:space="preserve"> afin de pouvoir voir ce</w:t>
      </w:r>
      <w:r w:rsidR="0052772D" w:rsidRPr="00D968E0">
        <w:rPr>
          <w:bCs/>
          <w:sz w:val="22"/>
        </w:rPr>
        <w:t>s</w:t>
      </w:r>
      <w:r w:rsidR="00555E6A" w:rsidRPr="00D968E0">
        <w:rPr>
          <w:bCs/>
          <w:sz w:val="22"/>
        </w:rPr>
        <w:t xml:space="preserve"> points.</w:t>
      </w:r>
    </w:p>
    <w:p w14:paraId="07CBB26D" w14:textId="4BF59EDD" w:rsidR="00555E6A" w:rsidRPr="00D968E0" w:rsidRDefault="00555E6A" w:rsidP="00D968E0">
      <w:pPr>
        <w:spacing w:after="40" w:line="240" w:lineRule="auto"/>
        <w:ind w:left="708"/>
        <w:jc w:val="both"/>
        <w:rPr>
          <w:bCs/>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sidRPr="00D968E0">
        <w:rPr>
          <w:rFonts w:cs="Courier New"/>
          <w:bCs/>
          <w:color w:val="153D63" w:themeColor="text2" w:themeTint="E6"/>
          <w:sz w:val="22"/>
        </w:rPr>
        <w:t>Intersection</w:t>
      </w:r>
      <w:r w:rsidRPr="00D968E0">
        <w:rPr>
          <w:rFonts w:cs="Courier New"/>
          <w:bCs/>
          <w:color w:val="153D63" w:themeColor="text2" w:themeTint="E6"/>
          <w:sz w:val="22"/>
        </w:rPr>
        <w:t>()</w:t>
      </w:r>
    </w:p>
    <w:p w14:paraId="53DFDF2A" w14:textId="4EA19071" w:rsidR="0052772D" w:rsidRPr="00D968E0" w:rsidRDefault="0052772D" w:rsidP="0052772D">
      <w:pPr>
        <w:spacing w:after="40"/>
        <w:jc w:val="right"/>
        <w:rPr>
          <w:color w:val="153D63" w:themeColor="text2" w:themeTint="E6"/>
          <w:sz w:val="22"/>
        </w:rPr>
      </w:pPr>
      <w:r w:rsidRPr="00D968E0">
        <w:rPr>
          <w:color w:val="153D63" w:themeColor="text2" w:themeTint="E6"/>
          <w:sz w:val="22"/>
        </w:rPr>
        <w:t>S</w:t>
      </w:r>
      <w:r w:rsidRPr="00D968E0">
        <w:rPr>
          <w:color w:val="153D63" w:themeColor="text2" w:themeTint="E6"/>
          <w:sz w:val="22"/>
        </w:rPr>
        <w:t xml:space="preserve">olutions : </w:t>
      </w:r>
      <w:hyperlink r:id="rId8" w:history="1">
        <w:r w:rsidRPr="00D968E0">
          <w:rPr>
            <w:rStyle w:val="Lienhypertexte"/>
            <w:color w:val="153D63" w:themeColor="text2" w:themeTint="E6"/>
            <w:sz w:val="22"/>
          </w:rPr>
          <w:t>https://www.geogebra.org/classic/khukrkrg</w:t>
        </w:r>
      </w:hyperlink>
    </w:p>
    <w:p w14:paraId="0D5BF893" w14:textId="77777777" w:rsidR="0052772D" w:rsidRPr="00D968E0" w:rsidRDefault="0052772D" w:rsidP="0052772D">
      <w:pPr>
        <w:spacing w:after="40"/>
        <w:jc w:val="both"/>
        <w:rPr>
          <w:sz w:val="22"/>
        </w:rPr>
      </w:pPr>
    </w:p>
    <w:p w14:paraId="63DA90BB" w14:textId="27425C9E" w:rsidR="0052772D" w:rsidRPr="00D968E0" w:rsidRDefault="0052772D" w:rsidP="0052772D">
      <w:pPr>
        <w:spacing w:after="40"/>
        <w:jc w:val="both"/>
        <w:rPr>
          <w:b/>
          <w:bCs/>
          <w:sz w:val="22"/>
        </w:rPr>
      </w:pPr>
      <w:r w:rsidRPr="00D968E0">
        <w:rPr>
          <w:b/>
          <w:bCs/>
          <w:sz w:val="22"/>
        </w:rPr>
        <w:t xml:space="preserve">Question 2 — </w:t>
      </w:r>
      <w:r w:rsidRPr="00D968E0">
        <w:rPr>
          <w:b/>
          <w:bCs/>
          <w:sz w:val="22"/>
        </w:rPr>
        <w:t>Dérivée d’ordre supérieur</w:t>
      </w:r>
    </w:p>
    <w:p w14:paraId="52EF3D55" w14:textId="15507887" w:rsidR="0052772D" w:rsidRPr="00D968E0" w:rsidRDefault="00A1454E" w:rsidP="0052772D">
      <w:pPr>
        <w:spacing w:after="40"/>
        <w:jc w:val="both"/>
        <w:rPr>
          <w:sz w:val="22"/>
        </w:rPr>
      </w:pPr>
      <w:r w:rsidRPr="00D968E0">
        <w:rPr>
          <w:b/>
          <w:bCs/>
          <w:sz w:val="22"/>
        </w:rPr>
        <w:t>a)</w:t>
      </w:r>
      <w:r w:rsidR="0052772D" w:rsidRPr="00D968E0">
        <w:rPr>
          <w:sz w:val="22"/>
        </w:rPr>
        <w:t xml:space="preserve">  Défini</w:t>
      </w:r>
      <w:r w:rsidRPr="00D968E0">
        <w:rPr>
          <w:sz w:val="22"/>
        </w:rPr>
        <w:t>r</w:t>
      </w:r>
      <w:r w:rsidR="0052772D" w:rsidRPr="00D968E0">
        <w:rPr>
          <w:sz w:val="22"/>
        </w:rPr>
        <w:t xml:space="preserve"> la fonction </w:t>
      </w:r>
      <m:oMath>
        <m:r>
          <w:rPr>
            <w:rFonts w:ascii="Cambria Math" w:hAnsi="Cambria Math"/>
            <w:sz w:val="22"/>
          </w:rPr>
          <m:t>f(x)=</m:t>
        </m:r>
        <m:sSup>
          <m:sSupPr>
            <m:ctrlPr>
              <w:rPr>
                <w:rFonts w:ascii="Cambria Math" w:hAnsi="Cambria Math"/>
                <w:i/>
                <w:sz w:val="22"/>
              </w:rPr>
            </m:ctrlPr>
          </m:sSupPr>
          <m:e>
            <m:r>
              <w:rPr>
                <w:rFonts w:ascii="Cambria Math" w:hAnsi="Cambria Math"/>
                <w:sz w:val="22"/>
              </w:rPr>
              <m:t>e</m:t>
            </m:r>
          </m:e>
          <m:sup>
            <m:r>
              <w:rPr>
                <w:rFonts w:ascii="Cambria Math" w:hAnsi="Cambria Math"/>
                <w:sz w:val="22"/>
              </w:rPr>
              <m:t>2x</m:t>
            </m:r>
          </m:sup>
        </m:sSup>
      </m:oMath>
      <w:r w:rsidR="0052772D" w:rsidRPr="00D968E0">
        <w:rPr>
          <w:sz w:val="22"/>
        </w:rPr>
        <w:t>.</w:t>
      </w:r>
    </w:p>
    <w:p w14:paraId="3F10D932" w14:textId="08DD5A9D" w:rsidR="0052772D" w:rsidRPr="00D968E0" w:rsidRDefault="00A1454E" w:rsidP="0052772D">
      <w:pPr>
        <w:spacing w:after="40"/>
        <w:jc w:val="both"/>
        <w:rPr>
          <w:sz w:val="22"/>
        </w:rPr>
      </w:pPr>
      <w:r w:rsidRPr="00D968E0">
        <w:rPr>
          <w:b/>
          <w:bCs/>
          <w:sz w:val="22"/>
        </w:rPr>
        <w:t>b)</w:t>
      </w:r>
      <w:r w:rsidR="0052772D" w:rsidRPr="00D968E0">
        <w:rPr>
          <w:sz w:val="22"/>
        </w:rPr>
        <w:t xml:space="preserve">  Calcule</w:t>
      </w:r>
      <w:r w:rsidRPr="00D968E0">
        <w:rPr>
          <w:sz w:val="22"/>
        </w:rPr>
        <w:t>r</w:t>
      </w:r>
      <w:r w:rsidR="0052772D" w:rsidRPr="00D968E0">
        <w:rPr>
          <w:sz w:val="22"/>
        </w:rPr>
        <w:t xml:space="preserve"> </w:t>
      </w:r>
      <m:oMath>
        <m:sSup>
          <m:sSupPr>
            <m:ctrlPr>
              <w:rPr>
                <w:rFonts w:ascii="Cambria Math" w:hAnsi="Cambria Math"/>
                <w:i/>
                <w:sz w:val="22"/>
              </w:rPr>
            </m:ctrlPr>
          </m:sSupPr>
          <m:e>
            <m:r>
              <w:rPr>
                <w:rFonts w:ascii="Cambria Math" w:hAnsi="Cambria Math"/>
                <w:sz w:val="22"/>
              </w:rPr>
              <m:t>f</m:t>
            </m:r>
          </m:e>
          <m:sup>
            <m:d>
              <m:dPr>
                <m:ctrlPr>
                  <w:rPr>
                    <w:rFonts w:ascii="Cambria Math" w:hAnsi="Cambria Math"/>
                    <w:i/>
                    <w:sz w:val="22"/>
                  </w:rPr>
                </m:ctrlPr>
              </m:dPr>
              <m:e>
                <m:r>
                  <w:rPr>
                    <w:rFonts w:ascii="Cambria Math" w:hAnsi="Cambria Math"/>
                    <w:sz w:val="22"/>
                  </w:rPr>
                  <m:t>n</m:t>
                </m:r>
              </m:e>
            </m:d>
          </m:sup>
        </m:sSup>
        <m:d>
          <m:dPr>
            <m:ctrlPr>
              <w:rPr>
                <w:rFonts w:ascii="Cambria Math" w:hAnsi="Cambria Math"/>
                <w:i/>
                <w:sz w:val="22"/>
              </w:rPr>
            </m:ctrlPr>
          </m:dPr>
          <m:e>
            <m:r>
              <w:rPr>
                <w:rFonts w:ascii="Cambria Math" w:hAnsi="Cambria Math"/>
                <w:sz w:val="22"/>
              </w:rPr>
              <m:t>x</m:t>
            </m:r>
          </m:e>
        </m:d>
      </m:oMath>
      <w:r w:rsidR="0052772D" w:rsidRPr="00D968E0">
        <w:rPr>
          <w:sz w:val="22"/>
        </w:rPr>
        <w:t xml:space="preserve"> pour </w:t>
      </w:r>
      <m:oMath>
        <m:r>
          <w:rPr>
            <w:rFonts w:ascii="Cambria Math" w:hAnsi="Cambria Math"/>
            <w:sz w:val="22"/>
          </w:rPr>
          <m:t>n∈{1, 2, 3, 4, 5}</m:t>
        </m:r>
      </m:oMath>
      <w:r w:rsidR="0052772D" w:rsidRPr="00D968E0">
        <w:rPr>
          <w:sz w:val="22"/>
        </w:rPr>
        <w:t>. Autrement dit, calcule</w:t>
      </w:r>
      <w:r w:rsidRPr="00D968E0">
        <w:rPr>
          <w:sz w:val="22"/>
        </w:rPr>
        <w:t>r</w:t>
      </w:r>
      <w:r w:rsidR="0052772D" w:rsidRPr="00D968E0">
        <w:rPr>
          <w:sz w:val="22"/>
        </w:rPr>
        <w:t xml:space="preserve"> les dérivées d’ordre 1 à </w:t>
      </w:r>
      <w:r w:rsidR="00D968E0" w:rsidRPr="00D968E0">
        <w:rPr>
          <w:sz w:val="22"/>
        </w:rPr>
        <w:t>5</w:t>
      </w:r>
      <w:r w:rsidR="0052772D" w:rsidRPr="00D968E0">
        <w:rPr>
          <w:sz w:val="22"/>
        </w:rPr>
        <w:t xml:space="preserve"> de la fonction </w:t>
      </w:r>
      <m:oMath>
        <m:r>
          <w:rPr>
            <w:rFonts w:ascii="Cambria Math" w:hAnsi="Cambria Math"/>
            <w:sz w:val="22"/>
          </w:rPr>
          <m:t>f(x)</m:t>
        </m:r>
      </m:oMath>
      <w:r w:rsidR="0052772D" w:rsidRPr="00D968E0">
        <w:rPr>
          <w:sz w:val="22"/>
        </w:rPr>
        <w:t>.</w:t>
      </w:r>
    </w:p>
    <w:p w14:paraId="32FB6CDF" w14:textId="2CC94A6C" w:rsidR="00A1454E" w:rsidRPr="00D968E0" w:rsidRDefault="00A1454E" w:rsidP="00D968E0">
      <w:pPr>
        <w:spacing w:after="40" w:line="240" w:lineRule="auto"/>
        <w:ind w:left="708"/>
        <w:jc w:val="both"/>
        <w:rPr>
          <w:rFonts w:cs="Courier New"/>
          <w:bCs/>
          <w:color w:val="153D63" w:themeColor="text2" w:themeTint="E6"/>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sidR="00092CA6" w:rsidRPr="00D968E0">
        <w:rPr>
          <w:rFonts w:cs="Courier New"/>
          <w:bCs/>
          <w:color w:val="153D63" w:themeColor="text2" w:themeTint="E6"/>
          <w:sz w:val="22"/>
        </w:rPr>
        <w:t>Dérivée</w:t>
      </w:r>
      <w:r w:rsidRPr="00D968E0">
        <w:rPr>
          <w:rFonts w:cs="Courier New"/>
          <w:bCs/>
          <w:color w:val="153D63" w:themeColor="text2" w:themeTint="E6"/>
          <w:sz w:val="22"/>
        </w:rPr>
        <w:t>()</w:t>
      </w:r>
    </w:p>
    <w:p w14:paraId="106B37AE" w14:textId="15946EDC" w:rsidR="0052772D" w:rsidRPr="00D968E0" w:rsidRDefault="00A1454E" w:rsidP="0052772D">
      <w:pPr>
        <w:spacing w:after="40"/>
        <w:jc w:val="both"/>
        <w:rPr>
          <w:sz w:val="22"/>
        </w:rPr>
      </w:pPr>
      <w:r w:rsidRPr="00D968E0">
        <w:rPr>
          <w:b/>
          <w:bCs/>
          <w:sz w:val="22"/>
        </w:rPr>
        <w:t>c)</w:t>
      </w:r>
      <w:r w:rsidRPr="00D968E0">
        <w:rPr>
          <w:sz w:val="22"/>
        </w:rPr>
        <w:t>  </w:t>
      </w:r>
      <w:r w:rsidR="0052772D" w:rsidRPr="00D968E0">
        <w:rPr>
          <w:sz w:val="22"/>
        </w:rPr>
        <w:t>Énonce</w:t>
      </w:r>
      <w:r w:rsidRPr="00D968E0">
        <w:rPr>
          <w:sz w:val="22"/>
        </w:rPr>
        <w:t>r</w:t>
      </w:r>
      <w:r w:rsidR="0052772D" w:rsidRPr="00D968E0">
        <w:rPr>
          <w:sz w:val="22"/>
        </w:rPr>
        <w:t xml:space="preserve"> une conjecture à propos de </w:t>
      </w:r>
      <m:oMath>
        <m:sSup>
          <m:sSupPr>
            <m:ctrlPr>
              <w:rPr>
                <w:rFonts w:ascii="Cambria Math" w:hAnsi="Cambria Math"/>
                <w:i/>
                <w:sz w:val="22"/>
              </w:rPr>
            </m:ctrlPr>
          </m:sSupPr>
          <m:e>
            <m:r>
              <w:rPr>
                <w:rFonts w:ascii="Cambria Math" w:hAnsi="Cambria Math"/>
                <w:sz w:val="22"/>
              </w:rPr>
              <m:t>f</m:t>
            </m:r>
          </m:e>
          <m:sup>
            <m:d>
              <m:dPr>
                <m:ctrlPr>
                  <w:rPr>
                    <w:rFonts w:ascii="Cambria Math" w:hAnsi="Cambria Math"/>
                    <w:i/>
                    <w:sz w:val="22"/>
                  </w:rPr>
                </m:ctrlPr>
              </m:dPr>
              <m:e>
                <m:r>
                  <w:rPr>
                    <w:rFonts w:ascii="Cambria Math" w:hAnsi="Cambria Math"/>
                    <w:sz w:val="22"/>
                  </w:rPr>
                  <m:t>n</m:t>
                </m:r>
              </m:e>
            </m:d>
          </m:sup>
        </m:sSup>
        <m:d>
          <m:dPr>
            <m:ctrlPr>
              <w:rPr>
                <w:rFonts w:ascii="Cambria Math" w:hAnsi="Cambria Math"/>
                <w:i/>
                <w:sz w:val="22"/>
              </w:rPr>
            </m:ctrlPr>
          </m:dPr>
          <m:e>
            <m:r>
              <w:rPr>
                <w:rFonts w:ascii="Cambria Math" w:hAnsi="Cambria Math"/>
                <w:sz w:val="22"/>
              </w:rPr>
              <m:t>x</m:t>
            </m:r>
          </m:e>
        </m:d>
      </m:oMath>
      <w:r w:rsidR="0052772D" w:rsidRPr="00D968E0">
        <w:rPr>
          <w:sz w:val="22"/>
        </w:rPr>
        <w:t>.</w:t>
      </w:r>
    </w:p>
    <w:p w14:paraId="0EA4D0CA" w14:textId="461DCAF6" w:rsidR="00A1454E" w:rsidRPr="00D968E0" w:rsidRDefault="00D968E0" w:rsidP="00D968E0">
      <w:pPr>
        <w:spacing w:after="40"/>
        <w:jc w:val="right"/>
        <w:rPr>
          <w:color w:val="153D63" w:themeColor="text2" w:themeTint="E6"/>
          <w:sz w:val="22"/>
        </w:rPr>
      </w:pPr>
      <w:r w:rsidRPr="00D968E0">
        <w:rPr>
          <w:color w:val="153D63" w:themeColor="text2" w:themeTint="E6"/>
          <w:sz w:val="22"/>
        </w:rPr>
        <w:t>Solutions :</w:t>
      </w:r>
      <w:r w:rsidRPr="00D968E0">
        <w:rPr>
          <w:color w:val="153D63" w:themeColor="text2" w:themeTint="E6"/>
          <w:sz w:val="22"/>
        </w:rPr>
        <w:t xml:space="preserve"> </w:t>
      </w:r>
      <w:hyperlink r:id="rId9" w:history="1">
        <w:r w:rsidRPr="00D968E0">
          <w:rPr>
            <w:rStyle w:val="Lienhypertexte"/>
            <w:color w:val="153D63" w:themeColor="text2" w:themeTint="E6"/>
            <w:sz w:val="22"/>
          </w:rPr>
          <w:t>https://www.geogebra.org/classic/fqjedsaq</w:t>
        </w:r>
      </w:hyperlink>
    </w:p>
    <w:p w14:paraId="5C4205FC" w14:textId="77777777" w:rsidR="00D968E0" w:rsidRPr="00D968E0" w:rsidRDefault="00D968E0" w:rsidP="0052772D">
      <w:pPr>
        <w:spacing w:after="40"/>
        <w:jc w:val="both"/>
        <w:rPr>
          <w:sz w:val="22"/>
        </w:rPr>
      </w:pPr>
    </w:p>
    <w:p w14:paraId="76179C19" w14:textId="0D7C315D" w:rsidR="00D968E0" w:rsidRPr="00D968E0" w:rsidRDefault="00D968E0" w:rsidP="00D968E0">
      <w:pPr>
        <w:spacing w:after="40"/>
        <w:jc w:val="both"/>
        <w:rPr>
          <w:b/>
          <w:bCs/>
          <w:sz w:val="22"/>
        </w:rPr>
      </w:pPr>
      <w:r w:rsidRPr="00D968E0">
        <w:rPr>
          <w:b/>
          <w:bCs/>
          <w:sz w:val="22"/>
        </w:rPr>
        <w:t xml:space="preserve">Question </w:t>
      </w:r>
      <w:r w:rsidRPr="00D968E0">
        <w:rPr>
          <w:b/>
          <w:bCs/>
          <w:sz w:val="22"/>
        </w:rPr>
        <w:t>3</w:t>
      </w:r>
      <w:r w:rsidRPr="00D968E0">
        <w:rPr>
          <w:b/>
          <w:bCs/>
          <w:sz w:val="22"/>
        </w:rPr>
        <w:t xml:space="preserve"> — Équation implicite et tangente</w:t>
      </w:r>
    </w:p>
    <w:p w14:paraId="5D691973" w14:textId="16A89A36" w:rsidR="00D968E0" w:rsidRPr="00D968E0" w:rsidRDefault="00D968E0" w:rsidP="00D968E0">
      <w:pPr>
        <w:spacing w:after="40"/>
        <w:jc w:val="both"/>
        <w:rPr>
          <w:sz w:val="22"/>
        </w:rPr>
      </w:pPr>
      <w:r w:rsidRPr="00D968E0">
        <w:rPr>
          <w:b/>
          <w:bCs/>
          <w:sz w:val="22"/>
        </w:rPr>
        <w:t>a)</w:t>
      </w:r>
      <w:r w:rsidRPr="00D968E0">
        <w:rPr>
          <w:sz w:val="22"/>
        </w:rPr>
        <w:t>  </w:t>
      </w:r>
      <w:r w:rsidRPr="00D968E0">
        <w:rPr>
          <w:sz w:val="22"/>
        </w:rPr>
        <w:t>Défini</w:t>
      </w:r>
      <w:r w:rsidRPr="00D968E0">
        <w:rPr>
          <w:sz w:val="22"/>
        </w:rPr>
        <w:t>r</w:t>
      </w:r>
      <w:r w:rsidRPr="00D968E0">
        <w:rPr>
          <w:sz w:val="22"/>
        </w:rPr>
        <w:t xml:space="preserve"> l’équation implicite </w:t>
      </w:r>
      <m:oMath>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x-1</m:t>
                </m:r>
              </m:e>
            </m:d>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y-2</m:t>
                </m:r>
              </m:e>
            </m:d>
          </m:e>
          <m:sup>
            <m:r>
              <w:rPr>
                <w:rFonts w:ascii="Cambria Math" w:hAnsi="Cambria Math"/>
                <w:sz w:val="22"/>
              </w:rPr>
              <m:t>2</m:t>
            </m:r>
          </m:sup>
        </m:sSup>
        <m:r>
          <w:rPr>
            <w:rFonts w:ascii="Cambria Math" w:hAnsi="Cambria Math"/>
            <w:sz w:val="22"/>
          </w:rPr>
          <m:t>-9=0</m:t>
        </m:r>
      </m:oMath>
      <w:r w:rsidRPr="00D968E0">
        <w:rPr>
          <w:sz w:val="22"/>
        </w:rPr>
        <w:t xml:space="preserve">. Cette équation représente un cercle de rayon 3 centré au point </w:t>
      </w:r>
      <m:oMath>
        <m:r>
          <w:rPr>
            <w:rFonts w:ascii="Cambria Math" w:hAnsi="Cambria Math"/>
            <w:sz w:val="22"/>
          </w:rPr>
          <m:t>(1, 2)</m:t>
        </m:r>
      </m:oMath>
      <w:r w:rsidRPr="00D968E0">
        <w:rPr>
          <w:sz w:val="22"/>
        </w:rPr>
        <w:t>.</w:t>
      </w:r>
    </w:p>
    <w:p w14:paraId="240229B8" w14:textId="146FA81C" w:rsidR="00D968E0" w:rsidRPr="00D968E0" w:rsidRDefault="00D968E0" w:rsidP="00D968E0">
      <w:pPr>
        <w:spacing w:after="40"/>
        <w:jc w:val="both"/>
        <w:rPr>
          <w:sz w:val="22"/>
        </w:rPr>
      </w:pPr>
      <w:r w:rsidRPr="00D968E0">
        <w:rPr>
          <w:b/>
          <w:bCs/>
          <w:sz w:val="22"/>
        </w:rPr>
        <w:t>b)</w:t>
      </w:r>
      <w:r w:rsidRPr="00D968E0">
        <w:rPr>
          <w:sz w:val="22"/>
        </w:rPr>
        <w:t>  </w:t>
      </w:r>
      <w:r w:rsidRPr="00D968E0">
        <w:rPr>
          <w:sz w:val="22"/>
        </w:rPr>
        <w:t>Trouve</w:t>
      </w:r>
      <w:r w:rsidRPr="00D968E0">
        <w:rPr>
          <w:sz w:val="22"/>
        </w:rPr>
        <w:t>r</w:t>
      </w:r>
      <w:r w:rsidRPr="00D968E0">
        <w:rPr>
          <w:sz w:val="22"/>
        </w:rPr>
        <w:t xml:space="preserve"> les deux points du cercle pour lesquels la coordonnée en abscisse (en </w:t>
      </w:r>
      <m:oMath>
        <m:r>
          <w:rPr>
            <w:rFonts w:ascii="Cambria Math" w:hAnsi="Cambria Math"/>
            <w:sz w:val="22"/>
          </w:rPr>
          <m:t>x</m:t>
        </m:r>
      </m:oMath>
      <w:r w:rsidRPr="00D968E0">
        <w:rPr>
          <w:sz w:val="22"/>
        </w:rPr>
        <w:t>) vaut 2.</w:t>
      </w:r>
    </w:p>
    <w:p w14:paraId="47F66893" w14:textId="6266E0B0" w:rsidR="00D968E0" w:rsidRPr="00D968E0" w:rsidRDefault="00D968E0" w:rsidP="00D968E0">
      <w:pPr>
        <w:spacing w:after="40"/>
        <w:ind w:left="708"/>
        <w:jc w:val="both"/>
        <w:rPr>
          <w:sz w:val="22"/>
        </w:rPr>
      </w:pPr>
      <w:r w:rsidRPr="00D968E0">
        <w:rPr>
          <w:rFonts w:cs="Courier New"/>
          <w:bCs/>
          <w:color w:val="153D63" w:themeColor="text2" w:themeTint="E6"/>
          <w:sz w:val="22"/>
        </w:rPr>
        <w:t>Idée</w:t>
      </w:r>
      <w:r w:rsidRPr="00D968E0">
        <w:rPr>
          <w:rFonts w:cs="Courier New"/>
          <w:bCs/>
          <w:color w:val="153D63" w:themeColor="text2" w:themeTint="E6"/>
          <w:sz w:val="22"/>
        </w:rPr>
        <w:t xml:space="preserve">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sidRPr="00D968E0">
        <w:rPr>
          <w:rFonts w:cs="Courier New"/>
          <w:bCs/>
          <w:color w:val="153D63" w:themeColor="text2" w:themeTint="E6"/>
          <w:sz w:val="22"/>
        </w:rPr>
        <w:t xml:space="preserve">Tracer la droite </w:t>
      </w:r>
      <m:oMath>
        <m:r>
          <w:rPr>
            <w:rFonts w:ascii="Cambria Math" w:hAnsi="Cambria Math" w:cs="Courier New"/>
            <w:color w:val="153D63" w:themeColor="text2" w:themeTint="E6"/>
            <w:sz w:val="22"/>
          </w:rPr>
          <m:t>x=2</m:t>
        </m:r>
      </m:oMath>
      <w:r w:rsidRPr="00D968E0">
        <w:rPr>
          <w:rFonts w:eastAsiaTheme="minorEastAsia" w:cs="Courier New"/>
          <w:bCs/>
          <w:color w:val="153D63" w:themeColor="text2" w:themeTint="E6"/>
          <w:sz w:val="22"/>
        </w:rPr>
        <w:t xml:space="preserve"> puis trouver l’intersection entre cette droite et le cercle.</w:t>
      </w:r>
    </w:p>
    <w:p w14:paraId="020742A0" w14:textId="19019A88" w:rsidR="00D968E0" w:rsidRPr="00D968E0" w:rsidRDefault="00D968E0" w:rsidP="00D968E0">
      <w:pPr>
        <w:spacing w:after="40"/>
        <w:jc w:val="both"/>
        <w:rPr>
          <w:sz w:val="22"/>
        </w:rPr>
      </w:pPr>
      <w:r w:rsidRPr="00D968E0">
        <w:rPr>
          <w:b/>
          <w:bCs/>
          <w:sz w:val="22"/>
        </w:rPr>
        <w:t>c)</w:t>
      </w:r>
      <w:r w:rsidRPr="00D968E0">
        <w:rPr>
          <w:sz w:val="22"/>
        </w:rPr>
        <w:t>  </w:t>
      </w:r>
      <w:r w:rsidRPr="00D968E0">
        <w:rPr>
          <w:sz w:val="22"/>
        </w:rPr>
        <w:t>Calcule</w:t>
      </w:r>
      <w:r w:rsidRPr="00D968E0">
        <w:rPr>
          <w:sz w:val="22"/>
        </w:rPr>
        <w:t>r</w:t>
      </w:r>
      <w:r w:rsidRPr="00D968E0">
        <w:rPr>
          <w:sz w:val="22"/>
        </w:rPr>
        <w:t xml:space="preserve"> l’équation de la tangente du cercle aux points identifiés en </w:t>
      </w:r>
      <w:r w:rsidRPr="00D968E0">
        <w:rPr>
          <w:sz w:val="22"/>
        </w:rPr>
        <w:t>b)</w:t>
      </w:r>
      <w:r w:rsidRPr="00D968E0">
        <w:rPr>
          <w:sz w:val="22"/>
        </w:rPr>
        <w:t>.</w:t>
      </w:r>
    </w:p>
    <w:p w14:paraId="194F390C" w14:textId="44771110" w:rsidR="00D968E0" w:rsidRPr="00D968E0" w:rsidRDefault="00D968E0" w:rsidP="00D968E0">
      <w:pPr>
        <w:spacing w:after="40"/>
        <w:ind w:left="708"/>
        <w:jc w:val="both"/>
        <w:rPr>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Pr>
          <w:rFonts w:cs="Courier New"/>
          <w:bCs/>
          <w:color w:val="153D63" w:themeColor="text2" w:themeTint="E6"/>
          <w:sz w:val="22"/>
        </w:rPr>
        <w:t>Tangente</w:t>
      </w:r>
      <w:r w:rsidRPr="00D968E0">
        <w:rPr>
          <w:rFonts w:cs="Courier New"/>
          <w:bCs/>
          <w:color w:val="153D63" w:themeColor="text2" w:themeTint="E6"/>
          <w:sz w:val="22"/>
        </w:rPr>
        <w:t>()</w:t>
      </w:r>
    </w:p>
    <w:p w14:paraId="2DEB1AE9" w14:textId="3F863C67" w:rsidR="009E3938" w:rsidRPr="00D968E0" w:rsidRDefault="00D968E0" w:rsidP="00B2398A">
      <w:pPr>
        <w:spacing w:after="40"/>
        <w:jc w:val="both"/>
        <w:rPr>
          <w:sz w:val="22"/>
        </w:rPr>
      </w:pPr>
      <w:r w:rsidRPr="00D968E0">
        <w:rPr>
          <w:b/>
          <w:bCs/>
          <w:sz w:val="22"/>
        </w:rPr>
        <w:t>d)</w:t>
      </w:r>
      <w:r w:rsidRPr="00D968E0">
        <w:rPr>
          <w:sz w:val="22"/>
        </w:rPr>
        <w:t>  </w:t>
      </w:r>
      <w:r w:rsidRPr="00D968E0">
        <w:rPr>
          <w:sz w:val="22"/>
        </w:rPr>
        <w:t>Trouve</w:t>
      </w:r>
      <w:r w:rsidRPr="00D968E0">
        <w:rPr>
          <w:sz w:val="22"/>
        </w:rPr>
        <w:t>r</w:t>
      </w:r>
      <w:r w:rsidRPr="00D968E0">
        <w:rPr>
          <w:sz w:val="22"/>
        </w:rPr>
        <w:t xml:space="preserve"> la coordonnée du point d’intersection des deux tangentes trouvées en </w:t>
      </w:r>
      <w:r w:rsidRPr="00D968E0">
        <w:rPr>
          <w:sz w:val="22"/>
        </w:rPr>
        <w:t>c)</w:t>
      </w:r>
      <w:r w:rsidRPr="00D968E0">
        <w:rPr>
          <w:sz w:val="22"/>
        </w:rPr>
        <w:t>.</w:t>
      </w:r>
    </w:p>
    <w:p w14:paraId="10432B9A" w14:textId="5E9E3243" w:rsidR="00D968E0" w:rsidRDefault="00B2398A" w:rsidP="00D968E0">
      <w:pPr>
        <w:spacing w:after="40"/>
        <w:jc w:val="both"/>
        <w:rPr>
          <w:sz w:val="22"/>
        </w:rPr>
      </w:pPr>
      <w:r>
        <w:rPr>
          <w:b/>
          <w:bCs/>
          <w:sz w:val="22"/>
        </w:rPr>
        <w:t>(Bonus)</w:t>
      </w:r>
      <w:r w:rsidR="00D968E0" w:rsidRPr="00D968E0">
        <w:rPr>
          <w:sz w:val="22"/>
        </w:rPr>
        <w:t xml:space="preserve">  </w:t>
      </w:r>
      <w:r w:rsidR="00D968E0" w:rsidRPr="00D968E0">
        <w:rPr>
          <w:sz w:val="22"/>
        </w:rPr>
        <w:t>Défini</w:t>
      </w:r>
      <w:r w:rsidR="00D968E0" w:rsidRPr="00D968E0">
        <w:rPr>
          <w:sz w:val="22"/>
        </w:rPr>
        <w:t>r</w:t>
      </w:r>
      <w:r w:rsidR="00D968E0" w:rsidRPr="00D968E0">
        <w:rPr>
          <w:sz w:val="22"/>
        </w:rPr>
        <w:t xml:space="preserve"> la courbe du trifolium définie par </w:t>
      </w:r>
      <m:oMath>
        <m:sSup>
          <m:sSupPr>
            <m:ctrlPr>
              <w:rPr>
                <w:rFonts w:ascii="Cambria Math" w:hAnsi="Cambria Math"/>
                <w:i/>
                <w:sz w:val="22"/>
              </w:rPr>
            </m:ctrlPr>
          </m:sSupPr>
          <m:e>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m:t>
                </m:r>
                <m:sSup>
                  <m:sSupPr>
                    <m:ctrlPr>
                      <w:rPr>
                        <w:rFonts w:ascii="Cambria Math" w:hAnsi="Cambria Math"/>
                        <w:i/>
                        <w:sz w:val="22"/>
                      </w:rPr>
                    </m:ctrlPr>
                  </m:sSupPr>
                  <m:e>
                    <m:r>
                      <w:rPr>
                        <w:rFonts w:ascii="Cambria Math" w:hAnsi="Cambria Math"/>
                        <w:sz w:val="22"/>
                      </w:rPr>
                      <m:t>y</m:t>
                    </m:r>
                  </m:e>
                  <m:sup>
                    <m:r>
                      <w:rPr>
                        <w:rFonts w:ascii="Cambria Math" w:hAnsi="Cambria Math"/>
                        <w:sz w:val="22"/>
                      </w:rPr>
                      <m:t>2</m:t>
                    </m:r>
                  </m:sup>
                </m:sSup>
              </m:e>
            </m:d>
          </m:e>
          <m:sup>
            <m:r>
              <w:rPr>
                <w:rFonts w:ascii="Cambria Math" w:hAnsi="Cambria Math"/>
                <w:sz w:val="22"/>
              </w:rPr>
              <m:t>2</m:t>
            </m:r>
          </m:sup>
        </m:sSup>
        <m:r>
          <w:rPr>
            <w:rFonts w:ascii="Cambria Math" w:hAnsi="Cambria Math"/>
            <w:sz w:val="22"/>
          </w:rPr>
          <m:t>-x</m:t>
        </m:r>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-3</m:t>
            </m:r>
            <m:sSup>
              <m:sSupPr>
                <m:ctrlPr>
                  <w:rPr>
                    <w:rFonts w:ascii="Cambria Math" w:hAnsi="Cambria Math"/>
                    <w:i/>
                    <w:sz w:val="22"/>
                  </w:rPr>
                </m:ctrlPr>
              </m:sSupPr>
              <m:e>
                <m:r>
                  <w:rPr>
                    <w:rFonts w:ascii="Cambria Math" w:hAnsi="Cambria Math"/>
                    <w:sz w:val="22"/>
                  </w:rPr>
                  <m:t>y</m:t>
                </m:r>
              </m:e>
              <m:sup>
                <m:r>
                  <w:rPr>
                    <w:rFonts w:ascii="Cambria Math" w:hAnsi="Cambria Math"/>
                    <w:sz w:val="22"/>
                  </w:rPr>
                  <m:t>2</m:t>
                </m:r>
              </m:sup>
            </m:sSup>
          </m:e>
        </m:d>
        <m:r>
          <w:rPr>
            <w:rFonts w:ascii="Cambria Math" w:hAnsi="Cambria Math"/>
            <w:sz w:val="22"/>
          </w:rPr>
          <m:t>=0</m:t>
        </m:r>
      </m:oMath>
      <w:r w:rsidR="00D968E0" w:rsidRPr="00D968E0">
        <w:rPr>
          <w:sz w:val="22"/>
        </w:rPr>
        <w:t>.</w:t>
      </w:r>
      <w:r w:rsidR="00D968E0" w:rsidRPr="00D968E0">
        <w:rPr>
          <w:sz w:val="22"/>
        </w:rPr>
        <w:t xml:space="preserve"> C’est joli</w:t>
      </w:r>
      <w:r w:rsidR="00D968E0">
        <w:rPr>
          <w:sz w:val="22"/>
        </w:rPr>
        <w:t>,</w:t>
      </w:r>
      <w:r w:rsidR="00D968E0" w:rsidRPr="00D968E0">
        <w:rPr>
          <w:sz w:val="22"/>
        </w:rPr>
        <w:t xml:space="preserve"> n’est-ce pas !</w:t>
      </w:r>
    </w:p>
    <w:p w14:paraId="47B1E082" w14:textId="606D77E3" w:rsidR="00C44B20" w:rsidRDefault="00C44B20" w:rsidP="00C44B20">
      <w:pPr>
        <w:spacing w:after="40"/>
        <w:jc w:val="right"/>
        <w:rPr>
          <w:color w:val="153D63" w:themeColor="text2" w:themeTint="E6"/>
          <w:sz w:val="22"/>
        </w:rPr>
      </w:pPr>
      <w:r w:rsidRPr="00C44B20">
        <w:rPr>
          <w:color w:val="153D63" w:themeColor="text2" w:themeTint="E6"/>
          <w:sz w:val="22"/>
        </w:rPr>
        <w:t xml:space="preserve">Solutions : </w:t>
      </w:r>
      <w:hyperlink r:id="rId10" w:history="1">
        <w:r w:rsidRPr="00C44B20">
          <w:rPr>
            <w:rStyle w:val="Lienhypertexte"/>
            <w:color w:val="153D63" w:themeColor="text2" w:themeTint="E6"/>
            <w:sz w:val="22"/>
          </w:rPr>
          <w:t>https://www.geogebra.org/classic/kvejvs5b</w:t>
        </w:r>
      </w:hyperlink>
    </w:p>
    <w:p w14:paraId="413BBE8D" w14:textId="316FE584" w:rsidR="00C44B20" w:rsidRDefault="00C44B20">
      <w:pPr>
        <w:rPr>
          <w:sz w:val="22"/>
        </w:rPr>
      </w:pPr>
      <w:r>
        <w:rPr>
          <w:sz w:val="22"/>
        </w:rPr>
        <w:br w:type="page"/>
      </w:r>
    </w:p>
    <w:p w14:paraId="12ACEBE4" w14:textId="4EBD7F89" w:rsidR="00C44B20" w:rsidRPr="00D968E0" w:rsidRDefault="00C44B20" w:rsidP="00C44B20">
      <w:pPr>
        <w:spacing w:after="40"/>
        <w:jc w:val="both"/>
        <w:rPr>
          <w:b/>
          <w:bCs/>
          <w:sz w:val="22"/>
        </w:rPr>
      </w:pPr>
      <w:r w:rsidRPr="00D968E0">
        <w:rPr>
          <w:b/>
          <w:bCs/>
          <w:sz w:val="22"/>
        </w:rPr>
        <w:lastRenderedPageBreak/>
        <w:t xml:space="preserve">Question </w:t>
      </w:r>
      <w:r>
        <w:rPr>
          <w:b/>
          <w:bCs/>
          <w:sz w:val="22"/>
        </w:rPr>
        <w:t>4</w:t>
      </w:r>
      <w:r w:rsidRPr="00D968E0">
        <w:rPr>
          <w:b/>
          <w:bCs/>
          <w:sz w:val="22"/>
        </w:rPr>
        <w:t xml:space="preserve"> — </w:t>
      </w:r>
      <w:r>
        <w:rPr>
          <w:b/>
          <w:bCs/>
          <w:sz w:val="22"/>
        </w:rPr>
        <w:t>Limite, croissance, concavité</w:t>
      </w:r>
      <w:r w:rsidRPr="00D968E0">
        <w:rPr>
          <w:b/>
          <w:bCs/>
          <w:sz w:val="22"/>
        </w:rPr>
        <w:t xml:space="preserve"> </w:t>
      </w:r>
    </w:p>
    <w:p w14:paraId="17782186" w14:textId="62BBEB48" w:rsidR="00C44B20" w:rsidRPr="00C44B20" w:rsidRDefault="00C44B20" w:rsidP="00C44B20">
      <w:pPr>
        <w:spacing w:after="40"/>
        <w:jc w:val="both"/>
        <w:rPr>
          <w:sz w:val="22"/>
        </w:rPr>
      </w:pPr>
      <w:r w:rsidRPr="00C44B20">
        <w:rPr>
          <w:b/>
          <w:bCs/>
          <w:sz w:val="22"/>
        </w:rPr>
        <w:t>a)</w:t>
      </w:r>
      <w:r>
        <w:rPr>
          <w:sz w:val="22"/>
        </w:rPr>
        <w:t xml:space="preserve">  Définir </w:t>
      </w:r>
      <w:r w:rsidRPr="00C44B20">
        <w:rPr>
          <w:sz w:val="22"/>
        </w:rPr>
        <w:t xml:space="preserve">la fonction </w:t>
      </w:r>
      <m:oMath>
        <m:r>
          <w:rPr>
            <w:rFonts w:ascii="Cambria Math" w:hAnsi="Cambria Math"/>
            <w:sz w:val="22"/>
          </w:rPr>
          <m:t>g(x)=</m:t>
        </m:r>
        <m:sSup>
          <m:sSupPr>
            <m:ctrlPr>
              <w:rPr>
                <w:rFonts w:ascii="Cambria Math" w:hAnsi="Cambria Math"/>
                <w:i/>
                <w:sz w:val="22"/>
              </w:rPr>
            </m:ctrlPr>
          </m:sSupPr>
          <m:e>
            <m:r>
              <w:rPr>
                <w:rFonts w:ascii="Cambria Math" w:hAnsi="Cambria Math"/>
                <w:sz w:val="22"/>
              </w:rPr>
              <m:t>x</m:t>
            </m:r>
          </m:e>
          <m:sup>
            <m:r>
              <w:rPr>
                <w:rFonts w:ascii="Cambria Math" w:hAnsi="Cambria Math"/>
                <w:sz w:val="22"/>
              </w:rPr>
              <m:t>x</m:t>
            </m:r>
          </m:sup>
        </m:sSup>
      </m:oMath>
      <w:r w:rsidRPr="00C44B20">
        <w:rPr>
          <w:sz w:val="22"/>
        </w:rPr>
        <w:t>.</w:t>
      </w:r>
    </w:p>
    <w:p w14:paraId="7B13B488" w14:textId="72347A6B" w:rsidR="00C44B20" w:rsidRPr="00C44B20" w:rsidRDefault="00C44B20" w:rsidP="00C44B20">
      <w:pPr>
        <w:spacing w:after="40"/>
        <w:jc w:val="both"/>
        <w:rPr>
          <w:sz w:val="22"/>
        </w:rPr>
      </w:pPr>
      <w:r w:rsidRPr="00C44B20">
        <w:rPr>
          <w:b/>
          <w:bCs/>
          <w:sz w:val="22"/>
        </w:rPr>
        <w:t>b</w:t>
      </w:r>
      <w:r w:rsidRPr="00C44B20">
        <w:rPr>
          <w:b/>
          <w:bCs/>
          <w:sz w:val="22"/>
        </w:rPr>
        <w:t>)</w:t>
      </w:r>
      <w:r w:rsidRPr="00C44B20">
        <w:rPr>
          <w:sz w:val="22"/>
        </w:rPr>
        <w:t xml:space="preserve">  Calcule</w:t>
      </w:r>
      <w:r>
        <w:rPr>
          <w:sz w:val="22"/>
        </w:rPr>
        <w:t>r</w:t>
      </w:r>
      <w:r w:rsidRPr="00C44B20">
        <w:rPr>
          <w:sz w:val="22"/>
        </w:rPr>
        <w:t xml:space="preserve"> la limite à droite de </w:t>
      </w:r>
      <m:oMath>
        <m:r>
          <w:rPr>
            <w:rFonts w:ascii="Cambria Math" w:hAnsi="Cambria Math"/>
            <w:sz w:val="22"/>
          </w:rPr>
          <m:t>g</m:t>
        </m:r>
        <m:d>
          <m:dPr>
            <m:ctrlPr>
              <w:rPr>
                <w:rFonts w:ascii="Cambria Math" w:hAnsi="Cambria Math"/>
                <w:i/>
                <w:sz w:val="22"/>
              </w:rPr>
            </m:ctrlPr>
          </m:dPr>
          <m:e>
            <m:r>
              <w:rPr>
                <w:rFonts w:ascii="Cambria Math" w:hAnsi="Cambria Math"/>
                <w:sz w:val="22"/>
              </w:rPr>
              <m:t>x</m:t>
            </m:r>
          </m:e>
        </m:d>
      </m:oMath>
      <w:r w:rsidRPr="00C44B20">
        <w:rPr>
          <w:sz w:val="22"/>
        </w:rPr>
        <w:t xml:space="preserve"> lorsque </w:t>
      </w:r>
      <m:oMath>
        <m:r>
          <w:rPr>
            <w:rFonts w:ascii="Cambria Math" w:hAnsi="Cambria Math"/>
            <w:sz w:val="22"/>
          </w:rPr>
          <m:t>x</m:t>
        </m:r>
      </m:oMath>
      <w:r w:rsidRPr="00C44B20">
        <w:rPr>
          <w:sz w:val="22"/>
        </w:rPr>
        <w:t xml:space="preserve"> tend vers 0.</w:t>
      </w:r>
    </w:p>
    <w:p w14:paraId="6C898CFA" w14:textId="74D0A49C" w:rsidR="00C44B20" w:rsidRPr="00D968E0" w:rsidRDefault="00C44B20" w:rsidP="00C44B20">
      <w:pPr>
        <w:spacing w:after="40"/>
        <w:ind w:left="708"/>
        <w:jc w:val="both"/>
        <w:rPr>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proofErr w:type="spellStart"/>
      <w:r>
        <w:rPr>
          <w:rFonts w:cs="Courier New"/>
          <w:bCs/>
          <w:color w:val="153D63" w:themeColor="text2" w:themeTint="E6"/>
          <w:sz w:val="22"/>
        </w:rPr>
        <w:t>LimDroite</w:t>
      </w:r>
      <w:proofErr w:type="spellEnd"/>
      <w:r w:rsidRPr="00D968E0">
        <w:rPr>
          <w:rFonts w:cs="Courier New"/>
          <w:bCs/>
          <w:color w:val="153D63" w:themeColor="text2" w:themeTint="E6"/>
          <w:sz w:val="22"/>
        </w:rPr>
        <w:t>()</w:t>
      </w:r>
    </w:p>
    <w:p w14:paraId="59AE2B62" w14:textId="3746242A" w:rsidR="00C44B20" w:rsidRPr="00C44B20" w:rsidRDefault="003461AB" w:rsidP="00C44B20">
      <w:pPr>
        <w:spacing w:after="40"/>
        <w:jc w:val="both"/>
        <w:rPr>
          <w:sz w:val="22"/>
        </w:rPr>
      </w:pPr>
      <w:r>
        <w:rPr>
          <w:b/>
          <w:bCs/>
          <w:sz w:val="22"/>
        </w:rPr>
        <w:t>c</w:t>
      </w:r>
      <w:r w:rsidR="00C44B20" w:rsidRPr="00C44B20">
        <w:rPr>
          <w:b/>
          <w:bCs/>
          <w:sz w:val="22"/>
        </w:rPr>
        <w:t>)</w:t>
      </w:r>
      <w:r w:rsidR="00C44B20" w:rsidRPr="00C44B20">
        <w:rPr>
          <w:sz w:val="22"/>
        </w:rPr>
        <w:t xml:space="preserve">  </w:t>
      </w:r>
      <w:r w:rsidR="00C44B20">
        <w:rPr>
          <w:sz w:val="22"/>
        </w:rPr>
        <w:t>Vérifier</w:t>
      </w:r>
      <w:r w:rsidR="00C44B20" w:rsidRPr="00C44B20">
        <w:rPr>
          <w:sz w:val="22"/>
        </w:rPr>
        <w:t xml:space="preserve"> que </w:t>
      </w:r>
      <m:oMath>
        <m:r>
          <w:rPr>
            <w:rFonts w:ascii="Cambria Math" w:hAnsi="Cambria Math"/>
            <w:sz w:val="22"/>
          </w:rPr>
          <m:t>g(x)</m:t>
        </m:r>
      </m:oMath>
      <w:r w:rsidR="00C44B20" w:rsidRPr="00C44B20">
        <w:rPr>
          <w:sz w:val="22"/>
        </w:rPr>
        <w:t xml:space="preserve"> est strictement concave vers le haut.</w:t>
      </w:r>
    </w:p>
    <w:p w14:paraId="69F69676" w14:textId="5309A72D" w:rsidR="00C44B20" w:rsidRPr="00C44B20" w:rsidRDefault="003461AB" w:rsidP="00C44B20">
      <w:pPr>
        <w:spacing w:after="40"/>
        <w:jc w:val="both"/>
        <w:rPr>
          <w:sz w:val="22"/>
        </w:rPr>
      </w:pPr>
      <w:r>
        <w:rPr>
          <w:b/>
          <w:bCs/>
          <w:sz w:val="22"/>
        </w:rPr>
        <w:t>d</w:t>
      </w:r>
      <w:r w:rsidR="00C44B20" w:rsidRPr="00C44B20">
        <w:rPr>
          <w:b/>
          <w:bCs/>
          <w:sz w:val="22"/>
        </w:rPr>
        <w:t>)</w:t>
      </w:r>
      <w:r w:rsidR="00C44B20" w:rsidRPr="00C44B20">
        <w:rPr>
          <w:sz w:val="22"/>
        </w:rPr>
        <w:t xml:space="preserve">  Détermine</w:t>
      </w:r>
      <w:r w:rsidR="00C44B20">
        <w:rPr>
          <w:sz w:val="22"/>
        </w:rPr>
        <w:t>r</w:t>
      </w:r>
      <w:r w:rsidR="00C44B20" w:rsidRPr="00C44B20">
        <w:rPr>
          <w:sz w:val="22"/>
        </w:rPr>
        <w:t xml:space="preserve"> le minimum absolu de g(x).</w:t>
      </w:r>
    </w:p>
    <w:p w14:paraId="05A6C146" w14:textId="12263999" w:rsidR="00C44B20" w:rsidRPr="00D968E0" w:rsidRDefault="00C44B20" w:rsidP="00C44B20">
      <w:pPr>
        <w:spacing w:after="40"/>
        <w:ind w:left="708"/>
        <w:jc w:val="both"/>
        <w:rPr>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Pr>
          <w:rFonts w:cs="Courier New"/>
          <w:bCs/>
          <w:color w:val="153D63" w:themeColor="text2" w:themeTint="E6"/>
          <w:sz w:val="22"/>
        </w:rPr>
        <w:t>Extremum</w:t>
      </w:r>
      <w:r w:rsidRPr="00D968E0">
        <w:rPr>
          <w:rFonts w:cs="Courier New"/>
          <w:bCs/>
          <w:color w:val="153D63" w:themeColor="text2" w:themeTint="E6"/>
          <w:sz w:val="22"/>
        </w:rPr>
        <w:t>()</w:t>
      </w:r>
      <w:r w:rsidR="0089516C">
        <w:rPr>
          <w:rFonts w:cs="Courier New"/>
          <w:bCs/>
          <w:color w:val="153D63" w:themeColor="text2" w:themeTint="E6"/>
          <w:sz w:val="22"/>
        </w:rPr>
        <w:t xml:space="preserve"> ou </w:t>
      </w:r>
      <w:r w:rsidR="0089516C">
        <w:rPr>
          <w:rFonts w:cs="Courier New"/>
          <w:bCs/>
          <w:color w:val="153D63" w:themeColor="text2" w:themeTint="E6"/>
          <w:sz w:val="22"/>
        </w:rPr>
        <w:t>Résoudre</w:t>
      </w:r>
      <w:r w:rsidR="0089516C" w:rsidRPr="00D968E0">
        <w:rPr>
          <w:rFonts w:cs="Courier New"/>
          <w:bCs/>
          <w:color w:val="153D63" w:themeColor="text2" w:themeTint="E6"/>
          <w:sz w:val="22"/>
        </w:rPr>
        <w:t>()</w:t>
      </w:r>
    </w:p>
    <w:p w14:paraId="6C4A9F39" w14:textId="421968BC" w:rsidR="00C44B20" w:rsidRDefault="0089516C" w:rsidP="0089516C">
      <w:pPr>
        <w:spacing w:after="40"/>
        <w:jc w:val="right"/>
        <w:rPr>
          <w:sz w:val="22"/>
        </w:rPr>
      </w:pPr>
      <w:r w:rsidRPr="0089516C">
        <w:rPr>
          <w:color w:val="153D63" w:themeColor="text2" w:themeTint="E6"/>
          <w:sz w:val="22"/>
        </w:rPr>
        <w:t xml:space="preserve">Solutions : </w:t>
      </w:r>
      <w:hyperlink r:id="rId11" w:history="1">
        <w:r w:rsidRPr="0089516C">
          <w:rPr>
            <w:rStyle w:val="Lienhypertexte"/>
            <w:color w:val="153D63" w:themeColor="text2" w:themeTint="E6"/>
            <w:sz w:val="22"/>
          </w:rPr>
          <w:t>https://www.geogebra.org/classic/ht2dtvft</w:t>
        </w:r>
      </w:hyperlink>
    </w:p>
    <w:p w14:paraId="212835B7" w14:textId="77777777" w:rsidR="0089516C" w:rsidRDefault="0089516C" w:rsidP="00C44B20">
      <w:pPr>
        <w:spacing w:after="40"/>
        <w:jc w:val="both"/>
        <w:rPr>
          <w:sz w:val="22"/>
        </w:rPr>
      </w:pPr>
    </w:p>
    <w:p w14:paraId="0D16E58D" w14:textId="16A38C42" w:rsidR="0089516C" w:rsidRPr="00D968E0" w:rsidRDefault="0089516C" w:rsidP="0089516C">
      <w:pPr>
        <w:spacing w:after="40"/>
        <w:jc w:val="both"/>
        <w:rPr>
          <w:b/>
          <w:bCs/>
          <w:sz w:val="22"/>
        </w:rPr>
      </w:pPr>
      <w:r w:rsidRPr="00D968E0">
        <w:rPr>
          <w:b/>
          <w:bCs/>
          <w:sz w:val="22"/>
        </w:rPr>
        <w:t xml:space="preserve">Question </w:t>
      </w:r>
      <w:r>
        <w:rPr>
          <w:b/>
          <w:bCs/>
          <w:sz w:val="22"/>
        </w:rPr>
        <w:t>5</w:t>
      </w:r>
      <w:r w:rsidRPr="00D968E0">
        <w:rPr>
          <w:b/>
          <w:bCs/>
          <w:sz w:val="22"/>
        </w:rPr>
        <w:t xml:space="preserve"> — </w:t>
      </w:r>
      <w:r w:rsidR="000F3B23">
        <w:rPr>
          <w:b/>
          <w:bCs/>
          <w:sz w:val="22"/>
        </w:rPr>
        <w:t>Extremum, asymptote</w:t>
      </w:r>
    </w:p>
    <w:p w14:paraId="7FC15846" w14:textId="512A9649" w:rsidR="0089516C" w:rsidRPr="0089516C" w:rsidRDefault="0089516C" w:rsidP="0089516C">
      <w:pPr>
        <w:spacing w:after="40"/>
        <w:jc w:val="both"/>
        <w:rPr>
          <w:sz w:val="22"/>
        </w:rPr>
      </w:pPr>
      <w:r>
        <w:rPr>
          <w:sz w:val="22"/>
        </w:rPr>
        <w:t>Dans l</w:t>
      </w:r>
      <w:r w:rsidRPr="0089516C">
        <w:rPr>
          <w:sz w:val="22"/>
        </w:rPr>
        <w:t xml:space="preserve">e modèle de </w:t>
      </w:r>
      <w:proofErr w:type="spellStart"/>
      <w:r w:rsidRPr="0089516C">
        <w:rPr>
          <w:sz w:val="22"/>
        </w:rPr>
        <w:t>Verhulst</w:t>
      </w:r>
      <w:proofErr w:type="spellEnd"/>
      <w:r w:rsidRPr="0089516C">
        <w:rPr>
          <w:sz w:val="22"/>
        </w:rPr>
        <w:t xml:space="preserve"> </w:t>
      </w:r>
      <w:r>
        <w:rPr>
          <w:sz w:val="22"/>
        </w:rPr>
        <w:t xml:space="preserve">de </w:t>
      </w:r>
      <w:r w:rsidRPr="0089516C">
        <w:rPr>
          <w:sz w:val="22"/>
        </w:rPr>
        <w:t>l’évolution de populations</w:t>
      </w:r>
      <w:r>
        <w:rPr>
          <w:sz w:val="22"/>
        </w:rPr>
        <w:t>, on suppose</w:t>
      </w:r>
      <w:r w:rsidRPr="0089516C">
        <w:rPr>
          <w:sz w:val="22"/>
        </w:rPr>
        <w:t xml:space="preserve"> le taux de natalité et le taux de mortalité sont des fonctions affines respectivement décroissante et croissante de la taille de la population. Autrement dit, plus la taille de la population augmente, plus son taux de natalité diminue et son taux de mortalité augmente. </w:t>
      </w:r>
      <w:proofErr w:type="spellStart"/>
      <w:r w:rsidRPr="0089516C">
        <w:rPr>
          <w:sz w:val="22"/>
        </w:rPr>
        <w:t>Verhulst</w:t>
      </w:r>
      <w:proofErr w:type="spellEnd"/>
      <w:r w:rsidRPr="0089516C">
        <w:rPr>
          <w:sz w:val="22"/>
        </w:rPr>
        <w:t xml:space="preserve"> pose d'autre part que, lorsque les populations sont de petites tailles, elles ont tendance à croître. On peut modéliser l’évolution d’une telle population à l’aide d’une fonction logistique de la forme</w:t>
      </w:r>
    </w:p>
    <w:p w14:paraId="37646AD8" w14:textId="28EA99CD" w:rsidR="0089516C" w:rsidRPr="0089516C" w:rsidRDefault="0089516C" w:rsidP="0089516C">
      <w:pPr>
        <w:spacing w:after="40"/>
        <w:ind w:left="708"/>
        <w:jc w:val="both"/>
        <w:rPr>
          <w:sz w:val="22"/>
        </w:rPr>
      </w:pPr>
      <m:oMathPara>
        <m:oMathParaPr>
          <m:jc m:val="left"/>
        </m:oMathParaPr>
        <m:oMath>
          <m:r>
            <w:rPr>
              <w:rFonts w:ascii="Cambria Math" w:hAnsi="Cambria Math"/>
              <w:sz w:val="22"/>
            </w:rPr>
            <m:t>N(t)=</m:t>
          </m:r>
          <m:f>
            <m:fPr>
              <m:ctrlPr>
                <w:rPr>
                  <w:rFonts w:ascii="Cambria Math" w:hAnsi="Cambria Math"/>
                  <w:i/>
                  <w:sz w:val="22"/>
                </w:rPr>
              </m:ctrlPr>
            </m:fPr>
            <m:num>
              <m:r>
                <w:rPr>
                  <w:rFonts w:ascii="Cambria Math" w:hAnsi="Cambria Math"/>
                  <w:sz w:val="22"/>
                </w:rPr>
                <m:t>K</m:t>
              </m:r>
            </m:num>
            <m:den>
              <m:r>
                <w:rPr>
                  <w:rFonts w:ascii="Cambria Math" w:hAnsi="Cambria Math"/>
                  <w:sz w:val="22"/>
                </w:rPr>
                <m:t>1+</m:t>
              </m:r>
              <m:d>
                <m:dPr>
                  <m:ctrlPr>
                    <w:rPr>
                      <w:rFonts w:ascii="Cambria Math" w:hAnsi="Cambria Math"/>
                      <w:i/>
                      <w:sz w:val="22"/>
                    </w:rPr>
                  </m:ctrlPr>
                </m:dPr>
                <m:e>
                  <m:f>
                    <m:fPr>
                      <m:ctrlPr>
                        <w:rPr>
                          <w:rFonts w:ascii="Cambria Math" w:hAnsi="Cambria Math"/>
                          <w:i/>
                          <w:sz w:val="22"/>
                        </w:rPr>
                      </m:ctrlPr>
                    </m:fPr>
                    <m:num>
                      <m:r>
                        <w:rPr>
                          <w:rFonts w:ascii="Cambria Math" w:hAnsi="Cambria Math"/>
                          <w:sz w:val="22"/>
                        </w:rPr>
                        <m:t>K</m:t>
                      </m:r>
                    </m:num>
                    <m:den>
                      <m:r>
                        <w:rPr>
                          <w:rFonts w:ascii="Cambria Math" w:hAnsi="Cambria Math"/>
                          <w:sz w:val="22"/>
                        </w:rPr>
                        <m:t>a</m:t>
                      </m:r>
                    </m:den>
                  </m:f>
                  <m:r>
                    <w:rPr>
                      <w:rFonts w:ascii="Cambria Math" w:hAnsi="Cambria Math"/>
                      <w:sz w:val="22"/>
                    </w:rPr>
                    <m:t>-1</m:t>
                  </m:r>
                </m:e>
              </m:d>
              <m:sSup>
                <m:sSupPr>
                  <m:ctrlPr>
                    <w:rPr>
                      <w:rFonts w:ascii="Cambria Math" w:hAnsi="Cambria Math"/>
                      <w:i/>
                      <w:sz w:val="22"/>
                    </w:rPr>
                  </m:ctrlPr>
                </m:sSupPr>
                <m:e>
                  <m:r>
                    <w:rPr>
                      <w:rFonts w:ascii="Cambria Math" w:hAnsi="Cambria Math"/>
                      <w:sz w:val="22"/>
                    </w:rPr>
                    <m:t>e</m:t>
                  </m:r>
                </m:e>
                <m:sup>
                  <m:r>
                    <w:rPr>
                      <w:rFonts w:ascii="Cambria Math" w:hAnsi="Cambria Math"/>
                      <w:sz w:val="22"/>
                    </w:rPr>
                    <m:t>-bt</m:t>
                  </m:r>
                </m:sup>
              </m:sSup>
            </m:den>
          </m:f>
        </m:oMath>
      </m:oMathPara>
    </w:p>
    <w:p w14:paraId="2263AC39" w14:textId="0244BEC5" w:rsidR="0089516C" w:rsidRPr="0089516C" w:rsidRDefault="0089516C" w:rsidP="0089516C">
      <w:pPr>
        <w:spacing w:after="40"/>
        <w:jc w:val="both"/>
        <w:rPr>
          <w:sz w:val="22"/>
        </w:rPr>
      </w:pPr>
      <w:r w:rsidRPr="0089516C">
        <w:rPr>
          <w:sz w:val="22"/>
        </w:rPr>
        <w:t xml:space="preserve">où </w:t>
      </w:r>
      <m:oMath>
        <m:r>
          <w:rPr>
            <w:rFonts w:ascii="Cambria Math" w:hAnsi="Cambria Math"/>
            <w:sz w:val="22"/>
          </w:rPr>
          <m:t>N(t)</m:t>
        </m:r>
      </m:oMath>
      <w:r w:rsidRPr="0089516C">
        <w:rPr>
          <w:sz w:val="22"/>
        </w:rPr>
        <w:t xml:space="preserve"> est le nombre d'individus au temps </w:t>
      </w:r>
      <m:oMath>
        <m:r>
          <w:rPr>
            <w:rFonts w:ascii="Cambria Math" w:hAnsi="Cambria Math"/>
            <w:sz w:val="22"/>
          </w:rPr>
          <m:t>t</m:t>
        </m:r>
      </m:oMath>
      <w:r w:rsidRPr="0089516C">
        <w:rPr>
          <w:sz w:val="22"/>
        </w:rPr>
        <w:t xml:space="preserve">, </w:t>
      </w:r>
      <m:oMath>
        <m:r>
          <w:rPr>
            <w:rFonts w:ascii="Cambria Math" w:hAnsi="Cambria Math"/>
            <w:sz w:val="22"/>
          </w:rPr>
          <m:t>a</m:t>
        </m:r>
      </m:oMath>
      <w:r w:rsidRPr="0089516C">
        <w:rPr>
          <w:sz w:val="22"/>
        </w:rPr>
        <w:t xml:space="preserve"> le nombre d'individus au temps 0, </w:t>
      </w:r>
      <m:oMath>
        <m:r>
          <w:rPr>
            <w:rFonts w:ascii="Cambria Math" w:hAnsi="Cambria Math"/>
            <w:sz w:val="22"/>
          </w:rPr>
          <m:t>b</m:t>
        </m:r>
      </m:oMath>
      <w:r w:rsidRPr="0089516C">
        <w:rPr>
          <w:sz w:val="22"/>
        </w:rPr>
        <w:t xml:space="preserve"> une constante liée à la croissance, </w:t>
      </w:r>
      <m:oMath>
        <m:r>
          <w:rPr>
            <w:rFonts w:ascii="Cambria Math" w:hAnsi="Cambria Math"/>
            <w:sz w:val="22"/>
          </w:rPr>
          <m:t>K</m:t>
        </m:r>
      </m:oMath>
      <w:r w:rsidRPr="0089516C">
        <w:rPr>
          <w:sz w:val="22"/>
        </w:rPr>
        <w:t xml:space="preserve"> la capacité d’accueil et t le temps, e étant la constante d'Euler.</w:t>
      </w:r>
    </w:p>
    <w:p w14:paraId="64D2D2AF" w14:textId="763BCD28" w:rsidR="0089516C" w:rsidRDefault="0089516C" w:rsidP="0089516C">
      <w:pPr>
        <w:spacing w:after="40"/>
        <w:jc w:val="both"/>
        <w:rPr>
          <w:sz w:val="22"/>
        </w:rPr>
      </w:pPr>
      <w:r w:rsidRPr="0089516C">
        <w:rPr>
          <w:b/>
          <w:bCs/>
          <w:sz w:val="22"/>
        </w:rPr>
        <w:t>a)</w:t>
      </w:r>
      <w:r>
        <w:rPr>
          <w:sz w:val="22"/>
        </w:rPr>
        <w:t>  </w:t>
      </w:r>
      <w:r w:rsidRPr="0089516C">
        <w:rPr>
          <w:sz w:val="22"/>
        </w:rPr>
        <w:t xml:space="preserve">Créez la fonctions </w:t>
      </w:r>
      <m:oMath>
        <m:r>
          <w:rPr>
            <w:rFonts w:ascii="Cambria Math" w:hAnsi="Cambria Math"/>
            <w:sz w:val="22"/>
          </w:rPr>
          <m:t>N(t)</m:t>
        </m:r>
      </m:oMath>
      <w:r w:rsidRPr="0089516C">
        <w:rPr>
          <w:sz w:val="22"/>
        </w:rPr>
        <w:t xml:space="preserve"> en prenant </w:t>
      </w:r>
      <m:oMath>
        <m:r>
          <w:rPr>
            <w:rFonts w:ascii="Cambria Math" w:hAnsi="Cambria Math"/>
            <w:sz w:val="22"/>
          </w:rPr>
          <m:t>a=100</m:t>
        </m:r>
      </m:oMath>
      <w:r w:rsidRPr="0089516C">
        <w:rPr>
          <w:sz w:val="22"/>
        </w:rPr>
        <w:t xml:space="preserve">, </w:t>
      </w:r>
      <m:oMath>
        <m:r>
          <w:rPr>
            <w:rFonts w:ascii="Cambria Math" w:hAnsi="Cambria Math"/>
            <w:sz w:val="22"/>
          </w:rPr>
          <m:t>b=0,2</m:t>
        </m:r>
      </m:oMath>
      <w:r w:rsidRPr="0089516C">
        <w:rPr>
          <w:sz w:val="22"/>
        </w:rPr>
        <w:t xml:space="preserve"> et </w:t>
      </w:r>
      <m:oMath>
        <m:r>
          <w:rPr>
            <w:rFonts w:ascii="Cambria Math" w:hAnsi="Cambria Math"/>
            <w:sz w:val="22"/>
          </w:rPr>
          <m:t>K=50 000</m:t>
        </m:r>
      </m:oMath>
      <w:r w:rsidRPr="0089516C">
        <w:rPr>
          <w:sz w:val="22"/>
        </w:rPr>
        <w:t>.</w:t>
      </w:r>
      <w:r>
        <w:rPr>
          <w:sz w:val="22"/>
        </w:rPr>
        <w:t xml:space="preserve"> La fonction est alors</w:t>
      </w:r>
    </w:p>
    <w:p w14:paraId="2EF9911A" w14:textId="3BC8CCC5" w:rsidR="0089516C" w:rsidRPr="0086358F" w:rsidRDefault="0089516C" w:rsidP="0089516C">
      <w:pPr>
        <w:spacing w:after="40"/>
        <w:ind w:left="708"/>
        <w:jc w:val="both"/>
        <w:rPr>
          <w:rFonts w:eastAsiaTheme="minorEastAsia"/>
          <w:sz w:val="22"/>
        </w:rPr>
      </w:pPr>
      <m:oMathPara>
        <m:oMathParaPr>
          <m:jc m:val="left"/>
        </m:oMathParaPr>
        <m:oMath>
          <m:r>
            <w:rPr>
              <w:rFonts w:ascii="Cambria Math" w:hAnsi="Cambria Math"/>
              <w:sz w:val="22"/>
            </w:rPr>
            <m:t>N</m:t>
          </m:r>
          <m:d>
            <m:dPr>
              <m:ctrlPr>
                <w:rPr>
                  <w:rFonts w:ascii="Cambria Math" w:hAnsi="Cambria Math"/>
                  <w:i/>
                  <w:sz w:val="22"/>
                </w:rPr>
              </m:ctrlPr>
            </m:dPr>
            <m:e>
              <m:r>
                <w:rPr>
                  <w:rFonts w:ascii="Cambria Math" w:hAnsi="Cambria Math"/>
                  <w:sz w:val="22"/>
                </w:rPr>
                <m:t>t</m:t>
              </m:r>
            </m:e>
          </m:d>
          <m:r>
            <w:rPr>
              <w:rFonts w:ascii="Cambria Math" w:hAnsi="Cambria Math"/>
              <w:sz w:val="22"/>
            </w:rPr>
            <m:t>=</m:t>
          </m:r>
          <m:f>
            <m:fPr>
              <m:ctrlPr>
                <w:rPr>
                  <w:rFonts w:ascii="Cambria Math" w:hAnsi="Cambria Math"/>
                  <w:i/>
                  <w:sz w:val="22"/>
                </w:rPr>
              </m:ctrlPr>
            </m:fPr>
            <m:num>
              <m:r>
                <w:rPr>
                  <w:rFonts w:ascii="Cambria Math" w:hAnsi="Cambria Math"/>
                  <w:sz w:val="22"/>
                </w:rPr>
                <m:t>50 000</m:t>
              </m:r>
            </m:num>
            <m:den>
              <m:r>
                <w:rPr>
                  <w:rFonts w:ascii="Cambria Math" w:hAnsi="Cambria Math"/>
                  <w:sz w:val="22"/>
                </w:rPr>
                <m:t>1+</m:t>
              </m:r>
              <m:d>
                <m:dPr>
                  <m:ctrlPr>
                    <w:rPr>
                      <w:rFonts w:ascii="Cambria Math" w:hAnsi="Cambria Math"/>
                      <w:i/>
                      <w:sz w:val="22"/>
                    </w:rPr>
                  </m:ctrlPr>
                </m:dPr>
                <m:e>
                  <m:r>
                    <w:rPr>
                      <w:rFonts w:ascii="Cambria Math" w:hAnsi="Cambria Math"/>
                      <w:sz w:val="22"/>
                    </w:rPr>
                    <m:t>499</m:t>
                  </m:r>
                </m:e>
              </m:d>
              <m:sSup>
                <m:sSupPr>
                  <m:ctrlPr>
                    <w:rPr>
                      <w:rFonts w:ascii="Cambria Math" w:hAnsi="Cambria Math"/>
                      <w:i/>
                      <w:sz w:val="22"/>
                    </w:rPr>
                  </m:ctrlPr>
                </m:sSupPr>
                <m:e>
                  <m:r>
                    <w:rPr>
                      <w:rFonts w:ascii="Cambria Math" w:hAnsi="Cambria Math"/>
                      <w:sz w:val="22"/>
                    </w:rPr>
                    <m:t>e</m:t>
                  </m:r>
                </m:e>
                <m:sup>
                  <m:r>
                    <w:rPr>
                      <w:rFonts w:ascii="Cambria Math" w:hAnsi="Cambria Math"/>
                      <w:sz w:val="22"/>
                    </w:rPr>
                    <m:t>-</m:t>
                  </m:r>
                  <m:r>
                    <w:rPr>
                      <w:rFonts w:ascii="Cambria Math" w:hAnsi="Cambria Math"/>
                      <w:sz w:val="22"/>
                    </w:rPr>
                    <m:t>0,2</m:t>
                  </m:r>
                  <m:r>
                    <w:rPr>
                      <w:rFonts w:ascii="Cambria Math" w:hAnsi="Cambria Math"/>
                      <w:sz w:val="22"/>
                    </w:rPr>
                    <m:t>t</m:t>
                  </m:r>
                </m:sup>
              </m:sSup>
            </m:den>
          </m:f>
        </m:oMath>
      </m:oMathPara>
    </w:p>
    <w:p w14:paraId="3E35BB89" w14:textId="274C329F" w:rsidR="0086358F" w:rsidRPr="0089516C" w:rsidRDefault="0086358F" w:rsidP="0086358F">
      <w:pPr>
        <w:spacing w:after="40"/>
        <w:jc w:val="both"/>
        <w:rPr>
          <w:rFonts w:eastAsiaTheme="minorEastAsia"/>
          <w:sz w:val="22"/>
        </w:rPr>
      </w:pPr>
      <w:r>
        <w:rPr>
          <w:rFonts w:eastAsiaTheme="minorEastAsia"/>
          <w:sz w:val="22"/>
        </w:rPr>
        <w:t>Ajuster les axes pour bien visualiser la fonction.</w:t>
      </w:r>
    </w:p>
    <w:p w14:paraId="42BFB106" w14:textId="41C58822" w:rsidR="0089516C" w:rsidRPr="0089516C" w:rsidRDefault="0089516C" w:rsidP="0089516C">
      <w:pPr>
        <w:spacing w:after="40"/>
        <w:jc w:val="both"/>
        <w:rPr>
          <w:sz w:val="22"/>
        </w:rPr>
      </w:pPr>
      <w:r w:rsidRPr="0089516C">
        <w:rPr>
          <w:b/>
          <w:bCs/>
          <w:sz w:val="22"/>
        </w:rPr>
        <w:t>b)</w:t>
      </w:r>
      <w:r w:rsidRPr="0089516C">
        <w:rPr>
          <w:sz w:val="22"/>
        </w:rPr>
        <w:t xml:space="preserve">  Vérifie</w:t>
      </w:r>
      <w:r>
        <w:rPr>
          <w:sz w:val="22"/>
        </w:rPr>
        <w:t>r</w:t>
      </w:r>
      <w:r w:rsidRPr="0089516C">
        <w:rPr>
          <w:sz w:val="22"/>
        </w:rPr>
        <w:t xml:space="preserve"> que la fonction </w:t>
      </w:r>
      <m:oMath>
        <m:r>
          <w:rPr>
            <w:rFonts w:ascii="Cambria Math" w:hAnsi="Cambria Math"/>
            <w:sz w:val="22"/>
          </w:rPr>
          <m:t>N(t)</m:t>
        </m:r>
      </m:oMath>
      <w:r w:rsidRPr="0089516C">
        <w:rPr>
          <w:sz w:val="22"/>
        </w:rPr>
        <w:t xml:space="preserve"> est strictement croissante.</w:t>
      </w:r>
    </w:p>
    <w:p w14:paraId="4EF708D2" w14:textId="66323FFD" w:rsidR="0089516C" w:rsidRPr="0089516C" w:rsidRDefault="0089516C" w:rsidP="0089516C">
      <w:pPr>
        <w:spacing w:after="40"/>
        <w:jc w:val="both"/>
        <w:rPr>
          <w:sz w:val="22"/>
        </w:rPr>
      </w:pPr>
      <w:r w:rsidRPr="0089516C">
        <w:rPr>
          <w:b/>
          <w:bCs/>
          <w:sz w:val="22"/>
        </w:rPr>
        <w:t>c)</w:t>
      </w:r>
      <w:r>
        <w:rPr>
          <w:sz w:val="22"/>
        </w:rPr>
        <w:t>  </w:t>
      </w:r>
      <w:r w:rsidRPr="0089516C">
        <w:rPr>
          <w:sz w:val="22"/>
        </w:rPr>
        <w:t xml:space="preserve">On remarque que la fonction </w:t>
      </w:r>
      <m:oMath>
        <m:r>
          <w:rPr>
            <w:rFonts w:ascii="Cambria Math" w:hAnsi="Cambria Math"/>
            <w:sz w:val="22"/>
          </w:rPr>
          <m:t>N'(t)</m:t>
        </m:r>
      </m:oMath>
      <w:r w:rsidRPr="0089516C">
        <w:rPr>
          <w:sz w:val="22"/>
        </w:rPr>
        <w:t xml:space="preserve"> admet un maximum absolu. Quelle est la valeur de ce maximum absolu</w:t>
      </w:r>
      <w:r>
        <w:rPr>
          <w:sz w:val="22"/>
        </w:rPr>
        <w:t> </w:t>
      </w:r>
      <w:r w:rsidRPr="0089516C">
        <w:rPr>
          <w:sz w:val="22"/>
        </w:rPr>
        <w:t>? Que signifie cette valeur</w:t>
      </w:r>
      <w:r>
        <w:rPr>
          <w:sz w:val="22"/>
        </w:rPr>
        <w:t> </w:t>
      </w:r>
      <w:r w:rsidRPr="0089516C">
        <w:rPr>
          <w:sz w:val="22"/>
        </w:rPr>
        <w:t xml:space="preserve">? En quelle valeur </w:t>
      </w:r>
      <m:oMath>
        <m:r>
          <w:rPr>
            <w:rFonts w:ascii="Cambria Math" w:hAnsi="Cambria Math"/>
            <w:sz w:val="22"/>
          </w:rPr>
          <m:t>t</m:t>
        </m:r>
      </m:oMath>
      <w:r w:rsidRPr="0089516C">
        <w:rPr>
          <w:sz w:val="22"/>
        </w:rPr>
        <w:t xml:space="preserve"> le maximum absolu est-il atteint</w:t>
      </w:r>
      <w:r>
        <w:rPr>
          <w:sz w:val="22"/>
        </w:rPr>
        <w:t> </w:t>
      </w:r>
      <w:r w:rsidRPr="0089516C">
        <w:rPr>
          <w:sz w:val="22"/>
        </w:rPr>
        <w:t>? Quelle est la taille de la population à ce moment ?</w:t>
      </w:r>
    </w:p>
    <w:p w14:paraId="13D8AF57" w14:textId="74B3AF0F" w:rsidR="0089516C" w:rsidRDefault="0089516C" w:rsidP="0089516C">
      <w:pPr>
        <w:spacing w:after="40"/>
        <w:jc w:val="both"/>
        <w:rPr>
          <w:sz w:val="22"/>
        </w:rPr>
      </w:pPr>
      <w:r w:rsidRPr="0089516C">
        <w:rPr>
          <w:b/>
          <w:bCs/>
          <w:sz w:val="22"/>
        </w:rPr>
        <w:t>d)</w:t>
      </w:r>
      <w:r w:rsidRPr="0089516C">
        <w:rPr>
          <w:sz w:val="22"/>
        </w:rPr>
        <w:t xml:space="preserve">  Comment évoluera la fonction N(t) à long terme ? Évaluez la limite de N(t) lorsque t→∞.</w:t>
      </w:r>
    </w:p>
    <w:p w14:paraId="14EA2AEB" w14:textId="45E916DF" w:rsidR="0089516C" w:rsidRPr="00D968E0" w:rsidRDefault="0089516C" w:rsidP="0089516C">
      <w:pPr>
        <w:spacing w:after="40"/>
        <w:ind w:left="708"/>
        <w:jc w:val="both"/>
        <w:rPr>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Pr>
          <w:rFonts w:cs="Courier New"/>
          <w:bCs/>
          <w:color w:val="153D63" w:themeColor="text2" w:themeTint="E6"/>
          <w:sz w:val="22"/>
        </w:rPr>
        <w:t>Limite</w:t>
      </w:r>
      <w:r w:rsidRPr="00D968E0">
        <w:rPr>
          <w:rFonts w:cs="Courier New"/>
          <w:bCs/>
          <w:color w:val="153D63" w:themeColor="text2" w:themeTint="E6"/>
          <w:sz w:val="22"/>
        </w:rPr>
        <w:t>()</w:t>
      </w:r>
      <w:r w:rsidR="00482054">
        <w:rPr>
          <w:rFonts w:cs="Courier New"/>
          <w:bCs/>
          <w:color w:val="153D63" w:themeColor="text2" w:themeTint="E6"/>
          <w:sz w:val="22"/>
        </w:rPr>
        <w:t xml:space="preserve"> + </w:t>
      </w:r>
      <w:proofErr w:type="spellStart"/>
      <w:r w:rsidR="00482054">
        <w:rPr>
          <w:rFonts w:cs="Courier New"/>
          <w:bCs/>
          <w:color w:val="153D63" w:themeColor="text2" w:themeTint="E6"/>
          <w:sz w:val="22"/>
        </w:rPr>
        <w:t>inf</w:t>
      </w:r>
      <w:proofErr w:type="spellEnd"/>
      <w:r w:rsidR="00482054">
        <w:rPr>
          <w:rFonts w:cs="Courier New"/>
          <w:bCs/>
          <w:color w:val="153D63" w:themeColor="text2" w:themeTint="E6"/>
          <w:sz w:val="22"/>
        </w:rPr>
        <w:t xml:space="preserve"> (pour infini)</w:t>
      </w:r>
    </w:p>
    <w:p w14:paraId="54BF4DFD" w14:textId="47695F8D" w:rsidR="00C44B20" w:rsidRDefault="00482054" w:rsidP="00D968E0">
      <w:pPr>
        <w:spacing w:after="40"/>
        <w:jc w:val="both"/>
        <w:rPr>
          <w:rFonts w:eastAsiaTheme="minorEastAsia"/>
          <w:sz w:val="22"/>
        </w:rPr>
      </w:pPr>
      <w:r>
        <w:rPr>
          <w:b/>
          <w:bCs/>
          <w:sz w:val="22"/>
        </w:rPr>
        <w:t>e</w:t>
      </w:r>
      <w:r w:rsidRPr="0089516C">
        <w:rPr>
          <w:b/>
          <w:bCs/>
          <w:sz w:val="22"/>
        </w:rPr>
        <w:t>)</w:t>
      </w:r>
      <w:r w:rsidRPr="0089516C">
        <w:rPr>
          <w:sz w:val="22"/>
        </w:rPr>
        <w:t xml:space="preserve">  </w:t>
      </w:r>
      <w:r>
        <w:rPr>
          <w:sz w:val="22"/>
        </w:rPr>
        <w:t xml:space="preserve">Tracer les asymptotes horizontales de la fonction </w:t>
      </w:r>
      <m:oMath>
        <m:r>
          <w:rPr>
            <w:rFonts w:ascii="Cambria Math" w:hAnsi="Cambria Math"/>
            <w:sz w:val="22"/>
          </w:rPr>
          <m:t>N</m:t>
        </m:r>
        <m:d>
          <m:dPr>
            <m:ctrlPr>
              <w:rPr>
                <w:rFonts w:ascii="Cambria Math" w:hAnsi="Cambria Math"/>
                <w:i/>
                <w:sz w:val="22"/>
              </w:rPr>
            </m:ctrlPr>
          </m:dPr>
          <m:e>
            <m:r>
              <w:rPr>
                <w:rFonts w:ascii="Cambria Math" w:hAnsi="Cambria Math"/>
                <w:sz w:val="22"/>
              </w:rPr>
              <m:t>t</m:t>
            </m:r>
          </m:e>
        </m:d>
      </m:oMath>
      <w:r>
        <w:rPr>
          <w:rFonts w:eastAsiaTheme="minorEastAsia"/>
          <w:sz w:val="22"/>
        </w:rPr>
        <w:t>.</w:t>
      </w:r>
    </w:p>
    <w:p w14:paraId="21DD3B2E" w14:textId="7AD5D4FE" w:rsidR="00482054" w:rsidRDefault="00482054" w:rsidP="00482054">
      <w:pPr>
        <w:spacing w:after="40"/>
        <w:ind w:left="708"/>
        <w:jc w:val="both"/>
        <w:rPr>
          <w:rFonts w:cs="Courier New"/>
          <w:bCs/>
          <w:color w:val="153D63" w:themeColor="text2" w:themeTint="E6"/>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w:t>
      </w:r>
      <w:r>
        <w:rPr>
          <w:rFonts w:cs="Courier New"/>
          <w:bCs/>
          <w:color w:val="153D63" w:themeColor="text2" w:themeTint="E6"/>
          <w:sz w:val="22"/>
        </w:rPr>
        <w:t xml:space="preserve"> Asymptote()</w:t>
      </w:r>
    </w:p>
    <w:p w14:paraId="0B6AE9F8" w14:textId="4C3328FE" w:rsidR="00482054" w:rsidRDefault="00482054" w:rsidP="00482054">
      <w:pPr>
        <w:spacing w:after="40"/>
        <w:jc w:val="right"/>
        <w:rPr>
          <w:sz w:val="22"/>
        </w:rPr>
      </w:pPr>
      <w:r w:rsidRPr="00482054">
        <w:rPr>
          <w:color w:val="153D63" w:themeColor="text2" w:themeTint="E6"/>
          <w:sz w:val="22"/>
        </w:rPr>
        <w:t xml:space="preserve">Solutions : </w:t>
      </w:r>
      <w:hyperlink r:id="rId12" w:history="1">
        <w:r w:rsidRPr="00482054">
          <w:rPr>
            <w:rStyle w:val="Lienhypertexte"/>
            <w:color w:val="153D63" w:themeColor="text2" w:themeTint="E6"/>
            <w:sz w:val="22"/>
          </w:rPr>
          <w:t>https://www.geogebra.org/classic/pjybcvsw</w:t>
        </w:r>
      </w:hyperlink>
    </w:p>
    <w:p w14:paraId="1F8448B1" w14:textId="77777777" w:rsidR="00482054" w:rsidRDefault="00482054" w:rsidP="00D968E0">
      <w:pPr>
        <w:spacing w:after="40"/>
        <w:jc w:val="both"/>
        <w:rPr>
          <w:sz w:val="22"/>
        </w:rPr>
      </w:pPr>
    </w:p>
    <w:p w14:paraId="05EA4027" w14:textId="66FB0495" w:rsidR="00E25F7B" w:rsidRDefault="00E25F7B">
      <w:pPr>
        <w:rPr>
          <w:sz w:val="22"/>
        </w:rPr>
      </w:pPr>
      <w:r>
        <w:rPr>
          <w:sz w:val="22"/>
        </w:rPr>
        <w:br w:type="page"/>
      </w:r>
    </w:p>
    <w:p w14:paraId="5E0F7AF2" w14:textId="7F3028A7" w:rsidR="00E25F7B" w:rsidRPr="00D968E0" w:rsidRDefault="00E25F7B" w:rsidP="00E25F7B">
      <w:pPr>
        <w:spacing w:after="40"/>
        <w:jc w:val="both"/>
        <w:rPr>
          <w:b/>
          <w:bCs/>
          <w:sz w:val="22"/>
        </w:rPr>
      </w:pPr>
      <w:r w:rsidRPr="00D968E0">
        <w:rPr>
          <w:b/>
          <w:bCs/>
          <w:sz w:val="22"/>
        </w:rPr>
        <w:lastRenderedPageBreak/>
        <w:t xml:space="preserve">Question </w:t>
      </w:r>
      <w:r>
        <w:rPr>
          <w:b/>
          <w:bCs/>
          <w:sz w:val="22"/>
        </w:rPr>
        <w:t>6</w:t>
      </w:r>
      <w:r w:rsidRPr="00D968E0">
        <w:rPr>
          <w:b/>
          <w:bCs/>
          <w:sz w:val="22"/>
        </w:rPr>
        <w:t xml:space="preserve"> — </w:t>
      </w:r>
      <w:r w:rsidR="000C5D75">
        <w:rPr>
          <w:b/>
          <w:bCs/>
          <w:sz w:val="22"/>
        </w:rPr>
        <w:t>Somme de Riemann, i</w:t>
      </w:r>
      <w:r w:rsidR="000F3B23">
        <w:rPr>
          <w:b/>
          <w:bCs/>
          <w:sz w:val="22"/>
        </w:rPr>
        <w:t>ntégrale définie</w:t>
      </w:r>
    </w:p>
    <w:p w14:paraId="704C3054" w14:textId="2D5EB56B" w:rsidR="00E25F7B" w:rsidRDefault="00405D26" w:rsidP="00E25F7B">
      <w:pPr>
        <w:spacing w:after="40"/>
        <w:jc w:val="both"/>
        <w:rPr>
          <w:sz w:val="22"/>
        </w:rPr>
      </w:pPr>
      <w:r w:rsidRPr="00405D26">
        <w:rPr>
          <w:sz w:val="22"/>
        </w:rPr>
        <w:t>Le quotient intellectuel, souvent abrégé en QI, représente le score obtenu à partir d'un test psychométrique conçu pour donner une mesure quantitative et standardisée de l'intelligence humaine.</w:t>
      </w:r>
      <w:r>
        <w:rPr>
          <w:sz w:val="22"/>
        </w:rPr>
        <w:t xml:space="preserve"> </w:t>
      </w:r>
      <w:r w:rsidRPr="00405D26">
        <w:rPr>
          <w:sz w:val="22"/>
        </w:rPr>
        <w:t>Il correspond au rang auquel se situe une personne relativement à une population représentée par une loi normale</w:t>
      </w:r>
      <w:r>
        <w:rPr>
          <w:sz w:val="22"/>
        </w:rPr>
        <w:t xml:space="preserve"> de moyenne 100 et d’écart-type 15. Cette distribution est représentée par la fonction</w:t>
      </w:r>
    </w:p>
    <w:p w14:paraId="296351F8" w14:textId="55733800" w:rsidR="00E25F7B" w:rsidRPr="00E25F7B" w:rsidRDefault="00E25F7B" w:rsidP="00E25F7B">
      <w:pPr>
        <w:spacing w:after="40"/>
        <w:ind w:left="708"/>
        <w:jc w:val="both"/>
        <w:rPr>
          <w:sz w:val="22"/>
        </w:rPr>
      </w:pPr>
      <m:oMathPara>
        <m:oMathParaPr>
          <m:jc m:val="left"/>
        </m:oMathParaPr>
        <m:oMath>
          <m:r>
            <w:rPr>
              <w:rFonts w:ascii="Cambria Math" w:hAnsi="Cambria Math"/>
              <w:sz w:val="22"/>
            </w:rPr>
            <m:t>f</m:t>
          </m:r>
          <m:d>
            <m:dPr>
              <m:ctrlPr>
                <w:rPr>
                  <w:rFonts w:ascii="Cambria Math" w:hAnsi="Cambria Math"/>
                  <w:i/>
                  <w:sz w:val="22"/>
                </w:rPr>
              </m:ctrlPr>
            </m:dPr>
            <m:e>
              <m:r>
                <w:rPr>
                  <w:rFonts w:ascii="Cambria Math" w:hAnsi="Cambria Math"/>
                  <w:sz w:val="22"/>
                </w:rPr>
                <m:t>x</m:t>
              </m:r>
            </m:e>
          </m:d>
          <m:r>
            <w:rPr>
              <w:rFonts w:ascii="Cambria Math" w:hAnsi="Cambria Math"/>
              <w:sz w:val="22"/>
            </w:rPr>
            <m:t>=</m:t>
          </m:r>
          <m:f>
            <m:fPr>
              <m:ctrlPr>
                <w:rPr>
                  <w:rFonts w:ascii="Cambria Math" w:hAnsi="Cambria Math"/>
                  <w:i/>
                  <w:sz w:val="22"/>
                </w:rPr>
              </m:ctrlPr>
            </m:fPr>
            <m:num>
              <m:r>
                <w:rPr>
                  <w:rFonts w:ascii="Cambria Math" w:hAnsi="Cambria Math"/>
                  <w:sz w:val="22"/>
                </w:rPr>
                <m:t>1</m:t>
              </m:r>
            </m:num>
            <m:den>
              <m:r>
                <w:rPr>
                  <w:rFonts w:ascii="Cambria Math" w:hAnsi="Cambria Math"/>
                  <w:sz w:val="22"/>
                </w:rPr>
                <m:t>15</m:t>
              </m:r>
              <m:rad>
                <m:radPr>
                  <m:degHide m:val="1"/>
                  <m:ctrlPr>
                    <w:rPr>
                      <w:rFonts w:ascii="Cambria Math" w:hAnsi="Cambria Math"/>
                      <w:i/>
                      <w:sz w:val="22"/>
                    </w:rPr>
                  </m:ctrlPr>
                </m:radPr>
                <m:deg/>
                <m:e>
                  <m:r>
                    <w:rPr>
                      <w:rFonts w:ascii="Cambria Math" w:hAnsi="Cambria Math"/>
                      <w:sz w:val="22"/>
                    </w:rPr>
                    <m:t>2π</m:t>
                  </m:r>
                </m:e>
              </m:rad>
            </m:den>
          </m:f>
          <m:r>
            <w:rPr>
              <w:rFonts w:ascii="Cambria Math" w:hAnsi="Cambria Math"/>
              <w:sz w:val="22"/>
            </w:rPr>
            <m:t>⋅</m:t>
          </m:r>
          <m:sSup>
            <m:sSupPr>
              <m:ctrlPr>
                <w:rPr>
                  <w:rFonts w:ascii="Cambria Math" w:hAnsi="Cambria Math"/>
                  <w:i/>
                  <w:sz w:val="22"/>
                </w:rPr>
              </m:ctrlPr>
            </m:sSupPr>
            <m:e>
              <m:r>
                <w:rPr>
                  <w:rFonts w:ascii="Cambria Math" w:hAnsi="Cambria Math"/>
                  <w:sz w:val="22"/>
                </w:rPr>
                <m:t>e</m:t>
              </m:r>
            </m:e>
            <m:sup>
              <m:f>
                <m:fPr>
                  <m:ctrlPr>
                    <w:rPr>
                      <w:rFonts w:ascii="Cambria Math" w:hAnsi="Cambria Math"/>
                      <w:i/>
                      <w:sz w:val="22"/>
                    </w:rPr>
                  </m:ctrlPr>
                </m:fPr>
                <m:num>
                  <m:r>
                    <w:rPr>
                      <w:rFonts w:ascii="Cambria Math" w:hAnsi="Cambria Math"/>
                      <w:sz w:val="22"/>
                    </w:rPr>
                    <m:t>-</m:t>
                  </m:r>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x-</m:t>
                          </m:r>
                          <m:r>
                            <w:rPr>
                              <w:rFonts w:ascii="Cambria Math" w:hAnsi="Cambria Math"/>
                              <w:sz w:val="22"/>
                            </w:rPr>
                            <m:t>100</m:t>
                          </m:r>
                        </m:e>
                      </m:d>
                    </m:e>
                    <m:sup>
                      <m:r>
                        <w:rPr>
                          <w:rFonts w:ascii="Cambria Math" w:hAnsi="Cambria Math"/>
                          <w:sz w:val="22"/>
                        </w:rPr>
                        <m:t>2</m:t>
                      </m:r>
                    </m:sup>
                  </m:sSup>
                </m:num>
                <m:den>
                  <m:r>
                    <w:rPr>
                      <w:rFonts w:ascii="Cambria Math" w:hAnsi="Cambria Math"/>
                      <w:sz w:val="22"/>
                    </w:rPr>
                    <m:t>450</m:t>
                  </m:r>
                </m:den>
              </m:f>
            </m:sup>
          </m:sSup>
        </m:oMath>
      </m:oMathPara>
    </w:p>
    <w:p w14:paraId="51D4E9E8" w14:textId="07E1D576" w:rsidR="00405D26" w:rsidRDefault="00E25F7B" w:rsidP="00E25F7B">
      <w:pPr>
        <w:spacing w:after="40"/>
        <w:jc w:val="both"/>
        <w:rPr>
          <w:rFonts w:eastAsiaTheme="minorEastAsia"/>
          <w:sz w:val="22"/>
        </w:rPr>
      </w:pPr>
      <w:r>
        <w:rPr>
          <w:sz w:val="22"/>
        </w:rPr>
        <w:t xml:space="preserve">représente la fonction de densité de la loi normale ayant </w:t>
      </w:r>
      <m:oMath>
        <m:r>
          <w:rPr>
            <w:rFonts w:ascii="Cambria Math" w:hAnsi="Cambria Math"/>
            <w:sz w:val="22"/>
          </w:rPr>
          <m:t>μ</m:t>
        </m:r>
      </m:oMath>
      <w:r>
        <w:rPr>
          <w:rFonts w:eastAsiaTheme="minorEastAsia"/>
          <w:sz w:val="22"/>
        </w:rPr>
        <w:t xml:space="preserve"> pour moyenne et </w:t>
      </w:r>
      <m:oMath>
        <m:r>
          <w:rPr>
            <w:rFonts w:ascii="Cambria Math" w:eastAsiaTheme="minorEastAsia" w:hAnsi="Cambria Math"/>
            <w:sz w:val="22"/>
          </w:rPr>
          <m:t>σ</m:t>
        </m:r>
      </m:oMath>
      <w:r>
        <w:rPr>
          <w:rFonts w:eastAsiaTheme="minorEastAsia"/>
          <w:sz w:val="22"/>
        </w:rPr>
        <w:t xml:space="preserve"> pour écart-type.</w:t>
      </w:r>
      <w:r w:rsidR="000C5D75">
        <w:rPr>
          <w:rFonts w:eastAsiaTheme="minorEastAsia"/>
          <w:sz w:val="22"/>
        </w:rPr>
        <w:t xml:space="preserve"> </w:t>
      </w:r>
      <w:r w:rsidR="00405D26">
        <w:rPr>
          <w:rFonts w:eastAsiaTheme="minorEastAsia"/>
          <w:sz w:val="22"/>
        </w:rPr>
        <w:t xml:space="preserve">La probabilité qu’un individu ait un QI situé dans l’intervalle </w:t>
      </w:r>
      <m:oMath>
        <m:d>
          <m:dPr>
            <m:begChr m:val="["/>
            <m:endChr m:val="]"/>
            <m:ctrlPr>
              <w:rPr>
                <w:rFonts w:ascii="Cambria Math" w:eastAsiaTheme="minorEastAsia" w:hAnsi="Cambria Math"/>
                <w:i/>
                <w:sz w:val="22"/>
              </w:rPr>
            </m:ctrlPr>
          </m:dPr>
          <m:e>
            <m:r>
              <w:rPr>
                <w:rFonts w:ascii="Cambria Math" w:eastAsiaTheme="minorEastAsia" w:hAnsi="Cambria Math"/>
                <w:sz w:val="22"/>
              </w:rPr>
              <m:t>a, b</m:t>
            </m:r>
          </m:e>
        </m:d>
      </m:oMath>
      <w:r w:rsidR="00405D26">
        <w:rPr>
          <w:rFonts w:eastAsiaTheme="minorEastAsia"/>
          <w:sz w:val="22"/>
        </w:rPr>
        <w:t xml:space="preserve"> est donnée par l’intégrale</w:t>
      </w:r>
    </w:p>
    <w:p w14:paraId="4D205670" w14:textId="75B37DAD" w:rsidR="00405D26" w:rsidRPr="00405D26" w:rsidRDefault="00405D26" w:rsidP="00405D26">
      <w:pPr>
        <w:spacing w:after="40"/>
        <w:ind w:left="708"/>
        <w:jc w:val="both"/>
        <w:rPr>
          <w:sz w:val="22"/>
        </w:rPr>
      </w:pPr>
      <m:oMathPara>
        <m:oMathParaPr>
          <m:jc m:val="left"/>
        </m:oMathParaPr>
        <m:oMath>
          <m:nary>
            <m:naryPr>
              <m:limLoc m:val="subSup"/>
              <m:ctrlPr>
                <w:rPr>
                  <w:rFonts w:ascii="Cambria Math" w:hAnsi="Cambria Math"/>
                  <w:i/>
                  <w:sz w:val="22"/>
                </w:rPr>
              </m:ctrlPr>
            </m:naryPr>
            <m:sub>
              <m:r>
                <w:rPr>
                  <w:rFonts w:ascii="Cambria Math" w:hAnsi="Cambria Math"/>
                  <w:sz w:val="22"/>
                </w:rPr>
                <m:t>a</m:t>
              </m:r>
            </m:sub>
            <m:sup>
              <m:r>
                <w:rPr>
                  <w:rFonts w:ascii="Cambria Math" w:hAnsi="Cambria Math"/>
                  <w:sz w:val="22"/>
                </w:rPr>
                <m:t>b</m:t>
              </m:r>
            </m:sup>
            <m:e>
              <m:r>
                <w:rPr>
                  <w:rFonts w:ascii="Cambria Math" w:hAnsi="Cambria Math"/>
                  <w:sz w:val="22"/>
                </w:rPr>
                <m:t>f</m:t>
              </m:r>
              <m:d>
                <m:dPr>
                  <m:ctrlPr>
                    <w:rPr>
                      <w:rFonts w:ascii="Cambria Math" w:hAnsi="Cambria Math"/>
                      <w:i/>
                      <w:sz w:val="22"/>
                    </w:rPr>
                  </m:ctrlPr>
                </m:dPr>
                <m:e>
                  <m:r>
                    <w:rPr>
                      <w:rFonts w:ascii="Cambria Math" w:hAnsi="Cambria Math"/>
                      <w:sz w:val="22"/>
                    </w:rPr>
                    <m:t>x</m:t>
                  </m:r>
                </m:e>
              </m:d>
              <m:r>
                <w:rPr>
                  <w:rFonts w:ascii="Cambria Math" w:hAnsi="Cambria Math"/>
                  <w:sz w:val="22"/>
                </w:rPr>
                <m:t xml:space="preserve"> dx</m:t>
              </m:r>
            </m:e>
          </m:nary>
        </m:oMath>
      </m:oMathPara>
    </w:p>
    <w:p w14:paraId="11990680" w14:textId="3E96805E" w:rsidR="00405D26" w:rsidRDefault="00405D26" w:rsidP="00E25F7B">
      <w:pPr>
        <w:spacing w:after="40"/>
        <w:jc w:val="both"/>
        <w:rPr>
          <w:sz w:val="22"/>
        </w:rPr>
      </w:pPr>
      <w:r w:rsidRPr="00405D26">
        <w:rPr>
          <w:b/>
          <w:bCs/>
          <w:sz w:val="22"/>
        </w:rPr>
        <w:t>a)</w:t>
      </w:r>
      <w:r>
        <w:rPr>
          <w:sz w:val="22"/>
        </w:rPr>
        <w:t>  </w:t>
      </w:r>
      <w:r>
        <w:rPr>
          <w:sz w:val="22"/>
        </w:rPr>
        <w:t xml:space="preserve">Définir la fonction </w:t>
      </w:r>
      <m:oMath>
        <m:r>
          <w:rPr>
            <w:rFonts w:ascii="Cambria Math" w:hAnsi="Cambria Math"/>
            <w:sz w:val="22"/>
          </w:rPr>
          <m:t>f</m:t>
        </m:r>
        <m:d>
          <m:dPr>
            <m:ctrlPr>
              <w:rPr>
                <w:rFonts w:ascii="Cambria Math" w:hAnsi="Cambria Math"/>
                <w:i/>
                <w:sz w:val="22"/>
              </w:rPr>
            </m:ctrlPr>
          </m:dPr>
          <m:e>
            <m:r>
              <w:rPr>
                <w:rFonts w:ascii="Cambria Math" w:hAnsi="Cambria Math"/>
                <w:sz w:val="22"/>
              </w:rPr>
              <m:t>x</m:t>
            </m:r>
          </m:e>
        </m:d>
      </m:oMath>
      <w:r>
        <w:rPr>
          <w:sz w:val="22"/>
        </w:rPr>
        <w:t>.</w:t>
      </w:r>
    </w:p>
    <w:p w14:paraId="3669BEE2" w14:textId="7EB0D390" w:rsidR="00CA5A18" w:rsidRDefault="00CA5A18" w:rsidP="00E25F7B">
      <w:pPr>
        <w:spacing w:after="40"/>
        <w:jc w:val="both"/>
        <w:rPr>
          <w:sz w:val="22"/>
        </w:rPr>
      </w:pPr>
      <w:r w:rsidRPr="00CA5A18">
        <w:rPr>
          <w:b/>
          <w:bCs/>
          <w:sz w:val="22"/>
        </w:rPr>
        <w:t>b)</w:t>
      </w:r>
      <w:r>
        <w:rPr>
          <w:sz w:val="22"/>
        </w:rPr>
        <w:t>  </w:t>
      </w:r>
      <w:r>
        <w:rPr>
          <w:sz w:val="22"/>
        </w:rPr>
        <w:t>Estimer la probabilité</w:t>
      </w:r>
      <w:r>
        <w:rPr>
          <w:sz w:val="22"/>
        </w:rPr>
        <w:t xml:space="preserve"> qu’un individu ait un QI entre 90 et 110 à l’aide d’une somme de Riemann ayant 10 rectangles.</w:t>
      </w:r>
    </w:p>
    <w:p w14:paraId="43FABA09" w14:textId="4379F864" w:rsidR="00CA5A18" w:rsidRDefault="00CA5A18" w:rsidP="00CA5A18">
      <w:pPr>
        <w:spacing w:after="40"/>
        <w:ind w:left="708"/>
        <w:jc w:val="both"/>
        <w:rPr>
          <w:rFonts w:cs="Courier New"/>
          <w:bCs/>
          <w:color w:val="153D63" w:themeColor="text2" w:themeTint="E6"/>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w:t>
      </w:r>
      <w:r>
        <w:rPr>
          <w:rFonts w:cs="Courier New"/>
          <w:bCs/>
          <w:color w:val="153D63" w:themeColor="text2" w:themeTint="E6"/>
          <w:sz w:val="22"/>
        </w:rPr>
        <w:t xml:space="preserve"> </w:t>
      </w:r>
      <w:proofErr w:type="spellStart"/>
      <w:r>
        <w:rPr>
          <w:rFonts w:cs="Courier New"/>
          <w:bCs/>
          <w:color w:val="153D63" w:themeColor="text2" w:themeTint="E6"/>
          <w:sz w:val="22"/>
        </w:rPr>
        <w:t>SommeRectangles</w:t>
      </w:r>
      <w:proofErr w:type="spellEnd"/>
      <w:r>
        <w:rPr>
          <w:rFonts w:cs="Courier New"/>
          <w:bCs/>
          <w:color w:val="153D63" w:themeColor="text2" w:themeTint="E6"/>
          <w:sz w:val="22"/>
        </w:rPr>
        <w:t>()</w:t>
      </w:r>
    </w:p>
    <w:p w14:paraId="37CB55E7" w14:textId="4A0659B7" w:rsidR="00E25F7B" w:rsidRDefault="00CA5A18" w:rsidP="00E25F7B">
      <w:pPr>
        <w:spacing w:after="40"/>
        <w:jc w:val="both"/>
        <w:rPr>
          <w:sz w:val="22"/>
        </w:rPr>
      </w:pPr>
      <w:r>
        <w:rPr>
          <w:b/>
          <w:bCs/>
          <w:sz w:val="22"/>
        </w:rPr>
        <w:t>c</w:t>
      </w:r>
      <w:r w:rsidR="00405D26" w:rsidRPr="00405D26">
        <w:rPr>
          <w:b/>
          <w:bCs/>
          <w:sz w:val="22"/>
        </w:rPr>
        <w:t>)</w:t>
      </w:r>
      <w:r w:rsidR="00405D26">
        <w:rPr>
          <w:sz w:val="22"/>
        </w:rPr>
        <w:t>  Calculer la probabilité qu’un individu ait un QI entre 90 et 110.</w:t>
      </w:r>
    </w:p>
    <w:p w14:paraId="3EFB52CA" w14:textId="56C690F7" w:rsidR="00405D26" w:rsidRPr="00D968E0" w:rsidRDefault="00405D26" w:rsidP="00405D26">
      <w:pPr>
        <w:spacing w:after="40"/>
        <w:ind w:left="708"/>
        <w:jc w:val="both"/>
        <w:rPr>
          <w:sz w:val="22"/>
        </w:rPr>
      </w:pPr>
      <w:r w:rsidRPr="00D968E0">
        <w:rPr>
          <w:rFonts w:cs="Courier New"/>
          <w:bCs/>
          <w:color w:val="153D63" w:themeColor="text2" w:themeTint="E6"/>
          <w:sz w:val="22"/>
        </w:rPr>
        <w:t xml:space="preserve">Fonction </w:t>
      </w:r>
      <w:proofErr w:type="spellStart"/>
      <w:r w:rsidRPr="00D968E0">
        <w:rPr>
          <w:rFonts w:cs="Courier New"/>
          <w:bCs/>
          <w:color w:val="153D63" w:themeColor="text2" w:themeTint="E6"/>
          <w:sz w:val="22"/>
        </w:rPr>
        <w:t>GeoGebra</w:t>
      </w:r>
      <w:proofErr w:type="spellEnd"/>
      <w:r w:rsidRPr="00D968E0">
        <w:rPr>
          <w:rFonts w:cs="Courier New"/>
          <w:bCs/>
          <w:color w:val="153D63" w:themeColor="text2" w:themeTint="E6"/>
          <w:sz w:val="22"/>
        </w:rPr>
        <w:t xml:space="preserve"> : </w:t>
      </w:r>
      <w:r>
        <w:rPr>
          <w:rFonts w:cs="Courier New"/>
          <w:bCs/>
          <w:color w:val="153D63" w:themeColor="text2" w:themeTint="E6"/>
          <w:sz w:val="22"/>
        </w:rPr>
        <w:t>Intégrale</w:t>
      </w:r>
      <w:r w:rsidRPr="00D968E0">
        <w:rPr>
          <w:rFonts w:cs="Courier New"/>
          <w:bCs/>
          <w:color w:val="153D63" w:themeColor="text2" w:themeTint="E6"/>
          <w:sz w:val="22"/>
        </w:rPr>
        <w:t>()</w:t>
      </w:r>
    </w:p>
    <w:p w14:paraId="5775C0D8" w14:textId="3135B3D0" w:rsidR="000F3B23" w:rsidRPr="000F3B23" w:rsidRDefault="000F3B23" w:rsidP="00E25F7B">
      <w:pPr>
        <w:spacing w:after="40"/>
        <w:jc w:val="both"/>
        <w:rPr>
          <w:color w:val="C00000"/>
          <w:sz w:val="22"/>
        </w:rPr>
      </w:pPr>
      <w:r w:rsidRPr="000F3B23">
        <w:rPr>
          <w:color w:val="C00000"/>
          <w:sz w:val="22"/>
        </w:rPr>
        <w:t>Les question d) et e) se réfèrent au film Forrest Gump.</w:t>
      </w:r>
      <w:r w:rsidR="00D676BF">
        <w:rPr>
          <w:color w:val="C00000"/>
          <w:sz w:val="22"/>
        </w:rPr>
        <w:t xml:space="preserve"> Les extraits du film se retrouvent dans cette vidéo :</w:t>
      </w:r>
    </w:p>
    <w:p w14:paraId="5103DA2B" w14:textId="7104C98E" w:rsidR="000F3B23" w:rsidRPr="000F3B23" w:rsidRDefault="000F3B23" w:rsidP="00E25F7B">
      <w:pPr>
        <w:spacing w:after="40"/>
        <w:jc w:val="both"/>
        <w:rPr>
          <w:color w:val="C00000"/>
          <w:sz w:val="22"/>
        </w:rPr>
      </w:pPr>
      <w:hyperlink r:id="rId13" w:history="1">
        <w:r w:rsidRPr="000F3B23">
          <w:rPr>
            <w:rStyle w:val="Lienhypertexte"/>
            <w:color w:val="C00000"/>
            <w:sz w:val="22"/>
          </w:rPr>
          <w:t>https://www.youtube.com/watch?v=_TtmF2vwtS0</w:t>
        </w:r>
      </w:hyperlink>
    </w:p>
    <w:p w14:paraId="1BAC78D1" w14:textId="1330F00C" w:rsidR="00E25F7B" w:rsidRDefault="00CA5A18" w:rsidP="00E25F7B">
      <w:pPr>
        <w:spacing w:after="40"/>
        <w:jc w:val="both"/>
        <w:rPr>
          <w:sz w:val="22"/>
        </w:rPr>
      </w:pPr>
      <w:r w:rsidRPr="000F3B23">
        <w:rPr>
          <w:b/>
          <w:bCs/>
          <w:sz w:val="22"/>
        </w:rPr>
        <w:t>d)</w:t>
      </w:r>
      <w:r>
        <w:rPr>
          <w:sz w:val="22"/>
        </w:rPr>
        <w:t xml:space="preserve">  Dans le film Forrest Gump, </w:t>
      </w:r>
      <w:r w:rsidR="000F3B23">
        <w:rPr>
          <w:sz w:val="22"/>
        </w:rPr>
        <w:t xml:space="preserve">le directeur d’une école estime le QI de Gump à 75. Quelle proportion de la population </w:t>
      </w:r>
      <w:proofErr w:type="gramStart"/>
      <w:r w:rsidR="000F3B23">
        <w:rPr>
          <w:sz w:val="22"/>
        </w:rPr>
        <w:t>a</w:t>
      </w:r>
      <w:proofErr w:type="gramEnd"/>
      <w:r w:rsidR="000F3B23">
        <w:rPr>
          <w:sz w:val="22"/>
        </w:rPr>
        <w:t xml:space="preserve"> un QI inférieur à 75 ?</w:t>
      </w:r>
    </w:p>
    <w:p w14:paraId="3823D98D" w14:textId="109482EC" w:rsidR="000F3B23" w:rsidRDefault="000F3B23" w:rsidP="000F3B23">
      <w:pPr>
        <w:spacing w:after="40"/>
        <w:jc w:val="both"/>
        <w:rPr>
          <w:sz w:val="22"/>
        </w:rPr>
      </w:pPr>
      <w:r>
        <w:rPr>
          <w:b/>
          <w:bCs/>
          <w:sz w:val="22"/>
        </w:rPr>
        <w:t>e</w:t>
      </w:r>
      <w:r w:rsidRPr="000F3B23">
        <w:rPr>
          <w:b/>
          <w:bCs/>
          <w:sz w:val="22"/>
        </w:rPr>
        <w:t>)</w:t>
      </w:r>
      <w:r>
        <w:rPr>
          <w:sz w:val="22"/>
        </w:rPr>
        <w:t xml:space="preserve">  Dans </w:t>
      </w:r>
      <w:r>
        <w:rPr>
          <w:sz w:val="22"/>
        </w:rPr>
        <w:t xml:space="preserve">ce même </w:t>
      </w:r>
      <w:r>
        <w:rPr>
          <w:sz w:val="22"/>
        </w:rPr>
        <w:t xml:space="preserve">film, le QI de </w:t>
      </w:r>
      <w:r>
        <w:rPr>
          <w:sz w:val="22"/>
        </w:rPr>
        <w:t xml:space="preserve">Forrest </w:t>
      </w:r>
      <w:r>
        <w:rPr>
          <w:sz w:val="22"/>
        </w:rPr>
        <w:t xml:space="preserve">Gump </w:t>
      </w:r>
      <w:r>
        <w:rPr>
          <w:sz w:val="22"/>
        </w:rPr>
        <w:t>est également estimé à</w:t>
      </w:r>
      <w:r>
        <w:rPr>
          <w:sz w:val="22"/>
        </w:rPr>
        <w:t xml:space="preserve"> </w:t>
      </w:r>
      <w:r>
        <w:rPr>
          <w:sz w:val="22"/>
        </w:rPr>
        <w:t xml:space="preserve">160, cette fois par un instructeur militaire. </w:t>
      </w:r>
      <w:r>
        <w:rPr>
          <w:sz w:val="22"/>
        </w:rPr>
        <w:t xml:space="preserve">Quelle proportion de la population </w:t>
      </w:r>
      <w:proofErr w:type="gramStart"/>
      <w:r>
        <w:rPr>
          <w:sz w:val="22"/>
        </w:rPr>
        <w:t>a</w:t>
      </w:r>
      <w:proofErr w:type="gramEnd"/>
      <w:r>
        <w:rPr>
          <w:sz w:val="22"/>
        </w:rPr>
        <w:t xml:space="preserve"> un QI </w:t>
      </w:r>
      <w:r>
        <w:rPr>
          <w:sz w:val="22"/>
        </w:rPr>
        <w:t>supérieur</w:t>
      </w:r>
      <w:r>
        <w:rPr>
          <w:sz w:val="22"/>
        </w:rPr>
        <w:t xml:space="preserve"> à </w:t>
      </w:r>
      <w:r>
        <w:rPr>
          <w:sz w:val="22"/>
        </w:rPr>
        <w:t>160</w:t>
      </w:r>
      <w:r>
        <w:rPr>
          <w:sz w:val="22"/>
        </w:rPr>
        <w:t xml:space="preserve"> ?</w:t>
      </w:r>
    </w:p>
    <w:p w14:paraId="14C68313" w14:textId="4555B902" w:rsidR="000F3B23" w:rsidRDefault="00CC3517" w:rsidP="00CC3517">
      <w:pPr>
        <w:spacing w:after="40"/>
        <w:jc w:val="right"/>
        <w:rPr>
          <w:sz w:val="22"/>
        </w:rPr>
      </w:pPr>
      <w:r w:rsidRPr="00CC3517">
        <w:rPr>
          <w:color w:val="153D63" w:themeColor="text2" w:themeTint="E6"/>
          <w:sz w:val="22"/>
        </w:rPr>
        <w:t xml:space="preserve">Solutions : </w:t>
      </w:r>
      <w:hyperlink r:id="rId14" w:history="1">
        <w:r w:rsidRPr="00CC3517">
          <w:rPr>
            <w:rStyle w:val="Lienhypertexte"/>
            <w:color w:val="153D63" w:themeColor="text2" w:themeTint="E6"/>
            <w:sz w:val="22"/>
          </w:rPr>
          <w:t>https://www.geogebra.org/classic/fgumncsa</w:t>
        </w:r>
      </w:hyperlink>
    </w:p>
    <w:p w14:paraId="2AFDD199" w14:textId="77777777" w:rsidR="00CC3517" w:rsidRDefault="00CC3517" w:rsidP="00E25F7B">
      <w:pPr>
        <w:spacing w:after="40"/>
        <w:jc w:val="both"/>
        <w:rPr>
          <w:sz w:val="22"/>
        </w:rPr>
      </w:pPr>
    </w:p>
    <w:p w14:paraId="7DC6C450" w14:textId="471B21BF" w:rsidR="000C5D75" w:rsidRPr="00E537FE" w:rsidRDefault="000C5D75" w:rsidP="000C5D75">
      <w:pPr>
        <w:spacing w:after="40"/>
        <w:jc w:val="both"/>
        <w:rPr>
          <w:b/>
          <w:bCs/>
          <w:sz w:val="22"/>
        </w:rPr>
      </w:pPr>
      <w:r w:rsidRPr="00E537FE">
        <w:rPr>
          <w:b/>
          <w:bCs/>
          <w:sz w:val="22"/>
        </w:rPr>
        <w:t xml:space="preserve">Question </w:t>
      </w:r>
      <w:r w:rsidRPr="00E537FE">
        <w:rPr>
          <w:b/>
          <w:bCs/>
          <w:sz w:val="22"/>
        </w:rPr>
        <w:t>7</w:t>
      </w:r>
      <w:r w:rsidRPr="00E537FE">
        <w:rPr>
          <w:b/>
          <w:bCs/>
          <w:sz w:val="22"/>
        </w:rPr>
        <w:t xml:space="preserve"> — </w:t>
      </w:r>
      <w:r w:rsidR="00CC3517" w:rsidRPr="00E537FE">
        <w:rPr>
          <w:b/>
          <w:bCs/>
          <w:sz w:val="22"/>
        </w:rPr>
        <w:t>Longueur d’un arc de courbe</w:t>
      </w:r>
    </w:p>
    <w:p w14:paraId="6DE0F9B1" w14:textId="686C0631" w:rsidR="00CC3517" w:rsidRPr="00E537FE" w:rsidRDefault="00CC3517" w:rsidP="000C5D75">
      <w:pPr>
        <w:spacing w:after="40"/>
        <w:jc w:val="both"/>
        <w:rPr>
          <w:rFonts w:eastAsiaTheme="minorEastAsia"/>
          <w:sz w:val="22"/>
        </w:rPr>
      </w:pPr>
      <w:r w:rsidRPr="00E537FE">
        <w:rPr>
          <w:sz w:val="22"/>
        </w:rPr>
        <w:t xml:space="preserve">La longueur </w:t>
      </w:r>
      <m:oMath>
        <m:r>
          <w:rPr>
            <w:rFonts w:ascii="Cambria Math" w:hAnsi="Cambria Math"/>
            <w:sz w:val="22"/>
          </w:rPr>
          <m:t>L</m:t>
        </m:r>
      </m:oMath>
      <w:r w:rsidRPr="00E537FE">
        <w:rPr>
          <w:rFonts w:eastAsiaTheme="minorEastAsia"/>
          <w:sz w:val="22"/>
        </w:rPr>
        <w:t xml:space="preserve"> </w:t>
      </w:r>
      <w:r w:rsidRPr="00E537FE">
        <w:rPr>
          <w:sz w:val="22"/>
        </w:rPr>
        <w:t xml:space="preserve">de l’arc de la courbe </w:t>
      </w:r>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w:r w:rsidRPr="00E537FE">
        <w:rPr>
          <w:rFonts w:eastAsiaTheme="minorEastAsia"/>
          <w:sz w:val="22"/>
        </w:rPr>
        <w:t xml:space="preserve">, où </w:t>
      </w:r>
      <m:oMath>
        <m:r>
          <w:rPr>
            <w:rFonts w:ascii="Cambria Math" w:eastAsiaTheme="minorEastAsia" w:hAnsi="Cambria Math"/>
            <w:sz w:val="22"/>
          </w:rPr>
          <m:t>x∈</m:t>
        </m:r>
        <m:d>
          <m:dPr>
            <m:begChr m:val="["/>
            <m:endChr m:val="]"/>
            <m:ctrlPr>
              <w:rPr>
                <w:rFonts w:ascii="Cambria Math" w:eastAsiaTheme="minorEastAsia" w:hAnsi="Cambria Math"/>
                <w:i/>
                <w:sz w:val="22"/>
              </w:rPr>
            </m:ctrlPr>
          </m:dPr>
          <m:e>
            <m:r>
              <w:rPr>
                <w:rFonts w:ascii="Cambria Math" w:eastAsiaTheme="minorEastAsia" w:hAnsi="Cambria Math"/>
                <w:sz w:val="22"/>
              </w:rPr>
              <m:t>a, b</m:t>
            </m:r>
          </m:e>
        </m:d>
      </m:oMath>
      <w:r w:rsidRPr="00E537FE">
        <w:rPr>
          <w:rFonts w:eastAsiaTheme="minorEastAsia"/>
          <w:sz w:val="22"/>
        </w:rPr>
        <w:t xml:space="preserve"> est</w:t>
      </w:r>
    </w:p>
    <w:p w14:paraId="475C50DA" w14:textId="2D04CE71" w:rsidR="00CC3517" w:rsidRPr="00E537FE" w:rsidRDefault="00CC3517" w:rsidP="00CC3517">
      <w:pPr>
        <w:spacing w:after="40"/>
        <w:ind w:left="708"/>
        <w:jc w:val="both"/>
        <w:rPr>
          <w:sz w:val="22"/>
        </w:rPr>
      </w:pPr>
      <m:oMathPara>
        <m:oMathParaPr>
          <m:jc m:val="left"/>
        </m:oMathParaPr>
        <m:oMath>
          <m:r>
            <w:rPr>
              <w:rFonts w:ascii="Cambria Math" w:eastAsiaTheme="minorEastAsia" w:hAnsi="Cambria Math"/>
              <w:sz w:val="22"/>
            </w:rPr>
            <m:t>L=</m:t>
          </m:r>
          <m:nary>
            <m:naryPr>
              <m:limLoc m:val="subSup"/>
              <m:ctrlPr>
                <w:rPr>
                  <w:rFonts w:ascii="Cambria Math" w:hAnsi="Cambria Math"/>
                  <w:i/>
                  <w:sz w:val="22"/>
                </w:rPr>
              </m:ctrlPr>
            </m:naryPr>
            <m:sub>
              <m:r>
                <w:rPr>
                  <w:rFonts w:ascii="Cambria Math" w:hAnsi="Cambria Math"/>
                  <w:sz w:val="22"/>
                </w:rPr>
                <m:t>a</m:t>
              </m:r>
            </m:sub>
            <m:sup>
              <m:r>
                <w:rPr>
                  <w:rFonts w:ascii="Cambria Math" w:hAnsi="Cambria Math"/>
                  <w:sz w:val="22"/>
                </w:rPr>
                <m:t>b</m:t>
              </m:r>
            </m:sup>
            <m:e>
              <m:rad>
                <m:radPr>
                  <m:degHide m:val="1"/>
                  <m:ctrlPr>
                    <w:rPr>
                      <w:rFonts w:ascii="Cambria Math" w:hAnsi="Cambria Math"/>
                      <w:i/>
                      <w:sz w:val="22"/>
                    </w:rPr>
                  </m:ctrlPr>
                </m:radPr>
                <m:deg/>
                <m:e>
                  <m:r>
                    <w:rPr>
                      <w:rFonts w:ascii="Cambria Math" w:hAnsi="Cambria Math"/>
                      <w:sz w:val="22"/>
                    </w:rPr>
                    <m:t>1+</m:t>
                  </m:r>
                  <m:sSup>
                    <m:sSupPr>
                      <m:ctrlPr>
                        <w:rPr>
                          <w:rFonts w:ascii="Cambria Math" w:hAnsi="Cambria Math"/>
                          <w:i/>
                          <w:sz w:val="22"/>
                        </w:rPr>
                      </m:ctrlPr>
                    </m:sSupPr>
                    <m:e>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f</m:t>
                              </m:r>
                            </m:e>
                            <m:sup>
                              <m:r>
                                <w:rPr>
                                  <w:rFonts w:ascii="Cambria Math" w:hAnsi="Cambria Math"/>
                                  <w:sz w:val="22"/>
                                </w:rPr>
                                <m:t>'</m:t>
                              </m:r>
                            </m:sup>
                          </m:sSup>
                          <m:d>
                            <m:dPr>
                              <m:ctrlPr>
                                <w:rPr>
                                  <w:rFonts w:ascii="Cambria Math" w:hAnsi="Cambria Math"/>
                                  <w:i/>
                                  <w:sz w:val="22"/>
                                </w:rPr>
                              </m:ctrlPr>
                            </m:dPr>
                            <m:e>
                              <m:r>
                                <w:rPr>
                                  <w:rFonts w:ascii="Cambria Math" w:hAnsi="Cambria Math"/>
                                  <w:sz w:val="22"/>
                                </w:rPr>
                                <m:t>x</m:t>
                              </m:r>
                            </m:e>
                          </m:d>
                        </m:e>
                      </m:d>
                    </m:e>
                    <m:sup>
                      <m:r>
                        <w:rPr>
                          <w:rFonts w:ascii="Cambria Math" w:hAnsi="Cambria Math"/>
                          <w:sz w:val="22"/>
                        </w:rPr>
                        <m:t>2</m:t>
                      </m:r>
                    </m:sup>
                  </m:sSup>
                </m:e>
              </m:rad>
              <m:r>
                <w:rPr>
                  <w:rFonts w:ascii="Cambria Math" w:hAnsi="Cambria Math"/>
                  <w:sz w:val="22"/>
                </w:rPr>
                <m:t xml:space="preserve"> dx</m:t>
              </m:r>
            </m:e>
          </m:nary>
        </m:oMath>
      </m:oMathPara>
    </w:p>
    <w:p w14:paraId="17719481" w14:textId="7FD9FCD2" w:rsidR="00CC3517" w:rsidRDefault="00E537FE" w:rsidP="000C5D75">
      <w:pPr>
        <w:spacing w:after="40"/>
        <w:jc w:val="both"/>
        <w:rPr>
          <w:rFonts w:eastAsiaTheme="minorEastAsia"/>
          <w:sz w:val="22"/>
        </w:rPr>
      </w:pPr>
      <w:r w:rsidRPr="00E537FE">
        <w:rPr>
          <w:sz w:val="22"/>
        </w:rPr>
        <w:t xml:space="preserve">Évaluer la longueur de la courbe </w:t>
      </w:r>
      <m:oMath>
        <m:r>
          <w:rPr>
            <w:rFonts w:ascii="Cambria Math" w:hAnsi="Cambria Math"/>
            <w:sz w:val="22"/>
          </w:rPr>
          <m:t>f</m:t>
        </m:r>
        <m:d>
          <m:dPr>
            <m:ctrlPr>
              <w:rPr>
                <w:rFonts w:ascii="Cambria Math" w:hAnsi="Cambria Math"/>
                <w:i/>
                <w:sz w:val="22"/>
              </w:rPr>
            </m:ctrlPr>
          </m:dPr>
          <m:e>
            <m:r>
              <w:rPr>
                <w:rFonts w:ascii="Cambria Math" w:hAnsi="Cambria Math"/>
                <w:sz w:val="22"/>
              </w:rPr>
              <m:t>x</m:t>
            </m:r>
          </m:e>
        </m:d>
        <m:r>
          <w:rPr>
            <w:rFonts w:ascii="Cambria Math" w:hAnsi="Cambria Math"/>
            <w:sz w:val="22"/>
          </w:rPr>
          <m:t>=</m:t>
        </m:r>
        <m:func>
          <m:funcPr>
            <m:ctrlPr>
              <w:rPr>
                <w:rFonts w:ascii="Cambria Math" w:hAnsi="Cambria Math"/>
                <w:i/>
                <w:sz w:val="22"/>
              </w:rPr>
            </m:ctrlPr>
          </m:funcPr>
          <m:fName>
            <m:r>
              <m:rPr>
                <m:sty m:val="p"/>
              </m:rPr>
              <w:rPr>
                <w:rFonts w:ascii="Cambria Math" w:hAnsi="Cambria Math"/>
                <w:sz w:val="22"/>
              </w:rPr>
              <m:t>sin</m:t>
            </m:r>
          </m:fName>
          <m:e>
            <m:d>
              <m:dPr>
                <m:ctrlPr>
                  <w:rPr>
                    <w:rFonts w:ascii="Cambria Math" w:hAnsi="Cambria Math"/>
                    <w:i/>
                    <w:sz w:val="22"/>
                  </w:rPr>
                </m:ctrlPr>
              </m:dPr>
              <m:e>
                <m:r>
                  <w:rPr>
                    <w:rFonts w:ascii="Cambria Math" w:hAnsi="Cambria Math"/>
                    <w:sz w:val="22"/>
                  </w:rPr>
                  <m:t>x</m:t>
                </m:r>
              </m:e>
            </m:d>
          </m:e>
        </m:func>
      </m:oMath>
      <w:r w:rsidRPr="00E537FE">
        <w:rPr>
          <w:rFonts w:eastAsiaTheme="minorEastAsia"/>
          <w:sz w:val="22"/>
        </w:rPr>
        <w:t xml:space="preserve">, où </w:t>
      </w:r>
      <m:oMath>
        <m:r>
          <w:rPr>
            <w:rFonts w:ascii="Cambria Math" w:eastAsiaTheme="minorEastAsia" w:hAnsi="Cambria Math"/>
            <w:sz w:val="22"/>
          </w:rPr>
          <m:t>0≤x≤2π</m:t>
        </m:r>
      </m:oMath>
      <w:r w:rsidRPr="00E537FE">
        <w:rPr>
          <w:rFonts w:eastAsiaTheme="minorEastAsia"/>
          <w:sz w:val="22"/>
        </w:rPr>
        <w:t>.</w:t>
      </w:r>
    </w:p>
    <w:p w14:paraId="202554D4" w14:textId="0252EE7D" w:rsidR="00E537FE" w:rsidRPr="00FA0D94" w:rsidRDefault="00FA0D94" w:rsidP="00FA0D94">
      <w:pPr>
        <w:spacing w:after="40"/>
        <w:jc w:val="right"/>
        <w:rPr>
          <w:color w:val="153D63" w:themeColor="text2" w:themeTint="E6"/>
          <w:sz w:val="22"/>
        </w:rPr>
      </w:pPr>
      <w:r w:rsidRPr="00FA0D94">
        <w:rPr>
          <w:color w:val="153D63" w:themeColor="text2" w:themeTint="E6"/>
          <w:sz w:val="22"/>
        </w:rPr>
        <w:t>Solutions :</w:t>
      </w:r>
      <w:r w:rsidRPr="00FA0D94">
        <w:rPr>
          <w:color w:val="153D63" w:themeColor="text2" w:themeTint="E6"/>
          <w:sz w:val="22"/>
        </w:rPr>
        <w:t xml:space="preserve"> </w:t>
      </w:r>
      <w:hyperlink r:id="rId15" w:history="1">
        <w:r w:rsidRPr="00FA0D94">
          <w:rPr>
            <w:rStyle w:val="Lienhypertexte"/>
            <w:color w:val="153D63" w:themeColor="text2" w:themeTint="E6"/>
            <w:sz w:val="22"/>
          </w:rPr>
          <w:t>https://www.geogebra.org/classic/qxv5ajbd</w:t>
        </w:r>
      </w:hyperlink>
    </w:p>
    <w:p w14:paraId="7101350C" w14:textId="77777777" w:rsidR="00FA0D94" w:rsidRDefault="00FA0D94" w:rsidP="00FA0D94">
      <w:pPr>
        <w:spacing w:after="40"/>
        <w:jc w:val="right"/>
        <w:rPr>
          <w:rFonts w:eastAsiaTheme="minorEastAsia"/>
          <w:sz w:val="22"/>
        </w:rPr>
      </w:pPr>
    </w:p>
    <w:p w14:paraId="2D13907A" w14:textId="77777777" w:rsidR="00F642E0" w:rsidRDefault="00F642E0">
      <w:pPr>
        <w:rPr>
          <w:b/>
          <w:bCs/>
          <w:sz w:val="22"/>
        </w:rPr>
      </w:pPr>
      <w:r>
        <w:rPr>
          <w:b/>
          <w:bCs/>
          <w:sz w:val="22"/>
        </w:rPr>
        <w:br w:type="page"/>
      </w:r>
    </w:p>
    <w:p w14:paraId="72A789A2" w14:textId="5B2B7425" w:rsidR="00E537FE" w:rsidRPr="00E537FE" w:rsidRDefault="00E537FE" w:rsidP="00E537FE">
      <w:pPr>
        <w:spacing w:after="40"/>
        <w:jc w:val="both"/>
        <w:rPr>
          <w:b/>
          <w:bCs/>
          <w:sz w:val="22"/>
        </w:rPr>
      </w:pPr>
      <w:r w:rsidRPr="00E537FE">
        <w:rPr>
          <w:b/>
          <w:bCs/>
          <w:sz w:val="22"/>
        </w:rPr>
        <w:lastRenderedPageBreak/>
        <w:t xml:space="preserve">Question </w:t>
      </w:r>
      <w:r>
        <w:rPr>
          <w:b/>
          <w:bCs/>
          <w:sz w:val="22"/>
        </w:rPr>
        <w:t>8</w:t>
      </w:r>
      <w:r w:rsidRPr="00E537FE">
        <w:rPr>
          <w:b/>
          <w:bCs/>
          <w:sz w:val="22"/>
        </w:rPr>
        <w:t xml:space="preserve"> — </w:t>
      </w:r>
      <w:r>
        <w:rPr>
          <w:b/>
          <w:bCs/>
          <w:sz w:val="22"/>
        </w:rPr>
        <w:t>Aire d’une surface de révolution</w:t>
      </w:r>
    </w:p>
    <w:p w14:paraId="4A14019C" w14:textId="71F26519" w:rsidR="00F642E0" w:rsidRDefault="00F642E0" w:rsidP="00E537FE">
      <w:pPr>
        <w:spacing w:after="40"/>
        <w:jc w:val="both"/>
        <w:rPr>
          <w:rFonts w:eastAsiaTheme="minorEastAsia"/>
          <w:sz w:val="22"/>
        </w:rPr>
      </w:pPr>
      <w:r>
        <w:rPr>
          <w:sz w:val="22"/>
        </w:rPr>
        <w:t xml:space="preserve">Le volume </w:t>
      </w:r>
      <m:oMath>
        <m:r>
          <w:rPr>
            <w:rFonts w:ascii="Cambria Math" w:hAnsi="Cambria Math"/>
            <w:sz w:val="22"/>
          </w:rPr>
          <m:t>V</m:t>
        </m:r>
      </m:oMath>
      <w:r>
        <w:rPr>
          <w:rFonts w:eastAsiaTheme="minorEastAsia"/>
          <w:sz w:val="22"/>
        </w:rPr>
        <w:t xml:space="preserve"> d’un solide de révolution </w:t>
      </w:r>
      <w:r>
        <w:rPr>
          <w:rFonts w:eastAsiaTheme="minorEastAsia"/>
          <w:sz w:val="22"/>
        </w:rPr>
        <w:t xml:space="preserve">résultant de la rotation autour de l’axe des </w:t>
      </w:r>
      <m:oMath>
        <m:r>
          <w:rPr>
            <w:rFonts w:ascii="Cambria Math" w:eastAsiaTheme="minorEastAsia" w:hAnsi="Cambria Math"/>
            <w:sz w:val="22"/>
          </w:rPr>
          <m:t>x</m:t>
        </m:r>
      </m:oMath>
      <w:r>
        <w:rPr>
          <w:rFonts w:eastAsiaTheme="minorEastAsia"/>
          <w:sz w:val="22"/>
        </w:rPr>
        <w:t xml:space="preserve"> de l’arc de la courbe</w:t>
      </w:r>
      <w:r>
        <w:rPr>
          <w:rFonts w:eastAsiaTheme="minorEastAsia"/>
          <w:sz w:val="22"/>
        </w:rPr>
        <w:br/>
      </w:r>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w:r w:rsidRPr="00E537FE">
        <w:rPr>
          <w:rFonts w:eastAsiaTheme="minorEastAsia"/>
          <w:sz w:val="22"/>
        </w:rPr>
        <w:t xml:space="preserve">, où </w:t>
      </w:r>
      <m:oMath>
        <m:r>
          <w:rPr>
            <w:rFonts w:ascii="Cambria Math" w:eastAsiaTheme="minorEastAsia" w:hAnsi="Cambria Math"/>
            <w:sz w:val="22"/>
          </w:rPr>
          <m:t>x∈</m:t>
        </m:r>
        <m:d>
          <m:dPr>
            <m:begChr m:val="["/>
            <m:endChr m:val="]"/>
            <m:ctrlPr>
              <w:rPr>
                <w:rFonts w:ascii="Cambria Math" w:eastAsiaTheme="minorEastAsia" w:hAnsi="Cambria Math"/>
                <w:i/>
                <w:sz w:val="22"/>
              </w:rPr>
            </m:ctrlPr>
          </m:dPr>
          <m:e>
            <m:r>
              <w:rPr>
                <w:rFonts w:ascii="Cambria Math" w:eastAsiaTheme="minorEastAsia" w:hAnsi="Cambria Math"/>
                <w:sz w:val="22"/>
              </w:rPr>
              <m:t>a, b</m:t>
            </m:r>
          </m:e>
        </m:d>
      </m:oMath>
      <w:r w:rsidRPr="00E537FE">
        <w:rPr>
          <w:rFonts w:eastAsiaTheme="minorEastAsia"/>
          <w:sz w:val="22"/>
        </w:rPr>
        <w:t xml:space="preserve"> est</w:t>
      </w:r>
    </w:p>
    <w:p w14:paraId="32415F83" w14:textId="4CFFA6E4" w:rsidR="00F642E0" w:rsidRPr="00F642E0" w:rsidRDefault="00F642E0" w:rsidP="00F642E0">
      <w:pPr>
        <w:spacing w:after="40"/>
        <w:ind w:left="708"/>
        <w:jc w:val="both"/>
        <w:rPr>
          <w:sz w:val="22"/>
        </w:rPr>
      </w:pPr>
      <m:oMathPara>
        <m:oMathParaPr>
          <m:jc m:val="left"/>
        </m:oMathParaPr>
        <m:oMath>
          <m:r>
            <w:rPr>
              <w:rFonts w:ascii="Cambria Math" w:hAnsi="Cambria Math"/>
              <w:sz w:val="22"/>
            </w:rPr>
            <m:t>V=</m:t>
          </m:r>
          <m:nary>
            <m:naryPr>
              <m:limLoc m:val="subSup"/>
              <m:ctrlPr>
                <w:rPr>
                  <w:rFonts w:ascii="Cambria Math" w:hAnsi="Cambria Math"/>
                  <w:i/>
                  <w:sz w:val="22"/>
                </w:rPr>
              </m:ctrlPr>
            </m:naryPr>
            <m:sub>
              <m:r>
                <w:rPr>
                  <w:rFonts w:ascii="Cambria Math" w:hAnsi="Cambria Math"/>
                  <w:sz w:val="22"/>
                </w:rPr>
                <m:t>a</m:t>
              </m:r>
            </m:sub>
            <m:sup>
              <m:r>
                <w:rPr>
                  <w:rFonts w:ascii="Cambria Math" w:hAnsi="Cambria Math"/>
                  <w:sz w:val="22"/>
                </w:rPr>
                <m:t>b</m:t>
              </m:r>
            </m:sup>
            <m:e>
              <m:r>
                <w:rPr>
                  <w:rFonts w:ascii="Cambria Math" w:hAnsi="Cambria Math"/>
                  <w:sz w:val="22"/>
                </w:rPr>
                <m:t>π</m:t>
              </m:r>
              <m:d>
                <m:dPr>
                  <m:ctrlPr>
                    <w:rPr>
                      <w:rFonts w:ascii="Cambria Math" w:hAnsi="Cambria Math"/>
                      <w:i/>
                      <w:sz w:val="22"/>
                    </w:rPr>
                  </m:ctrlPr>
                </m:dPr>
                <m:e>
                  <m:r>
                    <w:rPr>
                      <w:rFonts w:ascii="Cambria Math" w:hAnsi="Cambria Math"/>
                      <w:sz w:val="22"/>
                    </w:rPr>
                    <m:t>f</m:t>
                  </m:r>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x</m:t>
                          </m:r>
                        </m:e>
                      </m:d>
                    </m:e>
                    <m:sup>
                      <m:r>
                        <w:rPr>
                          <w:rFonts w:ascii="Cambria Math" w:hAnsi="Cambria Math"/>
                          <w:sz w:val="22"/>
                        </w:rPr>
                        <m:t>2</m:t>
                      </m:r>
                    </m:sup>
                  </m:sSup>
                </m:e>
              </m:d>
              <m:r>
                <w:rPr>
                  <w:rFonts w:ascii="Cambria Math" w:hAnsi="Cambria Math"/>
                  <w:sz w:val="22"/>
                </w:rPr>
                <m:t xml:space="preserve"> dx</m:t>
              </m:r>
            </m:e>
          </m:nary>
        </m:oMath>
      </m:oMathPara>
    </w:p>
    <w:p w14:paraId="205801DE" w14:textId="59A2F204" w:rsidR="00E537FE" w:rsidRPr="00E537FE" w:rsidRDefault="00F642E0" w:rsidP="00E537FE">
      <w:pPr>
        <w:spacing w:after="40"/>
        <w:jc w:val="both"/>
        <w:rPr>
          <w:rFonts w:eastAsiaTheme="minorEastAsia"/>
          <w:sz w:val="22"/>
        </w:rPr>
      </w:pPr>
      <w:r>
        <w:rPr>
          <w:sz w:val="22"/>
        </w:rPr>
        <w:t>Par ailleurs, l</w:t>
      </w:r>
      <w:r w:rsidR="00E537FE">
        <w:rPr>
          <w:sz w:val="22"/>
        </w:rPr>
        <w:t xml:space="preserve">’aire </w:t>
      </w:r>
      <m:oMath>
        <m:r>
          <w:rPr>
            <w:rFonts w:ascii="Cambria Math" w:hAnsi="Cambria Math"/>
            <w:sz w:val="22"/>
          </w:rPr>
          <m:t>S</m:t>
        </m:r>
      </m:oMath>
      <w:r w:rsidR="00E537FE">
        <w:rPr>
          <w:rFonts w:eastAsiaTheme="minorEastAsia"/>
          <w:sz w:val="22"/>
        </w:rPr>
        <w:t xml:space="preserve"> d’une surface de révolution résultant de la rotation autour de l’axe des </w:t>
      </w:r>
      <m:oMath>
        <m:r>
          <w:rPr>
            <w:rFonts w:ascii="Cambria Math" w:eastAsiaTheme="minorEastAsia" w:hAnsi="Cambria Math"/>
            <w:sz w:val="22"/>
          </w:rPr>
          <m:t>x</m:t>
        </m:r>
      </m:oMath>
      <w:r w:rsidR="00E537FE">
        <w:rPr>
          <w:rFonts w:eastAsiaTheme="minorEastAsia"/>
          <w:sz w:val="22"/>
        </w:rPr>
        <w:t xml:space="preserve"> de l’arc de la courbe </w:t>
      </w:r>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w:r w:rsidR="00E537FE" w:rsidRPr="00E537FE">
        <w:rPr>
          <w:rFonts w:eastAsiaTheme="minorEastAsia"/>
          <w:sz w:val="22"/>
        </w:rPr>
        <w:t xml:space="preserve">, où </w:t>
      </w:r>
      <m:oMath>
        <m:r>
          <w:rPr>
            <w:rFonts w:ascii="Cambria Math" w:eastAsiaTheme="minorEastAsia" w:hAnsi="Cambria Math"/>
            <w:sz w:val="22"/>
          </w:rPr>
          <m:t>x∈</m:t>
        </m:r>
        <m:d>
          <m:dPr>
            <m:begChr m:val="["/>
            <m:endChr m:val="]"/>
            <m:ctrlPr>
              <w:rPr>
                <w:rFonts w:ascii="Cambria Math" w:eastAsiaTheme="minorEastAsia" w:hAnsi="Cambria Math"/>
                <w:i/>
                <w:sz w:val="22"/>
              </w:rPr>
            </m:ctrlPr>
          </m:dPr>
          <m:e>
            <m:r>
              <w:rPr>
                <w:rFonts w:ascii="Cambria Math" w:eastAsiaTheme="minorEastAsia" w:hAnsi="Cambria Math"/>
                <w:sz w:val="22"/>
              </w:rPr>
              <m:t>a, b</m:t>
            </m:r>
          </m:e>
        </m:d>
      </m:oMath>
      <w:r w:rsidR="00E537FE" w:rsidRPr="00E537FE">
        <w:rPr>
          <w:rFonts w:eastAsiaTheme="minorEastAsia"/>
          <w:sz w:val="22"/>
        </w:rPr>
        <w:t xml:space="preserve"> est</w:t>
      </w:r>
    </w:p>
    <w:p w14:paraId="6B4C586B" w14:textId="50A3BC04" w:rsidR="00E537FE" w:rsidRPr="00E537FE" w:rsidRDefault="00E537FE" w:rsidP="00E537FE">
      <w:pPr>
        <w:spacing w:after="40"/>
        <w:ind w:left="708"/>
        <w:jc w:val="both"/>
        <w:rPr>
          <w:sz w:val="22"/>
        </w:rPr>
      </w:pPr>
      <m:oMathPara>
        <m:oMathParaPr>
          <m:jc m:val="left"/>
        </m:oMathParaPr>
        <m:oMath>
          <m:r>
            <w:rPr>
              <w:rFonts w:ascii="Cambria Math" w:eastAsiaTheme="minorEastAsia" w:hAnsi="Cambria Math"/>
              <w:sz w:val="22"/>
            </w:rPr>
            <m:t>S</m:t>
          </m:r>
          <m:r>
            <w:rPr>
              <w:rFonts w:ascii="Cambria Math" w:eastAsiaTheme="minorEastAsia" w:hAnsi="Cambria Math"/>
              <w:sz w:val="22"/>
            </w:rPr>
            <m:t>=</m:t>
          </m:r>
          <m:nary>
            <m:naryPr>
              <m:limLoc m:val="subSup"/>
              <m:ctrlPr>
                <w:rPr>
                  <w:rFonts w:ascii="Cambria Math" w:hAnsi="Cambria Math"/>
                  <w:i/>
                  <w:sz w:val="22"/>
                </w:rPr>
              </m:ctrlPr>
            </m:naryPr>
            <m:sub>
              <m:r>
                <w:rPr>
                  <w:rFonts w:ascii="Cambria Math" w:hAnsi="Cambria Math"/>
                  <w:sz w:val="22"/>
                </w:rPr>
                <m:t>a</m:t>
              </m:r>
            </m:sub>
            <m:sup>
              <m:r>
                <w:rPr>
                  <w:rFonts w:ascii="Cambria Math" w:hAnsi="Cambria Math"/>
                  <w:sz w:val="22"/>
                </w:rPr>
                <m:t>b</m:t>
              </m:r>
            </m:sup>
            <m:e>
              <m:r>
                <w:rPr>
                  <w:rFonts w:ascii="Cambria Math" w:hAnsi="Cambria Math"/>
                  <w:sz w:val="22"/>
                </w:rPr>
                <m:t>2πf</m:t>
              </m:r>
              <m:d>
                <m:dPr>
                  <m:ctrlPr>
                    <w:rPr>
                      <w:rFonts w:ascii="Cambria Math" w:hAnsi="Cambria Math"/>
                      <w:i/>
                      <w:sz w:val="22"/>
                    </w:rPr>
                  </m:ctrlPr>
                </m:dPr>
                <m:e>
                  <m:r>
                    <w:rPr>
                      <w:rFonts w:ascii="Cambria Math" w:hAnsi="Cambria Math"/>
                      <w:sz w:val="22"/>
                    </w:rPr>
                    <m:t>x</m:t>
                  </m:r>
                </m:e>
              </m:d>
              <m:rad>
                <m:radPr>
                  <m:degHide m:val="1"/>
                  <m:ctrlPr>
                    <w:rPr>
                      <w:rFonts w:ascii="Cambria Math" w:hAnsi="Cambria Math"/>
                      <w:i/>
                      <w:sz w:val="22"/>
                    </w:rPr>
                  </m:ctrlPr>
                </m:radPr>
                <m:deg/>
                <m:e>
                  <m:r>
                    <w:rPr>
                      <w:rFonts w:ascii="Cambria Math" w:hAnsi="Cambria Math"/>
                      <w:sz w:val="22"/>
                    </w:rPr>
                    <m:t>1+</m:t>
                  </m:r>
                  <m:sSup>
                    <m:sSupPr>
                      <m:ctrlPr>
                        <w:rPr>
                          <w:rFonts w:ascii="Cambria Math" w:hAnsi="Cambria Math"/>
                          <w:i/>
                          <w:sz w:val="22"/>
                        </w:rPr>
                      </m:ctrlPr>
                    </m:sSupPr>
                    <m:e>
                      <m:d>
                        <m:dPr>
                          <m:ctrlPr>
                            <w:rPr>
                              <w:rFonts w:ascii="Cambria Math" w:hAnsi="Cambria Math"/>
                              <w:i/>
                              <w:sz w:val="22"/>
                            </w:rPr>
                          </m:ctrlPr>
                        </m:dPr>
                        <m:e>
                          <m:sSup>
                            <m:sSupPr>
                              <m:ctrlPr>
                                <w:rPr>
                                  <w:rFonts w:ascii="Cambria Math" w:hAnsi="Cambria Math"/>
                                  <w:i/>
                                  <w:sz w:val="22"/>
                                </w:rPr>
                              </m:ctrlPr>
                            </m:sSupPr>
                            <m:e>
                              <m:r>
                                <w:rPr>
                                  <w:rFonts w:ascii="Cambria Math" w:hAnsi="Cambria Math"/>
                                  <w:sz w:val="22"/>
                                </w:rPr>
                                <m:t>f</m:t>
                              </m:r>
                            </m:e>
                            <m:sup>
                              <m:r>
                                <w:rPr>
                                  <w:rFonts w:ascii="Cambria Math" w:hAnsi="Cambria Math"/>
                                  <w:sz w:val="22"/>
                                </w:rPr>
                                <m:t>'</m:t>
                              </m:r>
                            </m:sup>
                          </m:sSup>
                          <m:d>
                            <m:dPr>
                              <m:ctrlPr>
                                <w:rPr>
                                  <w:rFonts w:ascii="Cambria Math" w:hAnsi="Cambria Math"/>
                                  <w:i/>
                                  <w:sz w:val="22"/>
                                </w:rPr>
                              </m:ctrlPr>
                            </m:dPr>
                            <m:e>
                              <m:r>
                                <w:rPr>
                                  <w:rFonts w:ascii="Cambria Math" w:hAnsi="Cambria Math"/>
                                  <w:sz w:val="22"/>
                                </w:rPr>
                                <m:t>x</m:t>
                              </m:r>
                            </m:e>
                          </m:d>
                        </m:e>
                      </m:d>
                    </m:e>
                    <m:sup>
                      <m:r>
                        <w:rPr>
                          <w:rFonts w:ascii="Cambria Math" w:hAnsi="Cambria Math"/>
                          <w:sz w:val="22"/>
                        </w:rPr>
                        <m:t>2</m:t>
                      </m:r>
                    </m:sup>
                  </m:sSup>
                </m:e>
              </m:rad>
              <m:r>
                <w:rPr>
                  <w:rFonts w:ascii="Cambria Math" w:hAnsi="Cambria Math"/>
                  <w:sz w:val="22"/>
                </w:rPr>
                <m:t xml:space="preserve"> dx</m:t>
              </m:r>
            </m:e>
          </m:nary>
        </m:oMath>
      </m:oMathPara>
    </w:p>
    <w:p w14:paraId="07D653F8" w14:textId="1B5E73B6" w:rsidR="00F642E0" w:rsidRDefault="00F642E0" w:rsidP="00E537FE">
      <w:pPr>
        <w:spacing w:after="40"/>
        <w:jc w:val="both"/>
        <w:rPr>
          <w:rFonts w:eastAsiaTheme="minorEastAsia"/>
          <w:sz w:val="22"/>
        </w:rPr>
      </w:pPr>
      <w:r>
        <w:rPr>
          <w:rFonts w:eastAsiaTheme="minorEastAsia"/>
          <w:sz w:val="22"/>
        </w:rPr>
        <w:t xml:space="preserve">Considérer le solide obtenu de la rotation de la courbe </w:t>
      </w:r>
      <m:oMath>
        <m:r>
          <w:rPr>
            <w:rFonts w:ascii="Cambria Math" w:eastAsiaTheme="minorEastAsia" w:hAnsi="Cambria Math"/>
            <w:sz w:val="22"/>
          </w:rPr>
          <m:t>f</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=1/x</m:t>
        </m:r>
      </m:oMath>
      <w:r>
        <w:rPr>
          <w:rFonts w:eastAsiaTheme="minorEastAsia"/>
          <w:sz w:val="22"/>
        </w:rPr>
        <w:t xml:space="preserve">, où </w:t>
      </w:r>
      <m:oMath>
        <m:r>
          <w:rPr>
            <w:rFonts w:ascii="Cambria Math" w:eastAsiaTheme="minorEastAsia" w:hAnsi="Cambria Math"/>
            <w:sz w:val="22"/>
          </w:rPr>
          <m:t>x∈</m:t>
        </m:r>
        <m:d>
          <m:dPr>
            <m:begChr m:val="["/>
            <m:endChr m:val="]"/>
            <m:ctrlPr>
              <w:rPr>
                <w:rFonts w:ascii="Cambria Math" w:eastAsiaTheme="minorEastAsia" w:hAnsi="Cambria Math"/>
                <w:i/>
                <w:sz w:val="22"/>
              </w:rPr>
            </m:ctrlPr>
          </m:dPr>
          <m:e>
            <m:r>
              <w:rPr>
                <w:rFonts w:ascii="Cambria Math" w:eastAsiaTheme="minorEastAsia" w:hAnsi="Cambria Math"/>
                <w:sz w:val="22"/>
              </w:rPr>
              <m:t>1, 2</m:t>
            </m:r>
          </m:e>
        </m:d>
      </m:oMath>
      <w:r>
        <w:rPr>
          <w:rFonts w:eastAsiaTheme="minorEastAsia"/>
          <w:sz w:val="22"/>
        </w:rPr>
        <w:t xml:space="preserve">, autour de l’axe des </w:t>
      </w:r>
      <m:oMath>
        <m:r>
          <w:rPr>
            <w:rFonts w:ascii="Cambria Math" w:eastAsiaTheme="minorEastAsia" w:hAnsi="Cambria Math"/>
            <w:sz w:val="22"/>
          </w:rPr>
          <m:t>x</m:t>
        </m:r>
      </m:oMath>
      <w:r>
        <w:rPr>
          <w:rFonts w:eastAsiaTheme="minorEastAsia"/>
          <w:sz w:val="22"/>
        </w:rPr>
        <w:t>.</w:t>
      </w:r>
    </w:p>
    <w:p w14:paraId="6AE8F89B" w14:textId="7563E598" w:rsidR="00E537FE" w:rsidRDefault="00F642E0" w:rsidP="00E537FE">
      <w:pPr>
        <w:spacing w:after="40"/>
        <w:jc w:val="both"/>
        <w:rPr>
          <w:rFonts w:eastAsiaTheme="minorEastAsia"/>
          <w:sz w:val="22"/>
        </w:rPr>
      </w:pPr>
      <w:r w:rsidRPr="00F642E0">
        <w:rPr>
          <w:rFonts w:eastAsiaTheme="minorEastAsia"/>
          <w:b/>
          <w:bCs/>
          <w:sz w:val="22"/>
        </w:rPr>
        <w:t>a)</w:t>
      </w:r>
      <w:r>
        <w:rPr>
          <w:rFonts w:eastAsiaTheme="minorEastAsia"/>
          <w:sz w:val="22"/>
        </w:rPr>
        <w:t>  Calculer le volume de ce solide.</w:t>
      </w:r>
    </w:p>
    <w:p w14:paraId="0C264492" w14:textId="18A1A373" w:rsidR="00F642E0" w:rsidRDefault="00F642E0" w:rsidP="00E537FE">
      <w:pPr>
        <w:spacing w:after="40"/>
        <w:jc w:val="both"/>
        <w:rPr>
          <w:rFonts w:eastAsiaTheme="minorEastAsia"/>
          <w:sz w:val="22"/>
        </w:rPr>
      </w:pPr>
      <w:r w:rsidRPr="00F642E0">
        <w:rPr>
          <w:rFonts w:eastAsiaTheme="minorEastAsia"/>
          <w:b/>
          <w:bCs/>
          <w:sz w:val="22"/>
        </w:rPr>
        <w:t>b)</w:t>
      </w:r>
      <w:r>
        <w:rPr>
          <w:rFonts w:eastAsiaTheme="minorEastAsia"/>
          <w:sz w:val="22"/>
        </w:rPr>
        <w:t>  Calculer l’aire latérale de ce solide.</w:t>
      </w:r>
    </w:p>
    <w:p w14:paraId="3EBCA095" w14:textId="04B0277A" w:rsidR="00F642E0" w:rsidRDefault="00F642E0" w:rsidP="00F642E0">
      <w:pPr>
        <w:spacing w:after="40"/>
        <w:jc w:val="both"/>
        <w:rPr>
          <w:rFonts w:eastAsiaTheme="minorEastAsia"/>
          <w:sz w:val="22"/>
        </w:rPr>
      </w:pPr>
      <w:r w:rsidRPr="00F642E0">
        <w:rPr>
          <w:sz w:val="22"/>
        </w:rPr>
        <w:t xml:space="preserve">Maintenant, </w:t>
      </w:r>
      <w:r w:rsidRPr="00F642E0">
        <w:rPr>
          <w:rFonts w:eastAsiaTheme="minorEastAsia"/>
          <w:sz w:val="22"/>
        </w:rPr>
        <w:t>c</w:t>
      </w:r>
      <w:r w:rsidRPr="00F642E0">
        <w:rPr>
          <w:rFonts w:eastAsiaTheme="minorEastAsia"/>
          <w:sz w:val="22"/>
        </w:rPr>
        <w:t xml:space="preserve">onsidérer le solide obtenu de la rotation de la courbe </w:t>
      </w:r>
      <m:oMath>
        <m:r>
          <w:rPr>
            <w:rFonts w:ascii="Cambria Math" w:eastAsiaTheme="minorEastAsia" w:hAnsi="Cambria Math"/>
            <w:sz w:val="22"/>
          </w:rPr>
          <m:t>f</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=1/x</m:t>
        </m:r>
      </m:oMath>
      <w:r w:rsidRPr="00F642E0">
        <w:rPr>
          <w:rFonts w:eastAsiaTheme="minorEastAsia"/>
          <w:sz w:val="22"/>
        </w:rPr>
        <w:t xml:space="preserve">, où </w:t>
      </w:r>
      <m:oMath>
        <m:r>
          <w:rPr>
            <w:rFonts w:ascii="Cambria Math" w:eastAsiaTheme="minorEastAsia" w:hAnsi="Cambria Math"/>
            <w:sz w:val="22"/>
          </w:rPr>
          <m:t>x∈</m:t>
        </m:r>
        <m:d>
          <m:dPr>
            <m:begChr m:val="["/>
            <m:endChr m:val="]"/>
            <m:ctrlPr>
              <w:rPr>
                <w:rFonts w:ascii="Cambria Math" w:eastAsiaTheme="minorEastAsia" w:hAnsi="Cambria Math"/>
                <w:i/>
                <w:sz w:val="22"/>
              </w:rPr>
            </m:ctrlPr>
          </m:dPr>
          <m:e>
            <m:r>
              <w:rPr>
                <w:rFonts w:ascii="Cambria Math" w:eastAsiaTheme="minorEastAsia" w:hAnsi="Cambria Math"/>
                <w:sz w:val="22"/>
              </w:rPr>
              <m:t xml:space="preserve">1, </m:t>
            </m:r>
            <m:r>
              <w:rPr>
                <w:rFonts w:ascii="Cambria Math" w:eastAsiaTheme="minorEastAsia" w:hAnsi="Cambria Math"/>
                <w:sz w:val="22"/>
              </w:rPr>
              <m:t>∞</m:t>
            </m:r>
          </m:e>
        </m:d>
      </m:oMath>
      <w:r w:rsidRPr="00F642E0">
        <w:rPr>
          <w:rFonts w:eastAsiaTheme="minorEastAsia"/>
          <w:sz w:val="22"/>
        </w:rPr>
        <w:t>, autour de l’axe</w:t>
      </w:r>
      <w:r>
        <w:rPr>
          <w:rFonts w:eastAsiaTheme="minorEastAsia"/>
          <w:sz w:val="22"/>
        </w:rPr>
        <w:t xml:space="preserve"> des </w:t>
      </w:r>
      <m:oMath>
        <m:r>
          <w:rPr>
            <w:rFonts w:ascii="Cambria Math" w:eastAsiaTheme="minorEastAsia" w:hAnsi="Cambria Math"/>
            <w:sz w:val="22"/>
          </w:rPr>
          <m:t>x</m:t>
        </m:r>
      </m:oMath>
      <w:r>
        <w:rPr>
          <w:rFonts w:eastAsiaTheme="minorEastAsia"/>
          <w:sz w:val="22"/>
        </w:rPr>
        <w:t>.</w:t>
      </w:r>
    </w:p>
    <w:p w14:paraId="6569590E" w14:textId="2F1CC3D8" w:rsidR="00F642E0" w:rsidRDefault="00FA0D94" w:rsidP="00F642E0">
      <w:pPr>
        <w:spacing w:after="40"/>
        <w:jc w:val="both"/>
        <w:rPr>
          <w:rFonts w:eastAsiaTheme="minorEastAsia"/>
          <w:sz w:val="22"/>
        </w:rPr>
      </w:pPr>
      <w:r>
        <w:rPr>
          <w:rFonts w:eastAsiaTheme="minorEastAsia"/>
          <w:b/>
          <w:bCs/>
          <w:sz w:val="22"/>
        </w:rPr>
        <w:t>c</w:t>
      </w:r>
      <w:r w:rsidR="00F642E0" w:rsidRPr="00F642E0">
        <w:rPr>
          <w:rFonts w:eastAsiaTheme="minorEastAsia"/>
          <w:b/>
          <w:bCs/>
          <w:sz w:val="22"/>
        </w:rPr>
        <w:t>)</w:t>
      </w:r>
      <w:r w:rsidR="00F642E0">
        <w:rPr>
          <w:rFonts w:eastAsiaTheme="minorEastAsia"/>
          <w:sz w:val="22"/>
        </w:rPr>
        <w:t>  Calculer le volume de ce solide.</w:t>
      </w:r>
    </w:p>
    <w:p w14:paraId="573D02C3" w14:textId="66FD7FE5" w:rsidR="00E537FE" w:rsidRDefault="00FA0D94" w:rsidP="00F642E0">
      <w:pPr>
        <w:spacing w:after="40"/>
        <w:jc w:val="both"/>
        <w:rPr>
          <w:rFonts w:eastAsiaTheme="minorEastAsia"/>
          <w:sz w:val="22"/>
        </w:rPr>
      </w:pPr>
      <w:r>
        <w:rPr>
          <w:rFonts w:eastAsiaTheme="minorEastAsia"/>
          <w:b/>
          <w:bCs/>
          <w:sz w:val="22"/>
        </w:rPr>
        <w:t>d</w:t>
      </w:r>
      <w:r w:rsidR="00F642E0" w:rsidRPr="00F642E0">
        <w:rPr>
          <w:rFonts w:eastAsiaTheme="minorEastAsia"/>
          <w:b/>
          <w:bCs/>
          <w:sz w:val="22"/>
        </w:rPr>
        <w:t>)</w:t>
      </w:r>
      <w:r w:rsidR="00F642E0">
        <w:rPr>
          <w:rFonts w:eastAsiaTheme="minorEastAsia"/>
          <w:sz w:val="22"/>
        </w:rPr>
        <w:t>  Calculer l’aire latérale de ce solide.</w:t>
      </w:r>
      <w:r w:rsidR="00E064B6">
        <w:rPr>
          <w:rFonts w:eastAsiaTheme="minorEastAsia"/>
          <w:sz w:val="22"/>
        </w:rPr>
        <w:t xml:space="preserve"> À noter que cette surface est nommée la trompette de Gabriel.</w:t>
      </w:r>
    </w:p>
    <w:p w14:paraId="57F7AA92" w14:textId="51BA04A2" w:rsidR="00E064B6" w:rsidRDefault="00E064B6" w:rsidP="00F642E0">
      <w:pPr>
        <w:spacing w:after="40"/>
        <w:jc w:val="both"/>
        <w:rPr>
          <w:sz w:val="22"/>
          <w:highlight w:val="yellow"/>
        </w:rPr>
      </w:pPr>
      <w:r w:rsidRPr="00E064B6">
        <w:rPr>
          <w:sz w:val="22"/>
        </w:rPr>
        <w:drawing>
          <wp:inline distT="0" distB="0" distL="0" distR="0" wp14:anchorId="68509E6E" wp14:editId="1A41280B">
            <wp:extent cx="6332220" cy="2908300"/>
            <wp:effectExtent l="0" t="0" r="0" b="6350"/>
            <wp:docPr id="651176998" name="Image 1" descr="Une image contenant conception&#10;&#10;Description générée automatiquement avec une confiance fa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6998" name="Image 1" descr="Une image contenant conception&#10;&#10;Description générée automatiquement avec une confiance faible"/>
                    <pic:cNvPicPr/>
                  </pic:nvPicPr>
                  <pic:blipFill>
                    <a:blip r:embed="rId16"/>
                    <a:stretch>
                      <a:fillRect/>
                    </a:stretch>
                  </pic:blipFill>
                  <pic:spPr>
                    <a:xfrm>
                      <a:off x="0" y="0"/>
                      <a:ext cx="6332220" cy="2908300"/>
                    </a:xfrm>
                    <a:prstGeom prst="rect">
                      <a:avLst/>
                    </a:prstGeom>
                  </pic:spPr>
                </pic:pic>
              </a:graphicData>
            </a:graphic>
          </wp:inline>
        </w:drawing>
      </w:r>
    </w:p>
    <w:p w14:paraId="0C983515" w14:textId="064AA108" w:rsidR="00C67830" w:rsidRPr="00C67830" w:rsidRDefault="00C67830" w:rsidP="00C67830">
      <w:pPr>
        <w:spacing w:after="40"/>
        <w:jc w:val="right"/>
        <w:rPr>
          <w:color w:val="153D63" w:themeColor="text2" w:themeTint="E6"/>
          <w:sz w:val="22"/>
        </w:rPr>
      </w:pPr>
      <w:r w:rsidRPr="00C67830">
        <w:rPr>
          <w:color w:val="153D63" w:themeColor="text2" w:themeTint="E6"/>
          <w:sz w:val="22"/>
        </w:rPr>
        <w:t xml:space="preserve">Solutions : </w:t>
      </w:r>
      <w:hyperlink r:id="rId17" w:history="1">
        <w:r w:rsidRPr="00C67830">
          <w:rPr>
            <w:rStyle w:val="Lienhypertexte"/>
            <w:color w:val="153D63" w:themeColor="text2" w:themeTint="E6"/>
            <w:sz w:val="22"/>
          </w:rPr>
          <w:t>https://www.geogebra.org/classic/c9nebskq</w:t>
        </w:r>
      </w:hyperlink>
    </w:p>
    <w:p w14:paraId="5640BCCF" w14:textId="77777777" w:rsidR="00C67830" w:rsidRDefault="00C67830" w:rsidP="00F642E0">
      <w:pPr>
        <w:spacing w:after="40"/>
        <w:jc w:val="both"/>
        <w:rPr>
          <w:sz w:val="22"/>
          <w:highlight w:val="yellow"/>
        </w:rPr>
      </w:pPr>
    </w:p>
    <w:sectPr w:rsidR="00C67830" w:rsidSect="00EA11D0">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2E02F" w14:textId="77777777" w:rsidR="00EA11D0" w:rsidRDefault="00EA11D0" w:rsidP="00555E6A">
      <w:pPr>
        <w:spacing w:after="0" w:line="240" w:lineRule="auto"/>
      </w:pPr>
      <w:r>
        <w:separator/>
      </w:r>
    </w:p>
  </w:endnote>
  <w:endnote w:type="continuationSeparator" w:id="0">
    <w:p w14:paraId="553779C9" w14:textId="77777777" w:rsidR="00EA11D0" w:rsidRDefault="00EA11D0" w:rsidP="00555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F08D8" w14:textId="77777777" w:rsidR="00EA11D0" w:rsidRDefault="00EA11D0" w:rsidP="00555E6A">
      <w:pPr>
        <w:spacing w:after="0" w:line="240" w:lineRule="auto"/>
      </w:pPr>
      <w:r>
        <w:separator/>
      </w:r>
    </w:p>
  </w:footnote>
  <w:footnote w:type="continuationSeparator" w:id="0">
    <w:p w14:paraId="51EAA262" w14:textId="77777777" w:rsidR="00EA11D0" w:rsidRDefault="00EA11D0" w:rsidP="00555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F7C35"/>
    <w:multiLevelType w:val="hybridMultilevel"/>
    <w:tmpl w:val="C1069520"/>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00320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6F"/>
    <w:rsid w:val="00092CA6"/>
    <w:rsid w:val="000C5D75"/>
    <w:rsid w:val="000F3B23"/>
    <w:rsid w:val="00193646"/>
    <w:rsid w:val="001A1968"/>
    <w:rsid w:val="002C1E50"/>
    <w:rsid w:val="003461AB"/>
    <w:rsid w:val="00366FF8"/>
    <w:rsid w:val="00405D26"/>
    <w:rsid w:val="00482054"/>
    <w:rsid w:val="00515652"/>
    <w:rsid w:val="0052772D"/>
    <w:rsid w:val="00555E6A"/>
    <w:rsid w:val="0086358F"/>
    <w:rsid w:val="0089516C"/>
    <w:rsid w:val="009E3938"/>
    <w:rsid w:val="00A1454E"/>
    <w:rsid w:val="00B2398A"/>
    <w:rsid w:val="00BA466F"/>
    <w:rsid w:val="00C44B20"/>
    <w:rsid w:val="00C67830"/>
    <w:rsid w:val="00C92F69"/>
    <w:rsid w:val="00CA5A18"/>
    <w:rsid w:val="00CC3517"/>
    <w:rsid w:val="00D676BF"/>
    <w:rsid w:val="00D968E0"/>
    <w:rsid w:val="00E064B6"/>
    <w:rsid w:val="00E25F7B"/>
    <w:rsid w:val="00E537FE"/>
    <w:rsid w:val="00EA11D0"/>
    <w:rsid w:val="00EF2F2E"/>
    <w:rsid w:val="00F642E0"/>
    <w:rsid w:val="00FA0D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4C3F"/>
  <w15:chartTrackingRefBased/>
  <w15:docId w15:val="{AE6B8600-C717-4D5B-BF0D-22D012D2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kern w:val="2"/>
        <w:sz w:val="24"/>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830"/>
  </w:style>
  <w:style w:type="paragraph" w:styleId="Titre1">
    <w:name w:val="heading 1"/>
    <w:basedOn w:val="Normal"/>
    <w:next w:val="Normal"/>
    <w:link w:val="Titre1Car"/>
    <w:uiPriority w:val="9"/>
    <w:qFormat/>
    <w:rsid w:val="00BA4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4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46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46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A466F"/>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A46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A466F"/>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A466F"/>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A466F"/>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46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46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466F"/>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BA466F"/>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BA466F"/>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BA466F"/>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BA466F"/>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BA466F"/>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BA466F"/>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BA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46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46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466F"/>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BA466F"/>
    <w:pPr>
      <w:spacing w:before="160"/>
      <w:jc w:val="center"/>
    </w:pPr>
    <w:rPr>
      <w:i/>
      <w:iCs/>
      <w:color w:val="404040" w:themeColor="text1" w:themeTint="BF"/>
    </w:rPr>
  </w:style>
  <w:style w:type="character" w:customStyle="1" w:styleId="CitationCar">
    <w:name w:val="Citation Car"/>
    <w:basedOn w:val="Policepardfaut"/>
    <w:link w:val="Citation"/>
    <w:uiPriority w:val="29"/>
    <w:rsid w:val="00BA466F"/>
    <w:rPr>
      <w:i/>
      <w:iCs/>
      <w:color w:val="404040" w:themeColor="text1" w:themeTint="BF"/>
    </w:rPr>
  </w:style>
  <w:style w:type="paragraph" w:styleId="Paragraphedeliste">
    <w:name w:val="List Paragraph"/>
    <w:basedOn w:val="Normal"/>
    <w:uiPriority w:val="34"/>
    <w:qFormat/>
    <w:rsid w:val="00BA466F"/>
    <w:pPr>
      <w:ind w:left="720"/>
      <w:contextualSpacing/>
    </w:pPr>
  </w:style>
  <w:style w:type="character" w:styleId="Accentuationintense">
    <w:name w:val="Intense Emphasis"/>
    <w:basedOn w:val="Policepardfaut"/>
    <w:uiPriority w:val="21"/>
    <w:qFormat/>
    <w:rsid w:val="00BA466F"/>
    <w:rPr>
      <w:i/>
      <w:iCs/>
      <w:color w:val="0F4761" w:themeColor="accent1" w:themeShade="BF"/>
    </w:rPr>
  </w:style>
  <w:style w:type="paragraph" w:styleId="Citationintense">
    <w:name w:val="Intense Quote"/>
    <w:basedOn w:val="Normal"/>
    <w:next w:val="Normal"/>
    <w:link w:val="CitationintenseCar"/>
    <w:uiPriority w:val="30"/>
    <w:qFormat/>
    <w:rsid w:val="00BA4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466F"/>
    <w:rPr>
      <w:i/>
      <w:iCs/>
      <w:color w:val="0F4761" w:themeColor="accent1" w:themeShade="BF"/>
    </w:rPr>
  </w:style>
  <w:style w:type="character" w:styleId="Rfrenceintense">
    <w:name w:val="Intense Reference"/>
    <w:basedOn w:val="Policepardfaut"/>
    <w:uiPriority w:val="32"/>
    <w:qFormat/>
    <w:rsid w:val="00BA466F"/>
    <w:rPr>
      <w:b/>
      <w:bCs/>
      <w:smallCaps/>
      <w:color w:val="0F4761" w:themeColor="accent1" w:themeShade="BF"/>
      <w:spacing w:val="5"/>
    </w:rPr>
  </w:style>
  <w:style w:type="paragraph" w:styleId="NormalWeb">
    <w:name w:val="Normal (Web)"/>
    <w:basedOn w:val="Normal"/>
    <w:uiPriority w:val="99"/>
    <w:unhideWhenUsed/>
    <w:rsid w:val="00555E6A"/>
    <w:pPr>
      <w:spacing w:before="100" w:beforeAutospacing="1" w:after="100" w:afterAutospacing="1" w:line="240" w:lineRule="auto"/>
    </w:pPr>
    <w:rPr>
      <w:rFonts w:ascii="Times New Roman" w:eastAsia="Times New Roman" w:hAnsi="Times New Roman" w:cs="Times New Roman"/>
      <w:kern w:val="0"/>
      <w:szCs w:val="24"/>
      <w:lang w:eastAsia="fr-CA"/>
      <w14:ligatures w14:val="none"/>
    </w:rPr>
  </w:style>
  <w:style w:type="character" w:styleId="Lienhypertexte">
    <w:name w:val="Hyperlink"/>
    <w:basedOn w:val="Policepardfaut"/>
    <w:uiPriority w:val="99"/>
    <w:unhideWhenUsed/>
    <w:rsid w:val="00555E6A"/>
    <w:rPr>
      <w:color w:val="467886" w:themeColor="hyperlink"/>
      <w:u w:val="single"/>
    </w:rPr>
  </w:style>
  <w:style w:type="paragraph" w:styleId="Notedebasdepage">
    <w:name w:val="footnote text"/>
    <w:basedOn w:val="Normal"/>
    <w:link w:val="NotedebasdepageCar"/>
    <w:uiPriority w:val="99"/>
    <w:semiHidden/>
    <w:unhideWhenUsed/>
    <w:rsid w:val="00555E6A"/>
    <w:pPr>
      <w:spacing w:after="0" w:line="240" w:lineRule="auto"/>
    </w:pPr>
    <w:rPr>
      <w:rFonts w:ascii="Calibri" w:eastAsia="Calibri" w:hAnsi="Calibri" w:cs="Times New Roman"/>
      <w:kern w:val="0"/>
      <w:sz w:val="20"/>
      <w:szCs w:val="20"/>
      <w14:ligatures w14:val="none"/>
    </w:rPr>
  </w:style>
  <w:style w:type="character" w:customStyle="1" w:styleId="NotedebasdepageCar">
    <w:name w:val="Note de bas de page Car"/>
    <w:basedOn w:val="Policepardfaut"/>
    <w:link w:val="Notedebasdepage"/>
    <w:uiPriority w:val="99"/>
    <w:semiHidden/>
    <w:rsid w:val="00555E6A"/>
    <w:rPr>
      <w:rFonts w:ascii="Calibri" w:eastAsia="Calibri" w:hAnsi="Calibri" w:cs="Times New Roman"/>
      <w:kern w:val="0"/>
      <w:sz w:val="20"/>
      <w:szCs w:val="20"/>
      <w14:ligatures w14:val="none"/>
    </w:rPr>
  </w:style>
  <w:style w:type="character" w:styleId="Appelnotedebasdep">
    <w:name w:val="footnote reference"/>
    <w:basedOn w:val="Policepardfaut"/>
    <w:uiPriority w:val="99"/>
    <w:semiHidden/>
    <w:unhideWhenUsed/>
    <w:rsid w:val="00555E6A"/>
    <w:rPr>
      <w:vertAlign w:val="superscript"/>
    </w:rPr>
  </w:style>
  <w:style w:type="character" w:styleId="Textedelespacerserv">
    <w:name w:val="Placeholder Text"/>
    <w:basedOn w:val="Policepardfaut"/>
    <w:uiPriority w:val="99"/>
    <w:semiHidden/>
    <w:rsid w:val="00555E6A"/>
    <w:rPr>
      <w:color w:val="666666"/>
    </w:rPr>
  </w:style>
  <w:style w:type="character" w:styleId="Mentionnonrsolue">
    <w:name w:val="Unresolved Mention"/>
    <w:basedOn w:val="Policepardfaut"/>
    <w:uiPriority w:val="99"/>
    <w:semiHidden/>
    <w:unhideWhenUsed/>
    <w:rsid w:val="00527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38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ogebra.org/classic/khukrkrg" TargetMode="External"/><Relationship Id="rId13" Type="http://schemas.openxmlformats.org/officeDocument/2006/relationships/hyperlink" Target="https://www.youtube.com/watch?v=_TtmF2vwtS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ogebra.org/classic" TargetMode="External"/><Relationship Id="rId12" Type="http://schemas.openxmlformats.org/officeDocument/2006/relationships/hyperlink" Target="https://www.geogebra.org/classic/pjybcvsw" TargetMode="External"/><Relationship Id="rId17" Type="http://schemas.openxmlformats.org/officeDocument/2006/relationships/hyperlink" Target="https://www.geogebra.org/classic/c9nebskq" TargetMode="Externa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ogebra.org/classic/ht2dtvft" TargetMode="External"/><Relationship Id="rId5" Type="http://schemas.openxmlformats.org/officeDocument/2006/relationships/footnotes" Target="footnotes.xml"/><Relationship Id="rId15" Type="http://schemas.openxmlformats.org/officeDocument/2006/relationships/hyperlink" Target="https://www.geogebra.org/classic/qxv5ajbd" TargetMode="External"/><Relationship Id="rId10" Type="http://schemas.openxmlformats.org/officeDocument/2006/relationships/hyperlink" Target="https://www.geogebra.org/classic/kvejvs5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ogebra.org/classic/fqjedsaq" TargetMode="External"/><Relationship Id="rId14" Type="http://schemas.openxmlformats.org/officeDocument/2006/relationships/hyperlink" Target="https://www.geogebra.org/classic/fgumncs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1093</Words>
  <Characters>6015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23</cp:revision>
  <dcterms:created xsi:type="dcterms:W3CDTF">2024-04-21T14:56:00Z</dcterms:created>
  <dcterms:modified xsi:type="dcterms:W3CDTF">2024-04-21T19:12:00Z</dcterms:modified>
</cp:coreProperties>
</file>