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B8145" w14:textId="70A0124D" w:rsidR="00FC3D5A" w:rsidRPr="001B6073" w:rsidRDefault="007D5D3B" w:rsidP="00C97884">
      <w:pPr>
        <w:spacing w:after="80"/>
        <w:jc w:val="center"/>
        <w:rPr>
          <w:b/>
          <w:bCs/>
          <w:color w:val="538135" w:themeColor="accent6" w:themeShade="BF"/>
          <w:sz w:val="22"/>
        </w:rPr>
      </w:pPr>
      <w:r w:rsidRPr="001B6073">
        <w:rPr>
          <w:b/>
          <w:bCs/>
          <w:color w:val="538135" w:themeColor="accent6" w:themeShade="BF"/>
          <w:sz w:val="22"/>
        </w:rPr>
        <w:t>Processus stochastiques (</w:t>
      </w:r>
      <w:r w:rsidR="00FC3D5A" w:rsidRPr="001B6073">
        <w:rPr>
          <w:b/>
          <w:bCs/>
          <w:color w:val="538135" w:themeColor="accent6" w:themeShade="BF"/>
          <w:sz w:val="22"/>
        </w:rPr>
        <w:t>STT489</w:t>
      </w:r>
      <w:r w:rsidRPr="001B6073">
        <w:rPr>
          <w:b/>
          <w:bCs/>
          <w:color w:val="538135" w:themeColor="accent6" w:themeShade="BF"/>
          <w:sz w:val="22"/>
        </w:rPr>
        <w:t>)</w:t>
      </w:r>
      <w:r w:rsidR="00FC3D5A" w:rsidRPr="001B6073">
        <w:rPr>
          <w:b/>
          <w:bCs/>
          <w:color w:val="538135" w:themeColor="accent6" w:themeShade="BF"/>
          <w:sz w:val="22"/>
        </w:rPr>
        <w:t xml:space="preserve"> </w:t>
      </w:r>
      <w:r w:rsidR="00D01E45" w:rsidRPr="001B6073">
        <w:rPr>
          <w:b/>
          <w:bCs/>
          <w:color w:val="538135" w:themeColor="accent6" w:themeShade="BF"/>
          <w:sz w:val="22"/>
        </w:rPr>
        <w:t>– Sylvain Bérubé – Été 2024</w:t>
      </w:r>
    </w:p>
    <w:p w14:paraId="4E4B7A68" w14:textId="3AD5FA0C" w:rsidR="00FC3D5A" w:rsidRPr="001B6073" w:rsidRDefault="00FC3D5A" w:rsidP="00C97884">
      <w:pPr>
        <w:spacing w:after="80"/>
        <w:jc w:val="center"/>
        <w:rPr>
          <w:color w:val="538135" w:themeColor="accent6" w:themeShade="BF"/>
          <w:sz w:val="22"/>
        </w:rPr>
      </w:pPr>
      <w:r w:rsidRPr="001B6073">
        <w:rPr>
          <w:color w:val="538135" w:themeColor="accent6" w:themeShade="BF"/>
          <w:sz w:val="22"/>
        </w:rPr>
        <w:t>Département de mathématiques de l’Université de Sherbrooke</w:t>
      </w:r>
    </w:p>
    <w:p w14:paraId="011CEA8B" w14:textId="56372842" w:rsidR="00FC3D5A" w:rsidRPr="001B6073" w:rsidRDefault="00FC3D5A" w:rsidP="00C97884">
      <w:pPr>
        <w:spacing w:after="80"/>
        <w:jc w:val="center"/>
        <w:rPr>
          <w:b/>
          <w:bCs/>
          <w:sz w:val="22"/>
        </w:rPr>
      </w:pPr>
    </w:p>
    <w:p w14:paraId="47DA6D5D" w14:textId="101F8350" w:rsidR="00FC3D5A" w:rsidRPr="001B6073" w:rsidRDefault="00FC3D5A" w:rsidP="00C97884">
      <w:pPr>
        <w:pStyle w:val="Titre1"/>
        <w:spacing w:after="80"/>
        <w:rPr>
          <w:smallCaps w:val="0"/>
          <w:sz w:val="24"/>
          <w:szCs w:val="24"/>
        </w:rPr>
      </w:pPr>
      <w:r w:rsidRPr="001B6073">
        <w:rPr>
          <w:smallCaps w:val="0"/>
          <w:sz w:val="24"/>
          <w:szCs w:val="24"/>
        </w:rPr>
        <w:t xml:space="preserve">Devoir </w:t>
      </w:r>
      <w:r w:rsidR="001B6073" w:rsidRPr="001B6073">
        <w:rPr>
          <w:smallCaps w:val="0"/>
          <w:sz w:val="24"/>
          <w:szCs w:val="24"/>
        </w:rPr>
        <w:t>4</w:t>
      </w:r>
    </w:p>
    <w:p w14:paraId="3EF5E5F6" w14:textId="2361A19B" w:rsidR="00FC3D5A" w:rsidRPr="001B6073" w:rsidRDefault="00FC3D5A" w:rsidP="00C97884">
      <w:pPr>
        <w:spacing w:after="80" w:line="288" w:lineRule="auto"/>
        <w:jc w:val="center"/>
        <w:rPr>
          <w:rFonts w:eastAsia="Times New Roman" w:cs="Times New Roman"/>
          <w:sz w:val="22"/>
          <w:lang w:eastAsia="fr-CA"/>
        </w:rPr>
      </w:pPr>
      <w:r w:rsidRPr="001B6073">
        <w:rPr>
          <w:rFonts w:eastAsia="Times New Roman" w:cs="Times New Roman"/>
          <w:sz w:val="22"/>
          <w:lang w:eastAsia="fr-CA"/>
        </w:rPr>
        <w:t xml:space="preserve">À remettre le </w:t>
      </w:r>
      <w:r w:rsidR="00CC2089" w:rsidRPr="001B6073">
        <w:rPr>
          <w:rFonts w:eastAsia="Times New Roman" w:cs="Times New Roman"/>
          <w:sz w:val="22"/>
          <w:lang w:eastAsia="fr-CA"/>
        </w:rPr>
        <w:t>vendredi</w:t>
      </w:r>
      <w:r w:rsidRPr="001B6073">
        <w:rPr>
          <w:rFonts w:eastAsia="Times New Roman" w:cs="Times New Roman"/>
          <w:sz w:val="22"/>
          <w:lang w:eastAsia="fr-CA"/>
        </w:rPr>
        <w:t xml:space="preserve"> </w:t>
      </w:r>
      <w:r w:rsidR="00E81F13" w:rsidRPr="001B6073">
        <w:rPr>
          <w:rFonts w:eastAsia="Times New Roman" w:cs="Times New Roman"/>
          <w:sz w:val="22"/>
          <w:lang w:eastAsia="fr-CA"/>
        </w:rPr>
        <w:t>2</w:t>
      </w:r>
      <w:r w:rsidR="00CC2089" w:rsidRPr="001B6073">
        <w:rPr>
          <w:rFonts w:eastAsia="Times New Roman" w:cs="Times New Roman"/>
          <w:sz w:val="22"/>
          <w:lang w:eastAsia="fr-CA"/>
        </w:rPr>
        <w:t xml:space="preserve"> </w:t>
      </w:r>
      <w:r w:rsidR="001B6073" w:rsidRPr="001B6073">
        <w:rPr>
          <w:rFonts w:eastAsia="Times New Roman" w:cs="Times New Roman"/>
          <w:sz w:val="22"/>
          <w:lang w:eastAsia="fr-CA"/>
        </w:rPr>
        <w:t>aout</w:t>
      </w:r>
      <w:r w:rsidRPr="001B6073">
        <w:rPr>
          <w:rFonts w:eastAsia="Times New Roman" w:cs="Times New Roman"/>
          <w:sz w:val="22"/>
          <w:lang w:eastAsia="fr-CA"/>
        </w:rPr>
        <w:t xml:space="preserve"> 202</w:t>
      </w:r>
      <w:r w:rsidR="00686458" w:rsidRPr="001B6073">
        <w:rPr>
          <w:rFonts w:eastAsia="Times New Roman" w:cs="Times New Roman"/>
          <w:sz w:val="22"/>
          <w:lang w:eastAsia="fr-CA"/>
        </w:rPr>
        <w:t>4</w:t>
      </w:r>
      <w:r w:rsidRPr="001B6073">
        <w:rPr>
          <w:rFonts w:eastAsia="Times New Roman" w:cs="Times New Roman"/>
          <w:sz w:val="22"/>
          <w:lang w:eastAsia="fr-CA"/>
        </w:rPr>
        <w:t xml:space="preserve"> à </w:t>
      </w:r>
      <w:r w:rsidR="00CC2089" w:rsidRPr="001B6073">
        <w:rPr>
          <w:rFonts w:eastAsia="Times New Roman" w:cs="Times New Roman"/>
          <w:sz w:val="22"/>
          <w:lang w:eastAsia="fr-CA"/>
        </w:rPr>
        <w:t>8</w:t>
      </w:r>
      <w:r w:rsidRPr="001B6073">
        <w:rPr>
          <w:rFonts w:eastAsia="Times New Roman" w:cs="Times New Roman"/>
          <w:sz w:val="22"/>
          <w:lang w:eastAsia="fr-CA"/>
        </w:rPr>
        <w:t>h30</w:t>
      </w:r>
      <w:r w:rsidR="007D1E29" w:rsidRPr="001B6073">
        <w:rPr>
          <w:rFonts w:eastAsia="Times New Roman" w:cs="Times New Roman"/>
          <w:sz w:val="22"/>
          <w:lang w:eastAsia="fr-CA"/>
        </w:rPr>
        <w:t xml:space="preserve"> au </w:t>
      </w:r>
      <w:r w:rsidR="00D01E45" w:rsidRPr="001B6073">
        <w:rPr>
          <w:rFonts w:eastAsia="Times New Roman" w:cs="Times New Roman"/>
          <w:sz w:val="22"/>
          <w:lang w:eastAsia="fr-CA"/>
        </w:rPr>
        <w:t>début de la séance de cours.</w:t>
      </w:r>
    </w:p>
    <w:p w14:paraId="609A3132" w14:textId="039BD303" w:rsidR="00D14A17" w:rsidRPr="001B6073" w:rsidRDefault="00D14A17" w:rsidP="00C97884">
      <w:pPr>
        <w:spacing w:after="80"/>
        <w:rPr>
          <w:noProof/>
          <w:sz w:val="22"/>
        </w:rPr>
      </w:pPr>
    </w:p>
    <w:p w14:paraId="1E24C1DD" w14:textId="0A8CCA14" w:rsidR="00740BBA" w:rsidRPr="001B6073" w:rsidRDefault="00740BBA" w:rsidP="00C97884">
      <w:pPr>
        <w:spacing w:after="80" w:line="240" w:lineRule="auto"/>
        <w:jc w:val="both"/>
        <w:rPr>
          <w:b/>
          <w:sz w:val="22"/>
        </w:rPr>
      </w:pPr>
      <w:r w:rsidRPr="001B6073">
        <w:rPr>
          <w:b/>
          <w:sz w:val="22"/>
        </w:rPr>
        <w:t xml:space="preserve">Question </w:t>
      </w:r>
      <w:proofErr w:type="gramStart"/>
      <w:r w:rsidRPr="001B6073">
        <w:rPr>
          <w:b/>
          <w:sz w:val="22"/>
        </w:rPr>
        <w:t xml:space="preserve">1  </w:t>
      </w:r>
      <w:r w:rsidRPr="001B6073">
        <w:rPr>
          <w:bCs/>
          <w:color w:val="808080" w:themeColor="background1" w:themeShade="80"/>
          <w:sz w:val="22"/>
        </w:rPr>
        <w:t>(</w:t>
      </w:r>
      <w:proofErr w:type="gramEnd"/>
      <w:r w:rsidRPr="001B6073">
        <w:rPr>
          <w:bCs/>
          <w:color w:val="808080" w:themeColor="background1" w:themeShade="80"/>
          <w:sz w:val="22"/>
        </w:rPr>
        <w:t>1</w:t>
      </w:r>
      <w:r w:rsidR="00C1247B">
        <w:rPr>
          <w:bCs/>
          <w:color w:val="808080" w:themeColor="background1" w:themeShade="80"/>
          <w:sz w:val="22"/>
        </w:rPr>
        <w:t>6</w:t>
      </w:r>
      <w:r w:rsidRPr="001B6073">
        <w:rPr>
          <w:bCs/>
          <w:color w:val="808080" w:themeColor="background1" w:themeShade="80"/>
          <w:sz w:val="22"/>
        </w:rPr>
        <w:t xml:space="preserve"> points)</w:t>
      </w:r>
    </w:p>
    <w:p w14:paraId="72E7E744"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Cs/>
          <w:sz w:val="22"/>
        </w:rPr>
        <w:t xml:space="preserve">Soit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oMath>
      <w:r w:rsidRPr="001B6073">
        <w:rPr>
          <w:rFonts w:eastAsiaTheme="minorEastAsia"/>
          <w:bCs/>
          <w:sz w:val="22"/>
        </w:rPr>
        <w:t xml:space="preserve"> une chaîne de Markov à temps continu. Soit </w:t>
      </w:r>
      <m:oMath>
        <m:r>
          <w:rPr>
            <w:rFonts w:ascii="Cambria Math" w:eastAsiaTheme="minorEastAsia" w:hAnsi="Cambria Math"/>
            <w:sz w:val="22"/>
          </w:rPr>
          <m:t>i</m:t>
        </m:r>
      </m:oMath>
      <w:r w:rsidRPr="001B6073">
        <w:rPr>
          <w:rFonts w:eastAsiaTheme="minorEastAsia"/>
          <w:bCs/>
          <w:sz w:val="22"/>
        </w:rPr>
        <w:t xml:space="preserve"> et </w:t>
      </w:r>
      <m:oMath>
        <m:r>
          <w:rPr>
            <w:rFonts w:ascii="Cambria Math" w:eastAsiaTheme="minorEastAsia" w:hAnsi="Cambria Math"/>
            <w:sz w:val="22"/>
          </w:rPr>
          <m:t>j</m:t>
        </m:r>
      </m:oMath>
      <w:r w:rsidRPr="001B6073">
        <w:rPr>
          <w:rFonts w:eastAsiaTheme="minorEastAsia"/>
          <w:bCs/>
          <w:sz w:val="22"/>
        </w:rPr>
        <w:t xml:space="preserve"> deux états de cette chaîne et soit </w:t>
      </w:r>
      <m:oMath>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oMath>
      <w:r w:rsidRPr="001B6073">
        <w:rPr>
          <w:rFonts w:eastAsiaTheme="minorEastAsia"/>
          <w:bCs/>
          <w:sz w:val="22"/>
        </w:rPr>
        <w:t>. Justifier pourquoi l'équation de Kolmogorov pour le passé</w:t>
      </w:r>
    </w:p>
    <w:p w14:paraId="45A021F9" w14:textId="77777777" w:rsidR="001B6073" w:rsidRPr="001B6073" w:rsidRDefault="00000000" w:rsidP="001B6073">
      <w:pPr>
        <w:spacing w:before="40" w:after="40" w:line="240" w:lineRule="auto"/>
        <w:ind w:left="708"/>
        <w:jc w:val="both"/>
        <w:rPr>
          <w:rFonts w:eastAsiaTheme="minorEastAsia"/>
          <w:bCs/>
          <w:sz w:val="22"/>
        </w:rPr>
      </w:pPr>
      <m:oMathPara>
        <m:oMathParaPr>
          <m:jc m:val="left"/>
        </m:oMathParaPr>
        <m:oMath>
          <m:f>
            <m:fPr>
              <m:ctrlPr>
                <w:rPr>
                  <w:rFonts w:ascii="Cambria Math" w:eastAsiaTheme="minorEastAsia" w:hAnsi="Cambria Math"/>
                  <w:bCs/>
                  <w:i/>
                  <w:sz w:val="22"/>
                </w:rPr>
              </m:ctrlPr>
            </m:fPr>
            <m:num>
              <m:r>
                <w:rPr>
                  <w:rFonts w:ascii="Cambria Math" w:eastAsiaTheme="minorEastAsia" w:hAnsi="Cambria Math"/>
                  <w:sz w:val="22"/>
                </w:rPr>
                <m:t>d</m:t>
              </m:r>
            </m:num>
            <m:den>
              <m:r>
                <w:rPr>
                  <w:rFonts w:ascii="Cambria Math" w:eastAsiaTheme="minorEastAsia" w:hAnsi="Cambria Math"/>
                  <w:sz w:val="22"/>
                </w:rPr>
                <m:t>dt</m:t>
              </m:r>
            </m:den>
          </m:f>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e>
          </m:d>
          <m:r>
            <w:rPr>
              <w:rFonts w:ascii="Cambria Math" w:eastAsiaTheme="minorEastAsia" w:hAnsi="Cambria Math"/>
              <w:sz w:val="22"/>
            </w:rPr>
            <m:t>=</m:t>
          </m:r>
          <m:d>
            <m:dPr>
              <m:ctrlPr>
                <w:rPr>
                  <w:rFonts w:ascii="Cambria Math" w:eastAsiaTheme="minorEastAsia" w:hAnsi="Cambria Math"/>
                  <w:bCs/>
                  <w:i/>
                  <w:sz w:val="22"/>
                </w:rPr>
              </m:ctrlPr>
            </m:dPr>
            <m:e>
              <m:nary>
                <m:naryPr>
                  <m:chr m:val="∑"/>
                  <m:limLoc m:val="undOvr"/>
                  <m:ctrlPr>
                    <w:rPr>
                      <w:rFonts w:ascii="Cambria Math" w:eastAsiaTheme="minorEastAsia" w:hAnsi="Cambria Math"/>
                      <w:bCs/>
                      <w:i/>
                      <w:sz w:val="22"/>
                    </w:rPr>
                  </m:ctrlPr>
                </m:naryPr>
                <m:sub>
                  <m:r>
                    <w:rPr>
                      <w:rFonts w:ascii="Cambria Math" w:eastAsiaTheme="minorEastAsia" w:hAnsi="Cambria Math"/>
                      <w:sz w:val="22"/>
                    </w:rPr>
                    <m:t>k∈E\</m:t>
                  </m:r>
                  <m:d>
                    <m:dPr>
                      <m:begChr m:val="{"/>
                      <m:endChr m:val="}"/>
                      <m:ctrlPr>
                        <w:rPr>
                          <w:rFonts w:ascii="Cambria Math" w:eastAsiaTheme="minorEastAsia" w:hAnsi="Cambria Math"/>
                          <w:bCs/>
                          <w:i/>
                          <w:sz w:val="22"/>
                        </w:rPr>
                      </m:ctrlPr>
                    </m:dPr>
                    <m:e>
                      <m:r>
                        <w:rPr>
                          <w:rFonts w:ascii="Cambria Math" w:eastAsiaTheme="minorEastAsia" w:hAnsi="Cambria Math"/>
                          <w:sz w:val="22"/>
                        </w:rPr>
                        <m:t>i</m:t>
                      </m:r>
                    </m:e>
                  </m:d>
                </m:sub>
                <m:sup/>
                <m:e>
                  <m:sSub>
                    <m:sSubPr>
                      <m:ctrlPr>
                        <w:rPr>
                          <w:rFonts w:ascii="Cambria Math" w:eastAsiaTheme="minorEastAsia" w:hAnsi="Cambria Math"/>
                          <w:bCs/>
                          <w:i/>
                          <w:sz w:val="22"/>
                        </w:rPr>
                      </m:ctrlPr>
                    </m:sSubPr>
                    <m:e>
                      <m:r>
                        <w:rPr>
                          <w:rFonts w:ascii="Cambria Math" w:eastAsiaTheme="minorEastAsia" w:hAnsi="Cambria Math"/>
                          <w:sz w:val="22"/>
                        </w:rPr>
                        <m:t>v</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i,k</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k,j</m:t>
                      </m:r>
                    </m:sub>
                  </m:sSub>
                  <m:d>
                    <m:dPr>
                      <m:ctrlPr>
                        <w:rPr>
                          <w:rFonts w:ascii="Cambria Math" w:eastAsiaTheme="minorEastAsia" w:hAnsi="Cambria Math"/>
                          <w:bCs/>
                          <w:i/>
                          <w:sz w:val="22"/>
                        </w:rPr>
                      </m:ctrlPr>
                    </m:dPr>
                    <m:e>
                      <m:r>
                        <w:rPr>
                          <w:rFonts w:ascii="Cambria Math" w:eastAsiaTheme="minorEastAsia" w:hAnsi="Cambria Math"/>
                          <w:sz w:val="22"/>
                        </w:rPr>
                        <m:t>t</m:t>
                      </m:r>
                    </m:e>
                  </m:d>
                </m:e>
              </m:nary>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v</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d>
            <m:dPr>
              <m:ctrlPr>
                <w:rPr>
                  <w:rFonts w:ascii="Cambria Math" w:eastAsiaTheme="minorEastAsia" w:hAnsi="Cambria Math"/>
                  <w:bCs/>
                  <w:i/>
                  <w:sz w:val="22"/>
                </w:rPr>
              </m:ctrlPr>
            </m:dPr>
            <m:e>
              <m:r>
                <w:rPr>
                  <w:rFonts w:ascii="Cambria Math" w:eastAsiaTheme="minorEastAsia" w:hAnsi="Cambria Math"/>
                  <w:sz w:val="22"/>
                </w:rPr>
                <m:t>t</m:t>
              </m:r>
            </m:e>
          </m:d>
        </m:oMath>
      </m:oMathPara>
    </w:p>
    <w:p w14:paraId="7C963D9F" w14:textId="7F7A4ADC" w:rsidR="00A22B87" w:rsidRPr="00671D1C" w:rsidRDefault="001B6073" w:rsidP="001B6073">
      <w:pPr>
        <w:spacing w:after="80" w:line="240" w:lineRule="auto"/>
        <w:jc w:val="both"/>
        <w:rPr>
          <w:rFonts w:eastAsiaTheme="minorEastAsia"/>
          <w:bCs/>
          <w:sz w:val="22"/>
        </w:rPr>
      </w:pPr>
      <w:proofErr w:type="gramStart"/>
      <w:r w:rsidRPr="001B6073">
        <w:rPr>
          <w:rFonts w:eastAsiaTheme="minorEastAsia"/>
          <w:bCs/>
          <w:sz w:val="22"/>
        </w:rPr>
        <w:t>est</w:t>
      </w:r>
      <w:proofErr w:type="gramEnd"/>
      <w:r w:rsidRPr="001B6073">
        <w:rPr>
          <w:rFonts w:eastAsiaTheme="minorEastAsia"/>
          <w:bCs/>
          <w:sz w:val="22"/>
        </w:rPr>
        <w:t xml:space="preserve"> vraie.</w:t>
      </w:r>
      <w:r w:rsidR="006D30DB">
        <w:rPr>
          <w:rFonts w:eastAsiaTheme="minorEastAsia"/>
          <w:bCs/>
          <w:sz w:val="22"/>
        </w:rPr>
        <w:t xml:space="preserve"> </w:t>
      </w:r>
      <w:r w:rsidR="006D30DB" w:rsidRPr="00671D1C">
        <w:rPr>
          <w:rFonts w:eastAsiaTheme="minorEastAsia"/>
          <w:bCs/>
          <w:sz w:val="22"/>
        </w:rPr>
        <w:t>Note : S’inspirer de la démonstration du théorème 4.17.</w:t>
      </w:r>
    </w:p>
    <w:p w14:paraId="239C40F4" w14:textId="77777777" w:rsidR="001B6073" w:rsidRPr="001B6073" w:rsidRDefault="001B6073" w:rsidP="001B6073">
      <w:pPr>
        <w:spacing w:after="80" w:line="240" w:lineRule="auto"/>
        <w:jc w:val="both"/>
        <w:rPr>
          <w:rFonts w:eastAsiaTheme="minorEastAsia"/>
          <w:bCs/>
          <w:sz w:val="22"/>
        </w:rPr>
      </w:pPr>
    </w:p>
    <w:p w14:paraId="03246B9F" w14:textId="36FDABC7" w:rsidR="001B6073" w:rsidRPr="001B6073" w:rsidRDefault="001B6073" w:rsidP="001B6073">
      <w:pPr>
        <w:spacing w:after="80" w:line="240" w:lineRule="auto"/>
        <w:jc w:val="both"/>
        <w:rPr>
          <w:b/>
          <w:sz w:val="22"/>
        </w:rPr>
      </w:pPr>
      <w:r w:rsidRPr="001B6073">
        <w:rPr>
          <w:b/>
          <w:sz w:val="22"/>
        </w:rPr>
        <w:t xml:space="preserve">Question </w:t>
      </w:r>
      <w:proofErr w:type="gramStart"/>
      <w:r w:rsidRPr="001B6073">
        <w:rPr>
          <w:b/>
          <w:sz w:val="22"/>
        </w:rPr>
        <w:t xml:space="preserve">2  </w:t>
      </w:r>
      <w:r w:rsidRPr="001B6073">
        <w:rPr>
          <w:bCs/>
          <w:color w:val="808080" w:themeColor="background1" w:themeShade="80"/>
          <w:sz w:val="22"/>
        </w:rPr>
        <w:t>(</w:t>
      </w:r>
      <w:proofErr w:type="gramEnd"/>
      <w:r w:rsidRPr="001B6073">
        <w:rPr>
          <w:bCs/>
          <w:color w:val="808080" w:themeColor="background1" w:themeShade="80"/>
          <w:sz w:val="22"/>
        </w:rPr>
        <w:t>1</w:t>
      </w:r>
      <w:r w:rsidR="00C1247B">
        <w:rPr>
          <w:bCs/>
          <w:color w:val="808080" w:themeColor="background1" w:themeShade="80"/>
          <w:sz w:val="22"/>
        </w:rPr>
        <w:t>6</w:t>
      </w:r>
      <w:r w:rsidRPr="001B6073">
        <w:rPr>
          <w:bCs/>
          <w:color w:val="808080" w:themeColor="background1" w:themeShade="80"/>
          <w:sz w:val="22"/>
        </w:rPr>
        <w:t xml:space="preserve"> points)</w:t>
      </w:r>
    </w:p>
    <w:p w14:paraId="39F4E5E6" w14:textId="44EF941B" w:rsidR="001B6073" w:rsidRPr="001B6073" w:rsidRDefault="001B6073" w:rsidP="001B6073">
      <w:pPr>
        <w:spacing w:after="80" w:line="240" w:lineRule="auto"/>
        <w:jc w:val="both"/>
        <w:rPr>
          <w:rFonts w:eastAsiaTheme="minorEastAsia"/>
          <w:bCs/>
          <w:sz w:val="22"/>
        </w:rPr>
      </w:pPr>
      <w:r w:rsidRPr="001B6073">
        <w:rPr>
          <w:rFonts w:eastAsiaTheme="minorEastAsia"/>
          <w:bCs/>
          <w:sz w:val="22"/>
        </w:rPr>
        <w:t xml:space="preserve">Montrer, dans le cas du modèle de croissance linéaire avec immigration, que les probabilités limites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m:t>
            </m:r>
          </m:sub>
        </m:sSub>
      </m:oMath>
      <w:r w:rsidRPr="001B6073">
        <w:rPr>
          <w:rFonts w:eastAsiaTheme="minorEastAsia"/>
          <w:bCs/>
          <w:sz w:val="22"/>
        </w:rPr>
        <w:t xml:space="preserve"> existent lorsque </w:t>
      </w:r>
      <m:oMath>
        <m:r>
          <w:rPr>
            <w:rFonts w:ascii="Cambria Math" w:eastAsiaTheme="minorEastAsia" w:hAnsi="Cambria Math"/>
            <w:sz w:val="22"/>
          </w:rPr>
          <m:t>λ&lt;μ</m:t>
        </m:r>
      </m:oMath>
      <w:r w:rsidRPr="001B6073">
        <w:rPr>
          <w:rFonts w:eastAsiaTheme="minorEastAsia"/>
          <w:bCs/>
          <w:sz w:val="22"/>
        </w:rPr>
        <w:t>.</w:t>
      </w:r>
    </w:p>
    <w:p w14:paraId="062A9E82" w14:textId="77777777" w:rsidR="001B6073" w:rsidRPr="001B6073" w:rsidRDefault="001B6073" w:rsidP="001B6073">
      <w:pPr>
        <w:spacing w:after="80" w:line="240" w:lineRule="auto"/>
        <w:jc w:val="both"/>
        <w:rPr>
          <w:rFonts w:eastAsiaTheme="minorEastAsia"/>
          <w:bCs/>
          <w:sz w:val="22"/>
        </w:rPr>
      </w:pPr>
    </w:p>
    <w:p w14:paraId="021DBEB8" w14:textId="586DAA0F" w:rsidR="001B6073" w:rsidRPr="001B6073" w:rsidRDefault="001B6073" w:rsidP="001B6073">
      <w:pPr>
        <w:spacing w:after="80" w:line="240" w:lineRule="auto"/>
        <w:jc w:val="both"/>
        <w:rPr>
          <w:b/>
          <w:sz w:val="22"/>
        </w:rPr>
      </w:pPr>
      <w:r w:rsidRPr="001B6073">
        <w:rPr>
          <w:b/>
          <w:sz w:val="22"/>
        </w:rPr>
        <w:t xml:space="preserve">Question </w:t>
      </w:r>
      <w:proofErr w:type="gramStart"/>
      <w:r w:rsidRPr="001B6073">
        <w:rPr>
          <w:b/>
          <w:sz w:val="22"/>
        </w:rPr>
        <w:t xml:space="preserve">3  </w:t>
      </w:r>
      <w:r w:rsidRPr="001B6073">
        <w:rPr>
          <w:bCs/>
          <w:color w:val="808080" w:themeColor="background1" w:themeShade="80"/>
          <w:sz w:val="22"/>
        </w:rPr>
        <w:t>(</w:t>
      </w:r>
      <w:proofErr w:type="gramEnd"/>
      <w:r w:rsidRPr="001B6073">
        <w:rPr>
          <w:bCs/>
          <w:color w:val="808080" w:themeColor="background1" w:themeShade="80"/>
          <w:sz w:val="22"/>
        </w:rPr>
        <w:t>1</w:t>
      </w:r>
      <w:r w:rsidR="00C1247B">
        <w:rPr>
          <w:bCs/>
          <w:color w:val="808080" w:themeColor="background1" w:themeShade="80"/>
          <w:sz w:val="22"/>
        </w:rPr>
        <w:t>6</w:t>
      </w:r>
      <w:r w:rsidRPr="001B6073">
        <w:rPr>
          <w:bCs/>
          <w:color w:val="808080" w:themeColor="background1" w:themeShade="80"/>
          <w:sz w:val="22"/>
        </w:rPr>
        <w:t xml:space="preserve"> points)</w:t>
      </w:r>
    </w:p>
    <w:p w14:paraId="4A2A44FA" w14:textId="0822FD47" w:rsidR="001B6073" w:rsidRPr="001B6073" w:rsidRDefault="001B6073" w:rsidP="001B6073">
      <w:pPr>
        <w:spacing w:after="80" w:line="240" w:lineRule="auto"/>
        <w:jc w:val="both"/>
        <w:rPr>
          <w:rFonts w:eastAsiaTheme="minorEastAsia"/>
          <w:bCs/>
          <w:sz w:val="22"/>
        </w:rPr>
      </w:pPr>
      <w:r w:rsidRPr="001B6073">
        <w:rPr>
          <w:rFonts w:eastAsiaTheme="minorEastAsia"/>
          <w:bCs/>
          <w:sz w:val="22"/>
        </w:rPr>
        <w:t xml:space="preserve">Montrer, dans le cas de la file d'attente M | M | 1, que les probabilités limites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m:t>
            </m:r>
          </m:sub>
        </m:sSub>
      </m:oMath>
      <w:r w:rsidRPr="001B6073">
        <w:rPr>
          <w:rFonts w:eastAsiaTheme="minorEastAsia"/>
          <w:bCs/>
          <w:sz w:val="22"/>
        </w:rPr>
        <w:t xml:space="preserve"> existent lorsque </w:t>
      </w:r>
      <m:oMath>
        <m:r>
          <w:rPr>
            <w:rFonts w:ascii="Cambria Math" w:eastAsiaTheme="minorEastAsia" w:hAnsi="Cambria Math"/>
            <w:sz w:val="22"/>
          </w:rPr>
          <m:t>λ&lt;μ</m:t>
        </m:r>
      </m:oMath>
      <w:r w:rsidRPr="001B6073">
        <w:rPr>
          <w:rFonts w:eastAsiaTheme="minorEastAsia"/>
          <w:bCs/>
          <w:sz w:val="22"/>
        </w:rPr>
        <w:t>. Déterminer alors les probabilités limites pour chacun des états.</w:t>
      </w:r>
    </w:p>
    <w:p w14:paraId="2DAE0080" w14:textId="77777777" w:rsidR="001B6073" w:rsidRPr="001B6073" w:rsidRDefault="001B6073" w:rsidP="001B6073">
      <w:pPr>
        <w:spacing w:after="80" w:line="240" w:lineRule="auto"/>
        <w:jc w:val="both"/>
        <w:rPr>
          <w:rFonts w:eastAsiaTheme="minorEastAsia"/>
          <w:bCs/>
          <w:sz w:val="22"/>
        </w:rPr>
      </w:pPr>
    </w:p>
    <w:p w14:paraId="538F98CA" w14:textId="7402A99E" w:rsidR="001B6073" w:rsidRPr="001B6073" w:rsidRDefault="001B6073" w:rsidP="001B6073">
      <w:pPr>
        <w:spacing w:after="80" w:line="240" w:lineRule="auto"/>
        <w:jc w:val="both"/>
        <w:rPr>
          <w:b/>
          <w:sz w:val="22"/>
        </w:rPr>
      </w:pPr>
      <w:r w:rsidRPr="001B6073">
        <w:rPr>
          <w:b/>
          <w:sz w:val="22"/>
        </w:rPr>
        <w:t xml:space="preserve">Question </w:t>
      </w:r>
      <w:proofErr w:type="gramStart"/>
      <w:r w:rsidRPr="001B6073">
        <w:rPr>
          <w:b/>
          <w:sz w:val="22"/>
        </w:rPr>
        <w:t xml:space="preserve">4  </w:t>
      </w:r>
      <w:r w:rsidRPr="001B6073">
        <w:rPr>
          <w:bCs/>
          <w:color w:val="808080" w:themeColor="background1" w:themeShade="80"/>
          <w:sz w:val="22"/>
        </w:rPr>
        <w:t>(</w:t>
      </w:r>
      <w:proofErr w:type="gramEnd"/>
      <w:r w:rsidRPr="001B6073">
        <w:rPr>
          <w:bCs/>
          <w:color w:val="808080" w:themeColor="background1" w:themeShade="80"/>
          <w:sz w:val="22"/>
        </w:rPr>
        <w:t xml:space="preserve">2 + 12 + </w:t>
      </w:r>
      <w:r w:rsidR="00C1247B">
        <w:rPr>
          <w:bCs/>
          <w:color w:val="808080" w:themeColor="background1" w:themeShade="80"/>
          <w:sz w:val="22"/>
        </w:rPr>
        <w:t>6</w:t>
      </w:r>
      <w:r w:rsidRPr="001B6073">
        <w:rPr>
          <w:bCs/>
          <w:color w:val="808080" w:themeColor="background1" w:themeShade="80"/>
          <w:sz w:val="22"/>
        </w:rPr>
        <w:t xml:space="preserve"> = 2</w:t>
      </w:r>
      <w:r w:rsidR="007213A2">
        <w:rPr>
          <w:bCs/>
          <w:color w:val="808080" w:themeColor="background1" w:themeShade="80"/>
          <w:sz w:val="22"/>
        </w:rPr>
        <w:t>0</w:t>
      </w:r>
      <w:r w:rsidRPr="001B6073">
        <w:rPr>
          <w:bCs/>
          <w:color w:val="808080" w:themeColor="background1" w:themeShade="80"/>
          <w:sz w:val="22"/>
        </w:rPr>
        <w:t xml:space="preserve"> points)</w:t>
      </w:r>
    </w:p>
    <w:p w14:paraId="19E89EE8"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Cs/>
          <w:sz w:val="22"/>
        </w:rPr>
        <w:t xml:space="preserve">Une population est composée de </w:t>
      </w:r>
      <m:oMath>
        <m:r>
          <w:rPr>
            <w:rFonts w:ascii="Cambria Math" w:eastAsiaTheme="minorEastAsia" w:hAnsi="Cambria Math"/>
            <w:sz w:val="22"/>
          </w:rPr>
          <m:t>N</m:t>
        </m:r>
      </m:oMath>
      <w:r w:rsidRPr="001B6073">
        <w:rPr>
          <w:rFonts w:eastAsiaTheme="minorEastAsia"/>
          <w:bCs/>
          <w:sz w:val="22"/>
        </w:rPr>
        <w:t xml:space="preserve"> individus. Certains d'entre eux ont une infection, laquelle se propage de </w:t>
      </w:r>
      <w:proofErr w:type="gramStart"/>
      <w:r w:rsidRPr="001B6073">
        <w:rPr>
          <w:rFonts w:eastAsiaTheme="minorEastAsia"/>
          <w:bCs/>
          <w:sz w:val="22"/>
        </w:rPr>
        <w:t>la</w:t>
      </w:r>
      <w:proofErr w:type="gramEnd"/>
      <w:r w:rsidRPr="001B6073">
        <w:rPr>
          <w:rFonts w:eastAsiaTheme="minorEastAsia"/>
          <w:bCs/>
          <w:sz w:val="22"/>
        </w:rPr>
        <w:t xml:space="preserve"> façon suivante. Les échanges entre deux membres de cette population se produisent en suivant un processus de Poisson de taux </w:t>
      </w:r>
      <m:oMath>
        <m:r>
          <w:rPr>
            <w:rFonts w:ascii="Cambria Math" w:eastAsiaTheme="minorEastAsia" w:hAnsi="Cambria Math"/>
            <w:sz w:val="22"/>
          </w:rPr>
          <m:t>λ</m:t>
        </m:r>
      </m:oMath>
      <w:r w:rsidRPr="001B6073">
        <w:rPr>
          <w:rFonts w:eastAsiaTheme="minorEastAsia"/>
          <w:bCs/>
          <w:sz w:val="22"/>
        </w:rPr>
        <w:t xml:space="preserve">. Lorsqu'un contact se produit, il a autant de chance d'impliquer n'importe quelles des </w:t>
      </w:r>
      <m:oMath>
        <m:d>
          <m:dPr>
            <m:ctrlPr>
              <w:rPr>
                <w:rFonts w:ascii="Cambria Math" w:eastAsiaTheme="minorEastAsia" w:hAnsi="Cambria Math"/>
                <w:bCs/>
                <w:i/>
                <w:sz w:val="22"/>
              </w:rPr>
            </m:ctrlPr>
          </m:dPr>
          <m:e>
            <m:f>
              <m:fPr>
                <m:type m:val="noBar"/>
                <m:ctrlPr>
                  <w:rPr>
                    <w:rFonts w:ascii="Cambria Math" w:eastAsiaTheme="minorEastAsia" w:hAnsi="Cambria Math"/>
                    <w:bCs/>
                    <w:i/>
                    <w:sz w:val="22"/>
                  </w:rPr>
                </m:ctrlPr>
              </m:fPr>
              <m:num>
                <m:r>
                  <w:rPr>
                    <w:rFonts w:ascii="Cambria Math" w:hAnsi="Cambria Math"/>
                  </w:rPr>
                  <m:t>N</m:t>
                </m:r>
              </m:num>
              <m:den>
                <m:r>
                  <w:rPr>
                    <w:rFonts w:ascii="Cambria Math" w:hAnsi="Cambria Math"/>
                  </w:rPr>
                  <m:t>2</m:t>
                </m:r>
              </m:den>
            </m:f>
          </m:e>
        </m:d>
      </m:oMath>
      <w:r w:rsidRPr="001B6073">
        <w:rPr>
          <w:rFonts w:eastAsiaTheme="minorEastAsia"/>
          <w:bCs/>
          <w:sz w:val="22"/>
        </w:rPr>
        <w:t xml:space="preserve"> paires d'individus de la population. Si un contact implique un individu infecté et un individu non infecté, alors l'individu non infecté à une probabilité </w:t>
      </w:r>
      <m:oMath>
        <m:r>
          <w:rPr>
            <w:rFonts w:ascii="Cambria Math" w:eastAsiaTheme="minorEastAsia" w:hAnsi="Cambria Math"/>
            <w:sz w:val="22"/>
          </w:rPr>
          <m:t>p</m:t>
        </m:r>
      </m:oMath>
      <w:r w:rsidRPr="001B6073">
        <w:rPr>
          <w:rFonts w:eastAsiaTheme="minorEastAsia"/>
          <w:bCs/>
          <w:sz w:val="22"/>
        </w:rPr>
        <w:t xml:space="preserve"> de le devenir. Lorsqu'un individu est infecté, il le demeure pour toujours.</w:t>
      </w:r>
    </w:p>
    <w:p w14:paraId="0C24E674"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Cs/>
          <w:sz w:val="22"/>
        </w:rPr>
        <w:t xml:space="preserve">Soit </w:t>
      </w:r>
      <m:oMath>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oMath>
      <w:r w:rsidRPr="001B6073">
        <w:rPr>
          <w:rFonts w:eastAsiaTheme="minorEastAsia"/>
          <w:bCs/>
          <w:sz w:val="22"/>
        </w:rPr>
        <w:t xml:space="preserve"> le nombre d'individus de la population infectés au temps </w:t>
      </w:r>
      <m:oMath>
        <m:r>
          <w:rPr>
            <w:rFonts w:ascii="Cambria Math" w:eastAsiaTheme="minorEastAsia" w:hAnsi="Cambria Math"/>
            <w:sz w:val="22"/>
          </w:rPr>
          <m:t>t</m:t>
        </m:r>
      </m:oMath>
      <w:r w:rsidRPr="001B6073">
        <w:rPr>
          <w:rFonts w:eastAsiaTheme="minorEastAsia"/>
          <w:bCs/>
          <w:sz w:val="22"/>
        </w:rPr>
        <w:t>.</w:t>
      </w:r>
    </w:p>
    <w:p w14:paraId="7EA99E25"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
          <w:sz w:val="22"/>
        </w:rPr>
        <w:t>a)</w:t>
      </w:r>
      <w:r w:rsidRPr="001B6073">
        <w:rPr>
          <w:rFonts w:eastAsiaTheme="minorEastAsia"/>
          <w:bCs/>
          <w:sz w:val="22"/>
        </w:rPr>
        <w:t xml:space="preserve">  Expliquer pourquoi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t</m:t>
                    </m:r>
                  </m:sub>
                </m:sSub>
              </m:e>
            </m:d>
          </m:e>
          <m:sub>
            <m:r>
              <w:rPr>
                <w:rFonts w:ascii="Cambria Math" w:eastAsiaTheme="minorEastAsia" w:hAnsi="Cambria Math"/>
                <w:sz w:val="22"/>
              </w:rPr>
              <m:t>t∈</m:t>
            </m:r>
            <m:sSub>
              <m:sSubPr>
                <m:ctrlPr>
                  <w:rPr>
                    <w:rFonts w:ascii="Cambria Math" w:eastAsiaTheme="minorEastAsia" w:hAnsi="Cambria Math"/>
                    <w:bCs/>
                    <w:i/>
                    <w:sz w:val="22"/>
                  </w:rPr>
                </m:ctrlPr>
              </m:sSubPr>
              <m:e>
                <m:r>
                  <m:rPr>
                    <m:scr m:val="double-struck"/>
                  </m:rPr>
                  <w:rPr>
                    <w:rFonts w:ascii="Cambria Math" w:eastAsiaTheme="minorEastAsia" w:hAnsi="Cambria Math"/>
                    <w:sz w:val="22"/>
                  </w:rPr>
                  <m:t>R</m:t>
                </m:r>
              </m:e>
              <m:sub>
                <m:r>
                  <w:rPr>
                    <w:rFonts w:ascii="Cambria Math" w:eastAsiaTheme="minorEastAsia" w:hAnsi="Cambria Math"/>
                    <w:sz w:val="22"/>
                  </w:rPr>
                  <m:t>+</m:t>
                </m:r>
              </m:sub>
            </m:sSub>
          </m:sub>
        </m:sSub>
      </m:oMath>
      <w:r w:rsidRPr="001B6073">
        <w:rPr>
          <w:rFonts w:eastAsiaTheme="minorEastAsia"/>
          <w:bCs/>
          <w:sz w:val="22"/>
        </w:rPr>
        <w:t xml:space="preserve"> est une chaîne de Markov à temps continu.</w:t>
      </w:r>
    </w:p>
    <w:p w14:paraId="4C24DF83"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
          <w:sz w:val="22"/>
        </w:rPr>
        <w:t>b)</w:t>
      </w:r>
      <w:r w:rsidRPr="001B6073">
        <w:rPr>
          <w:rFonts w:eastAsiaTheme="minorEastAsia"/>
          <w:bCs/>
          <w:sz w:val="22"/>
        </w:rPr>
        <w:t>  Si un seul individu est infecté au temps 0, combien de temps en moyenne cela prendra-t-il avant que toute la population soit infectée ?</w:t>
      </w:r>
    </w:p>
    <w:p w14:paraId="3D9F77FC" w14:textId="06FA2606" w:rsidR="001B6073" w:rsidRPr="001B6073" w:rsidRDefault="001B6073" w:rsidP="001B6073">
      <w:pPr>
        <w:spacing w:before="40" w:after="40" w:line="240" w:lineRule="auto"/>
        <w:jc w:val="both"/>
        <w:rPr>
          <w:rFonts w:eastAsiaTheme="minorEastAsia"/>
          <w:bCs/>
          <w:sz w:val="22"/>
        </w:rPr>
      </w:pPr>
      <w:r w:rsidRPr="001B6073">
        <w:rPr>
          <w:rFonts w:eastAsiaTheme="minorEastAsia"/>
          <w:b/>
          <w:sz w:val="22"/>
        </w:rPr>
        <w:t>c)</w:t>
      </w:r>
      <w:r w:rsidRPr="001B6073">
        <w:rPr>
          <w:rFonts w:eastAsiaTheme="minorEastAsia"/>
          <w:bCs/>
          <w:sz w:val="22"/>
        </w:rPr>
        <w:t>  Le 17 juillet 2024, à 10 h 30, un habitant de Sherbrooke (</w:t>
      </w:r>
      <m:oMath>
        <m:r>
          <w:rPr>
            <w:rFonts w:ascii="Cambria Math" w:eastAsiaTheme="minorEastAsia" w:hAnsi="Cambria Math"/>
            <w:sz w:val="22"/>
          </w:rPr>
          <m:t>N=170 000</m:t>
        </m:r>
      </m:oMath>
      <w:r w:rsidRPr="001B6073">
        <w:rPr>
          <w:rFonts w:eastAsiaTheme="minorEastAsia"/>
          <w:bCs/>
          <w:sz w:val="22"/>
        </w:rPr>
        <w:t>) s'est transformé en zombie, et infecte le reste de la population selon le modèle de propagation décrit ci-dessus. Lorsqu'un contact se produit entre un zombie et un être humain, l'être humain à une probabilité de 90 % de devenir un zombie à son tour. Les échanges entre deux habitants de Sherbrooke se produisent en suivant un processus de Poisson de taux 10 par seconde.</w:t>
      </w:r>
    </w:p>
    <w:p w14:paraId="29CADEC2"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
          <w:sz w:val="22"/>
        </w:rPr>
        <w:t>i)</w:t>
      </w:r>
      <w:r w:rsidRPr="001B6073">
        <w:rPr>
          <w:rFonts w:eastAsiaTheme="minorEastAsia"/>
          <w:bCs/>
          <w:sz w:val="22"/>
        </w:rPr>
        <w:t>  À quel moment (date et heure, à la seconde près) en moyenne, l'ensemble de la population deviendra-t-elle zombie ? Approximer votre réponse.</w:t>
      </w:r>
    </w:p>
    <w:p w14:paraId="46E55A5E" w14:textId="186C7BA1" w:rsidR="001B6073" w:rsidRPr="001B6073" w:rsidRDefault="001B6073" w:rsidP="00C1247B">
      <w:pPr>
        <w:spacing w:before="40" w:after="40" w:line="240" w:lineRule="auto"/>
        <w:jc w:val="both"/>
        <w:rPr>
          <w:rFonts w:eastAsiaTheme="minorEastAsia"/>
          <w:bCs/>
          <w:sz w:val="22"/>
        </w:rPr>
      </w:pPr>
      <w:r w:rsidRPr="001B6073">
        <w:rPr>
          <w:rFonts w:eastAsiaTheme="minorEastAsia"/>
          <w:b/>
          <w:sz w:val="22"/>
        </w:rPr>
        <w:t>ii)</w:t>
      </w:r>
      <w:r w:rsidRPr="001B6073">
        <w:rPr>
          <w:rFonts w:eastAsiaTheme="minorEastAsia"/>
          <w:bCs/>
          <w:sz w:val="22"/>
        </w:rPr>
        <w:t>  Quelle est votre probabilité de survivre jusqu'à la fin de la journée ? Approximer votre réponse.</w:t>
      </w:r>
      <w:r w:rsidR="00671D1C">
        <w:rPr>
          <w:rFonts w:eastAsiaTheme="minorEastAsia"/>
          <w:bCs/>
          <w:sz w:val="22"/>
        </w:rPr>
        <w:t xml:space="preserve"> </w:t>
      </w:r>
      <w:r w:rsidR="00671D1C" w:rsidRPr="00671D1C">
        <w:rPr>
          <w:rFonts w:eastAsiaTheme="minorEastAsia"/>
          <w:bCs/>
          <w:sz w:val="22"/>
        </w:rPr>
        <w:t>Note : Une simulation numérique est appropriée.</w:t>
      </w:r>
    </w:p>
    <w:p w14:paraId="09938E67" w14:textId="77777777" w:rsidR="001B6073" w:rsidRPr="001B6073" w:rsidRDefault="001B6073" w:rsidP="001B6073">
      <w:pPr>
        <w:spacing w:after="80" w:line="240" w:lineRule="auto"/>
        <w:jc w:val="both"/>
        <w:rPr>
          <w:rFonts w:eastAsiaTheme="minorEastAsia"/>
          <w:bCs/>
          <w:sz w:val="22"/>
        </w:rPr>
      </w:pPr>
    </w:p>
    <w:p w14:paraId="0D02849A" w14:textId="77777777" w:rsidR="001B6073" w:rsidRPr="001B6073" w:rsidRDefault="001B6073">
      <w:pPr>
        <w:rPr>
          <w:b/>
          <w:sz w:val="22"/>
        </w:rPr>
      </w:pPr>
      <w:r w:rsidRPr="001B6073">
        <w:rPr>
          <w:b/>
          <w:sz w:val="22"/>
        </w:rPr>
        <w:br w:type="page"/>
      </w:r>
    </w:p>
    <w:p w14:paraId="616C8F36" w14:textId="72A8527E" w:rsidR="001B6073" w:rsidRPr="001B6073" w:rsidRDefault="001B6073" w:rsidP="001B6073">
      <w:pPr>
        <w:spacing w:after="80" w:line="240" w:lineRule="auto"/>
        <w:jc w:val="both"/>
        <w:rPr>
          <w:b/>
          <w:sz w:val="22"/>
        </w:rPr>
      </w:pPr>
      <w:r w:rsidRPr="001B6073">
        <w:rPr>
          <w:b/>
          <w:sz w:val="22"/>
        </w:rPr>
        <w:lastRenderedPageBreak/>
        <w:t xml:space="preserve">Question </w:t>
      </w:r>
      <w:proofErr w:type="gramStart"/>
      <w:r w:rsidRPr="001B6073">
        <w:rPr>
          <w:b/>
          <w:sz w:val="22"/>
        </w:rPr>
        <w:t xml:space="preserve">5  </w:t>
      </w:r>
      <w:r w:rsidRPr="001B6073">
        <w:rPr>
          <w:bCs/>
          <w:color w:val="808080" w:themeColor="background1" w:themeShade="80"/>
          <w:sz w:val="22"/>
        </w:rPr>
        <w:t>(</w:t>
      </w:r>
      <w:proofErr w:type="gramEnd"/>
      <w:r w:rsidRPr="001B6073">
        <w:rPr>
          <w:bCs/>
          <w:color w:val="808080" w:themeColor="background1" w:themeShade="80"/>
          <w:sz w:val="22"/>
        </w:rPr>
        <w:t>4 + 12 = 16 points)</w:t>
      </w:r>
    </w:p>
    <w:p w14:paraId="567B3FBD"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Cs/>
          <w:sz w:val="22"/>
        </w:rPr>
        <w:t xml:space="preserve">Dans une certaine région, chaque individu d'une population biologique donne naissance à un taux exponentiel </w:t>
      </w:r>
      <m:oMath>
        <m:r>
          <w:rPr>
            <w:rFonts w:ascii="Cambria Math" w:eastAsiaTheme="minorEastAsia" w:hAnsi="Cambria Math"/>
            <w:sz w:val="22"/>
          </w:rPr>
          <m:t>λ</m:t>
        </m:r>
      </m:oMath>
      <w:r w:rsidRPr="001B6073">
        <w:rPr>
          <w:rFonts w:eastAsiaTheme="minorEastAsia"/>
          <w:bCs/>
          <w:sz w:val="22"/>
        </w:rPr>
        <w:t xml:space="preserve"> et meurt à un taux exponentiel </w:t>
      </w:r>
      <m:oMath>
        <m:r>
          <w:rPr>
            <w:rFonts w:ascii="Cambria Math" w:eastAsiaTheme="minorEastAsia" w:hAnsi="Cambria Math"/>
            <w:sz w:val="22"/>
          </w:rPr>
          <m:t>μ</m:t>
        </m:r>
      </m:oMath>
      <w:r w:rsidRPr="001B6073">
        <w:rPr>
          <w:rFonts w:eastAsiaTheme="minorEastAsia"/>
          <w:bCs/>
          <w:sz w:val="22"/>
        </w:rPr>
        <w:t xml:space="preserve">. De plus, il y a un taux exponentiel d'augmentation </w:t>
      </w:r>
      <m:oMath>
        <m:r>
          <w:rPr>
            <w:rFonts w:ascii="Cambria Math" w:eastAsiaTheme="minorEastAsia" w:hAnsi="Cambria Math"/>
            <w:sz w:val="22"/>
          </w:rPr>
          <m:t>θ</m:t>
        </m:r>
      </m:oMath>
      <w:r w:rsidRPr="001B6073">
        <w:rPr>
          <w:rFonts w:eastAsiaTheme="minorEastAsia"/>
          <w:bCs/>
          <w:sz w:val="22"/>
        </w:rPr>
        <w:t xml:space="preserve"> dû à l'immigration. Cependant, l'immigration n'est pas permise lorsque la taille de la population est plus grande ou égale à </w:t>
      </w:r>
      <m:oMath>
        <m:r>
          <w:rPr>
            <w:rFonts w:ascii="Cambria Math" w:eastAsiaTheme="minorEastAsia" w:hAnsi="Cambria Math"/>
            <w:sz w:val="22"/>
          </w:rPr>
          <m:t>N</m:t>
        </m:r>
      </m:oMath>
      <w:r w:rsidRPr="001B6073">
        <w:rPr>
          <w:rFonts w:eastAsiaTheme="minorEastAsia"/>
          <w:bCs/>
          <w:sz w:val="22"/>
        </w:rPr>
        <w:t>.</w:t>
      </w:r>
    </w:p>
    <w:p w14:paraId="51492501"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
          <w:sz w:val="22"/>
        </w:rPr>
        <w:t>a)</w:t>
      </w:r>
      <w:r w:rsidRPr="001B6073">
        <w:rPr>
          <w:rFonts w:eastAsiaTheme="minorEastAsia"/>
          <w:bCs/>
          <w:sz w:val="22"/>
        </w:rPr>
        <w:t>  Modéliser cette situation à l'aide d'un processus de naissance et de mort.</w:t>
      </w:r>
    </w:p>
    <w:p w14:paraId="207338D1" w14:textId="5841A9F7" w:rsidR="00671D1C" w:rsidRPr="00671D1C" w:rsidRDefault="001B6073" w:rsidP="009F43FF">
      <w:pPr>
        <w:spacing w:before="40" w:after="40" w:line="240" w:lineRule="auto"/>
        <w:jc w:val="both"/>
        <w:rPr>
          <w:rFonts w:eastAsiaTheme="minorEastAsia"/>
          <w:bCs/>
          <w:sz w:val="22"/>
        </w:rPr>
      </w:pPr>
      <w:r w:rsidRPr="001B6073">
        <w:rPr>
          <w:rFonts w:eastAsiaTheme="minorEastAsia"/>
          <w:b/>
          <w:sz w:val="22"/>
        </w:rPr>
        <w:t>b)</w:t>
      </w:r>
      <w:r w:rsidRPr="001B6073">
        <w:rPr>
          <w:rFonts w:eastAsiaTheme="minorEastAsia"/>
          <w:bCs/>
          <w:sz w:val="22"/>
        </w:rPr>
        <w:t xml:space="preserve">  Supposer que </w:t>
      </w:r>
      <m:oMath>
        <m:r>
          <w:rPr>
            <w:rFonts w:ascii="Cambria Math" w:eastAsiaTheme="minorEastAsia" w:hAnsi="Cambria Math"/>
            <w:sz w:val="22"/>
          </w:rPr>
          <m:t>N=3</m:t>
        </m:r>
      </m:oMath>
      <w:r w:rsidRPr="001B6073">
        <w:rPr>
          <w:rFonts w:eastAsiaTheme="minorEastAsia"/>
          <w:bCs/>
          <w:sz w:val="22"/>
        </w:rPr>
        <w:t xml:space="preserve">, </w:t>
      </w:r>
      <m:oMath>
        <m:r>
          <w:rPr>
            <w:rFonts w:ascii="Cambria Math" w:eastAsiaTheme="minorEastAsia" w:hAnsi="Cambria Math"/>
            <w:sz w:val="22"/>
          </w:rPr>
          <m:t>θ=λ=1</m:t>
        </m:r>
      </m:oMath>
      <w:r w:rsidRPr="001B6073">
        <w:rPr>
          <w:rFonts w:eastAsiaTheme="minorEastAsia"/>
          <w:bCs/>
          <w:sz w:val="22"/>
        </w:rPr>
        <w:t xml:space="preserve"> et </w:t>
      </w:r>
      <m:oMath>
        <m:r>
          <w:rPr>
            <w:rFonts w:ascii="Cambria Math" w:eastAsiaTheme="minorEastAsia" w:hAnsi="Cambria Math"/>
            <w:sz w:val="22"/>
          </w:rPr>
          <m:t>μ=2</m:t>
        </m:r>
      </m:oMath>
      <w:r w:rsidRPr="001B6073">
        <w:rPr>
          <w:rFonts w:eastAsiaTheme="minorEastAsia"/>
          <w:bCs/>
          <w:sz w:val="22"/>
        </w:rPr>
        <w:t>.</w:t>
      </w:r>
    </w:p>
    <w:p w14:paraId="40D37C07" w14:textId="77777777" w:rsidR="009F43FF" w:rsidRDefault="001B6073" w:rsidP="009F43FF">
      <w:pPr>
        <w:spacing w:before="40" w:after="40" w:line="240" w:lineRule="auto"/>
        <w:jc w:val="both"/>
        <w:rPr>
          <w:rFonts w:eastAsiaTheme="minorEastAsia"/>
          <w:bCs/>
          <w:sz w:val="22"/>
        </w:rPr>
      </w:pPr>
      <w:r w:rsidRPr="001B6073">
        <w:rPr>
          <w:rFonts w:eastAsiaTheme="minorEastAsia"/>
          <w:b/>
          <w:sz w:val="22"/>
        </w:rPr>
        <w:t>i)</w:t>
      </w:r>
      <w:r w:rsidRPr="001B6073">
        <w:rPr>
          <w:rFonts w:eastAsiaTheme="minorEastAsia"/>
          <w:bCs/>
          <w:sz w:val="22"/>
        </w:rPr>
        <w:t>  Déterminer la proportion du temps où il y a un seul individu dans cette région.</w:t>
      </w:r>
      <w:r w:rsidR="009F43FF">
        <w:rPr>
          <w:rFonts w:eastAsiaTheme="minorEastAsia"/>
          <w:bCs/>
          <w:sz w:val="22"/>
        </w:rPr>
        <w:t xml:space="preserve"> </w:t>
      </w:r>
      <w:r w:rsidR="009F43FF">
        <w:rPr>
          <w:rFonts w:eastAsiaTheme="minorEastAsia"/>
          <w:bCs/>
          <w:sz w:val="22"/>
        </w:rPr>
        <w:t>Note : Utiliser au besoin la série</w:t>
      </w:r>
    </w:p>
    <w:p w14:paraId="0C49F768" w14:textId="77777777" w:rsidR="009F43FF" w:rsidRPr="00671D1C" w:rsidRDefault="009F43FF" w:rsidP="009F43FF">
      <w:pPr>
        <w:spacing w:before="40" w:after="40" w:line="240" w:lineRule="auto"/>
        <w:ind w:left="708"/>
        <w:jc w:val="both"/>
        <w:rPr>
          <w:rFonts w:eastAsiaTheme="minorEastAsia"/>
          <w:bCs/>
          <w:sz w:val="22"/>
        </w:rPr>
      </w:pPr>
      <m:oMathPara>
        <m:oMathParaPr>
          <m:jc m:val="left"/>
        </m:oMathParaPr>
        <m:oMath>
          <m:func>
            <m:funcPr>
              <m:ctrlPr>
                <w:rPr>
                  <w:rFonts w:ascii="Cambria Math" w:eastAsiaTheme="minorEastAsia" w:hAnsi="Cambria Math"/>
                  <w:bCs/>
                  <w:i/>
                  <w:sz w:val="22"/>
                </w:rPr>
              </m:ctrlPr>
            </m:funcPr>
            <m:fName>
              <m:r>
                <m:rPr>
                  <m:sty m:val="p"/>
                </m:rPr>
                <w:rPr>
                  <w:rFonts w:ascii="Cambria Math" w:eastAsiaTheme="minorEastAsia" w:hAnsi="Cambria Math"/>
                  <w:sz w:val="22"/>
                </w:rPr>
                <m:t>ln</m:t>
              </m:r>
            </m:fName>
            <m:e>
              <m:d>
                <m:dPr>
                  <m:ctrlPr>
                    <w:rPr>
                      <w:rFonts w:ascii="Cambria Math" w:eastAsiaTheme="minorEastAsia" w:hAnsi="Cambria Math"/>
                      <w:bCs/>
                      <w:i/>
                      <w:sz w:val="22"/>
                    </w:rPr>
                  </m:ctrlPr>
                </m:dPr>
                <m:e>
                  <m:r>
                    <w:rPr>
                      <w:rFonts w:ascii="Cambria Math" w:eastAsiaTheme="minorEastAsia" w:hAnsi="Cambria Math"/>
                      <w:sz w:val="22"/>
                    </w:rPr>
                    <m:t>2</m:t>
                  </m:r>
                </m:e>
              </m:d>
            </m:e>
          </m:func>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n=1</m:t>
              </m:r>
            </m:sub>
            <m:sup>
              <m:r>
                <w:rPr>
                  <w:rFonts w:ascii="Cambria Math" w:eastAsiaTheme="minorEastAsia" w:hAnsi="Cambria Math"/>
                  <w:sz w:val="22"/>
                </w:rPr>
                <m:t>∞</m:t>
              </m:r>
            </m:sup>
            <m:e>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n</m:t>
                  </m:r>
                  <m:sSup>
                    <m:sSupPr>
                      <m:ctrlPr>
                        <w:rPr>
                          <w:rFonts w:ascii="Cambria Math" w:eastAsiaTheme="minorEastAsia" w:hAnsi="Cambria Math"/>
                          <w:bCs/>
                          <w:i/>
                          <w:sz w:val="22"/>
                        </w:rPr>
                      </m:ctrlPr>
                    </m:sSupPr>
                    <m:e>
                      <m:r>
                        <w:rPr>
                          <w:rFonts w:ascii="Cambria Math" w:eastAsiaTheme="minorEastAsia" w:hAnsi="Cambria Math"/>
                          <w:sz w:val="22"/>
                        </w:rPr>
                        <m:t>2</m:t>
                      </m:r>
                    </m:e>
                    <m:sup>
                      <m:r>
                        <w:rPr>
                          <w:rFonts w:ascii="Cambria Math" w:eastAsiaTheme="minorEastAsia" w:hAnsi="Cambria Math"/>
                          <w:sz w:val="22"/>
                        </w:rPr>
                        <m:t>n</m:t>
                      </m:r>
                    </m:sup>
                  </m:sSup>
                </m:den>
              </m:f>
            </m:e>
          </m:nary>
          <m:r>
            <w:rPr>
              <w:rFonts w:ascii="Cambria Math" w:eastAsiaTheme="minorEastAsia" w:hAnsi="Cambria Math"/>
              <w:sz w:val="22"/>
            </w:rPr>
            <m:t>.</m:t>
          </m:r>
        </m:oMath>
      </m:oMathPara>
    </w:p>
    <w:p w14:paraId="79C4734A"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
          <w:sz w:val="22"/>
        </w:rPr>
        <w:t>ii)</w:t>
      </w:r>
      <w:r w:rsidRPr="001B6073">
        <w:rPr>
          <w:rFonts w:eastAsiaTheme="minorEastAsia"/>
          <w:bCs/>
          <w:sz w:val="22"/>
        </w:rPr>
        <w:t>  Déterminer la proportion du temps où l'immigration n'est pas permise.</w:t>
      </w:r>
    </w:p>
    <w:p w14:paraId="1CBEFBFC" w14:textId="6D949D5F" w:rsidR="001B6073" w:rsidRPr="001B6073" w:rsidRDefault="001B6073" w:rsidP="001B6073">
      <w:pPr>
        <w:spacing w:after="80" w:line="240" w:lineRule="auto"/>
        <w:jc w:val="both"/>
        <w:rPr>
          <w:rFonts w:eastAsiaTheme="minorEastAsia"/>
          <w:bCs/>
          <w:sz w:val="22"/>
        </w:rPr>
      </w:pPr>
      <w:r w:rsidRPr="001B6073">
        <w:rPr>
          <w:rFonts w:eastAsiaTheme="minorEastAsia"/>
          <w:b/>
          <w:sz w:val="22"/>
        </w:rPr>
        <w:t>iii)</w:t>
      </w:r>
      <w:r w:rsidRPr="001B6073">
        <w:rPr>
          <w:rFonts w:eastAsiaTheme="minorEastAsia"/>
          <w:bCs/>
          <w:sz w:val="22"/>
        </w:rPr>
        <w:t>  S'il y a un seul individu au temps 0, est-il possible</w:t>
      </w:r>
      <w:r w:rsidR="00A170DA">
        <w:rPr>
          <w:rFonts w:eastAsiaTheme="minorEastAsia"/>
          <w:bCs/>
          <w:sz w:val="22"/>
        </w:rPr>
        <w:t xml:space="preserve"> (probabilité non nulle)</w:t>
      </w:r>
      <w:r w:rsidRPr="001B6073">
        <w:rPr>
          <w:rFonts w:eastAsiaTheme="minorEastAsia"/>
          <w:bCs/>
          <w:sz w:val="22"/>
        </w:rPr>
        <w:t xml:space="preserve"> que cette population atteigne la taille de 100 000 individus ?</w:t>
      </w:r>
    </w:p>
    <w:p w14:paraId="6ED3B786" w14:textId="77777777" w:rsidR="001B6073" w:rsidRPr="001B6073" w:rsidRDefault="001B6073" w:rsidP="001B6073">
      <w:pPr>
        <w:spacing w:after="80" w:line="240" w:lineRule="auto"/>
        <w:jc w:val="both"/>
        <w:rPr>
          <w:rFonts w:eastAsiaTheme="minorEastAsia"/>
          <w:bCs/>
          <w:sz w:val="22"/>
        </w:rPr>
      </w:pPr>
    </w:p>
    <w:p w14:paraId="43F6D11A" w14:textId="670641A4" w:rsidR="001B6073" w:rsidRPr="001B6073" w:rsidRDefault="001B6073" w:rsidP="001B6073">
      <w:pPr>
        <w:spacing w:after="80" w:line="240" w:lineRule="auto"/>
        <w:jc w:val="both"/>
        <w:rPr>
          <w:b/>
          <w:sz w:val="22"/>
        </w:rPr>
      </w:pPr>
      <w:r w:rsidRPr="001B6073">
        <w:rPr>
          <w:b/>
          <w:sz w:val="22"/>
        </w:rPr>
        <w:t xml:space="preserve">Question </w:t>
      </w:r>
      <w:proofErr w:type="gramStart"/>
      <w:r w:rsidRPr="001B6073">
        <w:rPr>
          <w:b/>
          <w:sz w:val="22"/>
        </w:rPr>
        <w:t xml:space="preserve">6  </w:t>
      </w:r>
      <w:r w:rsidRPr="001B6073">
        <w:rPr>
          <w:bCs/>
          <w:color w:val="808080" w:themeColor="background1" w:themeShade="80"/>
          <w:sz w:val="22"/>
        </w:rPr>
        <w:t>(</w:t>
      </w:r>
      <w:proofErr w:type="gramEnd"/>
      <w:r w:rsidRPr="001B6073">
        <w:rPr>
          <w:bCs/>
          <w:color w:val="808080" w:themeColor="background1" w:themeShade="80"/>
          <w:sz w:val="22"/>
        </w:rPr>
        <w:t>1</w:t>
      </w:r>
      <w:r w:rsidR="00C1247B">
        <w:rPr>
          <w:bCs/>
          <w:color w:val="808080" w:themeColor="background1" w:themeShade="80"/>
          <w:sz w:val="22"/>
        </w:rPr>
        <w:t>6</w:t>
      </w:r>
      <w:r w:rsidRPr="001B6073">
        <w:rPr>
          <w:bCs/>
          <w:color w:val="808080" w:themeColor="background1" w:themeShade="80"/>
          <w:sz w:val="22"/>
        </w:rPr>
        <w:t xml:space="preserve"> points)</w:t>
      </w:r>
    </w:p>
    <w:p w14:paraId="7F18C247"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Cs/>
          <w:sz w:val="22"/>
        </w:rPr>
        <w:t>Un atelier comprend trois machines et deux réparateurs. Le temps de bon fonctionnement d'une machine avant de se briser suit une loi exponentielle de moyenne 12 heures. Une machine peut être réparée par un seul réparateur à la fois, lequel complètera la réparation en un temps suivant une loi exponentielle de moyenne 8 heures.</w:t>
      </w:r>
    </w:p>
    <w:p w14:paraId="73E22915" w14:textId="77777777" w:rsidR="001B6073" w:rsidRPr="001B6073" w:rsidRDefault="001B6073" w:rsidP="001B6073">
      <w:pPr>
        <w:spacing w:before="40" w:after="40" w:line="240" w:lineRule="auto"/>
        <w:jc w:val="both"/>
        <w:rPr>
          <w:rFonts w:eastAsiaTheme="minorEastAsia"/>
          <w:bCs/>
          <w:sz w:val="22"/>
        </w:rPr>
      </w:pPr>
      <w:r w:rsidRPr="001B6073">
        <w:rPr>
          <w:rFonts w:eastAsiaTheme="minorEastAsia"/>
          <w:b/>
          <w:sz w:val="22"/>
        </w:rPr>
        <w:t>a)</w:t>
      </w:r>
      <w:r w:rsidRPr="001B6073">
        <w:rPr>
          <w:rFonts w:eastAsiaTheme="minorEastAsia"/>
          <w:bCs/>
          <w:sz w:val="22"/>
        </w:rPr>
        <w:t>  À long terme, quel est le nombre moyen de machines brisées ?</w:t>
      </w:r>
    </w:p>
    <w:p w14:paraId="6EC0A35E" w14:textId="464EFE3E" w:rsidR="001B6073" w:rsidRPr="00B8114F" w:rsidRDefault="001B6073" w:rsidP="001B6073">
      <w:pPr>
        <w:spacing w:after="80" w:line="240" w:lineRule="auto"/>
        <w:jc w:val="both"/>
        <w:rPr>
          <w:rFonts w:eastAsiaTheme="minorEastAsia"/>
          <w:bCs/>
          <w:sz w:val="22"/>
        </w:rPr>
      </w:pPr>
      <w:r w:rsidRPr="001B6073">
        <w:rPr>
          <w:rFonts w:eastAsiaTheme="minorEastAsia"/>
          <w:b/>
          <w:sz w:val="22"/>
        </w:rPr>
        <w:t>b)</w:t>
      </w:r>
      <w:r w:rsidRPr="001B6073">
        <w:rPr>
          <w:rFonts w:eastAsiaTheme="minorEastAsia"/>
          <w:bCs/>
          <w:sz w:val="22"/>
        </w:rPr>
        <w:t>  À long terme, quelle proportion du temps est-ce que les deux réparateurs seront occupés en même temps ?</w:t>
      </w:r>
    </w:p>
    <w:p w14:paraId="61C8775B" w14:textId="77777777" w:rsidR="001B6073" w:rsidRPr="00B8114F" w:rsidRDefault="001B6073" w:rsidP="001B6073">
      <w:pPr>
        <w:spacing w:after="80" w:line="240" w:lineRule="auto"/>
        <w:jc w:val="both"/>
        <w:rPr>
          <w:rFonts w:eastAsiaTheme="minorEastAsia"/>
          <w:bCs/>
          <w:sz w:val="22"/>
        </w:rPr>
      </w:pPr>
    </w:p>
    <w:sectPr w:rsidR="001B6073" w:rsidRPr="00B8114F" w:rsidSect="003A07E8">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FFB832" w14:textId="77777777" w:rsidR="00723DB9" w:rsidRDefault="00723DB9" w:rsidP="008A7B27">
      <w:pPr>
        <w:spacing w:after="0" w:line="240" w:lineRule="auto"/>
      </w:pPr>
      <w:r>
        <w:separator/>
      </w:r>
    </w:p>
  </w:endnote>
  <w:endnote w:type="continuationSeparator" w:id="0">
    <w:p w14:paraId="55E3DF51" w14:textId="77777777" w:rsidR="00723DB9" w:rsidRDefault="00723DB9" w:rsidP="008A7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AD83EE" w14:textId="77777777" w:rsidR="00723DB9" w:rsidRDefault="00723DB9" w:rsidP="008A7B27">
      <w:pPr>
        <w:spacing w:after="0" w:line="240" w:lineRule="auto"/>
      </w:pPr>
      <w:r>
        <w:separator/>
      </w:r>
    </w:p>
  </w:footnote>
  <w:footnote w:type="continuationSeparator" w:id="0">
    <w:p w14:paraId="29634BC1" w14:textId="77777777" w:rsidR="00723DB9" w:rsidRDefault="00723DB9" w:rsidP="008A7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8566C17"/>
    <w:multiLevelType w:val="hybridMultilevel"/>
    <w:tmpl w:val="ABDCA344"/>
    <w:lvl w:ilvl="0" w:tplc="DD7441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50701632">
    <w:abstractNumId w:val="1"/>
  </w:num>
  <w:num w:numId="2" w16cid:durableId="2094889742">
    <w:abstractNumId w:val="0"/>
  </w:num>
  <w:num w:numId="3" w16cid:durableId="1423144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5E"/>
    <w:rsid w:val="0004545C"/>
    <w:rsid w:val="000517EA"/>
    <w:rsid w:val="000652E5"/>
    <w:rsid w:val="00065DD0"/>
    <w:rsid w:val="00090D54"/>
    <w:rsid w:val="000B36E8"/>
    <w:rsid w:val="000F2A80"/>
    <w:rsid w:val="0010250B"/>
    <w:rsid w:val="00104F1E"/>
    <w:rsid w:val="0011380A"/>
    <w:rsid w:val="001221BF"/>
    <w:rsid w:val="00197AC4"/>
    <w:rsid w:val="001A1968"/>
    <w:rsid w:val="001A492D"/>
    <w:rsid w:val="001B6073"/>
    <w:rsid w:val="001D271A"/>
    <w:rsid w:val="001E7479"/>
    <w:rsid w:val="001F4F3B"/>
    <w:rsid w:val="00237F37"/>
    <w:rsid w:val="0024018F"/>
    <w:rsid w:val="002E285C"/>
    <w:rsid w:val="002E4412"/>
    <w:rsid w:val="002F20D8"/>
    <w:rsid w:val="00321FD2"/>
    <w:rsid w:val="003759B2"/>
    <w:rsid w:val="003A07E8"/>
    <w:rsid w:val="003F5616"/>
    <w:rsid w:val="00433601"/>
    <w:rsid w:val="004519B5"/>
    <w:rsid w:val="004627C2"/>
    <w:rsid w:val="004804D8"/>
    <w:rsid w:val="004809AF"/>
    <w:rsid w:val="004A71D3"/>
    <w:rsid w:val="004A72C6"/>
    <w:rsid w:val="004B432E"/>
    <w:rsid w:val="004F2E82"/>
    <w:rsid w:val="0050656D"/>
    <w:rsid w:val="0051213B"/>
    <w:rsid w:val="0055307F"/>
    <w:rsid w:val="005743CF"/>
    <w:rsid w:val="005E3694"/>
    <w:rsid w:val="0065108F"/>
    <w:rsid w:val="006544E9"/>
    <w:rsid w:val="00671D1C"/>
    <w:rsid w:val="00686458"/>
    <w:rsid w:val="006A6CC9"/>
    <w:rsid w:val="006D30DB"/>
    <w:rsid w:val="006E2643"/>
    <w:rsid w:val="007213A2"/>
    <w:rsid w:val="00723DB9"/>
    <w:rsid w:val="00740BBA"/>
    <w:rsid w:val="00754C14"/>
    <w:rsid w:val="00783481"/>
    <w:rsid w:val="00784FCF"/>
    <w:rsid w:val="007A5918"/>
    <w:rsid w:val="007B366A"/>
    <w:rsid w:val="007D1E29"/>
    <w:rsid w:val="007D5D3B"/>
    <w:rsid w:val="007E240C"/>
    <w:rsid w:val="007E5714"/>
    <w:rsid w:val="00894B5E"/>
    <w:rsid w:val="008A7B27"/>
    <w:rsid w:val="009268B2"/>
    <w:rsid w:val="00994F88"/>
    <w:rsid w:val="009B689C"/>
    <w:rsid w:val="009E1EA0"/>
    <w:rsid w:val="009E32FC"/>
    <w:rsid w:val="009F43FF"/>
    <w:rsid w:val="00A13AEA"/>
    <w:rsid w:val="00A14F7D"/>
    <w:rsid w:val="00A170DA"/>
    <w:rsid w:val="00A22B87"/>
    <w:rsid w:val="00A702FF"/>
    <w:rsid w:val="00A7044E"/>
    <w:rsid w:val="00A92976"/>
    <w:rsid w:val="00AB716B"/>
    <w:rsid w:val="00B15AE8"/>
    <w:rsid w:val="00B23D84"/>
    <w:rsid w:val="00B41886"/>
    <w:rsid w:val="00B53DA3"/>
    <w:rsid w:val="00B7668F"/>
    <w:rsid w:val="00B8114F"/>
    <w:rsid w:val="00BF62E8"/>
    <w:rsid w:val="00C1247B"/>
    <w:rsid w:val="00C55BA1"/>
    <w:rsid w:val="00C97884"/>
    <w:rsid w:val="00CC2089"/>
    <w:rsid w:val="00CF45E5"/>
    <w:rsid w:val="00D01E45"/>
    <w:rsid w:val="00D14A17"/>
    <w:rsid w:val="00D24CBE"/>
    <w:rsid w:val="00D95FB2"/>
    <w:rsid w:val="00E00737"/>
    <w:rsid w:val="00E02C66"/>
    <w:rsid w:val="00E81F13"/>
    <w:rsid w:val="00EA5F25"/>
    <w:rsid w:val="00EC3DDE"/>
    <w:rsid w:val="00F62926"/>
    <w:rsid w:val="00F75318"/>
    <w:rsid w:val="00FA358C"/>
    <w:rsid w:val="00FC3D5A"/>
    <w:rsid w:val="00FC5A3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073"/>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 w:type="paragraph" w:styleId="En-tte">
    <w:name w:val="header"/>
    <w:basedOn w:val="Normal"/>
    <w:link w:val="En-tteCar"/>
    <w:uiPriority w:val="99"/>
    <w:unhideWhenUsed/>
    <w:rsid w:val="008A7B27"/>
    <w:pPr>
      <w:tabs>
        <w:tab w:val="center" w:pos="4320"/>
        <w:tab w:val="right" w:pos="8640"/>
      </w:tabs>
      <w:spacing w:after="0" w:line="240" w:lineRule="auto"/>
    </w:pPr>
  </w:style>
  <w:style w:type="character" w:customStyle="1" w:styleId="En-tteCar">
    <w:name w:val="En-tête Car"/>
    <w:basedOn w:val="Policepardfaut"/>
    <w:link w:val="En-tte"/>
    <w:uiPriority w:val="99"/>
    <w:rsid w:val="008A7B27"/>
  </w:style>
  <w:style w:type="paragraph" w:styleId="Pieddepage">
    <w:name w:val="footer"/>
    <w:basedOn w:val="Normal"/>
    <w:link w:val="PieddepageCar"/>
    <w:uiPriority w:val="99"/>
    <w:unhideWhenUsed/>
    <w:rsid w:val="008A7B2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A7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26F2-0966-4F38-AFDF-C4CD58F0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2</Pages>
  <Words>610</Words>
  <Characters>3358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64</cp:revision>
  <dcterms:created xsi:type="dcterms:W3CDTF">2021-01-13T17:32:00Z</dcterms:created>
  <dcterms:modified xsi:type="dcterms:W3CDTF">2024-07-11T19:02:00Z</dcterms:modified>
</cp:coreProperties>
</file>