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B75AC" w14:textId="7195E0D1" w:rsidR="00520B38" w:rsidRDefault="00587600" w:rsidP="00520B38">
      <w:pPr>
        <w:spacing w:before="40" w:after="40"/>
        <w:jc w:val="center"/>
        <w:rPr>
          <w:rStyle w:val="ExerciceCar"/>
        </w:rPr>
      </w:pPr>
      <w:r w:rsidRPr="00587600">
        <w:rPr>
          <w:rStyle w:val="ExerciceCar"/>
        </w:rPr>
        <w:drawing>
          <wp:inline distT="0" distB="0" distL="0" distR="0" wp14:anchorId="1DDEAEFC" wp14:editId="27D629A1">
            <wp:extent cx="6332220" cy="728345"/>
            <wp:effectExtent l="38100" t="38100" r="30480" b="33655"/>
            <wp:docPr id="1436039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39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8345"/>
                    </a:xfrm>
                    <a:prstGeom prst="rect">
                      <a:avLst/>
                    </a:prstGeom>
                    <a:ln w="28575"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E1F652" w14:textId="77777777" w:rsidR="00587600" w:rsidRDefault="00587600" w:rsidP="00520B38">
      <w:pPr>
        <w:spacing w:before="40" w:after="40"/>
        <w:jc w:val="center"/>
        <w:rPr>
          <w:rStyle w:val="ExerciceCar"/>
        </w:rPr>
      </w:pPr>
    </w:p>
    <w:p w14:paraId="1D22223E" w14:textId="2868B2BE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 : </w:t>
      </w:r>
      <w:r>
        <w:rPr>
          <w:rFonts w:eastAsiaTheme="minorEastAsia"/>
          <w:sz w:val="20"/>
          <w:szCs w:val="20"/>
        </w:rPr>
        <w:t>Parti g</w:t>
      </w:r>
      <w:r>
        <w:rPr>
          <w:rFonts w:eastAsiaTheme="minorEastAsia"/>
          <w:sz w:val="20"/>
          <w:szCs w:val="20"/>
        </w:rPr>
        <w:t>agnant</w:t>
      </w:r>
      <w:r>
        <w:rPr>
          <w:rFonts w:eastAsiaTheme="minorEastAsia"/>
          <w:sz w:val="20"/>
          <w:szCs w:val="20"/>
        </w:rPr>
        <w:tab/>
      </w:r>
      <w:r>
        <w:rPr>
          <w:rFonts w:eastAsiaTheme="minorEastAsia"/>
          <w:sz w:val="20"/>
          <w:szCs w:val="20"/>
        </w:rPr>
        <w:tab/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 : </w:t>
      </w:r>
      <w:r>
        <w:rPr>
          <w:rFonts w:eastAsiaTheme="minorEastAsia"/>
          <w:sz w:val="20"/>
          <w:szCs w:val="20"/>
        </w:rPr>
        <w:t>Parti perdant</w:t>
      </w:r>
    </w:p>
    <w:p w14:paraId="4FEBB086" w14:textId="059A3963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02015570" w14:textId="4CAD33B5" w:rsidR="00587600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</m:oMath>
      <w:r>
        <w:rPr>
          <w:rFonts w:eastAsiaTheme="minorEastAsia"/>
          <w:sz w:val="20"/>
          <w:szCs w:val="20"/>
        </w:rPr>
        <w:t xml:space="preserve"> :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 est toujours en avance, A a gagné </w:t>
      </w:r>
      <m:oMath>
        <m:r>
          <w:rPr>
            <w:rFonts w:ascii="Cambria Math" w:eastAsiaTheme="minorEastAsia" w:hAnsi="Cambria Math"/>
            <w:sz w:val="20"/>
            <w:szCs w:val="20"/>
          </w:rPr>
          <m:t>a</m:t>
        </m:r>
      </m:oMath>
      <w:r>
        <w:rPr>
          <w:rFonts w:eastAsiaTheme="minorEastAsia"/>
          <w:sz w:val="20"/>
          <w:szCs w:val="20"/>
        </w:rPr>
        <w:t xml:space="preserve"> sièges,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 a gagné </w:t>
      </w:r>
      <m:oMath>
        <m:r>
          <w:rPr>
            <w:rFonts w:ascii="Cambria Math" w:eastAsiaTheme="minorEastAsia" w:hAnsi="Cambria Math"/>
            <w:sz w:val="20"/>
            <w:szCs w:val="20"/>
          </w:rPr>
          <m:t>b</m:t>
        </m:r>
      </m:oMath>
      <w:r>
        <w:rPr>
          <w:rFonts w:eastAsiaTheme="minorEastAsia"/>
          <w:sz w:val="20"/>
          <w:szCs w:val="20"/>
        </w:rPr>
        <w:t xml:space="preserve"> sièges</w:t>
      </w:r>
    </w:p>
    <w:p w14:paraId="08374EDB" w14:textId="77777777" w:rsidR="00587600" w:rsidRPr="00786B7F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</m:oMath>
      </m:oMathPara>
    </w:p>
    <w:p w14:paraId="6630F03D" w14:textId="77777777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veut montrer que</w:t>
      </w:r>
    </w:p>
    <w:p w14:paraId="7430AEE7" w14:textId="14539968" w:rsidR="00587600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a-b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a+b</m:t>
            </m:r>
          </m:den>
        </m:f>
      </m:oMath>
      <w:r>
        <w:rPr>
          <w:rFonts w:eastAsiaTheme="minorEastAsia"/>
          <w:sz w:val="20"/>
          <w:szCs w:val="20"/>
        </w:rPr>
        <w:t xml:space="preserve">. </w:t>
      </w:r>
    </w:p>
    <w:p w14:paraId="36E1CABA" w14:textId="1C1B8172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pose</w:t>
      </w:r>
    </w:p>
    <w:p w14:paraId="0F2B22FB" w14:textId="77777777" w:rsidR="00587600" w:rsidRPr="00587600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A </m:t>
                    </m:r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a gagné le siège</m:t>
                    </m:r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 xml:space="preserve"> i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sinon</m:t>
                    </m:r>
                  </m:e>
                </m:mr>
              </m:m>
            </m:e>
          </m:d>
        </m:oMath>
      </m:oMathPara>
    </w:p>
    <w:p w14:paraId="258B0E75" w14:textId="26E60295" w:rsidR="00587600" w:rsidRPr="00786B7F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conditionnant sur le parti ayant remporté le dernier siège, on obtient</w:t>
      </w:r>
    </w:p>
    <w:p w14:paraId="71A1E6B0" w14:textId="310AF7EB" w:rsidR="00587600" w:rsidRPr="00786B7F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</m:e>
          </m:d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 xml:space="preserve"> |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=0</m:t>
              </m:r>
            </m:e>
          </m:d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a-1, b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a, b-1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a-1,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10A688EC" w14:textId="132E9588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On a donc la formule de récurrence</w:t>
      </w:r>
    </w:p>
    <w:p w14:paraId="05EC5B62" w14:textId="577A7902" w:rsidR="00587600" w:rsidRPr="00786B7F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a-1,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6B1BD6C3" w14:textId="67AAE8F7" w:rsidR="00587600" w:rsidRPr="00786B7F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montre que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a-b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a+b</m:t>
            </m:r>
          </m:den>
        </m:f>
      </m:oMath>
      <w:r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par</w:t>
      </w:r>
      <w:r>
        <w:rPr>
          <w:rFonts w:eastAsiaTheme="minorEastAsia"/>
          <w:sz w:val="20"/>
          <w:szCs w:val="20"/>
        </w:rPr>
        <w:t xml:space="preserve"> récurrence sur </w:t>
      </w:r>
      <m:oMath>
        <m:r>
          <w:rPr>
            <w:rFonts w:ascii="Cambria Math" w:eastAsiaTheme="minorEastAsia" w:hAnsi="Cambria Math"/>
            <w:sz w:val="20"/>
            <w:szCs w:val="20"/>
          </w:rPr>
          <m:t>a+b</m:t>
        </m:r>
      </m:oMath>
    </w:p>
    <w:p w14:paraId="260AD52D" w14:textId="10812A7A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(BASE) Pour </w:t>
      </w:r>
      <m:oMath>
        <m:r>
          <w:rPr>
            <w:rFonts w:ascii="Cambria Math" w:eastAsiaTheme="minorEastAsia" w:hAnsi="Cambria Math"/>
            <w:sz w:val="20"/>
            <w:szCs w:val="20"/>
          </w:rPr>
          <m:t>a+b=1</m:t>
        </m:r>
      </m:oMath>
      <w:r>
        <w:rPr>
          <w:rFonts w:eastAsiaTheme="minorEastAsia"/>
          <w:sz w:val="20"/>
          <w:szCs w:val="20"/>
        </w:rPr>
        <w:t xml:space="preserve">, on a </w:t>
      </w:r>
      <m:oMath>
        <m:r>
          <w:rPr>
            <w:rFonts w:ascii="Cambria Math" w:eastAsiaTheme="minorEastAsia" w:hAnsi="Cambria Math"/>
            <w:sz w:val="20"/>
            <w:szCs w:val="20"/>
          </w:rPr>
          <m:t>a=1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b=0</m:t>
        </m:r>
      </m:oMath>
      <w:r>
        <w:rPr>
          <w:rFonts w:eastAsiaTheme="minorEastAsia"/>
          <w:sz w:val="20"/>
          <w:szCs w:val="20"/>
        </w:rPr>
        <w:t>, d’où</w:t>
      </w:r>
    </w:p>
    <w:p w14:paraId="08A0ED34" w14:textId="77777777" w:rsidR="00587600" w:rsidRPr="00786B7F" w:rsidRDefault="00587600" w:rsidP="00587600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1, 0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1-0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1+0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20B88CCE" w14:textId="4B865599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(HYP</w:t>
      </w:r>
      <w:r>
        <w:rPr>
          <w:rFonts w:eastAsiaTheme="minorEastAsia"/>
          <w:sz w:val="20"/>
          <w:szCs w:val="20"/>
        </w:rPr>
        <w:t>OTHÈSE</w:t>
      </w:r>
      <w:r>
        <w:rPr>
          <w:rFonts w:eastAsiaTheme="minorEastAsia"/>
          <w:sz w:val="20"/>
          <w:szCs w:val="20"/>
        </w:rPr>
        <w:t xml:space="preserve">) Supposons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a, b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a-b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a+b</m:t>
            </m:r>
          </m:den>
        </m:f>
      </m:oMath>
      <w:r>
        <w:rPr>
          <w:rFonts w:eastAsiaTheme="minorEastAsia"/>
          <w:sz w:val="20"/>
          <w:szCs w:val="20"/>
        </w:rPr>
        <w:t xml:space="preserve"> lorsque </w:t>
      </w:r>
      <m:oMath>
        <m:r>
          <w:rPr>
            <w:rFonts w:ascii="Cambria Math" w:eastAsiaTheme="minorEastAsia" w:hAnsi="Cambria Math"/>
            <w:sz w:val="20"/>
            <w:szCs w:val="20"/>
          </w:rPr>
          <m:t>a+b=k</m:t>
        </m:r>
      </m:oMath>
      <w:r>
        <w:rPr>
          <w:rFonts w:eastAsiaTheme="minorEastAsia"/>
          <w:sz w:val="20"/>
          <w:szCs w:val="20"/>
        </w:rPr>
        <w:t xml:space="preserve">, </w:t>
      </w:r>
      <m:oMath>
        <m:r>
          <w:rPr>
            <w:rFonts w:ascii="Cambria Math" w:eastAsiaTheme="minorEastAsia" w:hAnsi="Cambria Math"/>
            <w:sz w:val="20"/>
            <w:szCs w:val="20"/>
          </w:rPr>
          <m:t>k∈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</w:p>
    <w:p w14:paraId="62FE750E" w14:textId="09AE96E0" w:rsidR="00587600" w:rsidRDefault="00587600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(PAS) Si </w:t>
      </w:r>
      <m:oMath>
        <m:r>
          <w:rPr>
            <w:rFonts w:ascii="Cambria Math" w:eastAsiaTheme="minorEastAsia" w:hAnsi="Cambria Math"/>
            <w:sz w:val="20"/>
            <w:szCs w:val="20"/>
          </w:rPr>
          <m:t>a+b=k+1</m:t>
        </m:r>
      </m:oMath>
      <w:r>
        <w:rPr>
          <w:rFonts w:eastAsiaTheme="minorEastAsia"/>
          <w:sz w:val="20"/>
          <w:szCs w:val="20"/>
        </w:rPr>
        <w:t>, alors</w:t>
      </w:r>
    </w:p>
    <w:p w14:paraId="33BB8834" w14:textId="4C1A1DEF" w:rsidR="00F83A38" w:rsidRPr="00BB142A" w:rsidRDefault="00587600" w:rsidP="00D93DF8">
      <w:pPr>
        <w:spacing w:before="40" w:after="40"/>
        <w:ind w:left="708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a-1, b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a, b-1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-b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a-1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b-1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-a-ab+ab-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0"/>
                  <w:szCs w:val="20"/>
                </w:rPr>
                <m:t>+b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a-b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a+b</m:t>
                  </m:r>
                </m:e>
              </m:d>
            </m:den>
          </m:f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a-b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a+b</m:t>
              </m:r>
            </m:den>
          </m:f>
        </m:oMath>
      </m:oMathPara>
    </w:p>
    <w:p w14:paraId="5EBAC0C9" w14:textId="6920920B" w:rsidR="00BB142A" w:rsidRPr="00587600" w:rsidRDefault="00BB142A" w:rsidP="00587600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(CONCLUSION) La base et le pas de récurrence ayant été démontré, l’affirmation suit pour tout affirmation suit pour tout </w:t>
      </w:r>
      <m:oMath>
        <m:r>
          <w:rPr>
            <w:rFonts w:ascii="Cambria Math" w:eastAsiaTheme="minorEastAsia" w:hAnsi="Cambria Math"/>
            <w:sz w:val="20"/>
            <w:szCs w:val="20"/>
          </w:rPr>
          <m:t>a+b</m:t>
        </m:r>
        <m:r>
          <w:rPr>
            <w:rFonts w:ascii="Cambria Math" w:eastAsiaTheme="minorEastAsia" w:hAnsi="Cambria Math"/>
            <w:sz w:val="20"/>
            <w:szCs w:val="20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*</m:t>
            </m:r>
          </m:sup>
        </m:sSup>
      </m:oMath>
      <w:r>
        <w:rPr>
          <w:rFonts w:eastAsiaTheme="minorEastAsia"/>
          <w:sz w:val="20"/>
          <w:szCs w:val="20"/>
        </w:rPr>
        <w:t>.</w:t>
      </w:r>
    </w:p>
    <w:sectPr w:rsidR="00BB142A" w:rsidRPr="00587600" w:rsidSect="003A761D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042"/>
    <w:rsid w:val="00171117"/>
    <w:rsid w:val="001A1968"/>
    <w:rsid w:val="001E2B47"/>
    <w:rsid w:val="003A761D"/>
    <w:rsid w:val="00520B38"/>
    <w:rsid w:val="00587600"/>
    <w:rsid w:val="005E125E"/>
    <w:rsid w:val="00613730"/>
    <w:rsid w:val="00651D57"/>
    <w:rsid w:val="00671D59"/>
    <w:rsid w:val="009C3E6B"/>
    <w:rsid w:val="009C6A6E"/>
    <w:rsid w:val="00A918C4"/>
    <w:rsid w:val="00AA618A"/>
    <w:rsid w:val="00AD1BC1"/>
    <w:rsid w:val="00AF3042"/>
    <w:rsid w:val="00B17D70"/>
    <w:rsid w:val="00BB142A"/>
    <w:rsid w:val="00D93DF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1F20"/>
  <w15:chartTrackingRefBased/>
  <w15:docId w15:val="{9D18ADC7-3C94-4521-B8DC-6C48336C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042"/>
    <w:rPr>
      <w:sz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xercice">
    <w:name w:val="Exercice"/>
    <w:basedOn w:val="Normal"/>
    <w:link w:val="ExerciceCar"/>
    <w:qFormat/>
    <w:rsid w:val="00AF3042"/>
    <w:pPr>
      <w:spacing w:after="0"/>
      <w:jc w:val="both"/>
    </w:pPr>
    <w:rPr>
      <w:b/>
      <w:color w:val="2E74B5" w:themeColor="accent5" w:themeShade="BF"/>
    </w:rPr>
  </w:style>
  <w:style w:type="character" w:customStyle="1" w:styleId="ExerciceCar">
    <w:name w:val="Exercice Car"/>
    <w:basedOn w:val="Policepardfaut"/>
    <w:link w:val="Exercice"/>
    <w:rsid w:val="00AF3042"/>
    <w:rPr>
      <w:b/>
      <w:color w:val="2E74B5" w:themeColor="accent5" w:themeShade="BF"/>
      <w:sz w:val="22"/>
    </w:rPr>
  </w:style>
  <w:style w:type="character" w:styleId="Textedelespacerserv">
    <w:name w:val="Placeholder Text"/>
    <w:basedOn w:val="Policepardfaut"/>
    <w:uiPriority w:val="99"/>
    <w:semiHidden/>
    <w:rsid w:val="00A918C4"/>
    <w:rPr>
      <w:color w:val="808080"/>
    </w:rPr>
  </w:style>
  <w:style w:type="paragraph" w:customStyle="1" w:styleId="Dfinition">
    <w:name w:val="Définition"/>
    <w:basedOn w:val="Normal"/>
    <w:link w:val="DfinitionCar"/>
    <w:qFormat/>
    <w:rsid w:val="00AD1BC1"/>
    <w:pPr>
      <w:spacing w:after="0"/>
      <w:jc w:val="both"/>
    </w:pPr>
    <w:rPr>
      <w:b/>
      <w:bCs/>
      <w:color w:val="538135" w:themeColor="accent6" w:themeShade="BF"/>
    </w:rPr>
  </w:style>
  <w:style w:type="character" w:customStyle="1" w:styleId="DfinitionCar">
    <w:name w:val="Définition Car"/>
    <w:basedOn w:val="Policepardfaut"/>
    <w:link w:val="Dfinition"/>
    <w:rsid w:val="00AD1BC1"/>
    <w:rPr>
      <w:b/>
      <w:bCs/>
      <w:color w:val="538135" w:themeColor="accent6" w:themeShade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</Pages>
  <Words>203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</cp:revision>
  <dcterms:created xsi:type="dcterms:W3CDTF">2021-05-20T04:33:00Z</dcterms:created>
  <dcterms:modified xsi:type="dcterms:W3CDTF">2024-05-10T14:04:00Z</dcterms:modified>
</cp:coreProperties>
</file>