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PROGRAMME DE FORMATION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2C6B"/>
          <w:sz w:val="26"/>
          <w:szCs w:val="26"/>
        </w:rPr>
        <w:t xml:space="preserve">{TITRE_FORMATION}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Référence interne : {REF_INTERNE} · Version : {VERSION} · Date de mise à jour : {DATE_MAJ}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1. Intitulé et nature de l'action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a) Objectif professionnel / finalité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{OBJECTIF_PROFESSIONNEL_FINALITE}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(Décrire la capacité professionnelle finale visée, en termes de production / livrable / performance que le bénéficiaire sera capable de réaliser à l'issue de la formation.)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b) Cadre réglementaire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action relève de la formation professionnelle au sens de l'article L.6313-1 du Code du travail, visant l'acquisition et le développement de compétences professionnelles.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est déclarée auprès de la DREETS Provence-Alpes-Côte d'Azur sous le numéro d'activité 93132464513.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c) Public visé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{DESCRIPTION_PUBLIC_VISE}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Porteurs de projet / entrepreneurs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Artistes, intermittents et professionnels des industries créatives (danse, audiovisuel, spectacle vivant)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Freelances / indépendants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Salariés en transition professionnelle ou en développement d'activité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d) Prérequis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{DESCRIPTION_PREREQUIS}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Avoir un projet professionnel ou une activité à structurer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Savoir lire et écrire en français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Matériel : {MATERIEL_REQUIS}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e) Modalités et délais d'accès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Inscription possible jusqu'à 15 jours ouvrés avant le début de la session, sous réserve des places disponibles.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Contact : ardalosformation@gmail.com · 06 20 74 52 89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Modalité : {MODALITE} (Présentiel / Distanciel synchrone / Hybride)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Lieu : {LIEU_FORMATION}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f) Durée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{DUREE_HEURES} heures réparties sur {DUREE_JOURS} jours ({DUREE_SEMAINES} semaines).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g) Tarif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{PRIX_HT} € nets (exonérés de TVA – Art. 261-4-4°a CGI).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Financements mobilisables : AFDAS, autres OPCO, CPF, financement personnel, plan de développement des compétences.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h) Accessibilité aux personnes en situation de handicap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Référente handicap : Madeleine FEUILLETTE NDABO. Contact : ardalosformation@gmail.com.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 demande d'aménagement doit être signalée dès l'inscription afin de mettre en place les adaptations nécessaires (supports, modalités, rythme, accessibilité du lieu).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2. Objectifs pédagogiques opérationnels (compétences visées)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À l'issue de la formation, le bénéficiaire sera capable de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{OBJECTIF_PEDAGOGIQUE_1}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{OBJECTIF_PEDAGOGIQUE_2}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{OBJECTIF_PEDAGOGIQUE_3}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{OBJECTIF_PEDAGOGIQUE_4}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{OBJECTIF_PEDAGOGIQUE_5}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(Les objectifs sont formulés en verbes d'action et sont évaluables – Indicateur Qualiopi n° 5)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3. Contenu / déroulé pédagogique détaillé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shd w:fill="1A2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Séquence</w:t>
            </w:r>
          </w:p>
        </w:tc>
        <w:tc>
          <w:tcPr>
            <w:tcW w:type="dxa" w:w="2000"/>
            <w:shd w:fill="1A2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5526"/>
            <w:shd w:fill="1A2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Contenu / Objectif / Activité</w:t>
            </w:r>
          </w:p>
        </w:tc>
      </w:tr>
      <w:tr>
        <w:tc>
          <w:tcPr>
            <w:tcW w:type="dxa" w:w="15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Jour 1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{DUREE_J1} h</w:t>
            </w:r>
          </w:p>
        </w:tc>
        <w:tc>
          <w:tcPr>
            <w:tcW w:type="dxa" w:w="55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{CONTENU_JOUR_1}</w:t>
            </w:r>
          </w:p>
        </w:tc>
      </w:tr>
      <w:tr>
        <w:tc>
          <w:tcPr>
            <w:tcW w:type="dxa" w:w="15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Jour 2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{DUREE_J2} h</w:t>
            </w:r>
          </w:p>
        </w:tc>
        <w:tc>
          <w:tcPr>
            <w:tcW w:type="dxa" w:w="55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{CONTENU_JOUR_2}</w:t>
            </w:r>
          </w:p>
        </w:tc>
      </w:tr>
      <w:tr>
        <w:tc>
          <w:tcPr>
            <w:tcW w:type="dxa" w:w="15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Jour 3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{DUREE_J3} h</w:t>
            </w:r>
          </w:p>
        </w:tc>
        <w:tc>
          <w:tcPr>
            <w:tcW w:type="dxa" w:w="55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{CONTENU_JOUR_3}</w:t>
            </w:r>
          </w:p>
        </w:tc>
      </w:tr>
      <w:tr>
        <w:tc>
          <w:tcPr>
            <w:tcW w:type="dxa" w:w="15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...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{DUREE_JX} h</w:t>
            </w:r>
          </w:p>
        </w:tc>
        <w:tc>
          <w:tcPr>
            <w:tcW w:type="dxa" w:w="55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{CONTENU_JOUR_X}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4. Méthodes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Apports théoriques structurés et démonstrations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Exercices guidés et ateliers progressifs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Mises en situation professionnelles et simulations filmées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Corrections individualisées et feedback collectif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Feedback structuré sur grille de critères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Alternance d'approches individuelles et collectives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5. Moyens pédagogiques et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Supports de cours / fiches méthodes remis aux stagiaires (format numérique)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Tableau blanc / paperboard / vidéoprojecteur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Matériel spécifique à la formation : {MATERIEL_SPECIFIQUE}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Salle équipée (capacité {CAPACITE} personnes, accessibilité PMR : {ACCESSIBILITE})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Ressources numériques partagées (cloud / plateforme)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6. Encadrement pédagogique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Responsable pédagogique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Sylvain LEPOIVRE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Intervenant(s) principal(aux) : {NOM_FORMATEUR_PRINCIPAL}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CV, diplômes et attestations de compétences des intervenants sont disponibles sur demande et vérifiés par l'Organisme de formation conformément à l'Indicateur Qualiopi n° 21.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7. Modalités d'évaluation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grille d'évaluation détaillée est jointe en Annexe 1. Elle comporte trois niveaux d'évaluation :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a) Évaluation diagnostique (entrée en formation)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{DESCRIPTION_EVAL_DIAGNOSTIQUE}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initial de positionnement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Entretien individuel ou questionnaire de positionnement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b) Évaluation formative (pendant la formation)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{DESCRIPTION_EVAL_FORMATIVE}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Exercices réalisés et corrigés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Feedback individuel selon grille de critères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Auto-évaluation intermédiaire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c) Évaluation sommative (fin de formation)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{DESCRIPTION_EVAL_SOMMATIVE}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Épreuve finale : {DESCRIPTION_EPREUVE_FINALE}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Remise des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Évaluation finale sur grille critériée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d) Critères d'évaluation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{CRITERE_1}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{CRITERE_2}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{CRITERE_3}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{CRITERE_4}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8. Sanction et documents remis en fin de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Attestation de fin de formation (Annexe 3) – Art. L.6353-1 du Code du travail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Certificat de réalisation (Annexe 4) – preuve d'assiduité et d'atteinte des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Feuille d'émargement (Annexe 2) – signée par demi-journées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Grille d'évaluation complétée (Annexe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Questionnaire de satisfaction (Annexe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Livrables produits durant la formation (selon programme)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9. Suivi post-formation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{DESCRIPTION_SUIVI_POST_FORMATION}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questionnaire de suivi à froid (3 à 6 mois) pourra être transmis au bénéficiaire afin d'évaluer l'impact de la formation sur son activité professionnelle (Indicateur Qualiopi n° 30).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2C6B"/>
          <w:sz w:val="26"/>
          <w:szCs w:val="26"/>
        </w:rPr>
        <w:t xml:space="preserve">10. Indicateurs de résultats (Qualiopi – Indicateur n° 2)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indicateurs publiés sur nos sessions précédentes de formation sont disponibles sur demande ou sur le site internet d'Ardalos Formation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Taux de satisfaction des stagiaires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Taux de complétion / d'assiduité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Taux d'atteinte des 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Taux de recommandation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du Programme de formation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2026-04-19T19:45:10.827Z</dcterms:created>
  <dcterms:modified xsi:type="dcterms:W3CDTF">2026-04-19T19:45:10.850Z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