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7196"/>
      </w:tblGrid>
      <w:tr w:rsidR="00CF0317" w:rsidRPr="00526BF1" w14:paraId="2E1D95AD" w14:textId="77777777" w:rsidTr="008F7876">
        <w:tc>
          <w:tcPr>
            <w:tcW w:w="1831" w:type="dxa"/>
            <w:shd w:val="clear" w:color="auto" w:fill="auto"/>
          </w:tcPr>
          <w:p w14:paraId="72F65EAE" w14:textId="66E2C46D" w:rsidR="00CF0317" w:rsidRPr="00526BF1" w:rsidRDefault="00542A17" w:rsidP="00542A17">
            <w:pPr>
              <w:suppressAutoHyphens/>
              <w:jc w:val="center"/>
              <w:rPr>
                <w:rFonts w:cs="Arial"/>
                <w:b/>
                <w:spacing w:val="-3"/>
                <w:sz w:val="24"/>
                <w:szCs w:val="24"/>
                <w:u w:val="single"/>
              </w:rPr>
            </w:pPr>
            <w:r>
              <w:rPr>
                <w:noProof/>
              </w:rPr>
              <w:drawing>
                <wp:inline distT="0" distB="0" distL="0" distR="0" wp14:anchorId="46754275" wp14:editId="1200508C">
                  <wp:extent cx="1047600" cy="1569600"/>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Zone de Secour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600" cy="1569600"/>
                          </a:xfrm>
                          <a:prstGeom prst="rect">
                            <a:avLst/>
                          </a:prstGeom>
                        </pic:spPr>
                      </pic:pic>
                    </a:graphicData>
                  </a:graphic>
                </wp:inline>
              </w:drawing>
            </w:r>
          </w:p>
        </w:tc>
        <w:tc>
          <w:tcPr>
            <w:tcW w:w="7381" w:type="dxa"/>
            <w:shd w:val="clear" w:color="auto" w:fill="FFFFFF" w:themeFill="background1"/>
          </w:tcPr>
          <w:p w14:paraId="709B38BC" w14:textId="47CDE456" w:rsidR="00CF0317" w:rsidRPr="00BA3884" w:rsidRDefault="00CF0317" w:rsidP="00BA3884">
            <w:pPr>
              <w:suppressAutoHyphens/>
              <w:jc w:val="center"/>
              <w:rPr>
                <w:b/>
                <w:sz w:val="28"/>
                <w:szCs w:val="28"/>
              </w:rPr>
            </w:pPr>
            <w:r w:rsidRPr="00BA3884">
              <w:rPr>
                <w:b/>
                <w:sz w:val="28"/>
                <w:szCs w:val="28"/>
              </w:rPr>
              <w:t>Rapport de prévention incendie</w:t>
            </w:r>
            <w:r w:rsidR="00BA3884">
              <w:rPr>
                <w:b/>
                <w:sz w:val="28"/>
                <w:szCs w:val="28"/>
              </w:rPr>
              <w:t> :</w:t>
            </w:r>
          </w:p>
          <w:p w14:paraId="0DDC8A7F" w14:textId="41516553" w:rsidR="00CF0317" w:rsidRPr="00BA3884" w:rsidRDefault="006B5DE1" w:rsidP="00BA3884">
            <w:pPr>
              <w:suppressAutoHyphens/>
              <w:jc w:val="center"/>
              <w:rPr>
                <w:sz w:val="24"/>
                <w:szCs w:val="24"/>
              </w:rPr>
            </w:pPr>
            <w:bookmarkStart w:id="0" w:name="localitéArch"/>
            <w:r w:rsidRPr="00BA3884">
              <w:rPr>
                <w:sz w:val="24"/>
                <w:szCs w:val="24"/>
              </w:rPr>
              <w:t>[</w:t>
            </w:r>
            <w:bookmarkStart w:id="1" w:name="Test_ref_doc"/>
            <w:r w:rsidRPr="00BA3884">
              <w:rPr>
                <w:sz w:val="24"/>
                <w:szCs w:val="24"/>
              </w:rPr>
              <w:t>DOS_DOS_CODE]/[MIS_REFNR]/[MIS_PREV_CODE]/R</w:t>
            </w:r>
            <w:bookmarkEnd w:id="0"/>
            <w:bookmarkEnd w:id="1"/>
            <w:r w:rsidR="00482364">
              <w:rPr>
                <w:sz w:val="24"/>
                <w:szCs w:val="24"/>
              </w:rPr>
              <w:t>P</w:t>
            </w:r>
          </w:p>
          <w:p w14:paraId="60B9E9E6" w14:textId="77777777" w:rsidR="00CF0317" w:rsidRPr="008A0378" w:rsidRDefault="00CF0317" w:rsidP="00CF0317">
            <w:pPr>
              <w:rPr>
                <w:sz w:val="16"/>
                <w:szCs w:val="16"/>
              </w:rPr>
            </w:pPr>
          </w:p>
          <w:p w14:paraId="574F0C7F" w14:textId="248E7A04" w:rsidR="008A0378" w:rsidRDefault="008A0378" w:rsidP="00BA3884">
            <w:pPr>
              <w:jc w:val="center"/>
              <w:rPr>
                <w:rFonts w:cs="Arial"/>
                <w:spacing w:val="-3"/>
              </w:rPr>
            </w:pPr>
            <w:r>
              <w:t xml:space="preserve">Concerne : </w:t>
            </w:r>
            <w:r w:rsidR="00CF0317" w:rsidRPr="00526BF1">
              <w:rPr>
                <w:rFonts w:cs="Arial"/>
                <w:spacing w:val="-3"/>
              </w:rPr>
              <w:t>[DOS_DOS_NAME]</w:t>
            </w:r>
          </w:p>
          <w:p w14:paraId="0E9F4C37" w14:textId="77777777" w:rsidR="008A0378" w:rsidRDefault="00CF0317" w:rsidP="00BA3884">
            <w:pPr>
              <w:jc w:val="center"/>
              <w:rPr>
                <w:rFonts w:cs="Arial"/>
                <w:spacing w:val="-3"/>
              </w:rPr>
            </w:pPr>
            <w:r w:rsidRPr="00526BF1">
              <w:rPr>
                <w:rFonts w:cs="Arial"/>
                <w:spacing w:val="-3"/>
              </w:rPr>
              <w:t>[DOS_DOS_STREET], [DOS_DOS_HOUSE_NR]</w:t>
            </w:r>
          </w:p>
          <w:p w14:paraId="103B98EC" w14:textId="77777777" w:rsidR="00CF0317" w:rsidRPr="00526BF1" w:rsidRDefault="00CF0317" w:rsidP="00BA3884">
            <w:pPr>
              <w:jc w:val="center"/>
              <w:rPr>
                <w:rFonts w:cs="Arial"/>
                <w:spacing w:val="-3"/>
              </w:rPr>
            </w:pPr>
            <w:r w:rsidRPr="00526BF1">
              <w:rPr>
                <w:rFonts w:cs="Arial"/>
                <w:spacing w:val="-3"/>
              </w:rPr>
              <w:t>[DOS_DOS_ZIPCODE] [DOS_DOS_TOWN]</w:t>
            </w:r>
          </w:p>
          <w:p w14:paraId="59665F63" w14:textId="77777777" w:rsidR="00CF0317" w:rsidRPr="00526BF1" w:rsidRDefault="00CF0317" w:rsidP="00BA3884">
            <w:pPr>
              <w:jc w:val="center"/>
              <w:rPr>
                <w:rFonts w:cs="Arial"/>
                <w:spacing w:val="-3"/>
              </w:rPr>
            </w:pPr>
            <w:r w:rsidRPr="00526BF1">
              <w:rPr>
                <w:rFonts w:cs="Arial"/>
                <w:spacing w:val="-3"/>
              </w:rPr>
              <w:t>N° cadastre : [DOS_DOS_REGISTER]</w:t>
            </w:r>
          </w:p>
          <w:p w14:paraId="47664802" w14:textId="77777777" w:rsidR="00CF0317" w:rsidRPr="008A0378" w:rsidRDefault="00CF0317" w:rsidP="00526BF1">
            <w:pPr>
              <w:suppressAutoHyphens/>
              <w:rPr>
                <w:sz w:val="16"/>
                <w:szCs w:val="16"/>
              </w:rPr>
            </w:pPr>
          </w:p>
          <w:p w14:paraId="08EBB629" w14:textId="3B84651B" w:rsidR="00BA3884" w:rsidRDefault="00CF0317" w:rsidP="00BA3884">
            <w:pPr>
              <w:suppressAutoHyphens/>
              <w:jc w:val="center"/>
              <w:rPr>
                <w:rFonts w:cs="Arial"/>
                <w:spacing w:val="-3"/>
                <w:szCs w:val="22"/>
              </w:rPr>
            </w:pPr>
            <w:r w:rsidRPr="0006682D">
              <w:rPr>
                <w:rFonts w:cs="Arial"/>
                <w:spacing w:val="-3"/>
                <w:szCs w:val="22"/>
              </w:rPr>
              <w:t>Mesur</w:t>
            </w:r>
            <w:r w:rsidR="00BA3884">
              <w:rPr>
                <w:rFonts w:cs="Arial"/>
                <w:spacing w:val="-3"/>
                <w:szCs w:val="22"/>
              </w:rPr>
              <w:t>es de sécurité et de protection</w:t>
            </w:r>
          </w:p>
          <w:p w14:paraId="39E555E9" w14:textId="55B7FA0A" w:rsidR="00E51FAD" w:rsidRPr="0006682D" w:rsidRDefault="00CF0317" w:rsidP="00BA3884">
            <w:pPr>
              <w:suppressAutoHyphens/>
              <w:jc w:val="center"/>
              <w:rPr>
                <w:rFonts w:cs="Arial"/>
                <w:spacing w:val="-3"/>
                <w:szCs w:val="22"/>
              </w:rPr>
            </w:pPr>
            <w:r w:rsidRPr="0006682D">
              <w:rPr>
                <w:rFonts w:cs="Arial"/>
                <w:spacing w:val="-3"/>
                <w:szCs w:val="22"/>
              </w:rPr>
              <w:t>contre les risques d’incendie et d’explosion</w:t>
            </w:r>
          </w:p>
        </w:tc>
      </w:tr>
    </w:tbl>
    <w:p w14:paraId="4003D302" w14:textId="77777777" w:rsidR="00CF0317" w:rsidRDefault="00CF0317" w:rsidP="00FD339D"/>
    <w:p w14:paraId="6DC2C04D" w14:textId="77777777" w:rsidR="00F82115" w:rsidRPr="00DA57AE" w:rsidRDefault="00F82115" w:rsidP="007B33E3">
      <w:pPr>
        <w:pStyle w:val="Titre1"/>
        <w:numPr>
          <w:ilvl w:val="0"/>
          <w:numId w:val="5"/>
        </w:numPr>
        <w:ind w:left="567" w:hanging="567"/>
        <w:rPr>
          <w:i w:val="0"/>
        </w:rPr>
      </w:pPr>
      <w:r w:rsidRPr="00DA57AE">
        <w:rPr>
          <w:i w:val="0"/>
        </w:rPr>
        <w:t>INTRODUCTION :</w:t>
      </w:r>
    </w:p>
    <w:p w14:paraId="729F5C73" w14:textId="77777777" w:rsidR="000F2079" w:rsidRDefault="000F2079" w:rsidP="00DF1074"/>
    <w:p w14:paraId="63583C3D" w14:textId="77777777" w:rsidR="003775AA" w:rsidRDefault="003775AA" w:rsidP="00553FDB">
      <w:pPr>
        <w:pStyle w:val="Titre3"/>
        <w:numPr>
          <w:ilvl w:val="0"/>
          <w:numId w:val="3"/>
        </w:numPr>
        <w:spacing w:before="0" w:after="0"/>
        <w:ind w:left="567" w:hanging="567"/>
      </w:pPr>
      <w:r w:rsidRPr="00F82115">
        <w:t>Donneur d’ordre</w:t>
      </w:r>
      <w:r>
        <w:t> :</w:t>
      </w:r>
    </w:p>
    <w:p w14:paraId="1E56F36A" w14:textId="43D8FD34" w:rsidR="00F82115" w:rsidRDefault="00F82115" w:rsidP="003442EA">
      <w:pPr>
        <w:tabs>
          <w:tab w:val="left" w:pos="-720"/>
        </w:tabs>
        <w:suppressAutoHyphens/>
        <w:ind w:left="567"/>
        <w:rPr>
          <w:rFonts w:cs="Arial"/>
          <w:spacing w:val="-3"/>
        </w:rPr>
      </w:pPr>
      <w:r>
        <w:rPr>
          <w:rFonts w:cs="Arial"/>
          <w:spacing w:val="-3"/>
        </w:rPr>
        <w:t>Demande formulée par</w:t>
      </w:r>
      <w:r w:rsidR="000E7375">
        <w:rPr>
          <w:rFonts w:cs="Arial"/>
          <w:spacing w:val="-3"/>
        </w:rPr>
        <w:t xml:space="preserve"> </w:t>
      </w:r>
      <w:r w:rsidR="00BF142C" w:rsidRPr="00BF142C">
        <w:rPr>
          <w:rFonts w:cs="Arial"/>
          <w:spacing w:val="-3"/>
        </w:rPr>
        <w:t>[MIS_DEP_NAME]</w:t>
      </w:r>
      <w:r w:rsidR="005D5BF7">
        <w:rPr>
          <w:rFonts w:cs="Arial"/>
          <w:spacing w:val="-3"/>
        </w:rPr>
        <w:t xml:space="preserve"> </w:t>
      </w:r>
      <w:r w:rsidR="00D35F0F">
        <w:rPr>
          <w:rFonts w:cs="Arial"/>
          <w:spacing w:val="-3"/>
        </w:rPr>
        <w:t>en date du</w:t>
      </w:r>
      <w:r w:rsidR="000E7375">
        <w:rPr>
          <w:rFonts w:cs="Arial"/>
          <w:spacing w:val="-3"/>
        </w:rPr>
        <w:t xml:space="preserve"> </w:t>
      </w:r>
      <w:sdt>
        <w:sdtPr>
          <w:rPr>
            <w:rFonts w:cs="Arial"/>
            <w:spacing w:val="-3"/>
            <w:highlight w:val="yellow"/>
          </w:rPr>
          <w:id w:val="2036926864"/>
          <w:placeholder>
            <w:docPart w:val="CA8466661AD444BF848E3FE3E3CFA1DC"/>
          </w:placeholder>
          <w:showingPlcHdr/>
          <w:date>
            <w:dateFormat w:val="d/MM/yyyy"/>
            <w:lid w:val="fr-BE"/>
            <w:storeMappedDataAs w:val="dateTime"/>
            <w:calendar w:val="gregorian"/>
          </w:date>
        </w:sdtPr>
        <w:sdtEndPr/>
        <w:sdtContent>
          <w:r w:rsidR="00D35F0F" w:rsidRPr="00E564C4">
            <w:rPr>
              <w:rStyle w:val="Textedelespacerserv"/>
              <w:highlight w:val="yellow"/>
            </w:rPr>
            <w:t>Cliquez ici pour entrer une date.</w:t>
          </w:r>
        </w:sdtContent>
      </w:sdt>
      <w:r w:rsidR="008A0378" w:rsidRPr="00E564C4">
        <w:rPr>
          <w:rFonts w:cs="Arial"/>
          <w:spacing w:val="-3"/>
          <w:highlight w:val="yellow"/>
        </w:rPr>
        <w:t>.</w:t>
      </w:r>
    </w:p>
    <w:p w14:paraId="08C4FAA9" w14:textId="0207357B" w:rsidR="00F82115" w:rsidRPr="0044032B" w:rsidRDefault="00F82115" w:rsidP="003442EA">
      <w:pPr>
        <w:tabs>
          <w:tab w:val="left" w:pos="-720"/>
          <w:tab w:val="left" w:pos="3119"/>
        </w:tabs>
        <w:suppressAutoHyphens/>
        <w:ind w:left="567"/>
        <w:rPr>
          <w:rFonts w:cs="Arial"/>
          <w:spacing w:val="-3"/>
          <w:highlight w:val="yellow"/>
        </w:rPr>
      </w:pPr>
      <w:r w:rsidRPr="0044032B">
        <w:rPr>
          <w:rFonts w:cs="Arial"/>
          <w:spacing w:val="-3"/>
          <w:highlight w:val="yellow"/>
        </w:rPr>
        <w:t xml:space="preserve">Références </w:t>
      </w:r>
      <w:r w:rsidR="0044032B" w:rsidRPr="0044032B">
        <w:rPr>
          <w:rFonts w:cs="Arial"/>
          <w:spacing w:val="-3"/>
          <w:highlight w:val="yellow"/>
        </w:rPr>
        <w:t xml:space="preserve">[DOS_DOS_TOWN] </w:t>
      </w:r>
      <w:r w:rsidR="008A0378" w:rsidRPr="0044032B">
        <w:rPr>
          <w:rFonts w:cs="Arial"/>
          <w:spacing w:val="-3"/>
          <w:highlight w:val="yellow"/>
        </w:rPr>
        <w:t>:</w:t>
      </w:r>
      <w:r w:rsidR="007E2B85" w:rsidRPr="0044032B">
        <w:rPr>
          <w:rFonts w:cs="Arial"/>
          <w:spacing w:val="-3"/>
          <w:highlight w:val="yellow"/>
        </w:rPr>
        <w:t xml:space="preserve"> </w:t>
      </w:r>
    </w:p>
    <w:p w14:paraId="07D0CE02" w14:textId="699B4F27" w:rsidR="00F82115" w:rsidRPr="008B0FB0" w:rsidRDefault="00F82115" w:rsidP="003442EA">
      <w:pPr>
        <w:tabs>
          <w:tab w:val="left" w:pos="-720"/>
          <w:tab w:val="left" w:pos="0"/>
          <w:tab w:val="left" w:pos="3119"/>
        </w:tabs>
        <w:suppressAutoHyphens/>
        <w:ind w:left="567"/>
        <w:rPr>
          <w:rFonts w:cs="Arial"/>
          <w:spacing w:val="-3"/>
          <w:highlight w:val="yellow"/>
        </w:rPr>
      </w:pPr>
      <w:r w:rsidRPr="008B0FB0">
        <w:rPr>
          <w:rFonts w:cs="Arial"/>
          <w:spacing w:val="-3"/>
          <w:highlight w:val="yellow"/>
        </w:rPr>
        <w:t>Réf</w:t>
      </w:r>
      <w:r w:rsidR="008A0378">
        <w:rPr>
          <w:rFonts w:cs="Arial"/>
          <w:spacing w:val="-3"/>
          <w:highlight w:val="yellow"/>
        </w:rPr>
        <w:t>érences DGATLPE :</w:t>
      </w:r>
      <w:r w:rsidR="007E2B85">
        <w:rPr>
          <w:rFonts w:cs="Arial"/>
          <w:spacing w:val="-3"/>
          <w:highlight w:val="yellow"/>
        </w:rPr>
        <w:t xml:space="preserve"> </w:t>
      </w:r>
    </w:p>
    <w:p w14:paraId="707BE76F" w14:textId="3E315343" w:rsidR="00F82115" w:rsidRDefault="008A0378" w:rsidP="003442EA">
      <w:pPr>
        <w:tabs>
          <w:tab w:val="left" w:pos="-720"/>
          <w:tab w:val="left" w:pos="0"/>
          <w:tab w:val="left" w:pos="3119"/>
        </w:tabs>
        <w:suppressAutoHyphens/>
        <w:ind w:left="567"/>
        <w:rPr>
          <w:rFonts w:cs="Arial"/>
          <w:spacing w:val="-3"/>
        </w:rPr>
      </w:pPr>
      <w:r>
        <w:rPr>
          <w:rFonts w:cs="Arial"/>
          <w:spacing w:val="-3"/>
          <w:highlight w:val="yellow"/>
        </w:rPr>
        <w:t xml:space="preserve">Références DPA : </w:t>
      </w:r>
    </w:p>
    <w:p w14:paraId="5C6A7CD1" w14:textId="6875BB6B" w:rsidR="006B5DE1" w:rsidRDefault="006B5DE1" w:rsidP="003442EA">
      <w:pPr>
        <w:pStyle w:val="TM6"/>
        <w:tabs>
          <w:tab w:val="left" w:pos="3119"/>
        </w:tabs>
        <w:ind w:left="567" w:firstLine="0"/>
        <w:rPr>
          <w:rFonts w:cs="Arial"/>
          <w:spacing w:val="-3"/>
          <w:lang w:val="fr-FR"/>
        </w:rPr>
      </w:pPr>
      <w:r>
        <w:rPr>
          <w:rFonts w:cs="Arial"/>
          <w:spacing w:val="-3"/>
          <w:lang w:val="fr-FR"/>
        </w:rPr>
        <w:t>N° dossier</w:t>
      </w:r>
      <w:r w:rsidR="004607AF">
        <w:rPr>
          <w:rFonts w:cs="Arial"/>
          <w:spacing w:val="-3"/>
          <w:lang w:val="fr-FR"/>
        </w:rPr>
        <w:t xml:space="preserve"> ZSBW</w:t>
      </w:r>
      <w:r>
        <w:rPr>
          <w:rFonts w:cs="Arial"/>
          <w:spacing w:val="-3"/>
          <w:lang w:val="fr-FR"/>
        </w:rPr>
        <w:t> :</w:t>
      </w:r>
      <w:r w:rsidR="007E2B85">
        <w:rPr>
          <w:rFonts w:cs="Arial"/>
          <w:spacing w:val="-3"/>
          <w:lang w:val="fr-FR"/>
        </w:rPr>
        <w:t xml:space="preserve"> </w:t>
      </w:r>
      <w:r>
        <w:rPr>
          <w:rFonts w:cs="Arial"/>
          <w:spacing w:val="-3"/>
          <w:lang w:val="fr-FR"/>
        </w:rPr>
        <w:t>[DOS_DOS_CODE]</w:t>
      </w:r>
    </w:p>
    <w:p w14:paraId="07A3D78F" w14:textId="33913AB4" w:rsidR="003442EA" w:rsidRPr="003442EA" w:rsidRDefault="003442EA" w:rsidP="003442EA">
      <w:pPr>
        <w:ind w:firstLine="567"/>
      </w:pPr>
      <w:r w:rsidRPr="00B021DB">
        <w:rPr>
          <w:rFonts w:cs="Arial"/>
          <w:spacing w:val="-3"/>
        </w:rPr>
        <w:t xml:space="preserve">Entré le </w:t>
      </w:r>
      <w:r w:rsidRPr="00B021DB">
        <w:rPr>
          <w:rFonts w:cs="Arial"/>
          <w:spacing w:val="-3"/>
          <w:szCs w:val="22"/>
        </w:rPr>
        <w:t>[MIS_DATE_REG]</w:t>
      </w:r>
    </w:p>
    <w:p w14:paraId="7CA8AF7B" w14:textId="77777777" w:rsidR="007F0436" w:rsidRDefault="007F0436" w:rsidP="00DF1074"/>
    <w:p w14:paraId="702AAAC7" w14:textId="44BBE033" w:rsidR="00561DDD" w:rsidRDefault="00561DDD" w:rsidP="00553FDB">
      <w:pPr>
        <w:pStyle w:val="Titre3"/>
        <w:numPr>
          <w:ilvl w:val="0"/>
          <w:numId w:val="3"/>
        </w:numPr>
        <w:spacing w:before="0" w:after="0"/>
        <w:ind w:left="567" w:hanging="567"/>
      </w:pPr>
      <w:r w:rsidRPr="00561DDD">
        <w:t>Formulation de la mission</w:t>
      </w:r>
      <w:r w:rsidR="00A578A0">
        <w:t xml:space="preserve"> </w:t>
      </w:r>
      <w:r w:rsidR="00A578A0" w:rsidRPr="00522E87">
        <w:t>et description</w:t>
      </w:r>
      <w:r w:rsidR="00FF1E73">
        <w:t xml:space="preserve"> </w:t>
      </w:r>
      <w:sdt>
        <w:sdtPr>
          <w:alias w:val="type projet"/>
          <w:tag w:val="nature mission"/>
          <w:id w:val="-159777985"/>
          <w:placeholder>
            <w:docPart w:val="BF33072D8195459093F961A481396ECE"/>
          </w:placeholder>
          <w:temporary/>
          <w:showingPlcHdr/>
          <w:comboBox>
            <w:listItem w:value="Choisissez un élément."/>
            <w:listItem w:displayText="du bâtiment" w:value="du bâtiment"/>
            <w:listItem w:displayText="de l'établissement" w:value="de l'établissement"/>
            <w:listItem w:displayText="du projet" w:value="du projet"/>
            <w:listItem w:displayText="des actes projetés" w:value="des actes projetés"/>
          </w:comboBox>
        </w:sdtPr>
        <w:sdtEndPr/>
        <w:sdtContent>
          <w:r w:rsidR="00FF1E73" w:rsidRPr="0016299F">
            <w:rPr>
              <w:rStyle w:val="Textedelespacerserv"/>
              <w:highlight w:val="yellow"/>
            </w:rPr>
            <w:t>Choisissez un élément.</w:t>
          </w:r>
        </w:sdtContent>
      </w:sdt>
      <w:r w:rsidR="0058398D">
        <w:t xml:space="preserve"> </w:t>
      </w:r>
      <w:r>
        <w:t>:</w:t>
      </w:r>
    </w:p>
    <w:p w14:paraId="2FE68822" w14:textId="10CF7AF4" w:rsidR="00A121C7" w:rsidRDefault="00A121C7" w:rsidP="003E223A">
      <w:pPr>
        <w:tabs>
          <w:tab w:val="left" w:pos="-720"/>
          <w:tab w:val="left" w:pos="0"/>
        </w:tabs>
        <w:suppressAutoHyphens/>
        <w:spacing w:before="120"/>
        <w:ind w:left="567"/>
        <w:rPr>
          <w:rFonts w:cs="Arial"/>
          <w:spacing w:val="-3"/>
        </w:rPr>
      </w:pPr>
      <w:r>
        <w:rPr>
          <w:rFonts w:cs="Arial"/>
          <w:spacing w:val="-3"/>
        </w:rPr>
        <w:t xml:space="preserve">Le présent rapport </w:t>
      </w:r>
      <w:r w:rsidR="00482364">
        <w:rPr>
          <w:rFonts w:cs="Arial"/>
          <w:spacing w:val="-3"/>
        </w:rPr>
        <w:t xml:space="preserve">est établi dans le cadre de l’instruction </w:t>
      </w:r>
      <w:r w:rsidR="00A46609">
        <w:rPr>
          <w:rFonts w:cs="Arial"/>
          <w:spacing w:val="-3"/>
        </w:rPr>
        <w:t>de la demande de permis</w:t>
      </w:r>
      <w:r w:rsidR="00FF1E73">
        <w:rPr>
          <w:rFonts w:cs="Arial"/>
          <w:spacing w:val="-3"/>
        </w:rPr>
        <w:t xml:space="preserve"> </w:t>
      </w:r>
      <w:sdt>
        <w:sdtPr>
          <w:rPr>
            <w:rFonts w:cs="Arial"/>
            <w:spacing w:val="-3"/>
          </w:rPr>
          <w:alias w:val="type permis"/>
          <w:tag w:val="nature mission"/>
          <w:id w:val="-1188820597"/>
          <w:placeholder>
            <w:docPart w:val="7E71D4A7D1F04D198738DC6D11F06BB5"/>
          </w:placeholder>
          <w:temporary/>
          <w:showingPlcHdr/>
          <w:comboBox>
            <w:listItem w:value="Choisissez un élément."/>
            <w:listItem w:displayText="d'urbanisme" w:value="d'urbanisme"/>
            <w:listItem w:displayText="unique" w:value="unique"/>
            <w:listItem w:displayText="d'environnement" w:value="d'environnement"/>
            <w:listItem w:displayText="d'urbanisation" w:value="d'urbanisation"/>
          </w:comboBox>
        </w:sdtPr>
        <w:sdtEndPr/>
        <w:sdtContent>
          <w:r w:rsidR="00FF1E73" w:rsidRPr="0016299F">
            <w:rPr>
              <w:rStyle w:val="Textedelespacerserv"/>
              <w:highlight w:val="yellow"/>
            </w:rPr>
            <w:t>Choisissez un élément.</w:t>
          </w:r>
        </w:sdtContent>
      </w:sdt>
      <w:r w:rsidR="0058398D">
        <w:rPr>
          <w:rFonts w:cs="Arial"/>
          <w:spacing w:val="-3"/>
        </w:rPr>
        <w:t xml:space="preserve"> </w:t>
      </w:r>
      <w:r w:rsidR="00482364">
        <w:rPr>
          <w:rFonts w:cs="Arial"/>
          <w:spacing w:val="-3"/>
        </w:rPr>
        <w:t xml:space="preserve">relative à la </w:t>
      </w:r>
      <w:sdt>
        <w:sdtPr>
          <w:rPr>
            <w:rFonts w:cs="Arial"/>
            <w:spacing w:val="-3"/>
          </w:rPr>
          <w:alias w:val="type acte"/>
          <w:tag w:val="nature mission"/>
          <w:id w:val="-1990240741"/>
          <w:placeholder>
            <w:docPart w:val="C767A1542EC24470919CBF92D332F6CC"/>
          </w:placeholder>
          <w:temporary/>
          <w:showingPlcHdr/>
          <w:comboBox>
            <w:listItem w:value="Choisissez un élément."/>
            <w:listItem w:displayText="la construction" w:value="la construction"/>
            <w:listItem w:displayText="la transformation" w:value="la transformation"/>
            <w:listItem w:displayText="la rénovation" w:value="la rénovation"/>
            <w:listItem w:displayText="l'extension" w:value="l'extension"/>
          </w:comboBox>
        </w:sdtPr>
        <w:sdtEndPr/>
        <w:sdtContent>
          <w:r w:rsidR="00FF1E73" w:rsidRPr="0016299F">
            <w:rPr>
              <w:rStyle w:val="Textedelespacerserv"/>
              <w:highlight w:val="yellow"/>
            </w:rPr>
            <w:t>Choisissez un élément.</w:t>
          </w:r>
        </w:sdtContent>
      </w:sdt>
      <w:r w:rsidR="00482364">
        <w:rPr>
          <w:rFonts w:cs="Arial"/>
          <w:spacing w:val="-3"/>
        </w:rPr>
        <w:t xml:space="preserve"> d’un </w:t>
      </w:r>
      <w:r w:rsidR="003775AA">
        <w:rPr>
          <w:rFonts w:cs="Arial"/>
          <w:spacing w:val="-3"/>
        </w:rPr>
        <w:t>b</w:t>
      </w:r>
      <w:r w:rsidR="00942A02">
        <w:rPr>
          <w:rFonts w:cs="Arial"/>
          <w:spacing w:val="-3"/>
        </w:rPr>
        <w:t>âtiment</w:t>
      </w:r>
      <w:r>
        <w:rPr>
          <w:rFonts w:cs="Arial"/>
          <w:spacing w:val="-3"/>
        </w:rPr>
        <w:t xml:space="preserve"> constitué des niveaux suivants :</w:t>
      </w:r>
    </w:p>
    <w:p w14:paraId="0A1D2089" w14:textId="5CB5767B" w:rsidR="00082B33" w:rsidRPr="00AA3692" w:rsidRDefault="00082B33"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rez-de-chaussée comprenant </w:t>
      </w:r>
      <w:r w:rsidR="00DF1074">
        <w:rPr>
          <w:rFonts w:cs="Arial"/>
          <w:spacing w:val="-3"/>
          <w:highlight w:val="yellow"/>
        </w:rPr>
        <w:t>cage d’escaliers, cage d’ascenseur, dégagements et</w:t>
      </w:r>
      <w:r w:rsidRPr="00AA3692">
        <w:rPr>
          <w:rFonts w:cs="Arial"/>
          <w:spacing w:val="-3"/>
          <w:highlight w:val="yellow"/>
        </w:rPr>
        <w:t xml:space="preserve"> </w:t>
      </w:r>
      <w:sdt>
        <w:sdtPr>
          <w:rPr>
            <w:rFonts w:cs="Arial"/>
            <w:spacing w:val="-3"/>
            <w:highlight w:val="yellow"/>
          </w:rPr>
          <w:alias w:val="RT prévention type établissement"/>
          <w:tag w:val="RT prévention type établissement"/>
          <w:id w:val="-841002081"/>
          <w:placeholder>
            <w:docPart w:val="BB639AC1D81F44189906806AA0849C18"/>
          </w:placeholder>
          <w:showingPlcHdr/>
          <w:comboBox>
            <w:listItem w:value="Choisissez un élément."/>
            <w:listItem w:displayText="Commerces" w:value="Commerces"/>
            <w:listItem w:displayText="Bureaux" w:value="Bureaux"/>
            <w:listItem w:displayText="commerces et bureaux" w:value="commerces et bureaux"/>
            <w:listItem w:displayText="logements" w:value="logements"/>
          </w:comboBox>
        </w:sdtPr>
        <w:sdtEndPr/>
        <w:sdtContent>
          <w:r w:rsidR="00AE2CA6" w:rsidRPr="00AA3692">
            <w:rPr>
              <w:rStyle w:val="Textedelespacerserv"/>
              <w:highlight w:val="yellow"/>
            </w:rPr>
            <w:t>Choisissez un élément.</w:t>
          </w:r>
        </w:sdtContent>
      </w:sdt>
      <w:r w:rsidRPr="00AA3692">
        <w:rPr>
          <w:rFonts w:cs="Arial"/>
          <w:spacing w:val="-3"/>
          <w:highlight w:val="yellow"/>
        </w:rPr>
        <w:t>;</w:t>
      </w:r>
    </w:p>
    <w:p w14:paraId="7EBB7C67" w14:textId="68393904" w:rsidR="00A121C7" w:rsidRPr="00AA3692" w:rsidRDefault="00A121C7"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premier étage comprenant </w:t>
      </w:r>
      <w:r w:rsidR="00DF1074">
        <w:rPr>
          <w:rFonts w:cs="Arial"/>
          <w:spacing w:val="-3"/>
          <w:highlight w:val="yellow"/>
        </w:rPr>
        <w:t>cage d’escaliers, cage d’ascenseur, dégagements et</w:t>
      </w:r>
      <w:r w:rsidRPr="00AA3692">
        <w:rPr>
          <w:rFonts w:cs="Arial"/>
          <w:spacing w:val="-3"/>
          <w:highlight w:val="yellow"/>
        </w:rPr>
        <w:t xml:space="preserve"> </w:t>
      </w:r>
      <w:r w:rsidR="00DC453A" w:rsidRPr="00AA3692">
        <w:rPr>
          <w:rFonts w:cs="Arial"/>
          <w:spacing w:val="-3"/>
          <w:highlight w:val="yellow"/>
        </w:rPr>
        <w:t>log</w:t>
      </w:r>
      <w:r w:rsidR="003F48D7" w:rsidRPr="00AA3692">
        <w:rPr>
          <w:rFonts w:cs="Arial"/>
          <w:spacing w:val="-3"/>
          <w:highlight w:val="yellow"/>
        </w:rPr>
        <w:t>ements ;</w:t>
      </w:r>
    </w:p>
    <w:p w14:paraId="070CF387" w14:textId="3D9581A7" w:rsidR="00082B33" w:rsidRPr="00AA3692" w:rsidRDefault="00082B33"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deuxième étage comprenant </w:t>
      </w:r>
      <w:r w:rsidR="00DF1074">
        <w:rPr>
          <w:rFonts w:cs="Arial"/>
          <w:spacing w:val="-3"/>
          <w:highlight w:val="yellow"/>
        </w:rPr>
        <w:t>cage d’escaliers, cage d’ascenseur, dégagements et</w:t>
      </w:r>
      <w:r w:rsidRPr="00AA3692">
        <w:rPr>
          <w:rFonts w:cs="Arial"/>
          <w:spacing w:val="-3"/>
          <w:highlight w:val="yellow"/>
        </w:rPr>
        <w:t xml:space="preserve"> logements ;</w:t>
      </w:r>
    </w:p>
    <w:p w14:paraId="16E735F9" w14:textId="2B9BC680" w:rsidR="00082B33" w:rsidRPr="00AA3692" w:rsidRDefault="00082B33"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troisième étage comprenant </w:t>
      </w:r>
      <w:r w:rsidR="00DF1074">
        <w:rPr>
          <w:rFonts w:cs="Arial"/>
          <w:spacing w:val="-3"/>
          <w:highlight w:val="yellow"/>
        </w:rPr>
        <w:t>cage d’escaliers, cage d’ascenseur, dégagements et</w:t>
      </w:r>
      <w:r w:rsidRPr="00AA3692">
        <w:rPr>
          <w:rFonts w:cs="Arial"/>
          <w:spacing w:val="-3"/>
          <w:highlight w:val="yellow"/>
        </w:rPr>
        <w:t xml:space="preserve"> logements ;</w:t>
      </w:r>
    </w:p>
    <w:p w14:paraId="2BB8CB11" w14:textId="77777777" w:rsidR="006D514B" w:rsidRDefault="006D514B" w:rsidP="006D514B">
      <w:pPr>
        <w:pStyle w:val="Retraitcorpsdetexte"/>
        <w:tabs>
          <w:tab w:val="clear" w:pos="284"/>
          <w:tab w:val="left" w:pos="708"/>
        </w:tabs>
        <w:spacing w:before="120"/>
        <w:ind w:left="567" w:firstLine="0"/>
        <w:rPr>
          <w:rFonts w:ascii="Arial" w:hAnsi="Arial" w:cs="Arial"/>
        </w:rPr>
      </w:pPr>
      <w:r>
        <w:rPr>
          <w:rFonts w:ascii="Arial" w:hAnsi="Arial" w:cs="Arial"/>
        </w:rPr>
        <w:t xml:space="preserve">L'étude est réalisée sur base de </w:t>
      </w:r>
      <w:r>
        <w:rPr>
          <w:rFonts w:ascii="Arial" w:hAnsi="Arial" w:cs="Arial"/>
          <w:highlight w:val="yellow"/>
        </w:rPr>
        <w:t>x</w:t>
      </w:r>
      <w:r>
        <w:rPr>
          <w:rFonts w:ascii="Arial" w:hAnsi="Arial" w:cs="Arial"/>
        </w:rPr>
        <w:t xml:space="preserve"> plans, réf. </w:t>
      </w:r>
      <w:r>
        <w:rPr>
          <w:rFonts w:ascii="Arial" w:hAnsi="Arial" w:cs="Arial"/>
          <w:highlight w:val="yellow"/>
        </w:rPr>
        <w:t xml:space="preserve">PU01 à </w:t>
      </w:r>
      <w:proofErr w:type="spellStart"/>
      <w:r>
        <w:rPr>
          <w:rFonts w:ascii="Arial" w:hAnsi="Arial" w:cs="Arial"/>
          <w:highlight w:val="yellow"/>
        </w:rPr>
        <w:t>PUyz</w:t>
      </w:r>
      <w:proofErr w:type="spellEnd"/>
      <w:r>
        <w:rPr>
          <w:rFonts w:ascii="Arial" w:hAnsi="Arial" w:cs="Arial"/>
        </w:rPr>
        <w:t xml:space="preserve"> datés du </w:t>
      </w:r>
      <w:sdt>
        <w:sdtPr>
          <w:rPr>
            <w:rFonts w:ascii="Arial" w:hAnsi="Arial" w:cs="Arial"/>
            <w:highlight w:val="yellow"/>
          </w:rPr>
          <w:id w:val="-452948168"/>
          <w:placeholder>
            <w:docPart w:val="22D3A268518D4126B4749059C10A74E0"/>
          </w:placeholder>
          <w:showingPlcHdr/>
          <w:date>
            <w:dateFormat w:val="d/MM/yyyy"/>
            <w:lid w:val="fr-BE"/>
            <w:storeMappedDataAs w:val="dateTime"/>
            <w:calendar w:val="gregorian"/>
          </w:date>
        </w:sdtPr>
        <w:sdtEndPr/>
        <w:sdtContent>
          <w:r>
            <w:rPr>
              <w:rFonts w:ascii="Arial" w:hAnsi="Arial" w:cs="Arial"/>
              <w:highlight w:val="yellow"/>
            </w:rPr>
            <w:t>Cliquez ici pour entrer une date.</w:t>
          </w:r>
        </w:sdtContent>
      </w:sdt>
      <w:r>
        <w:rPr>
          <w:rFonts w:ascii="Arial" w:hAnsi="Arial" w:cs="Arial"/>
        </w:rPr>
        <w:t xml:space="preserve"> dessinés par [MIS_ARCH_NAME] - [MIS_ARCH_STREET], [MIS_ARCH_HOUSE_NR] à [MIS_ARCH_ZIPCODE] [MIS_ARCH_TOWN].</w:t>
      </w:r>
    </w:p>
    <w:p w14:paraId="6A92BEF0" w14:textId="77777777" w:rsidR="00D46E2A" w:rsidRDefault="00D46E2A" w:rsidP="00D46E2A">
      <w:pPr>
        <w:ind w:left="567"/>
        <w:rPr>
          <w:rFonts w:cs="Arial"/>
          <w:spacing w:val="-3"/>
        </w:rPr>
      </w:pPr>
    </w:p>
    <w:p w14:paraId="1B8B41C2" w14:textId="03661F16" w:rsidR="009B0AB4" w:rsidRPr="001213C9" w:rsidRDefault="00482364" w:rsidP="00553FDB">
      <w:pPr>
        <w:pStyle w:val="Titre3"/>
        <w:numPr>
          <w:ilvl w:val="0"/>
          <w:numId w:val="3"/>
        </w:numPr>
        <w:spacing w:before="0" w:after="0"/>
        <w:ind w:left="567" w:hanging="567"/>
      </w:pPr>
      <w:r>
        <w:t>Rapport</w:t>
      </w:r>
      <w:r w:rsidR="00561DDD" w:rsidRPr="00561DDD">
        <w:t xml:space="preserve"> </w:t>
      </w:r>
      <w:r>
        <w:t>rédigé</w:t>
      </w:r>
      <w:r w:rsidR="00561DDD" w:rsidRPr="00561DDD">
        <w:t xml:space="preserve"> le</w:t>
      </w:r>
      <w:r w:rsidR="00A121C7">
        <w:t xml:space="preserve"> </w:t>
      </w:r>
      <w:r w:rsidR="0045222F" w:rsidRPr="00561DDD">
        <w:t>[DOC_DATE]</w:t>
      </w:r>
    </w:p>
    <w:p w14:paraId="4866650D" w14:textId="77777777" w:rsidR="001213C9" w:rsidRDefault="001213C9" w:rsidP="00D46E2A">
      <w:pPr>
        <w:tabs>
          <w:tab w:val="left" w:pos="-720"/>
        </w:tabs>
        <w:suppressAutoHyphens/>
        <w:ind w:left="567" w:right="-142"/>
        <w:rPr>
          <w:rFonts w:cs="Arial"/>
          <w:spacing w:val="-3"/>
        </w:rPr>
      </w:pPr>
    </w:p>
    <w:p w14:paraId="1B3F78B2" w14:textId="77777777" w:rsidR="00561DDD" w:rsidRPr="003135DE" w:rsidRDefault="00561DDD" w:rsidP="00553FDB">
      <w:pPr>
        <w:pStyle w:val="Titre3"/>
        <w:numPr>
          <w:ilvl w:val="0"/>
          <w:numId w:val="3"/>
        </w:numPr>
        <w:spacing w:before="0" w:after="0"/>
        <w:ind w:left="567" w:hanging="567"/>
      </w:pPr>
      <w:r w:rsidRPr="003135DE">
        <w:t>Agent traitant :</w:t>
      </w:r>
    </w:p>
    <w:p w14:paraId="6D05F763" w14:textId="349D42D1" w:rsidR="006C317D" w:rsidRDefault="00820A6C" w:rsidP="003E223A">
      <w:pPr>
        <w:tabs>
          <w:tab w:val="left" w:pos="-720"/>
        </w:tabs>
        <w:suppressAutoHyphens/>
        <w:spacing w:before="120"/>
        <w:ind w:left="567"/>
        <w:rPr>
          <w:rFonts w:cs="Arial"/>
          <w:spacing w:val="-3"/>
        </w:rPr>
      </w:pPr>
      <w:r>
        <w:rPr>
          <w:rFonts w:cs="Arial"/>
          <w:spacing w:val="-3"/>
        </w:rPr>
        <w:t xml:space="preserve">Monsieur </w:t>
      </w:r>
      <w:r w:rsidRPr="00820A6C">
        <w:rPr>
          <w:rFonts w:cs="Arial"/>
          <w:spacing w:val="-3"/>
        </w:rPr>
        <w:t>[MIS_PREVENTIONIST]</w:t>
      </w:r>
      <w:r w:rsidR="009B0AB4">
        <w:rPr>
          <w:rFonts w:cs="Arial"/>
          <w:spacing w:val="-3"/>
        </w:rPr>
        <w:t xml:space="preserve"> – Officier technicien en prévention d</w:t>
      </w:r>
      <w:r w:rsidR="00A46609">
        <w:rPr>
          <w:rFonts w:cs="Arial"/>
          <w:spacing w:val="-3"/>
        </w:rPr>
        <w:t>e la zone de secours du Brabant wallon</w:t>
      </w:r>
      <w:r w:rsidR="009B0AB4">
        <w:rPr>
          <w:rFonts w:cs="Arial"/>
          <w:spacing w:val="-3"/>
        </w:rPr>
        <w:t xml:space="preserve"> </w:t>
      </w:r>
      <w:r w:rsidR="00A46609">
        <w:rPr>
          <w:rFonts w:cs="Arial"/>
          <w:spacing w:val="-3"/>
        </w:rPr>
        <w:t>(poste</w:t>
      </w:r>
      <w:r w:rsidR="003E60EA">
        <w:rPr>
          <w:rFonts w:cs="Arial"/>
          <w:spacing w:val="-3"/>
        </w:rPr>
        <w:t xml:space="preserve"> de </w:t>
      </w:r>
      <w:r w:rsidR="003E60EA" w:rsidRPr="003E60EA">
        <w:rPr>
          <w:rFonts w:cs="Arial"/>
          <w:spacing w:val="-3"/>
        </w:rPr>
        <w:t>[MIS_PREV_FBNAME]</w:t>
      </w:r>
      <w:r w:rsidR="00A46609">
        <w:rPr>
          <w:rFonts w:cs="Arial"/>
          <w:spacing w:val="-3"/>
        </w:rPr>
        <w:t>)</w:t>
      </w:r>
      <w:r w:rsidR="006B5DE1">
        <w:rPr>
          <w:rFonts w:cs="Arial"/>
          <w:spacing w:val="-3"/>
        </w:rPr>
        <w:t>.</w:t>
      </w:r>
    </w:p>
    <w:p w14:paraId="511EACB0" w14:textId="77777777" w:rsidR="000F2079" w:rsidRDefault="000F2079" w:rsidP="000F2079">
      <w:pPr>
        <w:tabs>
          <w:tab w:val="left" w:pos="-720"/>
        </w:tabs>
        <w:suppressAutoHyphens/>
        <w:ind w:left="567"/>
        <w:rPr>
          <w:rFonts w:cs="Arial"/>
          <w:spacing w:val="-3"/>
        </w:rPr>
      </w:pPr>
    </w:p>
    <w:p w14:paraId="76EA0237" w14:textId="77777777" w:rsidR="00BE1906" w:rsidRDefault="00BE1906" w:rsidP="00553FDB">
      <w:pPr>
        <w:pStyle w:val="Titre3"/>
        <w:numPr>
          <w:ilvl w:val="0"/>
          <w:numId w:val="3"/>
        </w:numPr>
        <w:spacing w:before="0" w:after="0"/>
        <w:ind w:left="567" w:hanging="567"/>
      </w:pPr>
      <w:r w:rsidRPr="00BE1906">
        <w:t>Transmis à</w:t>
      </w:r>
      <w:r w:rsidRPr="00645D25">
        <w:t xml:space="preserve"> :</w:t>
      </w:r>
    </w:p>
    <w:p w14:paraId="5C1E5F91" w14:textId="14DBA233" w:rsidR="0041074A" w:rsidRPr="0041074A" w:rsidRDefault="00BF142C" w:rsidP="00751C86">
      <w:pPr>
        <w:pStyle w:val="TitreTR"/>
        <w:numPr>
          <w:ilvl w:val="0"/>
          <w:numId w:val="1"/>
        </w:numPr>
        <w:tabs>
          <w:tab w:val="clear" w:pos="9000"/>
          <w:tab w:val="clear" w:pos="9360"/>
          <w:tab w:val="left" w:pos="-720"/>
          <w:tab w:val="left" w:pos="9071"/>
        </w:tabs>
        <w:spacing w:before="120"/>
        <w:ind w:left="567"/>
        <w:rPr>
          <w:rFonts w:cs="Arial"/>
          <w:spacing w:val="-3"/>
        </w:rPr>
      </w:pPr>
      <w:r w:rsidRPr="00BF142C">
        <w:rPr>
          <w:rFonts w:cs="Arial"/>
          <w:spacing w:val="-3"/>
        </w:rPr>
        <w:t>[MIS_DEP_NAME]</w:t>
      </w:r>
    </w:p>
    <w:p w14:paraId="248B9753" w14:textId="1BD8B758" w:rsidR="00F51D6F" w:rsidRPr="00B85C4F" w:rsidRDefault="00820A6C" w:rsidP="009A765B">
      <w:pPr>
        <w:pStyle w:val="TitreTR"/>
        <w:numPr>
          <w:ilvl w:val="0"/>
          <w:numId w:val="1"/>
        </w:numPr>
        <w:tabs>
          <w:tab w:val="clear" w:pos="9000"/>
          <w:tab w:val="clear" w:pos="9360"/>
          <w:tab w:val="left" w:pos="-720"/>
          <w:tab w:val="left" w:pos="9071"/>
        </w:tabs>
        <w:spacing w:before="120"/>
        <w:ind w:left="567"/>
        <w:rPr>
          <w:rFonts w:cs="Arial"/>
          <w:spacing w:val="-3"/>
        </w:rPr>
      </w:pPr>
      <w:r w:rsidRPr="00B85C4F">
        <w:rPr>
          <w:rFonts w:cs="Arial"/>
          <w:spacing w:val="-3"/>
        </w:rPr>
        <w:t>[DOS_OWN_NAME]</w:t>
      </w:r>
      <w:r w:rsidR="00DC453A" w:rsidRPr="00B85C4F">
        <w:rPr>
          <w:rFonts w:cs="Arial"/>
          <w:spacing w:val="-3"/>
        </w:rPr>
        <w:t xml:space="preserve"> – Maître d’ouvrage</w:t>
      </w:r>
      <w:r w:rsidR="00B85C4F" w:rsidRPr="00B85C4F">
        <w:rPr>
          <w:rFonts w:cs="Arial"/>
          <w:spacing w:val="-3"/>
        </w:rPr>
        <w:t xml:space="preserve"> : </w:t>
      </w:r>
      <w:r w:rsidRPr="00B85C4F">
        <w:rPr>
          <w:rFonts w:cs="Arial"/>
          <w:spacing w:val="-3"/>
        </w:rPr>
        <w:t xml:space="preserve">[DOS_OWN_STREET], </w:t>
      </w:r>
      <w:r w:rsidR="00B85C4F" w:rsidRPr="00B85C4F">
        <w:rPr>
          <w:rFonts w:cs="Arial"/>
          <w:spacing w:val="-3"/>
        </w:rPr>
        <w:t>[</w:t>
      </w:r>
      <w:r w:rsidRPr="00B85C4F">
        <w:rPr>
          <w:rFonts w:cs="Arial"/>
          <w:spacing w:val="-3"/>
        </w:rPr>
        <w:t>DOS_OWN_HOUSE_NR]</w:t>
      </w:r>
      <w:r w:rsidR="00B85C4F" w:rsidRPr="00B85C4F">
        <w:rPr>
          <w:rFonts w:cs="Arial"/>
          <w:spacing w:val="-3"/>
        </w:rPr>
        <w:t xml:space="preserve"> </w:t>
      </w:r>
      <w:r w:rsidR="00B85C4F">
        <w:rPr>
          <w:rFonts w:cs="Arial"/>
          <w:spacing w:val="-3"/>
        </w:rPr>
        <w:t xml:space="preserve">à </w:t>
      </w:r>
      <w:r w:rsidRPr="00B85C4F">
        <w:rPr>
          <w:rFonts w:cs="Arial"/>
          <w:spacing w:val="-3"/>
        </w:rPr>
        <w:t>[DOS_OWN_ZIPCODE] [DOS_OWN_TOWN]</w:t>
      </w:r>
    </w:p>
    <w:p w14:paraId="2CA22BC1" w14:textId="70199359" w:rsidR="009A1BBB" w:rsidRPr="009A1BBB" w:rsidRDefault="00751C86" w:rsidP="009A1BBB">
      <w:pPr>
        <w:numPr>
          <w:ilvl w:val="0"/>
          <w:numId w:val="1"/>
        </w:numPr>
        <w:tabs>
          <w:tab w:val="left" w:pos="-720"/>
        </w:tabs>
        <w:suppressAutoHyphens/>
        <w:spacing w:before="120"/>
        <w:ind w:left="567" w:hanging="357"/>
        <w:rPr>
          <w:rFonts w:cs="Arial"/>
          <w:spacing w:val="-3"/>
        </w:rPr>
      </w:pPr>
      <w:r>
        <w:rPr>
          <w:rFonts w:cs="Arial"/>
          <w:spacing w:val="-3"/>
        </w:rPr>
        <w:t>Service Public de Wallonie – DGATLP - DG04 - Direction du Brabant wallon</w:t>
      </w:r>
      <w:r w:rsidR="009A1BBB">
        <w:rPr>
          <w:rFonts w:cs="Arial"/>
          <w:spacing w:val="-3"/>
        </w:rPr>
        <w:t xml:space="preserve"> : </w:t>
      </w:r>
      <w:r w:rsidR="009A1BBB" w:rsidRPr="009A1BBB">
        <w:rPr>
          <w:rFonts w:cs="Arial"/>
          <w:spacing w:val="-3"/>
        </w:rPr>
        <w:t xml:space="preserve">Av. Einstein, 12 à </w:t>
      </w:r>
      <w:r w:rsidR="009A1BBB" w:rsidRPr="009A1BBB">
        <w:rPr>
          <w:rFonts w:cs="Arial"/>
          <w:bCs/>
          <w:spacing w:val="-3"/>
        </w:rPr>
        <w:t xml:space="preserve">1300 </w:t>
      </w:r>
      <w:r w:rsidR="009A1BBB" w:rsidRPr="009A1BBB">
        <w:rPr>
          <w:rFonts w:cs="Arial"/>
          <w:bCs/>
          <w:spacing w:val="-3"/>
          <w:u w:val="single"/>
        </w:rPr>
        <w:t>WAVRE</w:t>
      </w:r>
    </w:p>
    <w:p w14:paraId="6DC36C2E" w14:textId="77777777" w:rsidR="00751C86" w:rsidRDefault="00751C86" w:rsidP="00751C86">
      <w:pPr>
        <w:numPr>
          <w:ilvl w:val="0"/>
          <w:numId w:val="1"/>
        </w:numPr>
        <w:tabs>
          <w:tab w:val="left" w:pos="-720"/>
        </w:tabs>
        <w:suppressAutoHyphens/>
        <w:spacing w:before="120"/>
        <w:ind w:left="567" w:hanging="357"/>
        <w:rPr>
          <w:rFonts w:cs="Arial"/>
          <w:spacing w:val="-3"/>
        </w:rPr>
      </w:pPr>
      <w:r>
        <w:rPr>
          <w:rFonts w:cs="Arial"/>
          <w:spacing w:val="-3"/>
        </w:rPr>
        <w:t>Service Public de Wallonie – DPA - DGARNE - Direction de Charleroi</w:t>
      </w:r>
    </w:p>
    <w:p w14:paraId="6D2011C1" w14:textId="7EBAF101" w:rsidR="00751C86" w:rsidRDefault="00751C86" w:rsidP="00751C86">
      <w:pPr>
        <w:pStyle w:val="TitreTR"/>
        <w:tabs>
          <w:tab w:val="clear" w:pos="9000"/>
          <w:tab w:val="clear" w:pos="9360"/>
          <w:tab w:val="left" w:pos="-720"/>
        </w:tabs>
        <w:ind w:left="567"/>
        <w:rPr>
          <w:rFonts w:cs="Arial"/>
          <w:bCs/>
          <w:spacing w:val="-3"/>
          <w:u w:val="single"/>
        </w:rPr>
      </w:pPr>
      <w:r>
        <w:rPr>
          <w:rFonts w:cs="Arial"/>
          <w:spacing w:val="-3"/>
          <w:lang w:val="fr-FR"/>
        </w:rPr>
        <w:t>Rue de l'Ecluse, 22</w:t>
      </w:r>
      <w:r w:rsidR="00B85C4F">
        <w:rPr>
          <w:rFonts w:cs="Arial"/>
          <w:spacing w:val="-3"/>
          <w:lang w:val="fr-FR"/>
        </w:rPr>
        <w:t xml:space="preserve"> à </w:t>
      </w:r>
      <w:r>
        <w:rPr>
          <w:rFonts w:cs="Arial"/>
          <w:bCs/>
          <w:spacing w:val="-3"/>
        </w:rPr>
        <w:t xml:space="preserve">6000 </w:t>
      </w:r>
      <w:r>
        <w:rPr>
          <w:rFonts w:cs="Arial"/>
          <w:bCs/>
          <w:spacing w:val="-3"/>
          <w:u w:val="single"/>
        </w:rPr>
        <w:t>CHARLEROI</w:t>
      </w:r>
    </w:p>
    <w:p w14:paraId="40D53C90" w14:textId="77777777" w:rsidR="000F2079" w:rsidRDefault="000F2079" w:rsidP="000F2079">
      <w:pPr>
        <w:tabs>
          <w:tab w:val="left" w:pos="-720"/>
        </w:tabs>
        <w:suppressAutoHyphens/>
        <w:ind w:left="360"/>
        <w:rPr>
          <w:rFonts w:cs="Arial"/>
          <w:spacing w:val="-3"/>
        </w:rPr>
      </w:pPr>
    </w:p>
    <w:p w14:paraId="38D88147" w14:textId="77777777" w:rsidR="00053F5A" w:rsidRDefault="00053F5A" w:rsidP="00553FDB">
      <w:pPr>
        <w:pStyle w:val="Titre3"/>
        <w:numPr>
          <w:ilvl w:val="0"/>
          <w:numId w:val="3"/>
        </w:numPr>
        <w:spacing w:before="0" w:after="0"/>
        <w:ind w:left="567" w:hanging="567"/>
      </w:pPr>
      <w:r w:rsidRPr="00EB252F">
        <w:lastRenderedPageBreak/>
        <w:t>Réglementation</w:t>
      </w:r>
      <w:r w:rsidRPr="00645D25">
        <w:t xml:space="preserve"> :</w:t>
      </w:r>
    </w:p>
    <w:p w14:paraId="3E7E0BA5" w14:textId="3C4FCF78" w:rsidR="001A1F31" w:rsidRDefault="008B0FB0" w:rsidP="003E223A">
      <w:pPr>
        <w:tabs>
          <w:tab w:val="left" w:pos="-720"/>
        </w:tabs>
        <w:suppressAutoHyphens/>
        <w:spacing w:before="120"/>
        <w:ind w:left="567"/>
        <w:rPr>
          <w:rFonts w:cs="Arial"/>
          <w:spacing w:val="-3"/>
        </w:rPr>
      </w:pPr>
      <w:r>
        <w:rPr>
          <w:rFonts w:cs="Arial"/>
          <w:spacing w:val="-3"/>
        </w:rPr>
        <w:t xml:space="preserve">Les remarques reprises au point 2 - relatives aux mesures de sécurité, de prévention, de protection et de lutte contre les risques d'incendie, d'explosion et de panique à </w:t>
      </w:r>
      <w:r w:rsidR="00250AE9">
        <w:rPr>
          <w:rFonts w:cs="Arial"/>
          <w:spacing w:val="-3"/>
        </w:rPr>
        <w:t>réaliser,</w:t>
      </w:r>
      <w:r>
        <w:rPr>
          <w:rFonts w:cs="Arial"/>
          <w:spacing w:val="-3"/>
        </w:rPr>
        <w:t xml:space="preserve"> ont </w:t>
      </w:r>
      <w:r w:rsidR="005715E6">
        <w:rPr>
          <w:rFonts w:cs="Arial"/>
          <w:spacing w:val="-3"/>
        </w:rPr>
        <w:t>été établies sur base des normes belges, règlements, codes de bonnes pratiques et/ou expéri</w:t>
      </w:r>
      <w:r>
        <w:rPr>
          <w:rFonts w:cs="Arial"/>
          <w:spacing w:val="-3"/>
        </w:rPr>
        <w:t xml:space="preserve">ence personnelle en la matière. </w:t>
      </w:r>
      <w:r w:rsidR="005715E6">
        <w:rPr>
          <w:rFonts w:cs="Arial"/>
          <w:spacing w:val="-3"/>
        </w:rPr>
        <w:t xml:space="preserve">Dans le cadre du présent rapport les textes suivants </w:t>
      </w:r>
      <w:r>
        <w:rPr>
          <w:rFonts w:cs="Arial"/>
          <w:spacing w:val="-3"/>
        </w:rPr>
        <w:t>s</w:t>
      </w:r>
      <w:r w:rsidR="005715E6">
        <w:rPr>
          <w:rFonts w:cs="Arial"/>
          <w:spacing w:val="-3"/>
        </w:rPr>
        <w:t xml:space="preserve">ont </w:t>
      </w:r>
      <w:r>
        <w:rPr>
          <w:rFonts w:cs="Arial"/>
          <w:spacing w:val="-3"/>
        </w:rPr>
        <w:t>d’application</w:t>
      </w:r>
      <w:r w:rsidR="005715E6">
        <w:rPr>
          <w:rFonts w:cs="Arial"/>
          <w:spacing w:val="-3"/>
        </w:rPr>
        <w:t xml:space="preserve"> :</w:t>
      </w:r>
    </w:p>
    <w:p w14:paraId="7B3214C9" w14:textId="75BBF230" w:rsidR="002D14C8" w:rsidRPr="00AA3692" w:rsidRDefault="002D14C8" w:rsidP="007B33E3">
      <w:pPr>
        <w:numPr>
          <w:ilvl w:val="0"/>
          <w:numId w:val="7"/>
        </w:numPr>
        <w:tabs>
          <w:tab w:val="left" w:pos="-720"/>
          <w:tab w:val="left" w:pos="0"/>
          <w:tab w:val="num" w:pos="567"/>
        </w:tabs>
        <w:suppressAutoHyphens/>
        <w:overflowPunct w:val="0"/>
        <w:autoSpaceDE w:val="0"/>
        <w:autoSpaceDN w:val="0"/>
        <w:adjustRightInd w:val="0"/>
        <w:spacing w:before="120"/>
        <w:ind w:left="567" w:hanging="283"/>
        <w:rPr>
          <w:rFonts w:cs="Arial"/>
          <w:spacing w:val="-3"/>
          <w:highlight w:val="yellow"/>
        </w:rPr>
      </w:pPr>
      <w:r w:rsidRPr="00AA3692">
        <w:rPr>
          <w:rFonts w:cs="Arial"/>
          <w:spacing w:val="-3"/>
          <w:highlight w:val="yellow"/>
          <w:u w:val="single"/>
        </w:rPr>
        <w:t>Arrêté Royal du 07/07/1994</w:t>
      </w:r>
      <w:r w:rsidRPr="00AA3692">
        <w:rPr>
          <w:rFonts w:cs="Arial"/>
          <w:spacing w:val="-3"/>
          <w:highlight w:val="yellow"/>
        </w:rPr>
        <w:t xml:space="preserve"> fixant les normes de base en matière de prévention contre l’incendie et l’explosion, auxquelles les bâtiments doivent satisfaire.</w:t>
      </w:r>
    </w:p>
    <w:p w14:paraId="4B546BB0" w14:textId="44605319" w:rsidR="002D14C8" w:rsidRPr="00AA3692" w:rsidRDefault="002D14C8" w:rsidP="002D14C8">
      <w:pPr>
        <w:tabs>
          <w:tab w:val="left" w:pos="-720"/>
        </w:tabs>
        <w:suppressAutoHyphens/>
        <w:ind w:left="567"/>
        <w:rPr>
          <w:rFonts w:cs="Arial"/>
          <w:spacing w:val="-3"/>
          <w:highlight w:val="yellow"/>
        </w:rPr>
      </w:pPr>
      <w:r w:rsidRPr="00AA3692">
        <w:rPr>
          <w:rFonts w:cs="Arial"/>
          <w:spacing w:val="-3"/>
          <w:highlight w:val="yellow"/>
        </w:rPr>
        <w:t>Annexe 1</w:t>
      </w:r>
      <w:r w:rsidRPr="00AA3692">
        <w:rPr>
          <w:rFonts w:cs="Arial"/>
          <w:spacing w:val="-3"/>
          <w:highlight w:val="yellow"/>
        </w:rPr>
        <w:tab/>
        <w:t xml:space="preserve">: Terminologie </w:t>
      </w:r>
    </w:p>
    <w:p w14:paraId="00B424C5" w14:textId="01BB35F5" w:rsidR="002D14C8" w:rsidRPr="00AA3692" w:rsidRDefault="002D14C8" w:rsidP="002D14C8">
      <w:pPr>
        <w:tabs>
          <w:tab w:val="left" w:pos="-720"/>
        </w:tabs>
        <w:suppressAutoHyphens/>
        <w:ind w:left="567"/>
        <w:rPr>
          <w:rFonts w:cs="Arial"/>
          <w:b/>
          <w:bCs/>
          <w:spacing w:val="-3"/>
          <w:highlight w:val="yellow"/>
        </w:rPr>
      </w:pPr>
      <w:r w:rsidRPr="00AA3692">
        <w:rPr>
          <w:rFonts w:cs="Arial"/>
          <w:spacing w:val="-3"/>
          <w:highlight w:val="yellow"/>
        </w:rPr>
        <w:t>Annexe 2</w:t>
      </w:r>
      <w:r w:rsidR="00E564C4">
        <w:rPr>
          <w:rFonts w:cs="Arial"/>
          <w:spacing w:val="-3"/>
          <w:highlight w:val="yellow"/>
        </w:rPr>
        <w:t>/1</w:t>
      </w:r>
      <w:r w:rsidRPr="00AA3692">
        <w:rPr>
          <w:rFonts w:cs="Arial"/>
          <w:spacing w:val="-3"/>
          <w:highlight w:val="yellow"/>
        </w:rPr>
        <w:tab/>
        <w:t xml:space="preserve">: </w:t>
      </w:r>
      <w:r w:rsidRPr="00AA3692">
        <w:rPr>
          <w:rFonts w:cs="Arial"/>
          <w:b/>
          <w:spacing w:val="-3"/>
          <w:highlight w:val="yellow"/>
        </w:rPr>
        <w:t>B</w:t>
      </w:r>
      <w:r w:rsidRPr="00AA3692">
        <w:rPr>
          <w:rFonts w:cs="Arial"/>
          <w:b/>
          <w:bCs/>
          <w:spacing w:val="-3"/>
          <w:highlight w:val="yellow"/>
        </w:rPr>
        <w:t>âtiments bas</w:t>
      </w:r>
    </w:p>
    <w:p w14:paraId="5CC45B6E" w14:textId="0611B3CD" w:rsidR="002D14C8" w:rsidRPr="00AA3692" w:rsidRDefault="002D14C8" w:rsidP="002D14C8">
      <w:pPr>
        <w:tabs>
          <w:tab w:val="left" w:pos="-720"/>
        </w:tabs>
        <w:suppressAutoHyphens/>
        <w:ind w:left="567"/>
        <w:rPr>
          <w:rFonts w:cs="Arial"/>
          <w:spacing w:val="-3"/>
          <w:highlight w:val="yellow"/>
        </w:rPr>
      </w:pPr>
      <w:r w:rsidRPr="00AA3692">
        <w:rPr>
          <w:rFonts w:cs="Arial"/>
          <w:spacing w:val="-3"/>
          <w:highlight w:val="yellow"/>
        </w:rPr>
        <w:t>Annexe 5</w:t>
      </w:r>
      <w:r w:rsidR="00E564C4">
        <w:rPr>
          <w:rFonts w:cs="Arial"/>
          <w:spacing w:val="-3"/>
          <w:highlight w:val="yellow"/>
        </w:rPr>
        <w:t>/1</w:t>
      </w:r>
      <w:r w:rsidRPr="00AA3692">
        <w:rPr>
          <w:rFonts w:cs="Arial"/>
          <w:spacing w:val="-3"/>
          <w:highlight w:val="yellow"/>
        </w:rPr>
        <w:tab/>
        <w:t>: Réaction au feu</w:t>
      </w:r>
    </w:p>
    <w:p w14:paraId="73F47159" w14:textId="3E60C10C" w:rsidR="002D14C8" w:rsidRPr="00AA3692" w:rsidRDefault="002D14C8" w:rsidP="002D14C8">
      <w:pPr>
        <w:tabs>
          <w:tab w:val="left" w:pos="-720"/>
        </w:tabs>
        <w:suppressAutoHyphens/>
        <w:ind w:left="567"/>
        <w:rPr>
          <w:rFonts w:cs="Arial"/>
          <w:spacing w:val="-3"/>
          <w:highlight w:val="yellow"/>
        </w:rPr>
      </w:pPr>
      <w:r w:rsidRPr="00AA3692">
        <w:rPr>
          <w:rFonts w:cs="Arial"/>
          <w:spacing w:val="-3"/>
          <w:highlight w:val="yellow"/>
        </w:rPr>
        <w:t>Annexe 7</w:t>
      </w:r>
      <w:r w:rsidRPr="00AA3692">
        <w:rPr>
          <w:rFonts w:cs="Arial"/>
          <w:spacing w:val="-3"/>
          <w:highlight w:val="yellow"/>
        </w:rPr>
        <w:tab/>
        <w:t>: Dispositions communes – traversées de parois</w:t>
      </w:r>
    </w:p>
    <w:p w14:paraId="222A2E1A" w14:textId="4D134D64" w:rsidR="006066C8" w:rsidRPr="006066C8" w:rsidRDefault="006066C8" w:rsidP="006066C8">
      <w:pPr>
        <w:numPr>
          <w:ilvl w:val="0"/>
          <w:numId w:val="8"/>
        </w:numPr>
        <w:tabs>
          <w:tab w:val="left" w:pos="-720"/>
          <w:tab w:val="left" w:pos="0"/>
        </w:tabs>
        <w:suppressAutoHyphens/>
        <w:overflowPunct w:val="0"/>
        <w:autoSpaceDE w:val="0"/>
        <w:autoSpaceDN w:val="0"/>
        <w:adjustRightInd w:val="0"/>
        <w:spacing w:before="120"/>
        <w:rPr>
          <w:highlight w:val="yellow"/>
          <w:u w:val="single"/>
        </w:rPr>
      </w:pPr>
      <w:r w:rsidRPr="006066C8">
        <w:rPr>
          <w:highlight w:val="yellow"/>
          <w:u w:val="single"/>
        </w:rPr>
        <w:t>Code du bien-être au travail</w:t>
      </w:r>
      <w:r>
        <w:rPr>
          <w:highlight w:val="yellow"/>
          <w:u w:val="single"/>
        </w:rPr>
        <w:t xml:space="preserve"> – Livre III relatif aux lieux de travail</w:t>
      </w:r>
    </w:p>
    <w:p w14:paraId="5148229C" w14:textId="5030510C" w:rsidR="002D14C8" w:rsidRPr="00AA3692" w:rsidRDefault="002D14C8" w:rsidP="007B33E3">
      <w:pPr>
        <w:numPr>
          <w:ilvl w:val="0"/>
          <w:numId w:val="8"/>
        </w:numPr>
        <w:tabs>
          <w:tab w:val="left" w:pos="-720"/>
          <w:tab w:val="left" w:pos="0"/>
        </w:tabs>
        <w:suppressAutoHyphens/>
        <w:overflowPunct w:val="0"/>
        <w:autoSpaceDE w:val="0"/>
        <w:autoSpaceDN w:val="0"/>
        <w:adjustRightInd w:val="0"/>
        <w:spacing w:before="120"/>
        <w:rPr>
          <w:highlight w:val="yellow"/>
        </w:rPr>
      </w:pPr>
      <w:r w:rsidRPr="00AA3692">
        <w:rPr>
          <w:color w:val="000000"/>
          <w:spacing w:val="-3"/>
          <w:highlight w:val="yellow"/>
          <w:u w:val="single"/>
        </w:rPr>
        <w:t>Règlement Général pour la Protection du Travail</w:t>
      </w:r>
      <w:r w:rsidRPr="00AA3692">
        <w:rPr>
          <w:color w:val="000000"/>
          <w:spacing w:val="-3"/>
          <w:highlight w:val="yellow"/>
        </w:rPr>
        <w:t xml:space="preserve"> (dénommé </w:t>
      </w:r>
      <w:r w:rsidRPr="00AA3692">
        <w:rPr>
          <w:color w:val="000000"/>
          <w:spacing w:val="-3"/>
          <w:highlight w:val="yellow"/>
          <w:u w:val="single"/>
        </w:rPr>
        <w:t>R.G.P.T.</w:t>
      </w:r>
      <w:r w:rsidRPr="00AA3692">
        <w:rPr>
          <w:b/>
          <w:bCs/>
          <w:color w:val="000000"/>
          <w:spacing w:val="-3"/>
          <w:highlight w:val="yellow"/>
        </w:rPr>
        <w:t xml:space="preserve"> </w:t>
      </w:r>
      <w:r w:rsidRPr="00AA3692">
        <w:rPr>
          <w:color w:val="000000"/>
          <w:spacing w:val="-3"/>
          <w:highlight w:val="yellow"/>
        </w:rPr>
        <w:t xml:space="preserve">dans la suite du rapport) - </w:t>
      </w:r>
      <w:r w:rsidRPr="00AA3692">
        <w:rPr>
          <w:highlight w:val="yellow"/>
        </w:rPr>
        <w:t xml:space="preserve">Titre II - Dispositions générales concernant l'hygiène du travail ainsi que la sécurité et la santé des travailleurs - Article </w:t>
      </w:r>
      <w:bookmarkStart w:id="2" w:name="_Hlk37232237"/>
      <w:r w:rsidRPr="00AA3692">
        <w:rPr>
          <w:highlight w:val="yellow"/>
        </w:rPr>
        <w:t>52</w:t>
      </w:r>
      <w:r w:rsidR="006066C8">
        <w:rPr>
          <w:highlight w:val="yellow"/>
        </w:rPr>
        <w:t xml:space="preserve"> pour ce qui concerne les parties non abrogées</w:t>
      </w:r>
    </w:p>
    <w:bookmarkEnd w:id="2"/>
    <w:p w14:paraId="497FD7D5" w14:textId="0317CD75" w:rsidR="002D14C8" w:rsidRDefault="002D14C8" w:rsidP="007B33E3">
      <w:pPr>
        <w:numPr>
          <w:ilvl w:val="0"/>
          <w:numId w:val="8"/>
        </w:numPr>
        <w:tabs>
          <w:tab w:val="left" w:pos="-720"/>
          <w:tab w:val="left" w:pos="0"/>
        </w:tabs>
        <w:suppressAutoHyphens/>
        <w:overflowPunct w:val="0"/>
        <w:autoSpaceDE w:val="0"/>
        <w:autoSpaceDN w:val="0"/>
        <w:adjustRightInd w:val="0"/>
        <w:spacing w:before="120"/>
        <w:rPr>
          <w:rFonts w:cs="Arial"/>
          <w:spacing w:val="-3"/>
          <w:highlight w:val="yellow"/>
        </w:rPr>
      </w:pPr>
      <w:r w:rsidRPr="00AA3692">
        <w:rPr>
          <w:rFonts w:cs="Arial"/>
          <w:spacing w:val="-3"/>
          <w:highlight w:val="yellow"/>
          <w:u w:val="single"/>
        </w:rPr>
        <w:t>Arrêté du Gouvernement wallon du 21/10/2004</w:t>
      </w:r>
      <w:r w:rsidRPr="00AA3692">
        <w:rPr>
          <w:rFonts w:cs="Arial"/>
          <w:spacing w:val="-3"/>
          <w:highlight w:val="yellow"/>
        </w:rPr>
        <w:t xml:space="preserve"> relatif à la présence de détecteurs</w:t>
      </w:r>
      <w:r w:rsidR="00CD1F3B">
        <w:rPr>
          <w:rFonts w:cs="Arial"/>
          <w:spacing w:val="-3"/>
          <w:highlight w:val="yellow"/>
        </w:rPr>
        <w:t xml:space="preserve"> d’incendie dans les logements</w:t>
      </w:r>
    </w:p>
    <w:p w14:paraId="4331C2FE" w14:textId="15D4FF3A" w:rsidR="00CD1F3B" w:rsidRPr="00CD1F3B" w:rsidRDefault="00CD1F3B" w:rsidP="007B33E3">
      <w:pPr>
        <w:numPr>
          <w:ilvl w:val="0"/>
          <w:numId w:val="8"/>
        </w:numPr>
        <w:tabs>
          <w:tab w:val="left" w:pos="-720"/>
          <w:tab w:val="left" w:pos="0"/>
        </w:tabs>
        <w:suppressAutoHyphens/>
        <w:overflowPunct w:val="0"/>
        <w:autoSpaceDE w:val="0"/>
        <w:autoSpaceDN w:val="0"/>
        <w:adjustRightInd w:val="0"/>
        <w:spacing w:before="120"/>
        <w:rPr>
          <w:rFonts w:cs="Arial"/>
          <w:spacing w:val="-3"/>
          <w:highlight w:val="yellow"/>
        </w:rPr>
      </w:pPr>
      <w:r w:rsidRPr="00CD1F3B">
        <w:rPr>
          <w:highlight w:val="yellow"/>
          <w:u w:val="single"/>
        </w:rPr>
        <w:t>Arrêté Royal du 15/12/2013</w:t>
      </w:r>
      <w:r w:rsidRPr="00CD1F3B">
        <w:rPr>
          <w:highlight w:val="yellow"/>
        </w:rPr>
        <w:t xml:space="preserve"> fixant les critères déterminant les constructions et les infrastructures dans lesquelles la couverture radioélectrique ASTRID doit être prévue</w:t>
      </w:r>
    </w:p>
    <w:p w14:paraId="0B195A33" w14:textId="77777777" w:rsidR="00E73BC1" w:rsidRDefault="00E73BC1" w:rsidP="00E73BC1">
      <w:pPr>
        <w:numPr>
          <w:ilvl w:val="0"/>
          <w:numId w:val="8"/>
        </w:numPr>
        <w:tabs>
          <w:tab w:val="left" w:pos="-720"/>
          <w:tab w:val="left" w:pos="0"/>
          <w:tab w:val="left" w:pos="284"/>
          <w:tab w:val="left" w:pos="1440"/>
        </w:tabs>
        <w:suppressAutoHyphens/>
        <w:overflowPunct w:val="0"/>
        <w:autoSpaceDE w:val="0"/>
        <w:autoSpaceDN w:val="0"/>
        <w:adjustRightInd w:val="0"/>
        <w:jc w:val="both"/>
      </w:pPr>
      <w:r>
        <w:rPr>
          <w:rFonts w:cs="Arial"/>
          <w:spacing w:val="-3"/>
          <w:u w:val="single"/>
        </w:rPr>
        <w:t>Règlement Général de Police</w:t>
      </w:r>
      <w:r>
        <w:rPr>
          <w:rFonts w:cs="Arial"/>
          <w:spacing w:val="-3"/>
        </w:rPr>
        <w:t xml:space="preserve"> </w:t>
      </w:r>
      <w:r>
        <w:rPr>
          <w:color w:val="000000"/>
          <w:spacing w:val="-3"/>
        </w:rPr>
        <w:t xml:space="preserve">(dénommé </w:t>
      </w:r>
      <w:r>
        <w:rPr>
          <w:color w:val="000000"/>
          <w:spacing w:val="-3"/>
          <w:u w:val="single"/>
        </w:rPr>
        <w:t>R.G.P.</w:t>
      </w:r>
      <w:r>
        <w:rPr>
          <w:b/>
          <w:bCs/>
          <w:color w:val="000000"/>
          <w:spacing w:val="-3"/>
        </w:rPr>
        <w:t xml:space="preserve"> </w:t>
      </w:r>
      <w:r>
        <w:rPr>
          <w:color w:val="000000"/>
          <w:spacing w:val="-3"/>
        </w:rPr>
        <w:t xml:space="preserve">dans la suite du rapport) </w:t>
      </w:r>
      <w:r>
        <w:rPr>
          <w:rFonts w:cs="Arial"/>
          <w:color w:val="000000" w:themeColor="text1"/>
          <w:spacing w:val="-3"/>
        </w:rPr>
        <w:t xml:space="preserve">relatif à la protection contre l’incendie et l’explosion de la commune de </w:t>
      </w:r>
      <w:sdt>
        <w:sdtPr>
          <w:rPr>
            <w:rFonts w:cs="Arial"/>
            <w:color w:val="000000" w:themeColor="text1"/>
            <w:spacing w:val="-3"/>
            <w:highlight w:val="yellow"/>
            <w:u w:val="single"/>
          </w:rPr>
          <w:alias w:val="RGP date adoption conseil"/>
          <w:tag w:val="RGP date adoption conseil"/>
          <w:id w:val="672080264"/>
          <w:placeholder>
            <w:docPart w:val="EF5E009299A841FAB026EDA93A3A13F1"/>
          </w:placeholder>
          <w:showingPlcHdr/>
          <w:comboBox>
            <w:listItem w:value="Choisissez un élément."/>
            <w:listItem w:displayText="Beauvechain adopté en séance du Conseil communal du 30/03/2015" w:value="Beauvechain adopté en séance du Conseil communal du 30/03/2015"/>
            <w:listItem w:displayText="Braine-l'Alleud adopté en séance du Conseil communal du 30/03/2015" w:value="Braine-l'Alleud adopté en séance du Conseil communal du 30/03/2015"/>
            <w:listItem w:displayText="Braine-le-Château adopté en séance du Conseil communal en date du 26/10/2023" w:value="Braine-le-Château adopté en séance du Conseil communal en date du 26/10/2023"/>
            <w:listItem w:displayText="Chastre adopté en séance du Conseil communal en date du 24/02/2015" w:value="Chastre adopté en séance du Conseil communal en date du 24/02/2015"/>
            <w:listItem w:displayText="Chaumont-Gistoux adopté en séance du Conseil communal du 27/04/2015" w:value="Chaumont-Gistoux"/>
            <w:listItem w:displayText="Court-Saint-Etienne adopté en séance du Conseil communal du 02/03/2015" w:value="Court-Saint-Etienne"/>
            <w:listItem w:displayText="Genappe adopté en séance du Conseil communal du 1er avril 2015" w:value="Genappe adopté en séance du Conseil communal du 1er avril 2015"/>
            <w:listItem w:displayText="Grez-Doiceau adopté en séance du Conseil communal du 26/05/2015" w:value="Grez-Doiceau"/>
            <w:listItem w:displayText="Hélécine adopté en séance du Conseil communal en date du 2 avril 2015" w:value="Hélécine adopté en séance du Conseil communal en date du 2 avril 2015"/>
            <w:listItem w:displayText="Incourt adopté en séance du Conseil communal du 05/03/2015" w:value="Incourt adopté en séance du Conseil communal du 05/03/2015"/>
            <w:listItem w:displayText="Ittre adopté en séance du Conseil communal du 19/03/2019" w:value="Ittre adopté en séance du Conseil communal du 19/03/2019"/>
            <w:listItem w:displayText="Jodoigne adopté en séance du Conseil communal du 19/10/2015" w:value="Jodoigne adopté en séance du Conseil communal du 19/10/2015"/>
            <w:listItem w:displayText="La Hulpe adopté en séance du Conseil communal du 27/04/2015" w:value="La Hulpe adopté en séance du Conseil communal du 27/04/2015"/>
            <w:listItem w:displayText="Lasne adopté en séance du Conseil communal du 26/05/2015" w:value="Lasne adopté en séance du Conseil communal du 26/05/2015"/>
            <w:listItem w:displayText="Mont-St-Guibert adopté en séance du Conseil communal du 30 octobre 2019" w:value="Mont-St-Guibert adopté en séance du Conseil communal du 30 octobre 2019"/>
            <w:listItem w:displayText="Nivelles adopté en séance du Conseil communal du 23/11/2015" w:value="Nivelles adopté en séance du Conseil communal du 23/11/2015"/>
            <w:listItem w:displayText="Ottignies-LLN adopté en séance du Conseil communal du 24/03/2015" w:value="Ottignies-LLN adopté en séance du Conseil communal du 24/03/2015"/>
            <w:listItem w:displayText="Perwez adopté en séance du Conseil communal du 26 mai 2015" w:value="Perwez adopté en séance du Conseil communal du 26 mai 2015"/>
            <w:listItem w:displayText="Ramillies adopté en séance du Conseil communal du 21/03/2016" w:value="Ramillies adopté en séance du Conseil communal du 21/03/2016"/>
            <w:listItem w:displayText="Rebecq adopté en séance du Conseil communal du 20/06/2018" w:value="Rebecq adopté en séance du Conseil communal du 20/06/2018"/>
            <w:listItem w:displayText="Rixensart adopté en séance du Conseil communal du 29/04/2015" w:value="Rixensart adopté en séance du Conseil communal du 29/04/2015"/>
            <w:listItem w:displayText="Tubize adopté en séance du Conseil communal du 11/09/2017" w:value="Tubize adopté en séance du Conseil communal du 11/09/2017"/>
            <w:listItem w:displayText="Villers-La-Ville adopté en séance du Conseil communal du 25/02/2015" w:value="Villers-La-Ville adopté en séance du Conseil communal du 25/02/2015"/>
            <w:listItem w:displayText="Walhain adopté en séance du Conseil communal du 23/02/2015" w:value="Walhain"/>
            <w:listItem w:displayText="Wavre adopté en séance du Conseil communal du 22/09/2015" w:value="Wavre adopté en séance du Conseil communal du 22/09/2015"/>
          </w:comboBox>
        </w:sdtPr>
        <w:sdtEndPr/>
        <w:sdtContent>
          <w:r>
            <w:rPr>
              <w:rFonts w:cs="Arial"/>
              <w:color w:val="000000" w:themeColor="text1"/>
              <w:spacing w:val="-3"/>
              <w:highlight w:val="yellow"/>
            </w:rPr>
            <w:t>Choisissez un élément.</w:t>
          </w:r>
        </w:sdtContent>
      </w:sdt>
      <w:r>
        <w:rPr>
          <w:rFonts w:cs="Arial"/>
          <w:color w:val="000000" w:themeColor="text1"/>
          <w:spacing w:val="-3"/>
          <w:highlight w:val="yellow"/>
        </w:rPr>
        <w:t xml:space="preserve">   </w:t>
      </w:r>
      <w:r>
        <w:rPr>
          <w:rFonts w:cs="Arial"/>
          <w:spacing w:val="-3"/>
        </w:rPr>
        <w:t xml:space="preserve"> </w:t>
      </w:r>
    </w:p>
    <w:p w14:paraId="66A6183D" w14:textId="77777777" w:rsidR="00E73BC1" w:rsidRDefault="00E73BC1" w:rsidP="00E73BC1">
      <w:pPr>
        <w:tabs>
          <w:tab w:val="left" w:pos="-720"/>
          <w:tab w:val="left" w:pos="0"/>
          <w:tab w:val="left" w:pos="284"/>
          <w:tab w:val="left" w:pos="1440"/>
        </w:tabs>
        <w:suppressAutoHyphens/>
        <w:overflowPunct w:val="0"/>
        <w:autoSpaceDE w:val="0"/>
        <w:autoSpaceDN w:val="0"/>
        <w:adjustRightInd w:val="0"/>
        <w:spacing w:before="120"/>
        <w:ind w:left="567"/>
        <w:rPr>
          <w:highlight w:val="yellow"/>
        </w:rPr>
      </w:pPr>
      <w:r>
        <w:rPr>
          <w:highlight w:val="yellow"/>
        </w:rPr>
        <w:t>Chapitre 1 : dispositions générales</w:t>
      </w:r>
    </w:p>
    <w:p w14:paraId="0897E590" w14:textId="77777777" w:rsidR="0069442F" w:rsidRPr="00AA3692" w:rsidRDefault="0069442F" w:rsidP="0069442F">
      <w:pPr>
        <w:ind w:left="567"/>
        <w:rPr>
          <w:highlight w:val="yellow"/>
        </w:rPr>
      </w:pPr>
      <w:r w:rsidRPr="00AA3692">
        <w:rPr>
          <w:highlight w:val="yellow"/>
        </w:rPr>
        <w:t>Chapitre 2 : établissements accessibles au public</w:t>
      </w:r>
    </w:p>
    <w:p w14:paraId="464E7DBC" w14:textId="77777777" w:rsidR="0069442F" w:rsidRDefault="0069442F" w:rsidP="0069442F">
      <w:pPr>
        <w:ind w:left="567"/>
      </w:pPr>
      <w:r w:rsidRPr="00AA3692">
        <w:rPr>
          <w:highlight w:val="yellow"/>
        </w:rPr>
        <w:t>Chapitre 5 : immeubles de logements</w:t>
      </w:r>
    </w:p>
    <w:p w14:paraId="7A4A0267" w14:textId="77777777" w:rsidR="007F0436" w:rsidRDefault="007F0436" w:rsidP="00F9085D"/>
    <w:p w14:paraId="53FF1E4B" w14:textId="77777777" w:rsidR="00F03053" w:rsidRDefault="00F03053" w:rsidP="00553FDB">
      <w:pPr>
        <w:pStyle w:val="Titre3"/>
        <w:numPr>
          <w:ilvl w:val="0"/>
          <w:numId w:val="3"/>
        </w:numPr>
        <w:spacing w:before="0" w:after="0"/>
        <w:ind w:left="567" w:hanging="567"/>
      </w:pPr>
      <w:r w:rsidRPr="00053F5A">
        <w:t>R</w:t>
      </w:r>
      <w:r>
        <w:t>emarque(s) préliminaire(s)</w:t>
      </w:r>
      <w:r w:rsidRPr="00645D25">
        <w:t xml:space="preserve"> :</w:t>
      </w:r>
    </w:p>
    <w:p w14:paraId="268DA7F7" w14:textId="625170EC" w:rsidR="00482364" w:rsidRPr="00482364" w:rsidRDefault="00482364" w:rsidP="007B33E3">
      <w:pPr>
        <w:pStyle w:val="Paragraphedeliste"/>
        <w:numPr>
          <w:ilvl w:val="0"/>
          <w:numId w:val="9"/>
        </w:numPr>
        <w:tabs>
          <w:tab w:val="left" w:pos="-720"/>
        </w:tabs>
        <w:suppressAutoHyphens/>
        <w:spacing w:before="120"/>
        <w:ind w:left="567" w:hanging="567"/>
        <w:rPr>
          <w:rFonts w:cs="Arial"/>
          <w:spacing w:val="-3"/>
        </w:rPr>
      </w:pPr>
      <w:r w:rsidRPr="00482364">
        <w:rPr>
          <w:rFonts w:cs="Arial"/>
          <w:spacing w:val="-3"/>
        </w:rPr>
        <w:t xml:space="preserve">Suite aux informations reçues par </w:t>
      </w:r>
      <w:sdt>
        <w:sdtPr>
          <w:rPr>
            <w:rFonts w:cs="Arial"/>
            <w:spacing w:val="-3"/>
          </w:rPr>
          <w:alias w:val="type demandeur"/>
          <w:tag w:val="nature mission"/>
          <w:id w:val="1184104998"/>
          <w:placeholder>
            <w:docPart w:val="527D5221AF004D62B44FC0F7F8B96AF8"/>
          </w:placeholder>
          <w:temporary/>
          <w:showingPlcHdr/>
          <w:comboBox>
            <w:listItem w:value="Choisissez un élément."/>
            <w:listItem w:displayText="l'architecte" w:value="l'architecte"/>
            <w:listItem w:displayText="le Maître de l'ouvrage" w:value="le Maître de l'ouvrage"/>
            <w:listItem w:displayText="le demandeur" w:value="le demandeur"/>
          </w:comboBox>
        </w:sdtPr>
        <w:sdtEndPr/>
        <w:sdtContent>
          <w:r w:rsidR="00BA17A2" w:rsidRPr="0016299F">
            <w:rPr>
              <w:rStyle w:val="Textedelespacerserv"/>
              <w:highlight w:val="yellow"/>
            </w:rPr>
            <w:t>Choisissez un élément.</w:t>
          </w:r>
        </w:sdtContent>
      </w:sdt>
      <w:r w:rsidRPr="00482364">
        <w:rPr>
          <w:rFonts w:cs="Arial"/>
          <w:spacing w:val="-3"/>
        </w:rPr>
        <w:t>, nous avons considéré :</w:t>
      </w:r>
    </w:p>
    <w:p w14:paraId="2BC1AB36"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de personnel employé dans le bâtiment ;</w:t>
      </w:r>
    </w:p>
    <w:p w14:paraId="3FD201B2" w14:textId="527D4351"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 xml:space="preserve">que l’ascenseur sera du type </w:t>
      </w:r>
      <w:sdt>
        <w:sdtPr>
          <w:rPr>
            <w:rFonts w:cs="Arial"/>
            <w:spacing w:val="-3"/>
          </w:rPr>
          <w:alias w:val="type ascenseur"/>
          <w:tag w:val="nature mission"/>
          <w:id w:val="-1154210124"/>
          <w:placeholder>
            <w:docPart w:val="1DFA572423054F2498D5912BC8EF47FC"/>
          </w:placeholder>
          <w:temporary/>
          <w:showingPlcHdr/>
          <w:comboBox>
            <w:listItem w:value="Choisissez un élément."/>
            <w:listItem w:displayText="électrique à machinerie intégrée dans la gaine" w:value="électrique à machinerie intégrée dans la gaine"/>
            <w:listItem w:displayText="hydraulique" w:value="hydraulique"/>
            <w:listItem w:displayText="électrique à machinerie séparée" w:value="électrique à machinerie séparée"/>
          </w:comboBox>
        </w:sdtPr>
        <w:sdtEndPr/>
        <w:sdtContent>
          <w:r w:rsidR="00DF1074" w:rsidRPr="0016299F">
            <w:rPr>
              <w:rStyle w:val="Textedelespacerserv"/>
              <w:highlight w:val="yellow"/>
            </w:rPr>
            <w:t>Choisissez un élément.</w:t>
          </w:r>
        </w:sdtContent>
      </w:sdt>
      <w:r>
        <w:rPr>
          <w:rFonts w:cs="Arial"/>
          <w:spacing w:val="-3"/>
        </w:rPr>
        <w:t>.</w:t>
      </w:r>
    </w:p>
    <w:p w14:paraId="7697E3A6" w14:textId="77777777" w:rsidR="00482364" w:rsidRDefault="00482364" w:rsidP="00482364">
      <w:pPr>
        <w:suppressAutoHyphens/>
        <w:ind w:left="1134" w:hanging="283"/>
        <w:jc w:val="both"/>
        <w:rPr>
          <w:rFonts w:cs="Arial"/>
          <w:b/>
          <w:spacing w:val="-3"/>
        </w:rPr>
      </w:pPr>
      <w:r>
        <w:rPr>
          <w:rFonts w:cs="Arial"/>
          <w:spacing w:val="-3"/>
        </w:rPr>
        <w:t>-</w:t>
      </w:r>
      <w:r>
        <w:rPr>
          <w:rFonts w:cs="Arial"/>
          <w:spacing w:val="-3"/>
        </w:rPr>
        <w:tab/>
        <w:t>que le bâtiment sera dépourvu d’installations aérauliques.</w:t>
      </w:r>
    </w:p>
    <w:p w14:paraId="34D83DF1"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d’installation de distribution de gaz dans le bâtiment.</w:t>
      </w:r>
    </w:p>
    <w:p w14:paraId="66CD1586"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de faux-plafond dans le bâtiment.</w:t>
      </w:r>
    </w:p>
    <w:p w14:paraId="64BFA0C0"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de local pour la transformation de l’électricité dans le bâtiment.</w:t>
      </w:r>
    </w:p>
    <w:p w14:paraId="1DAF9028"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d’occupation nocturne dans le bâtiment.</w:t>
      </w:r>
    </w:p>
    <w:p w14:paraId="2D5F9BB1" w14:textId="31BDB67C" w:rsidR="00482364" w:rsidRDefault="00482364" w:rsidP="00482364">
      <w:pPr>
        <w:tabs>
          <w:tab w:val="left" w:pos="-720"/>
          <w:tab w:val="left" w:pos="0"/>
        </w:tabs>
        <w:suppressAutoHyphens/>
        <w:ind w:left="1134" w:hanging="283"/>
        <w:jc w:val="both"/>
        <w:rPr>
          <w:rFonts w:cs="Arial"/>
        </w:rPr>
      </w:pPr>
      <w:r>
        <w:rPr>
          <w:rFonts w:cs="Arial"/>
          <w:spacing w:val="-3"/>
        </w:rPr>
        <w:t>-</w:t>
      </w:r>
      <w:r>
        <w:rPr>
          <w:rFonts w:cs="Arial"/>
          <w:spacing w:val="-3"/>
        </w:rPr>
        <w:tab/>
        <w:t>qu'il n’y aura pas</w:t>
      </w:r>
      <w:r>
        <w:rPr>
          <w:rFonts w:cs="Arial"/>
        </w:rPr>
        <w:t>, dans le bâtiment, de local du premier groupe au sens du RGPT. (</w:t>
      </w:r>
      <w:r w:rsidR="003E683E">
        <w:rPr>
          <w:rFonts w:cs="Arial"/>
        </w:rPr>
        <w:t>Entre</w:t>
      </w:r>
      <w:r>
        <w:rPr>
          <w:rFonts w:cs="Arial"/>
        </w:rPr>
        <w:t xml:space="preserve"> autres, locaux où sont soit utilisés journellement soit entreposés des liquides inflammables dont le point éclair est égal ou inférieur à 21 °C, en quantité supérieure ou égale à 50 litres.)</w:t>
      </w:r>
    </w:p>
    <w:p w14:paraId="0674465D" w14:textId="5AFF61C8" w:rsidR="00482364" w:rsidRDefault="00482364" w:rsidP="00482364">
      <w:pPr>
        <w:spacing w:before="120"/>
        <w:ind w:left="567"/>
        <w:rPr>
          <w:rFonts w:cs="Arial"/>
          <w:spacing w:val="-3"/>
        </w:rPr>
      </w:pPr>
      <w:r>
        <w:rPr>
          <w:spacing w:val="-3"/>
        </w:rPr>
        <w:t xml:space="preserve">Le Maître de l’ouvrage ou l’architecte sont tenus d'informer </w:t>
      </w:r>
      <w:r w:rsidR="0096370C">
        <w:rPr>
          <w:spacing w:val="-3"/>
        </w:rPr>
        <w:t>la zone de secours</w:t>
      </w:r>
      <w:r>
        <w:rPr>
          <w:spacing w:val="-3"/>
        </w:rPr>
        <w:t xml:space="preserve"> lors d'un éventuel changement d'une de ces données. En fonction des informations reçues </w:t>
      </w:r>
      <w:r w:rsidR="0096370C">
        <w:rPr>
          <w:spacing w:val="-3"/>
        </w:rPr>
        <w:t>la zone de secours</w:t>
      </w:r>
      <w:r>
        <w:rPr>
          <w:spacing w:val="-3"/>
        </w:rPr>
        <w:t xml:space="preserve"> pourrait imposer des mesures préventives complémentaires</w:t>
      </w:r>
      <w:r>
        <w:rPr>
          <w:rFonts w:cs="Arial"/>
          <w:spacing w:val="-3"/>
        </w:rPr>
        <w:t>.</w:t>
      </w:r>
    </w:p>
    <w:p w14:paraId="43476667" w14:textId="77777777" w:rsidR="00C93806" w:rsidRDefault="00C93806" w:rsidP="003E223A">
      <w:pPr>
        <w:ind w:left="567"/>
        <w:rPr>
          <w:rFonts w:cs="Arial"/>
          <w:spacing w:val="-3"/>
        </w:rPr>
      </w:pPr>
    </w:p>
    <w:p w14:paraId="76A0045E" w14:textId="367E5CC4" w:rsidR="00482364" w:rsidRPr="00E564C4" w:rsidRDefault="00482364" w:rsidP="007B33E3">
      <w:pPr>
        <w:pStyle w:val="Paragraphedeliste"/>
        <w:numPr>
          <w:ilvl w:val="0"/>
          <w:numId w:val="9"/>
        </w:numPr>
        <w:tabs>
          <w:tab w:val="left" w:pos="-720"/>
          <w:tab w:val="left" w:pos="0"/>
        </w:tabs>
        <w:suppressAutoHyphens/>
        <w:overflowPunct w:val="0"/>
        <w:autoSpaceDE w:val="0"/>
        <w:autoSpaceDN w:val="0"/>
        <w:adjustRightInd w:val="0"/>
        <w:ind w:left="567" w:hanging="567"/>
        <w:jc w:val="both"/>
        <w:rPr>
          <w:rFonts w:cs="Arial"/>
          <w:spacing w:val="-3"/>
        </w:rPr>
      </w:pPr>
      <w:r w:rsidRPr="00482364">
        <w:rPr>
          <w:rFonts w:cs="Arial"/>
          <w:spacing w:val="-3"/>
        </w:rPr>
        <w:t xml:space="preserve">Les prescriptions établies ci-dessous sont fondées sur </w:t>
      </w:r>
      <w:r w:rsidR="00E564C4">
        <w:rPr>
          <w:rFonts w:cs="Arial"/>
          <w:spacing w:val="-3"/>
        </w:rPr>
        <w:t xml:space="preserve">base </w:t>
      </w:r>
      <w:sdt>
        <w:sdtPr>
          <w:rPr>
            <w:rFonts w:cs="Arial"/>
            <w:spacing w:val="-3"/>
          </w:rPr>
          <w:alias w:val="RT prévention type info plan"/>
          <w:tag w:val="RT prévention type info plan"/>
          <w:id w:val="-627474531"/>
          <w:placeholder>
            <w:docPart w:val="C404AA4FA8DC411796EF96C957818EB0"/>
          </w:placeholder>
          <w:showingPlcHdr/>
          <w:comboBox>
            <w:listItem w:value="Choisissez un élément."/>
            <w:listItem w:displayText="des plans transmis." w:value="Plans transmis"/>
            <w:listItem w:displayText="des plans transmis et en tenant compte des mesures de prévention contre l'incendie mentionnées et figurées sur les plans." w:value="Plans transmis &amp; infos"/>
          </w:comboBox>
        </w:sdtPr>
        <w:sdtEndPr/>
        <w:sdtContent>
          <w:r w:rsidR="00E564C4" w:rsidRPr="00E564C4">
            <w:rPr>
              <w:rStyle w:val="Textedelespacerserv"/>
              <w:highlight w:val="yellow"/>
            </w:rPr>
            <w:t>Choisissez un élément.</w:t>
          </w:r>
        </w:sdtContent>
      </w:sdt>
      <w:r w:rsidRPr="00482364">
        <w:rPr>
          <w:rFonts w:cs="Arial"/>
          <w:spacing w:val="-3"/>
        </w:rPr>
        <w:t xml:space="preserve">. Elles peuvent être éventuellement remises en cause ou complétées sur base d’éléments non portés à notre connaissance. </w:t>
      </w:r>
      <w:r w:rsidRPr="00482364">
        <w:rPr>
          <w:rFonts w:cs="Arial"/>
          <w:iCs/>
          <w:spacing w:val="-3"/>
        </w:rPr>
        <w:t>Seuls les éléments qui sont renseignés dans les plans ont été contrôlés ; les éléments pour lesquels il existe des exigences dans la règlementation et dont il n’est pas fait mention dans les plans sont supposés y satisfaire.</w:t>
      </w:r>
    </w:p>
    <w:p w14:paraId="2C463F5E" w14:textId="77777777" w:rsidR="00E564C4" w:rsidRPr="00E564C4" w:rsidRDefault="00E564C4" w:rsidP="00E564C4">
      <w:pPr>
        <w:pStyle w:val="Paragraphedeliste"/>
        <w:tabs>
          <w:tab w:val="left" w:pos="-720"/>
          <w:tab w:val="left" w:pos="0"/>
        </w:tabs>
        <w:suppressAutoHyphens/>
        <w:overflowPunct w:val="0"/>
        <w:autoSpaceDE w:val="0"/>
        <w:autoSpaceDN w:val="0"/>
        <w:adjustRightInd w:val="0"/>
        <w:ind w:left="567"/>
        <w:jc w:val="both"/>
        <w:rPr>
          <w:rFonts w:cs="Arial"/>
          <w:spacing w:val="-3"/>
        </w:rPr>
      </w:pPr>
    </w:p>
    <w:p w14:paraId="6E6EB4E9" w14:textId="6B7E482C" w:rsidR="00E564C4" w:rsidRPr="00E564C4" w:rsidRDefault="00E564C4" w:rsidP="007B33E3">
      <w:pPr>
        <w:pStyle w:val="Paragraphedeliste"/>
        <w:numPr>
          <w:ilvl w:val="0"/>
          <w:numId w:val="9"/>
        </w:numPr>
        <w:tabs>
          <w:tab w:val="left" w:pos="-720"/>
          <w:tab w:val="left" w:pos="0"/>
        </w:tabs>
        <w:suppressAutoHyphens/>
        <w:overflowPunct w:val="0"/>
        <w:autoSpaceDE w:val="0"/>
        <w:autoSpaceDN w:val="0"/>
        <w:adjustRightInd w:val="0"/>
        <w:ind w:left="567" w:hanging="567"/>
        <w:jc w:val="both"/>
        <w:rPr>
          <w:rFonts w:cs="Arial"/>
          <w:spacing w:val="-3"/>
        </w:rPr>
      </w:pPr>
      <w:r w:rsidRPr="00E564C4">
        <w:rPr>
          <w:rFonts w:cs="Arial"/>
          <w:spacing w:val="-3"/>
        </w:rPr>
        <w:t>L’Arrêté Royal du 7 juillet 94 stipule en son article 2 : « </w:t>
      </w:r>
      <w:r w:rsidRPr="00E564C4">
        <w:rPr>
          <w:rFonts w:cs="Arial"/>
          <w:i/>
          <w:iCs/>
          <w:spacing w:val="-3"/>
        </w:rPr>
        <w:t>les spécifications techniques reprises aux annexes 1 à 5 du présent arrêté s’appliquent à tous les bâtiments tels que définis dans les annexes du présent arrêté indépendamment de leur destination</w:t>
      </w:r>
      <w:r w:rsidRPr="00E564C4">
        <w:rPr>
          <w:rFonts w:cs="Arial"/>
          <w:spacing w:val="-3"/>
        </w:rPr>
        <w:t> ».</w:t>
      </w:r>
    </w:p>
    <w:p w14:paraId="281F3213" w14:textId="77777777" w:rsidR="00E564C4" w:rsidRPr="00E564C4" w:rsidRDefault="00E564C4" w:rsidP="00E564C4">
      <w:pPr>
        <w:overflowPunct w:val="0"/>
        <w:autoSpaceDE w:val="0"/>
        <w:autoSpaceDN w:val="0"/>
        <w:adjustRightInd w:val="0"/>
        <w:spacing w:before="120"/>
        <w:ind w:left="567"/>
        <w:textAlignment w:val="baseline"/>
        <w:rPr>
          <w:rFonts w:cs="Arial"/>
          <w:spacing w:val="-3"/>
        </w:rPr>
      </w:pPr>
      <w:r w:rsidRPr="00E564C4">
        <w:rPr>
          <w:rFonts w:cs="Arial"/>
          <w:spacing w:val="-3"/>
        </w:rPr>
        <w:lastRenderedPageBreak/>
        <w:t>En outre l’article 1.12 de l’annexe 1 de l’A.R. fixant les normes de base définit les bâtiments comme : « </w:t>
      </w:r>
      <w:r w:rsidRPr="00E564C4">
        <w:rPr>
          <w:rFonts w:cs="Arial"/>
          <w:i/>
          <w:iCs/>
          <w:spacing w:val="-3"/>
        </w:rPr>
        <w:t>toute construction qui constitue un espace couvert accessible aux personnes, entourés totalement ou partiellement de parois</w:t>
      </w:r>
      <w:r w:rsidRPr="00E564C4">
        <w:rPr>
          <w:rFonts w:cs="Arial"/>
          <w:spacing w:val="-3"/>
        </w:rPr>
        <w:t> ».</w:t>
      </w:r>
    </w:p>
    <w:p w14:paraId="4FD0DE3D" w14:textId="08EC2B33" w:rsidR="00E564C4" w:rsidRPr="00E564C4" w:rsidRDefault="00E564C4" w:rsidP="00E564C4">
      <w:pPr>
        <w:overflowPunct w:val="0"/>
        <w:autoSpaceDE w:val="0"/>
        <w:autoSpaceDN w:val="0"/>
        <w:adjustRightInd w:val="0"/>
        <w:spacing w:before="120"/>
        <w:ind w:left="567"/>
        <w:textAlignment w:val="baseline"/>
        <w:rPr>
          <w:rFonts w:cs="Arial"/>
          <w:spacing w:val="-3"/>
        </w:rPr>
      </w:pPr>
      <w:r w:rsidRPr="00E564C4">
        <w:rPr>
          <w:rFonts w:cs="Arial"/>
          <w:spacing w:val="-3"/>
        </w:rPr>
        <w:t>Le présent projet est donc soumis aux prescriptions des annexes 1, 2</w:t>
      </w:r>
      <w:r>
        <w:rPr>
          <w:rFonts w:cs="Arial"/>
          <w:spacing w:val="-3"/>
        </w:rPr>
        <w:t>/1</w:t>
      </w:r>
      <w:r w:rsidRPr="00E564C4">
        <w:rPr>
          <w:rFonts w:cs="Arial"/>
          <w:spacing w:val="-3"/>
        </w:rPr>
        <w:t xml:space="preserve"> et 5</w:t>
      </w:r>
      <w:r>
        <w:rPr>
          <w:rFonts w:cs="Arial"/>
          <w:spacing w:val="-3"/>
        </w:rPr>
        <w:t>/1</w:t>
      </w:r>
      <w:r w:rsidRPr="00E564C4">
        <w:rPr>
          <w:rFonts w:cs="Arial"/>
          <w:spacing w:val="-3"/>
        </w:rPr>
        <w:t xml:space="preserve"> de l’Arrêté Royal fixant les normes de base.</w:t>
      </w:r>
    </w:p>
    <w:p w14:paraId="105C89CB" w14:textId="77777777" w:rsidR="00E564C4" w:rsidRPr="00AA3692" w:rsidRDefault="00E564C4" w:rsidP="00DF1074"/>
    <w:p w14:paraId="798C4EA7" w14:textId="77777777" w:rsidR="00DA57AE" w:rsidRPr="00AA3692" w:rsidRDefault="00DA57AE" w:rsidP="00DF1074"/>
    <w:p w14:paraId="16B254C8" w14:textId="5521575C" w:rsidR="009A4750" w:rsidRPr="00EE7AF2" w:rsidRDefault="00B71A63" w:rsidP="007B33E3">
      <w:pPr>
        <w:pStyle w:val="Titre1"/>
        <w:numPr>
          <w:ilvl w:val="0"/>
          <w:numId w:val="5"/>
        </w:numPr>
        <w:ind w:left="567" w:hanging="567"/>
        <w:rPr>
          <w:i w:val="0"/>
        </w:rPr>
      </w:pPr>
      <w:r>
        <w:rPr>
          <w:i w:val="0"/>
        </w:rPr>
        <w:t>Principales prescriptions à respecter (liste non exhaustive)</w:t>
      </w:r>
      <w:r w:rsidR="009A4750" w:rsidRPr="00EE7AF2">
        <w:rPr>
          <w:i w:val="0"/>
        </w:rPr>
        <w:t> :</w:t>
      </w:r>
    </w:p>
    <w:p w14:paraId="07F2F1B5" w14:textId="77777777" w:rsidR="00E564C4" w:rsidRPr="00E564C4" w:rsidRDefault="00E564C4" w:rsidP="00A50887">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Précisions techniques</w:t>
      </w:r>
    </w:p>
    <w:p w14:paraId="0E2F53CB" w14:textId="6868DC6D"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spacing w:val="-3"/>
        </w:rPr>
        <w:t xml:space="preserve">Le </w:t>
      </w:r>
      <w:r w:rsidR="00A50887">
        <w:rPr>
          <w:spacing w:val="-3"/>
        </w:rPr>
        <w:t>RGP</w:t>
      </w:r>
      <w:r w:rsidRPr="00E564C4">
        <w:rPr>
          <w:spacing w:val="-3"/>
        </w:rPr>
        <w:t xml:space="preserve"> stipule :</w:t>
      </w:r>
    </w:p>
    <w:p w14:paraId="48AE5E93" w14:textId="77777777" w:rsidR="00E564C4" w:rsidRPr="00E564C4" w:rsidRDefault="00E564C4" w:rsidP="00E564C4">
      <w:pPr>
        <w:overflowPunct w:val="0"/>
        <w:autoSpaceDE w:val="0"/>
        <w:autoSpaceDN w:val="0"/>
        <w:adjustRightInd w:val="0"/>
        <w:ind w:left="1134" w:hanging="283"/>
        <w:textAlignment w:val="baseline"/>
        <w:rPr>
          <w:rFonts w:cs="Arial"/>
          <w:spacing w:val="-3"/>
        </w:rPr>
      </w:pPr>
      <w:r w:rsidRPr="00E564C4">
        <w:rPr>
          <w:spacing w:val="-3"/>
        </w:rPr>
        <w:t>-</w:t>
      </w:r>
      <w:r w:rsidRPr="00E564C4">
        <w:rPr>
          <w:spacing w:val="-3"/>
        </w:rPr>
        <w:tab/>
        <w:t xml:space="preserve">en son article </w:t>
      </w:r>
      <w:r w:rsidRPr="00E564C4">
        <w:rPr>
          <w:b/>
          <w:spacing w:val="-3"/>
        </w:rPr>
        <w:t>1.10</w:t>
      </w:r>
      <w:r w:rsidRPr="00E564C4">
        <w:rPr>
          <w:spacing w:val="-3"/>
        </w:rPr>
        <w:t> : « </w:t>
      </w:r>
      <w:r w:rsidRPr="00E564C4">
        <w:rPr>
          <w:rFonts w:cs="Arial"/>
          <w:i/>
          <w:color w:val="000000"/>
          <w:spacing w:val="-3"/>
        </w:rPr>
        <w:t xml:space="preserve">Les nouvelles portes résistantes au feu à placer doivent être titulaires du label BENOR-ATG. </w:t>
      </w:r>
      <w:r w:rsidRPr="00E564C4">
        <w:rPr>
          <w:rFonts w:cs="Arial"/>
          <w:i/>
          <w:spacing w:val="-3"/>
        </w:rPr>
        <w:t>Si les portes Rf ne sont pas titulaires du label BENOR-ATG, il y aura lieu de présenter un certificat de conformité de celles-ci quant aux performances de résistance au feu et d’aptitude à l’emploi par un organisme certificateur agréé (ANPI) selon le système décrit au point 2), i) de l’annexe II de l’A.R. du 19/08/1998 relatif aux produits de construction</w:t>
      </w:r>
      <w:r w:rsidRPr="00E564C4">
        <w:rPr>
          <w:rFonts w:cs="Arial"/>
          <w:i/>
          <w:spacing w:val="-3"/>
          <w:szCs w:val="22"/>
        </w:rPr>
        <w:t xml:space="preserve"> ».</w:t>
      </w:r>
    </w:p>
    <w:p w14:paraId="646F0059" w14:textId="77777777" w:rsidR="00E564C4" w:rsidRPr="00E564C4" w:rsidRDefault="00E564C4" w:rsidP="00E564C4">
      <w:pPr>
        <w:tabs>
          <w:tab w:val="left" w:pos="-1080"/>
          <w:tab w:val="left" w:pos="-360"/>
        </w:tabs>
        <w:suppressAutoHyphens/>
        <w:overflowPunct w:val="0"/>
        <w:autoSpaceDE w:val="0"/>
        <w:autoSpaceDN w:val="0"/>
        <w:adjustRightInd w:val="0"/>
        <w:ind w:left="1134" w:hanging="283"/>
        <w:jc w:val="both"/>
        <w:textAlignment w:val="baseline"/>
        <w:rPr>
          <w:rFonts w:cs="Arial"/>
          <w:spacing w:val="-3"/>
        </w:rPr>
      </w:pPr>
      <w:r w:rsidRPr="00E564C4">
        <w:rPr>
          <w:spacing w:val="-3"/>
        </w:rPr>
        <w:t>-</w:t>
      </w:r>
      <w:r w:rsidRPr="00E564C4">
        <w:rPr>
          <w:spacing w:val="-3"/>
        </w:rPr>
        <w:tab/>
        <w:t xml:space="preserve">en son article </w:t>
      </w:r>
      <w:r w:rsidRPr="00E564C4">
        <w:rPr>
          <w:b/>
          <w:spacing w:val="-3"/>
        </w:rPr>
        <w:t>1.12</w:t>
      </w:r>
      <w:r w:rsidRPr="00E564C4">
        <w:rPr>
          <w:spacing w:val="-3"/>
        </w:rPr>
        <w:t> : « </w:t>
      </w:r>
      <w:r w:rsidRPr="00E564C4">
        <w:rPr>
          <w:rFonts w:cs="Arial"/>
          <w:i/>
          <w:color w:val="000000"/>
          <w:spacing w:val="-3"/>
        </w:rPr>
        <w:t>Les</w:t>
      </w:r>
      <w:r w:rsidRPr="00E564C4">
        <w:rPr>
          <w:rFonts w:cs="Arial"/>
          <w:spacing w:val="-3"/>
        </w:rPr>
        <w:t xml:space="preserve"> </w:t>
      </w:r>
      <w:r w:rsidRPr="00E564C4">
        <w:rPr>
          <w:rFonts w:cs="Arial"/>
          <w:i/>
          <w:spacing w:val="-3"/>
        </w:rPr>
        <w:t xml:space="preserve">nouveaux blocs portes devant assurer une résistance au feu doivent être installés par des placeurs certifiés par l’ISIB. Si tel n’est pas le cas, il y a lieu de prévoir un contrôle du placement des portes Rf par un organisme de contrôle avant la mise en service </w:t>
      </w:r>
      <w:r w:rsidRPr="00E564C4">
        <w:rPr>
          <w:rFonts w:cs="Arial"/>
          <w:i/>
          <w:spacing w:val="-3"/>
          <w:szCs w:val="22"/>
        </w:rPr>
        <w:t>».</w:t>
      </w:r>
    </w:p>
    <w:p w14:paraId="116D3319" w14:textId="77777777" w:rsidR="00E564C4" w:rsidRPr="00E564C4" w:rsidRDefault="00E564C4" w:rsidP="00A50887">
      <w:pPr>
        <w:tabs>
          <w:tab w:val="left" w:pos="1418"/>
        </w:tabs>
        <w:overflowPunct w:val="0"/>
        <w:autoSpaceDE w:val="0"/>
        <w:autoSpaceDN w:val="0"/>
        <w:adjustRightInd w:val="0"/>
        <w:spacing w:before="120"/>
        <w:ind w:left="567"/>
        <w:textAlignment w:val="baseline"/>
        <w:rPr>
          <w:rFonts w:cs="Arial"/>
          <w:color w:val="000000"/>
          <w:spacing w:val="-3"/>
        </w:rPr>
      </w:pPr>
      <w:r w:rsidRPr="00E564C4">
        <w:rPr>
          <w:rFonts w:cs="Arial"/>
          <w:spacing w:val="-3"/>
        </w:rPr>
        <w:t xml:space="preserve">L’A.R. du </w:t>
      </w:r>
      <w:r w:rsidRPr="00E564C4">
        <w:rPr>
          <w:rFonts w:cs="Arial"/>
          <w:color w:val="000000"/>
          <w:spacing w:val="-3"/>
        </w:rPr>
        <w:t>13/06/2007 modifiant l’A.R. du 07/07/1994 impose entre autres des prescriptions relatives à la qualité et au placement de la porte résistant au feu. Dès lors, un rapport de classification au feu ne suffit plus pour satisfaire aux exigences de l’A.R. puisque celui-ci impose une certaine résistance au feu ainsi que des performances minimales d’aptitude à l’emploi ; en conséquence :</w:t>
      </w:r>
    </w:p>
    <w:p w14:paraId="254DF49D" w14:textId="1C981D39" w:rsidR="00E564C4" w:rsidRPr="00E564C4" w:rsidRDefault="0044032B" w:rsidP="0044032B">
      <w:pPr>
        <w:numPr>
          <w:ilvl w:val="1"/>
          <w:numId w:val="8"/>
        </w:numPr>
        <w:tabs>
          <w:tab w:val="clear" w:pos="1440"/>
        </w:tabs>
        <w:overflowPunct w:val="0"/>
        <w:autoSpaceDE w:val="0"/>
        <w:autoSpaceDN w:val="0"/>
        <w:adjustRightInd w:val="0"/>
        <w:spacing w:before="120"/>
        <w:ind w:left="993" w:hanging="284"/>
        <w:textAlignment w:val="baseline"/>
        <w:rPr>
          <w:rFonts w:cs="Arial"/>
          <w:color w:val="000000"/>
          <w:spacing w:val="-3"/>
        </w:rPr>
      </w:pPr>
      <w:r w:rsidRPr="00E564C4">
        <w:rPr>
          <w:rFonts w:cs="Arial"/>
          <w:b/>
          <w:color w:val="000000"/>
          <w:spacing w:val="-3"/>
        </w:rPr>
        <w:t>Pour</w:t>
      </w:r>
      <w:r w:rsidR="00E564C4" w:rsidRPr="00E564C4">
        <w:rPr>
          <w:rFonts w:cs="Arial"/>
          <w:b/>
          <w:color w:val="000000"/>
          <w:spacing w:val="-3"/>
        </w:rPr>
        <w:t xml:space="preserve"> l’aspect qualité de</w:t>
      </w:r>
      <w:r w:rsidR="00F301B2">
        <w:rPr>
          <w:rFonts w:cs="Arial"/>
          <w:b/>
          <w:color w:val="000000"/>
          <w:spacing w:val="-3"/>
        </w:rPr>
        <w:t>s</w:t>
      </w:r>
      <w:r w:rsidR="00E564C4" w:rsidRPr="00E564C4">
        <w:rPr>
          <w:rFonts w:cs="Arial"/>
          <w:b/>
          <w:color w:val="000000"/>
          <w:spacing w:val="-3"/>
        </w:rPr>
        <w:t xml:space="preserve"> porte</w:t>
      </w:r>
      <w:r w:rsidR="00F301B2">
        <w:rPr>
          <w:rFonts w:cs="Arial"/>
          <w:b/>
          <w:color w:val="000000"/>
          <w:spacing w:val="-3"/>
        </w:rPr>
        <w:t>s résistant au feu</w:t>
      </w:r>
      <w:r w:rsidR="00E564C4" w:rsidRPr="00E564C4">
        <w:rPr>
          <w:rFonts w:cs="Arial"/>
          <w:b/>
          <w:color w:val="000000"/>
          <w:spacing w:val="-3"/>
        </w:rPr>
        <w:t> :</w:t>
      </w:r>
      <w:r w:rsidR="00E564C4" w:rsidRPr="00E564C4">
        <w:rPr>
          <w:rFonts w:cs="Arial"/>
          <w:color w:val="000000"/>
          <w:spacing w:val="-3"/>
        </w:rPr>
        <w:t xml:space="preserve"> si </w:t>
      </w:r>
      <w:r w:rsidR="00F301B2">
        <w:rPr>
          <w:rFonts w:cs="Arial"/>
          <w:color w:val="000000"/>
          <w:spacing w:val="-3"/>
        </w:rPr>
        <w:t>c</w:t>
      </w:r>
      <w:r w:rsidR="00E564C4" w:rsidRPr="00E564C4">
        <w:rPr>
          <w:rFonts w:cs="Arial"/>
          <w:color w:val="000000"/>
          <w:spacing w:val="-3"/>
        </w:rPr>
        <w:t>es portes ne sont pas titulaires du label BENOR-ATG, il y aura lieu de nous présenter un certificat de conformité de celles-ci quant aux performances de résistance au feu et d’aptitude à l’emploi par un organisme certificateur agréé (ANPI) selon le système décrit au point 2), i) de l’annexe II de l’A.R. du 19/08/1998 relatif aux produits de construction.</w:t>
      </w:r>
    </w:p>
    <w:p w14:paraId="3AADFD28" w14:textId="0D450D04" w:rsidR="00E564C4" w:rsidRPr="00E564C4" w:rsidRDefault="00E564C4" w:rsidP="0044032B">
      <w:pPr>
        <w:numPr>
          <w:ilvl w:val="1"/>
          <w:numId w:val="8"/>
        </w:numPr>
        <w:tabs>
          <w:tab w:val="clear" w:pos="1440"/>
        </w:tabs>
        <w:overflowPunct w:val="0"/>
        <w:autoSpaceDE w:val="0"/>
        <w:autoSpaceDN w:val="0"/>
        <w:adjustRightInd w:val="0"/>
        <w:spacing w:before="120"/>
        <w:ind w:left="993" w:hanging="284"/>
        <w:textAlignment w:val="baseline"/>
        <w:rPr>
          <w:rFonts w:cs="Arial"/>
          <w:color w:val="000000"/>
          <w:spacing w:val="-3"/>
        </w:rPr>
      </w:pPr>
      <w:r w:rsidRPr="00E564C4">
        <w:rPr>
          <w:rFonts w:cs="Arial"/>
          <w:b/>
          <w:color w:val="000000"/>
          <w:spacing w:val="-3"/>
        </w:rPr>
        <w:t xml:space="preserve">Pour l’aspect placement </w:t>
      </w:r>
      <w:r w:rsidR="00F301B2" w:rsidRPr="00E564C4">
        <w:rPr>
          <w:rFonts w:cs="Arial"/>
          <w:b/>
          <w:color w:val="000000"/>
          <w:spacing w:val="-3"/>
        </w:rPr>
        <w:t>de</w:t>
      </w:r>
      <w:r w:rsidR="00F301B2">
        <w:rPr>
          <w:rFonts w:cs="Arial"/>
          <w:b/>
          <w:color w:val="000000"/>
          <w:spacing w:val="-3"/>
        </w:rPr>
        <w:t>s</w:t>
      </w:r>
      <w:r w:rsidR="00F301B2" w:rsidRPr="00E564C4">
        <w:rPr>
          <w:rFonts w:cs="Arial"/>
          <w:b/>
          <w:color w:val="000000"/>
          <w:spacing w:val="-3"/>
        </w:rPr>
        <w:t xml:space="preserve"> porte</w:t>
      </w:r>
      <w:r w:rsidR="00F301B2">
        <w:rPr>
          <w:rFonts w:cs="Arial"/>
          <w:b/>
          <w:color w:val="000000"/>
          <w:spacing w:val="-3"/>
        </w:rPr>
        <w:t>s résistant au feu</w:t>
      </w:r>
      <w:r w:rsidR="00F301B2" w:rsidRPr="00E564C4">
        <w:rPr>
          <w:rFonts w:cs="Arial"/>
          <w:b/>
          <w:color w:val="000000"/>
          <w:spacing w:val="-3"/>
        </w:rPr>
        <w:t> </w:t>
      </w:r>
      <w:r w:rsidRPr="00E564C4">
        <w:rPr>
          <w:rFonts w:cs="Arial"/>
          <w:b/>
          <w:color w:val="000000"/>
          <w:spacing w:val="-3"/>
        </w:rPr>
        <w:t>:</w:t>
      </w:r>
      <w:r w:rsidRPr="00E564C4">
        <w:rPr>
          <w:rFonts w:cs="Arial"/>
          <w:color w:val="000000"/>
          <w:spacing w:val="-3"/>
        </w:rPr>
        <w:t xml:space="preserve"> soit </w:t>
      </w:r>
      <w:r w:rsidR="00F301B2">
        <w:rPr>
          <w:rFonts w:cs="Arial"/>
          <w:color w:val="000000"/>
          <w:spacing w:val="-3"/>
        </w:rPr>
        <w:t>c</w:t>
      </w:r>
      <w:r w:rsidRPr="00E564C4">
        <w:rPr>
          <w:rFonts w:cs="Arial"/>
          <w:color w:val="000000"/>
          <w:spacing w:val="-3"/>
        </w:rPr>
        <w:t xml:space="preserve">es portes sont placées par des placeurs certifiés ISIB, soit il y a lieu de prévoir un contrôle du placement des portes par un organisme de contrôle accrédité avant la mise en service, soit le placeur </w:t>
      </w:r>
      <w:r w:rsidRPr="00E564C4">
        <w:rPr>
          <w:rFonts w:cs="Arial"/>
          <w:bCs/>
          <w:color w:val="000000"/>
          <w:szCs w:val="22"/>
        </w:rPr>
        <w:t>doit fournir une déclaration écrite qui atteste que les portes ont été</w:t>
      </w:r>
      <w:r w:rsidRPr="00E564C4">
        <w:rPr>
          <w:rFonts w:cs="Arial"/>
          <w:bCs/>
          <w:iCs/>
          <w:color w:val="000000"/>
          <w:szCs w:val="22"/>
        </w:rPr>
        <w:t xml:space="preserve"> placées conformément aux conditions de placement sur la base desquelles elles ont obtenu leur classement en matière de résistance au feu</w:t>
      </w:r>
      <w:r w:rsidRPr="00E564C4">
        <w:rPr>
          <w:rFonts w:cs="Arial"/>
          <w:bCs/>
          <w:color w:val="000000"/>
          <w:szCs w:val="22"/>
        </w:rPr>
        <w:t> (dans ce cas, le placeur veillera à préciser la référence du document (PV d'essai ou document ATG) qui définit ces conditions de placement).</w:t>
      </w:r>
    </w:p>
    <w:p w14:paraId="3FD5C45E" w14:textId="5CFE6027" w:rsidR="00E564C4" w:rsidRPr="00E564C4" w:rsidRDefault="00E564C4" w:rsidP="00E564C4">
      <w:pPr>
        <w:overflowPunct w:val="0"/>
        <w:autoSpaceDE w:val="0"/>
        <w:autoSpaceDN w:val="0"/>
        <w:adjustRightInd w:val="0"/>
        <w:ind w:left="851"/>
        <w:textAlignment w:val="baseline"/>
        <w:rPr>
          <w:rFonts w:cs="Arial"/>
          <w:color w:val="000000"/>
          <w:spacing w:val="-3"/>
        </w:rPr>
      </w:pPr>
    </w:p>
    <w:p w14:paraId="06DB2604" w14:textId="3FC056CC"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spacing w:val="-3"/>
        </w:rPr>
        <w:t xml:space="preserve">Le </w:t>
      </w:r>
      <w:r w:rsidR="00A50887">
        <w:rPr>
          <w:spacing w:val="-3"/>
        </w:rPr>
        <w:t>RGP</w:t>
      </w:r>
      <w:r w:rsidRPr="00E564C4">
        <w:rPr>
          <w:spacing w:val="-3"/>
        </w:rPr>
        <w:t xml:space="preserve"> stipule en son article </w:t>
      </w:r>
      <w:r w:rsidRPr="00E564C4">
        <w:rPr>
          <w:b/>
          <w:spacing w:val="-3"/>
        </w:rPr>
        <w:t>1.11</w:t>
      </w:r>
      <w:r w:rsidRPr="00E564C4">
        <w:rPr>
          <w:spacing w:val="-3"/>
        </w:rPr>
        <w:t> : « </w:t>
      </w:r>
      <w:r w:rsidRPr="00E564C4">
        <w:rPr>
          <w:i/>
          <w:szCs w:val="22"/>
        </w:rPr>
        <w:t>Toutes les portes résistantes au feu doivent être sollicitées à la fermeture</w:t>
      </w:r>
      <w:r w:rsidR="00DE382B">
        <w:rPr>
          <w:i/>
          <w:szCs w:val="22"/>
        </w:rPr>
        <w:t xml:space="preserve"> </w:t>
      </w:r>
      <w:r w:rsidR="00DE382B" w:rsidRPr="00DE382B">
        <w:rPr>
          <w:i/>
          <w:szCs w:val="22"/>
        </w:rPr>
        <w:t>(excepté les portes d’entrée des appartements ou des logements)</w:t>
      </w:r>
      <w:r w:rsidRPr="00E564C4">
        <w:rPr>
          <w:i/>
          <w:szCs w:val="22"/>
        </w:rPr>
        <w:t>. Elles ne peuvent être maintenues ouvertes par un dispositif sauf si ce dernier assure la fermeture de la porte en cas d'incendie. Les doubles portes résistantes au feu doivent être munies d’un sélecteur de fermeture</w:t>
      </w:r>
      <w:r w:rsidRPr="00E564C4">
        <w:rPr>
          <w:szCs w:val="22"/>
        </w:rPr>
        <w:t> ».</w:t>
      </w:r>
    </w:p>
    <w:p w14:paraId="766B7AE2" w14:textId="4EAE4CD2" w:rsidR="00DF1074" w:rsidRDefault="00E564C4" w:rsidP="0003747B">
      <w:pPr>
        <w:overflowPunct w:val="0"/>
        <w:autoSpaceDE w:val="0"/>
        <w:autoSpaceDN w:val="0"/>
        <w:adjustRightInd w:val="0"/>
        <w:spacing w:before="120"/>
        <w:ind w:left="567"/>
        <w:textAlignment w:val="baseline"/>
        <w:rPr>
          <w:rFonts w:cs="Arial"/>
        </w:rPr>
      </w:pPr>
      <w:r w:rsidRPr="00E564C4">
        <w:rPr>
          <w:rFonts w:cs="Arial"/>
          <w:spacing w:val="-3"/>
        </w:rPr>
        <w:t>Outre leur dispositif de fermeture automatique obligatoire, les portes résistantes au feu (excepté les portes d’entrées privatives des logements) doivent être équipées, sur chacune de leur face, d’un panonceau reprenant les termes suivants :</w:t>
      </w:r>
    </w:p>
    <w:p w14:paraId="14562D03" w14:textId="6793B6B8" w:rsidR="00DF1074" w:rsidRDefault="00B85C4F" w:rsidP="00DF1074">
      <w:pPr>
        <w:overflowPunct w:val="0"/>
        <w:autoSpaceDE w:val="0"/>
        <w:autoSpaceDN w:val="0"/>
        <w:adjustRightInd w:val="0"/>
        <w:ind w:left="567"/>
        <w:textAlignment w:val="baseline"/>
        <w:rPr>
          <w:rFonts w:cs="Arial"/>
        </w:rPr>
      </w:pPr>
      <w:r>
        <w:rPr>
          <w:noProof/>
        </w:rPr>
        <w:drawing>
          <wp:anchor distT="0" distB="0" distL="114300" distR="114300" simplePos="0" relativeHeight="251667456" behindDoc="1" locked="0" layoutInCell="1" allowOverlap="1" wp14:anchorId="6351FBA4" wp14:editId="41916B5B">
            <wp:simplePos x="0" y="0"/>
            <wp:positionH relativeFrom="column">
              <wp:posOffset>2910205</wp:posOffset>
            </wp:positionH>
            <wp:positionV relativeFrom="paragraph">
              <wp:posOffset>17146</wp:posOffset>
            </wp:positionV>
            <wp:extent cx="2000250" cy="682454"/>
            <wp:effectExtent l="0" t="0" r="0" b="3810"/>
            <wp:wrapNone/>
            <wp:docPr id="453" name="Image 453" descr="Résultat de recherche d'images pour &quot;marquage porte coupe f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marquage porte coupe feu&quo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842" b="33034"/>
                    <a:stretch/>
                  </pic:blipFill>
                  <pic:spPr bwMode="auto">
                    <a:xfrm>
                      <a:off x="0" y="0"/>
                      <a:ext cx="2014428" cy="68729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DF1074">
        <w:rPr>
          <w:noProof/>
        </w:rPr>
        <w:drawing>
          <wp:anchor distT="0" distB="0" distL="114300" distR="114300" simplePos="0" relativeHeight="251666432" behindDoc="1" locked="0" layoutInCell="1" allowOverlap="1" wp14:anchorId="574D3D57" wp14:editId="02D057B5">
            <wp:simplePos x="0" y="0"/>
            <wp:positionH relativeFrom="column">
              <wp:posOffset>1109979</wp:posOffset>
            </wp:positionH>
            <wp:positionV relativeFrom="paragraph">
              <wp:posOffset>17146</wp:posOffset>
            </wp:positionV>
            <wp:extent cx="1745615" cy="684668"/>
            <wp:effectExtent l="0" t="0" r="6985" b="1270"/>
            <wp:wrapNone/>
            <wp:docPr id="13" name="Image 13" descr="Résultat de recherche d'images pour &quot;marquage porte coupe f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marquage porte coupe feu&quo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3878" b="23793"/>
                    <a:stretch/>
                  </pic:blipFill>
                  <pic:spPr bwMode="auto">
                    <a:xfrm>
                      <a:off x="0" y="0"/>
                      <a:ext cx="1755219" cy="68843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90977C6" w14:textId="77777777" w:rsidR="00DF1074" w:rsidRDefault="00DF1074" w:rsidP="00DF1074">
      <w:pPr>
        <w:overflowPunct w:val="0"/>
        <w:autoSpaceDE w:val="0"/>
        <w:autoSpaceDN w:val="0"/>
        <w:adjustRightInd w:val="0"/>
        <w:ind w:left="567"/>
        <w:textAlignment w:val="baseline"/>
        <w:rPr>
          <w:rFonts w:cs="Arial"/>
        </w:rPr>
      </w:pPr>
    </w:p>
    <w:p w14:paraId="0B44BCCD" w14:textId="77777777" w:rsidR="00DF1074" w:rsidRDefault="00DF1074" w:rsidP="00DF1074">
      <w:pPr>
        <w:overflowPunct w:val="0"/>
        <w:autoSpaceDE w:val="0"/>
        <w:autoSpaceDN w:val="0"/>
        <w:adjustRightInd w:val="0"/>
        <w:ind w:left="567"/>
        <w:textAlignment w:val="baseline"/>
        <w:rPr>
          <w:rFonts w:cs="Arial"/>
        </w:rPr>
      </w:pPr>
    </w:p>
    <w:p w14:paraId="670BBE17" w14:textId="77777777" w:rsidR="00DF1074" w:rsidRDefault="00DF1074" w:rsidP="00DF1074">
      <w:pPr>
        <w:overflowPunct w:val="0"/>
        <w:autoSpaceDE w:val="0"/>
        <w:autoSpaceDN w:val="0"/>
        <w:adjustRightInd w:val="0"/>
        <w:ind w:left="567"/>
        <w:textAlignment w:val="baseline"/>
        <w:rPr>
          <w:rFonts w:cs="Arial"/>
        </w:rPr>
      </w:pPr>
    </w:p>
    <w:p w14:paraId="10D85BFA" w14:textId="77777777" w:rsidR="00DF1074" w:rsidRDefault="00DF1074" w:rsidP="00B85C4F">
      <w:pPr>
        <w:overflowPunct w:val="0"/>
        <w:autoSpaceDE w:val="0"/>
        <w:autoSpaceDN w:val="0"/>
        <w:adjustRightInd w:val="0"/>
        <w:textAlignment w:val="baseline"/>
        <w:rPr>
          <w:rFonts w:cs="Arial"/>
        </w:rPr>
      </w:pPr>
    </w:p>
    <w:p w14:paraId="7A6C0092" w14:textId="7BF51227" w:rsidR="00E564C4" w:rsidRPr="00E564C4" w:rsidRDefault="00E564C4" w:rsidP="00A50887">
      <w:pPr>
        <w:overflowPunct w:val="0"/>
        <w:autoSpaceDE w:val="0"/>
        <w:autoSpaceDN w:val="0"/>
        <w:adjustRightInd w:val="0"/>
        <w:ind w:left="567"/>
        <w:textAlignment w:val="baseline"/>
        <w:rPr>
          <w:rFonts w:cs="Arial"/>
        </w:rPr>
      </w:pPr>
      <w:r w:rsidRPr="00E564C4">
        <w:rPr>
          <w:rFonts w:cs="Arial"/>
        </w:rPr>
        <w:t>Pas de couleur imposée mais le lettrage sera contrasté par rapport au fond du panonceau.</w:t>
      </w:r>
    </w:p>
    <w:p w14:paraId="1C5ECA04" w14:textId="77777777" w:rsidR="00E564C4" w:rsidRPr="00E564C4" w:rsidRDefault="00E564C4" w:rsidP="00A50887">
      <w:pPr>
        <w:overflowPunct w:val="0"/>
        <w:autoSpaceDE w:val="0"/>
        <w:autoSpaceDN w:val="0"/>
        <w:adjustRightInd w:val="0"/>
        <w:spacing w:before="120"/>
        <w:ind w:left="567"/>
        <w:textAlignment w:val="baseline"/>
        <w:rPr>
          <w:rFonts w:cs="Arial"/>
        </w:rPr>
      </w:pPr>
      <w:r w:rsidRPr="00E564C4">
        <w:rPr>
          <w:rFonts w:cs="Arial"/>
        </w:rPr>
        <w:t>Le cadre formant contour de l’ensemble aura une longueur minimale de 20cm.</w:t>
      </w:r>
    </w:p>
    <w:p w14:paraId="7B78C15C" w14:textId="2CF8775A" w:rsidR="00E564C4" w:rsidRPr="00E564C4" w:rsidRDefault="00E564C4" w:rsidP="00A50887">
      <w:pPr>
        <w:overflowPunct w:val="0"/>
        <w:autoSpaceDE w:val="0"/>
        <w:autoSpaceDN w:val="0"/>
        <w:adjustRightInd w:val="0"/>
        <w:ind w:left="567"/>
        <w:textAlignment w:val="baseline"/>
        <w:rPr>
          <w:rFonts w:cs="Arial"/>
        </w:rPr>
      </w:pPr>
      <w:r w:rsidRPr="00E564C4">
        <w:rPr>
          <w:rFonts w:cs="Arial"/>
        </w:rPr>
        <w:t>Les lettres de la ligne supérieure auront une hauteur minimale de 14mm.</w:t>
      </w:r>
    </w:p>
    <w:p w14:paraId="7F8BD5C6" w14:textId="11CD030A" w:rsidR="00E564C4" w:rsidRDefault="00E564C4" w:rsidP="00A50887">
      <w:pPr>
        <w:numPr>
          <w:ilvl w:val="12"/>
          <w:numId w:val="0"/>
        </w:numPr>
        <w:tabs>
          <w:tab w:val="left" w:pos="-720"/>
          <w:tab w:val="left" w:pos="284"/>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lastRenderedPageBreak/>
        <w:t xml:space="preserve">Remarque : si pour une raison quelconque, il est souhaité de pouvoir maintenir certaines portes Rf en position ouverte, il y aura lieu d’équiper celles-ci d’un dispositif de fermeture automatique en cas d’incendie (rétenteurs magnétiques </w:t>
      </w:r>
      <w:r w:rsidR="00DE382B">
        <w:rPr>
          <w:rFonts w:cs="Arial"/>
          <w:spacing w:val="-3"/>
        </w:rPr>
        <w:t xml:space="preserve">ou ferme-porte débrayable </w:t>
      </w:r>
      <w:r w:rsidRPr="00E564C4">
        <w:rPr>
          <w:rFonts w:cs="Arial"/>
          <w:spacing w:val="-3"/>
        </w:rPr>
        <w:t>asservi à une détection incendie placée au moins de chaque côté de la porte ; installation basée sur le principe de la sécurité positive). Dans ce cas, le panonceau repris ci-avant ne sera plus exigé.</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4058"/>
      </w:tblGrid>
      <w:tr w:rsidR="0003747B" w14:paraId="108E7985" w14:textId="77777777" w:rsidTr="0003747B">
        <w:tc>
          <w:tcPr>
            <w:tcW w:w="4606" w:type="dxa"/>
          </w:tcPr>
          <w:p w14:paraId="733D4F9B" w14:textId="04AC8B2D" w:rsidR="0003747B" w:rsidRDefault="0003747B" w:rsidP="0003747B">
            <w:pPr>
              <w:overflowPunct w:val="0"/>
              <w:autoSpaceDE w:val="0"/>
              <w:autoSpaceDN w:val="0"/>
              <w:adjustRightInd w:val="0"/>
              <w:textAlignment w:val="baseline"/>
              <w:rPr>
                <w:rFonts w:cs="Arial"/>
                <w:color w:val="000000"/>
                <w:spacing w:val="-3"/>
              </w:rPr>
            </w:pPr>
            <w:r>
              <w:rPr>
                <w:rFonts w:cs="Arial"/>
                <w:color w:val="000000"/>
                <w:spacing w:val="-3"/>
              </w:rPr>
              <w:t>Exemple de rétenteur magnétique :</w:t>
            </w:r>
          </w:p>
          <w:p w14:paraId="69F78DBA" w14:textId="18D631D4" w:rsidR="0003747B" w:rsidRDefault="0003747B" w:rsidP="0003747B">
            <w:pPr>
              <w:overflowPunct w:val="0"/>
              <w:autoSpaceDE w:val="0"/>
              <w:autoSpaceDN w:val="0"/>
              <w:adjustRightInd w:val="0"/>
              <w:jc w:val="center"/>
              <w:textAlignment w:val="baseline"/>
              <w:rPr>
                <w:rFonts w:cs="Arial"/>
                <w:color w:val="000000"/>
                <w:spacing w:val="-3"/>
              </w:rPr>
            </w:pPr>
            <w:r>
              <w:rPr>
                <w:noProof/>
              </w:rPr>
              <w:drawing>
                <wp:inline distT="0" distB="0" distL="0" distR="0" wp14:anchorId="6C42529A" wp14:editId="0DC15F79">
                  <wp:extent cx="1304197" cy="790575"/>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45264" cy="815469"/>
                          </a:xfrm>
                          <a:prstGeom prst="rect">
                            <a:avLst/>
                          </a:prstGeom>
                        </pic:spPr>
                      </pic:pic>
                    </a:graphicData>
                  </a:graphic>
                </wp:inline>
              </w:drawing>
            </w:r>
          </w:p>
          <w:p w14:paraId="6C692405" w14:textId="4B43007F" w:rsidR="0003747B" w:rsidRDefault="0003747B" w:rsidP="00646F7A">
            <w:pPr>
              <w:overflowPunct w:val="0"/>
              <w:autoSpaceDE w:val="0"/>
              <w:autoSpaceDN w:val="0"/>
              <w:adjustRightInd w:val="0"/>
              <w:textAlignment w:val="baseline"/>
              <w:rPr>
                <w:rFonts w:cs="Arial"/>
                <w:color w:val="000000"/>
                <w:spacing w:val="-3"/>
              </w:rPr>
            </w:pPr>
          </w:p>
        </w:tc>
        <w:tc>
          <w:tcPr>
            <w:tcW w:w="4606" w:type="dxa"/>
          </w:tcPr>
          <w:p w14:paraId="152956B3" w14:textId="259C94A5" w:rsidR="0003747B" w:rsidRDefault="0003747B" w:rsidP="0003747B">
            <w:pPr>
              <w:overflowPunct w:val="0"/>
              <w:autoSpaceDE w:val="0"/>
              <w:autoSpaceDN w:val="0"/>
              <w:adjustRightInd w:val="0"/>
              <w:textAlignment w:val="baseline"/>
              <w:rPr>
                <w:rFonts w:cs="Arial"/>
                <w:color w:val="000000"/>
                <w:spacing w:val="-3"/>
              </w:rPr>
            </w:pPr>
            <w:r>
              <w:rPr>
                <w:rFonts w:cs="Arial"/>
                <w:color w:val="000000"/>
                <w:spacing w:val="-3"/>
              </w:rPr>
              <w:t>Exemple de ferme-porte débrayable :</w:t>
            </w:r>
          </w:p>
          <w:p w14:paraId="1897BF31" w14:textId="02EF8CC6" w:rsidR="0003747B" w:rsidRDefault="0003747B" w:rsidP="004F1303">
            <w:pPr>
              <w:overflowPunct w:val="0"/>
              <w:autoSpaceDE w:val="0"/>
              <w:autoSpaceDN w:val="0"/>
              <w:adjustRightInd w:val="0"/>
              <w:jc w:val="center"/>
              <w:textAlignment w:val="baseline"/>
              <w:rPr>
                <w:rFonts w:cs="Arial"/>
                <w:color w:val="000000"/>
                <w:spacing w:val="-3"/>
              </w:rPr>
            </w:pPr>
            <w:r>
              <w:rPr>
                <w:noProof/>
              </w:rPr>
              <w:drawing>
                <wp:inline distT="0" distB="0" distL="0" distR="0" wp14:anchorId="358744CC" wp14:editId="4E785896">
                  <wp:extent cx="784205" cy="876300"/>
                  <wp:effectExtent l="0" t="0" r="0" b="0"/>
                  <wp:docPr id="5" name="Image 5"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ssocié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48" r="8161" b="2786"/>
                          <a:stretch/>
                        </pic:blipFill>
                        <pic:spPr bwMode="auto">
                          <a:xfrm>
                            <a:off x="0" y="0"/>
                            <a:ext cx="800768" cy="894808"/>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noProof/>
              </w:rPr>
              <w:drawing>
                <wp:inline distT="0" distB="0" distL="0" distR="0" wp14:anchorId="2805C77F" wp14:editId="79EB42BD">
                  <wp:extent cx="950715" cy="904875"/>
                  <wp:effectExtent l="0" t="0" r="1905" b="0"/>
                  <wp:docPr id="51" name="Image 51"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ssocié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 t="11828" r="1792" b="12903"/>
                          <a:stretch/>
                        </pic:blipFill>
                        <pic:spPr bwMode="auto">
                          <a:xfrm>
                            <a:off x="0" y="0"/>
                            <a:ext cx="978657" cy="931469"/>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tc>
      </w:tr>
    </w:tbl>
    <w:p w14:paraId="1B5BF878" w14:textId="663CA881" w:rsidR="00DE382B" w:rsidRDefault="00DE382B" w:rsidP="00646F7A">
      <w:pPr>
        <w:overflowPunct w:val="0"/>
        <w:autoSpaceDE w:val="0"/>
        <w:autoSpaceDN w:val="0"/>
        <w:adjustRightInd w:val="0"/>
        <w:ind w:left="851"/>
        <w:textAlignment w:val="baseline"/>
        <w:rPr>
          <w:rFonts w:cs="Arial"/>
          <w:color w:val="000000"/>
          <w:spacing w:val="-3"/>
        </w:rPr>
      </w:pPr>
      <w:r>
        <w:rPr>
          <w:rFonts w:cs="Arial"/>
          <w:color w:val="000000"/>
          <w:spacing w:val="-3"/>
        </w:rPr>
        <w:t xml:space="preserve"> </w:t>
      </w:r>
    </w:p>
    <w:p w14:paraId="093511DF" w14:textId="4D46C4EC" w:rsidR="00646F7A" w:rsidRPr="00E564C4" w:rsidRDefault="00646F7A"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spacing w:val="-3"/>
        </w:rPr>
        <w:t xml:space="preserve">Le </w:t>
      </w:r>
      <w:r>
        <w:rPr>
          <w:spacing w:val="-3"/>
        </w:rPr>
        <w:t>RGP</w:t>
      </w:r>
      <w:r w:rsidRPr="00E564C4">
        <w:rPr>
          <w:spacing w:val="-3"/>
        </w:rPr>
        <w:t xml:space="preserve"> stipule en son article </w:t>
      </w:r>
      <w:r w:rsidRPr="00E564C4">
        <w:rPr>
          <w:b/>
          <w:spacing w:val="-3"/>
        </w:rPr>
        <w:t>1.11</w:t>
      </w:r>
      <w:r w:rsidRPr="00E564C4">
        <w:rPr>
          <w:spacing w:val="-3"/>
        </w:rPr>
        <w:t> : « </w:t>
      </w:r>
      <w:r w:rsidRPr="00E564C4">
        <w:rPr>
          <w:i/>
          <w:szCs w:val="22"/>
        </w:rPr>
        <w:t>Les doubles portes résistantes au feu doivent être munies d’un sélecteur de fermeture</w:t>
      </w:r>
      <w:r w:rsidRPr="00E564C4">
        <w:rPr>
          <w:szCs w:val="22"/>
        </w:rPr>
        <w:t> ».</w:t>
      </w:r>
    </w:p>
    <w:p w14:paraId="430C71FA" w14:textId="77777777" w:rsidR="00646F7A" w:rsidRPr="0019791A" w:rsidRDefault="00646F7A" w:rsidP="00646F7A">
      <w:pPr>
        <w:suppressAutoHyphens/>
        <w:spacing w:before="120"/>
        <w:ind w:left="567"/>
        <w:rPr>
          <w:rFonts w:cs="Arial"/>
          <w:spacing w:val="-3"/>
          <w:sz w:val="24"/>
          <w:szCs w:val="24"/>
          <w:u w:val="single"/>
        </w:rPr>
      </w:pPr>
      <w:r w:rsidRPr="0019791A">
        <w:rPr>
          <w:szCs w:val="22"/>
        </w:rPr>
        <w:t>Les doubles portes résistantes au feu doivent être munies d’un sélecteur de fermeture</w:t>
      </w:r>
      <w:r>
        <w:rPr>
          <w:szCs w:val="22"/>
        </w:rPr>
        <w:t xml:space="preserve"> afin que leur fermeture complète soit assurée automatiquement.</w:t>
      </w:r>
    </w:p>
    <w:p w14:paraId="4F7D63A7" w14:textId="77777777" w:rsidR="00646F7A" w:rsidRDefault="00646F7A" w:rsidP="00646F7A">
      <w:pPr>
        <w:pStyle w:val="Paragraphedeliste"/>
        <w:spacing w:before="120"/>
        <w:ind w:left="709"/>
        <w:rPr>
          <w:rFonts w:cs="Arial"/>
          <w:spacing w:val="-3"/>
          <w:sz w:val="24"/>
          <w:szCs w:val="24"/>
          <w:u w:val="single"/>
        </w:rPr>
      </w:pPr>
      <w:r w:rsidRPr="002D6A6D">
        <w:rPr>
          <w:rFonts w:cs="Arial"/>
          <w:spacing w:val="-3"/>
          <w:sz w:val="24"/>
          <w:szCs w:val="24"/>
        </w:rPr>
        <w:t>Exemples :</w:t>
      </w:r>
    </w:p>
    <w:p w14:paraId="60C520C4" w14:textId="77777777" w:rsidR="008A4B08" w:rsidRDefault="008A4B08" w:rsidP="008A4B08">
      <w:pPr>
        <w:pStyle w:val="Paragraphedeliste"/>
        <w:ind w:left="567"/>
        <w:rPr>
          <w:rFonts w:cs="Arial"/>
          <w:spacing w:val="-3"/>
          <w:sz w:val="24"/>
          <w:u w:val="single"/>
        </w:rPr>
      </w:pPr>
      <w:r>
        <w:rPr>
          <w:noProof/>
        </w:rPr>
        <w:drawing>
          <wp:inline distT="0" distB="0" distL="0" distR="0" wp14:anchorId="0586E449" wp14:editId="22F07945">
            <wp:extent cx="1816688" cy="1062063"/>
            <wp:effectExtent l="0" t="0" r="12700" b="508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7547" cy="1062565"/>
                    </a:xfrm>
                    <a:prstGeom prst="rect">
                      <a:avLst/>
                    </a:prstGeom>
                  </pic:spPr>
                </pic:pic>
              </a:graphicData>
            </a:graphic>
          </wp:inline>
        </w:drawing>
      </w:r>
      <w:r>
        <w:rPr>
          <w:noProof/>
          <w:lang w:val="fr-BE" w:eastAsia="fr-BE"/>
        </w:rPr>
        <w:t xml:space="preserve"> </w:t>
      </w:r>
      <w:r>
        <w:rPr>
          <w:noProof/>
        </w:rPr>
        <w:drawing>
          <wp:inline distT="0" distB="0" distL="0" distR="0" wp14:anchorId="7E69211B" wp14:editId="22280F3B">
            <wp:extent cx="1774299" cy="1050798"/>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7581" cy="1064586"/>
                    </a:xfrm>
                    <a:prstGeom prst="rect">
                      <a:avLst/>
                    </a:prstGeom>
                  </pic:spPr>
                </pic:pic>
              </a:graphicData>
            </a:graphic>
          </wp:inline>
        </w:drawing>
      </w:r>
      <w:r>
        <w:rPr>
          <w:noProof/>
          <w:lang w:val="fr-BE" w:eastAsia="fr-BE"/>
        </w:rPr>
        <w:t xml:space="preserve"> </w:t>
      </w:r>
      <w:r>
        <w:rPr>
          <w:noProof/>
        </w:rPr>
        <w:drawing>
          <wp:inline distT="0" distB="0" distL="0" distR="0" wp14:anchorId="75DD1F2D" wp14:editId="3F01EBE5">
            <wp:extent cx="1601629" cy="10858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4946" cy="1088099"/>
                    </a:xfrm>
                    <a:prstGeom prst="rect">
                      <a:avLst/>
                    </a:prstGeom>
                  </pic:spPr>
                </pic:pic>
              </a:graphicData>
            </a:graphic>
          </wp:inline>
        </w:drawing>
      </w:r>
    </w:p>
    <w:p w14:paraId="32951152" w14:textId="77777777" w:rsidR="00E564C4" w:rsidRPr="00E564C4" w:rsidRDefault="00E564C4" w:rsidP="00A50887">
      <w:pPr>
        <w:pBdr>
          <w:bottom w:val="single" w:sz="4" w:space="1" w:color="auto"/>
        </w:pBdr>
        <w:suppressAutoHyphens/>
        <w:overflowPunct w:val="0"/>
        <w:autoSpaceDE w:val="0"/>
        <w:autoSpaceDN w:val="0"/>
        <w:adjustRightInd w:val="0"/>
        <w:spacing w:before="240" w:after="120"/>
        <w:ind w:left="567" w:right="7229"/>
        <w:textAlignment w:val="baseline"/>
        <w:outlineLvl w:val="2"/>
        <w:rPr>
          <w:rFonts w:cs="Arial"/>
          <w:b/>
          <w:spacing w:val="-3"/>
        </w:rPr>
      </w:pPr>
      <w:r w:rsidRPr="00E564C4">
        <w:rPr>
          <w:rFonts w:cs="Arial"/>
          <w:b/>
          <w:spacing w:val="-3"/>
        </w:rPr>
        <w:t>Occupation</w:t>
      </w:r>
    </w:p>
    <w:p w14:paraId="1F8C1F22" w14:textId="7CFD1BEB" w:rsidR="00E564C4" w:rsidRPr="00E564C4" w:rsidRDefault="00E564C4" w:rsidP="007B33E3">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1 de l’Arrêté Royal fixant les normes de base stipule en son article </w:t>
      </w:r>
      <w:r w:rsidRPr="00E564C4">
        <w:rPr>
          <w:rFonts w:cs="Arial"/>
          <w:b/>
          <w:bCs/>
          <w:spacing w:val="-3"/>
        </w:rPr>
        <w:t>1.2.1.</w:t>
      </w:r>
      <w:r w:rsidRPr="00E564C4">
        <w:rPr>
          <w:rFonts w:cs="Arial"/>
          <w:spacing w:val="-3"/>
        </w:rPr>
        <w:t> : « </w:t>
      </w:r>
      <w:r w:rsidRPr="00E564C4">
        <w:rPr>
          <w:rFonts w:cs="Arial"/>
          <w:i/>
          <w:iCs/>
          <w:spacing w:val="-3"/>
        </w:rPr>
        <w:t>La hauteur h d'un bâtiment est conventionnellement la distance entre le niveau fini du plancher du niveau le plus élevé et le niveau le plus bas des voies entourant le bâtiment et utilisables par les véhicules des services incendies.</w:t>
      </w:r>
      <w:r w:rsidR="00A50887">
        <w:rPr>
          <w:rFonts w:cs="Arial"/>
          <w:iCs/>
          <w:spacing w:val="-3"/>
        </w:rPr>
        <w:t xml:space="preserve"> </w:t>
      </w:r>
      <w:r w:rsidRPr="00E564C4">
        <w:rPr>
          <w:rFonts w:cs="Arial"/>
          <w:i/>
          <w:iCs/>
          <w:spacing w:val="-3"/>
        </w:rPr>
        <w:t xml:space="preserve">Lorsque </w:t>
      </w:r>
      <w:r w:rsidR="00A934BE">
        <w:rPr>
          <w:rFonts w:cs="Arial"/>
          <w:i/>
          <w:iCs/>
          <w:spacing w:val="-3"/>
        </w:rPr>
        <w:t>le niveau le plus élevé</w:t>
      </w:r>
      <w:r w:rsidRPr="00E564C4">
        <w:rPr>
          <w:rFonts w:cs="Arial"/>
          <w:i/>
          <w:iCs/>
          <w:spacing w:val="-3"/>
        </w:rPr>
        <w:t xml:space="preserve"> ne comprend que des locaux à usage technique, </w:t>
      </w:r>
      <w:r w:rsidR="00A934BE">
        <w:rPr>
          <w:rFonts w:cs="Arial"/>
          <w:i/>
          <w:iCs/>
          <w:spacing w:val="-3"/>
        </w:rPr>
        <w:t>il</w:t>
      </w:r>
      <w:r w:rsidRPr="00E564C4">
        <w:rPr>
          <w:rFonts w:cs="Arial"/>
          <w:i/>
          <w:iCs/>
          <w:spacing w:val="-3"/>
        </w:rPr>
        <w:t xml:space="preserve"> n'intervient pas dans le calcul de la hauteur ».</w:t>
      </w:r>
    </w:p>
    <w:p w14:paraId="5D9310C6" w14:textId="77777777" w:rsidR="00E564C4" w:rsidRPr="00E564C4" w:rsidRDefault="00E564C4" w:rsidP="00A50887">
      <w:pPr>
        <w:tabs>
          <w:tab w:val="left" w:pos="-720"/>
          <w:tab w:val="left" w:pos="0"/>
        </w:tabs>
        <w:suppressAutoHyphens/>
        <w:overflowPunct w:val="0"/>
        <w:autoSpaceDE w:val="0"/>
        <w:autoSpaceDN w:val="0"/>
        <w:adjustRightInd w:val="0"/>
        <w:spacing w:before="120"/>
        <w:ind w:left="567"/>
        <w:jc w:val="both"/>
        <w:textAlignment w:val="baseline"/>
        <w:rPr>
          <w:rFonts w:cs="Arial"/>
        </w:rPr>
      </w:pPr>
      <w:r w:rsidRPr="00E564C4">
        <w:rPr>
          <w:rFonts w:cs="Arial"/>
        </w:rPr>
        <w:t>Dans son avis VI/JUR/98-0920, l'inspection des Services d'Incendie a considéré que des greniers sous toiture servant de débarras pour divers objets pouvaient être considérés comme des locaux techniques et qu'ils n'intervenaient donc pas dans le calcul de la hauteur du bâtiment.</w:t>
      </w:r>
    </w:p>
    <w:p w14:paraId="6DF76953" w14:textId="49101E89" w:rsidR="00E564C4" w:rsidRPr="00E564C4" w:rsidRDefault="00E564C4" w:rsidP="005926FB">
      <w:pPr>
        <w:tabs>
          <w:tab w:val="left" w:pos="-720"/>
          <w:tab w:val="left" w:pos="0"/>
        </w:tabs>
        <w:suppressAutoHyphens/>
        <w:overflowPunct w:val="0"/>
        <w:autoSpaceDE w:val="0"/>
        <w:autoSpaceDN w:val="0"/>
        <w:adjustRightInd w:val="0"/>
        <w:spacing w:before="120"/>
        <w:ind w:left="567"/>
        <w:jc w:val="both"/>
        <w:textAlignment w:val="baseline"/>
        <w:rPr>
          <w:rFonts w:cs="Arial"/>
          <w:b/>
          <w:bCs/>
          <w:u w:val="single"/>
        </w:rPr>
      </w:pPr>
      <w:r w:rsidRPr="008A4B08">
        <w:rPr>
          <w:rFonts w:cs="Arial"/>
          <w:b/>
          <w:bCs/>
          <w:highlight w:val="yellow"/>
          <w:u w:val="single"/>
        </w:rPr>
        <w:t xml:space="preserve">Le </w:t>
      </w:r>
      <w:r w:rsidR="005926FB" w:rsidRPr="008A4B08">
        <w:rPr>
          <w:rFonts w:cs="Arial"/>
          <w:b/>
          <w:bCs/>
          <w:highlight w:val="yellow"/>
          <w:u w:val="single"/>
        </w:rPr>
        <w:t>dernier</w:t>
      </w:r>
      <w:r w:rsidRPr="008A4B08">
        <w:rPr>
          <w:rFonts w:cs="Arial"/>
          <w:b/>
          <w:bCs/>
          <w:highlight w:val="yellow"/>
          <w:u w:val="single"/>
        </w:rPr>
        <w:t xml:space="preserve"> étage sous comble ne pourra donc jamais être aménagé en vue d'une occupation humaine sous peine de ne plus répondre à la législation.</w:t>
      </w:r>
    </w:p>
    <w:p w14:paraId="4790767C" w14:textId="77777777" w:rsidR="00E564C4" w:rsidRPr="00E564C4" w:rsidRDefault="00E564C4" w:rsidP="00E564C4">
      <w:pPr>
        <w:overflowPunct w:val="0"/>
        <w:autoSpaceDE w:val="0"/>
        <w:autoSpaceDN w:val="0"/>
        <w:adjustRightInd w:val="0"/>
        <w:ind w:left="851"/>
        <w:textAlignment w:val="baseline"/>
        <w:rPr>
          <w:rFonts w:cs="Arial"/>
        </w:rPr>
      </w:pPr>
    </w:p>
    <w:p w14:paraId="0C1E4B17" w14:textId="77777777"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t xml:space="preserve">L’article </w:t>
      </w:r>
      <w:r w:rsidRPr="00E564C4">
        <w:rPr>
          <w:b/>
        </w:rPr>
        <w:t>1.6.2</w:t>
      </w:r>
      <w:r w:rsidRPr="00E564C4">
        <w:t xml:space="preserve"> de l’annexe 1 de l’A.R. fixant les normes de base stipule : « </w:t>
      </w:r>
      <w:r w:rsidRPr="00E564C4">
        <w:rPr>
          <w:i/>
        </w:rPr>
        <w:t xml:space="preserve">pour les locaux accessibles au public, le nombre </w:t>
      </w:r>
      <w:proofErr w:type="spellStart"/>
      <w:r w:rsidRPr="00E564C4">
        <w:rPr>
          <w:i/>
        </w:rPr>
        <w:t>n</w:t>
      </w:r>
      <w:r w:rsidRPr="00E564C4">
        <w:rPr>
          <w:i/>
          <w:vertAlign w:val="subscript"/>
        </w:rPr>
        <w:t>p</w:t>
      </w:r>
      <w:proofErr w:type="spellEnd"/>
      <w:r w:rsidRPr="00E564C4">
        <w:rPr>
          <w:i/>
        </w:rPr>
        <w:t xml:space="preserve"> d’occupants à considérer doit être au moins égal à la surface du compartiment divisé par 3. Pour les locaux non accessibles au public, le nombre </w:t>
      </w:r>
      <w:proofErr w:type="spellStart"/>
      <w:r w:rsidRPr="00E564C4">
        <w:rPr>
          <w:i/>
        </w:rPr>
        <w:t>n</w:t>
      </w:r>
      <w:r w:rsidRPr="00E564C4">
        <w:rPr>
          <w:i/>
          <w:vertAlign w:val="subscript"/>
        </w:rPr>
        <w:t>p</w:t>
      </w:r>
      <w:proofErr w:type="spellEnd"/>
      <w:r w:rsidRPr="00E564C4">
        <w:rPr>
          <w:i/>
        </w:rPr>
        <w:t xml:space="preserve"> d’occupants à considérer doit être au moins égal à la surface du compartiment divisé par 10. Si le nombre d’occupants n</w:t>
      </w:r>
      <w:r w:rsidRPr="00E564C4">
        <w:rPr>
          <w:i/>
          <w:vertAlign w:val="subscript"/>
        </w:rPr>
        <w:t>r</w:t>
      </w:r>
      <w:r w:rsidRPr="00E564C4">
        <w:rPr>
          <w:i/>
        </w:rPr>
        <w:t xml:space="preserve"> d’une partie d’un compartiment d’une superficie S peut être déterminé avec précision en fonction notamment du mobilier fixe : </w:t>
      </w:r>
      <w:proofErr w:type="spellStart"/>
      <w:r w:rsidRPr="00E564C4">
        <w:rPr>
          <w:i/>
        </w:rPr>
        <w:t>n</w:t>
      </w:r>
      <w:r w:rsidRPr="00E564C4">
        <w:rPr>
          <w:i/>
          <w:vertAlign w:val="subscript"/>
        </w:rPr>
        <w:t>p</w:t>
      </w:r>
      <w:proofErr w:type="spellEnd"/>
      <w:r w:rsidRPr="00E564C4">
        <w:rPr>
          <w:i/>
        </w:rPr>
        <w:t xml:space="preserve"> = n</w:t>
      </w:r>
      <w:r w:rsidRPr="00E564C4">
        <w:rPr>
          <w:i/>
          <w:vertAlign w:val="subscript"/>
        </w:rPr>
        <w:t>r</w:t>
      </w:r>
      <w:r w:rsidRPr="00E564C4">
        <w:rPr>
          <w:i/>
        </w:rPr>
        <w:t xml:space="preserve"> + S/3 pour des locaux accessibles au public </w:t>
      </w:r>
      <w:r w:rsidRPr="00E564C4">
        <w:t> ».</w:t>
      </w:r>
    </w:p>
    <w:p w14:paraId="0133753F" w14:textId="77777777" w:rsidR="00E564C4" w:rsidRPr="003E683E" w:rsidRDefault="00E564C4" w:rsidP="005926FB">
      <w:pPr>
        <w:overflowPunct w:val="0"/>
        <w:autoSpaceDE w:val="0"/>
        <w:autoSpaceDN w:val="0"/>
        <w:adjustRightInd w:val="0"/>
        <w:spacing w:before="120"/>
        <w:ind w:left="567"/>
        <w:textAlignment w:val="baseline"/>
        <w:rPr>
          <w:rFonts w:cs="Arial"/>
          <w:spacing w:val="-3"/>
          <w:highlight w:val="yellow"/>
        </w:rPr>
      </w:pPr>
      <w:r w:rsidRPr="003E683E">
        <w:rPr>
          <w:rFonts w:cs="Arial"/>
          <w:spacing w:val="-3"/>
          <w:highlight w:val="yellow"/>
        </w:rPr>
        <w:t>Le nombre d’occupants à considérer pour le calcul des issues des compartiments et locaux est fixé aux valeurs suivantes :</w:t>
      </w:r>
    </w:p>
    <w:p w14:paraId="73435677" w14:textId="76FEF1F3" w:rsidR="00B077F8" w:rsidRPr="003E683E" w:rsidRDefault="00B077F8" w:rsidP="00B077F8">
      <w:pPr>
        <w:ind w:left="993"/>
        <w:rPr>
          <w:rFonts w:cs="Arial"/>
          <w:iCs/>
          <w:highlight w:val="yellow"/>
        </w:rPr>
      </w:pPr>
      <w:r w:rsidRPr="003E683E">
        <w:rPr>
          <w:rFonts w:cs="Arial"/>
          <w:iCs/>
          <w:highlight w:val="yellow"/>
        </w:rPr>
        <w:t>- Rez-de-</w:t>
      </w:r>
      <w:r w:rsidR="003E683E" w:rsidRPr="003E683E">
        <w:rPr>
          <w:rFonts w:cs="Arial"/>
          <w:iCs/>
          <w:highlight w:val="yellow"/>
        </w:rPr>
        <w:t>chaussée :</w:t>
      </w:r>
      <w:r w:rsidRPr="003E683E">
        <w:rPr>
          <w:rFonts w:cs="Arial"/>
          <w:iCs/>
          <w:highlight w:val="yellow"/>
        </w:rPr>
        <w:t xml:space="preserve"> - entrée/accueil/brasserie : 369 personnes (1.105/3)</w:t>
      </w:r>
    </w:p>
    <w:p w14:paraId="79590BB6" w14:textId="77777777" w:rsidR="00B077F8" w:rsidRPr="003E683E" w:rsidRDefault="00B077F8" w:rsidP="00B077F8">
      <w:pPr>
        <w:ind w:left="2977"/>
        <w:rPr>
          <w:rFonts w:cs="Arial"/>
          <w:iCs/>
          <w:highlight w:val="yellow"/>
        </w:rPr>
      </w:pPr>
      <w:r w:rsidRPr="003E683E">
        <w:rPr>
          <w:rFonts w:cs="Arial"/>
          <w:iCs/>
          <w:highlight w:val="yellow"/>
        </w:rPr>
        <w:t>- administration : 34 personnes (337/10)</w:t>
      </w:r>
    </w:p>
    <w:p w14:paraId="68234851" w14:textId="77777777" w:rsidR="00B077F8" w:rsidRPr="003E683E" w:rsidRDefault="00B077F8" w:rsidP="00B077F8">
      <w:pPr>
        <w:tabs>
          <w:tab w:val="left" w:pos="2977"/>
        </w:tabs>
        <w:ind w:left="993"/>
        <w:rPr>
          <w:rFonts w:cs="Arial"/>
          <w:iCs/>
          <w:highlight w:val="yellow"/>
        </w:rPr>
      </w:pPr>
      <w:r w:rsidRPr="003E683E">
        <w:rPr>
          <w:rFonts w:cs="Arial"/>
          <w:iCs/>
          <w:highlight w:val="yellow"/>
        </w:rPr>
        <w:t>- 1</w:t>
      </w:r>
      <w:r w:rsidRPr="003E683E">
        <w:rPr>
          <w:rFonts w:cs="Arial"/>
          <w:iCs/>
          <w:highlight w:val="yellow"/>
          <w:vertAlign w:val="superscript"/>
        </w:rPr>
        <w:t>er</w:t>
      </w:r>
      <w:r w:rsidRPr="003E683E">
        <w:rPr>
          <w:rFonts w:cs="Arial"/>
          <w:iCs/>
          <w:highlight w:val="yellow"/>
        </w:rPr>
        <w:t xml:space="preserve"> étage :</w:t>
      </w:r>
      <w:r w:rsidRPr="003E683E">
        <w:rPr>
          <w:rFonts w:cs="Arial"/>
          <w:iCs/>
          <w:highlight w:val="yellow"/>
        </w:rPr>
        <w:tab/>
        <w:t>- compartiment Est : 82 personnes (814/10)</w:t>
      </w:r>
    </w:p>
    <w:p w14:paraId="2C9A275D" w14:textId="77777777" w:rsidR="00B077F8" w:rsidRPr="003E683E" w:rsidRDefault="00B077F8" w:rsidP="00B077F8">
      <w:pPr>
        <w:ind w:left="2977"/>
        <w:rPr>
          <w:rFonts w:cs="Arial"/>
          <w:iCs/>
          <w:highlight w:val="yellow"/>
        </w:rPr>
      </w:pPr>
      <w:r w:rsidRPr="003E683E">
        <w:rPr>
          <w:rFonts w:cs="Arial"/>
          <w:iCs/>
          <w:highlight w:val="yellow"/>
        </w:rPr>
        <w:t>- compartiment Ouest : 103 personnes (1.025/10)</w:t>
      </w:r>
    </w:p>
    <w:p w14:paraId="30E4EFC1" w14:textId="77777777" w:rsidR="00B077F8" w:rsidRPr="003E683E" w:rsidRDefault="00B077F8" w:rsidP="00B077F8">
      <w:pPr>
        <w:tabs>
          <w:tab w:val="left" w:pos="2977"/>
        </w:tabs>
        <w:ind w:left="993"/>
        <w:rPr>
          <w:rFonts w:cs="Arial"/>
          <w:iCs/>
          <w:highlight w:val="yellow"/>
        </w:rPr>
      </w:pPr>
      <w:r w:rsidRPr="003E683E">
        <w:rPr>
          <w:rFonts w:cs="Arial"/>
          <w:iCs/>
          <w:highlight w:val="yellow"/>
        </w:rPr>
        <w:t>- 2</w:t>
      </w:r>
      <w:r w:rsidRPr="003E683E">
        <w:rPr>
          <w:rFonts w:cs="Arial"/>
          <w:iCs/>
          <w:highlight w:val="yellow"/>
          <w:vertAlign w:val="superscript"/>
        </w:rPr>
        <w:t>e</w:t>
      </w:r>
      <w:r w:rsidRPr="003E683E">
        <w:rPr>
          <w:rFonts w:cs="Arial"/>
          <w:iCs/>
          <w:highlight w:val="yellow"/>
        </w:rPr>
        <w:t xml:space="preserve"> étage :</w:t>
      </w:r>
      <w:r w:rsidRPr="003E683E">
        <w:rPr>
          <w:rFonts w:cs="Arial"/>
          <w:iCs/>
          <w:highlight w:val="yellow"/>
        </w:rPr>
        <w:tab/>
        <w:t>- locaux techniques : 19 personnes (190/10)</w:t>
      </w:r>
    </w:p>
    <w:p w14:paraId="59CE9834" w14:textId="77777777" w:rsidR="00B077F8" w:rsidRPr="00C721AC" w:rsidRDefault="00B077F8" w:rsidP="00B077F8">
      <w:pPr>
        <w:ind w:left="2977"/>
        <w:rPr>
          <w:rFonts w:cs="Arial"/>
          <w:iCs/>
        </w:rPr>
      </w:pPr>
      <w:r w:rsidRPr="003E683E">
        <w:rPr>
          <w:rFonts w:cs="Arial"/>
          <w:iCs/>
          <w:highlight w:val="yellow"/>
        </w:rPr>
        <w:t>- ateliers/bureau/réserve : 21 personnes (211/10)</w:t>
      </w:r>
    </w:p>
    <w:p w14:paraId="1B3280A0" w14:textId="77777777" w:rsidR="00E564C4" w:rsidRPr="00E564C4" w:rsidRDefault="00E564C4" w:rsidP="005926FB">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sidRPr="00E564C4">
        <w:rPr>
          <w:rFonts w:cs="Arial"/>
          <w:b/>
          <w:spacing w:val="-3"/>
        </w:rPr>
        <w:t>Chemin d’accès</w:t>
      </w:r>
    </w:p>
    <w:p w14:paraId="1E5D4E29" w14:textId="77777777" w:rsidR="00FA74FF" w:rsidRPr="00FA74FF"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rPr>
          <w:rFonts w:cs="Arial"/>
          <w:spacing w:val="-3"/>
        </w:rPr>
        <w:lastRenderedPageBreak/>
        <w:t>L'annexe 2/1 de l’Arrêté Royal fixant les normes de base impose</w:t>
      </w:r>
      <w:r w:rsidR="00FA74FF">
        <w:rPr>
          <w:rFonts w:cs="Arial"/>
          <w:spacing w:val="-3"/>
        </w:rPr>
        <w:t> :</w:t>
      </w:r>
    </w:p>
    <w:p w14:paraId="3C54FD6B" w14:textId="77777777" w:rsidR="00FA74FF" w:rsidRPr="00FA74FF" w:rsidRDefault="00FA74FF" w:rsidP="00FA74FF">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sidRPr="00FA74FF">
        <w:rPr>
          <w:rFonts w:cs="Arial"/>
          <w:spacing w:val="-3"/>
        </w:rPr>
        <w:t xml:space="preserve">en son article </w:t>
      </w:r>
      <w:r w:rsidRPr="00FA74FF">
        <w:rPr>
          <w:rFonts w:cs="Arial"/>
          <w:b/>
          <w:bCs/>
          <w:spacing w:val="-3"/>
        </w:rPr>
        <w:t>1.</w:t>
      </w:r>
      <w:r w:rsidRPr="00FA74FF">
        <w:rPr>
          <w:rFonts w:cs="Arial"/>
          <w:spacing w:val="-3"/>
        </w:rPr>
        <w:t> : « </w:t>
      </w:r>
      <w:r w:rsidRPr="00FA74FF">
        <w:rPr>
          <w:rFonts w:cs="Arial"/>
          <w:i/>
          <w:iCs/>
          <w:spacing w:val="-3"/>
        </w:rPr>
        <w:t xml:space="preserve">Les chemins d’accès </w:t>
      </w:r>
      <w:r>
        <w:rPr>
          <w:rFonts w:cs="Arial"/>
          <w:i/>
          <w:iCs/>
          <w:spacing w:val="-3"/>
        </w:rPr>
        <w:t xml:space="preserve">visés au point 1.1 </w:t>
      </w:r>
      <w:r w:rsidRPr="00FA74FF">
        <w:rPr>
          <w:rFonts w:cs="Arial"/>
          <w:i/>
          <w:iCs/>
          <w:spacing w:val="-3"/>
        </w:rPr>
        <w:t>sont déterminés en accord avec les services d’incendie, selon les lignes directrices suivantes</w:t>
      </w:r>
      <w:r>
        <w:rPr>
          <w:rFonts w:cs="Arial"/>
          <w:i/>
          <w:iCs/>
          <w:spacing w:val="-3"/>
        </w:rPr>
        <w:t> »</w:t>
      </w:r>
    </w:p>
    <w:p w14:paraId="7B7D4A98" w14:textId="0E4151F6" w:rsidR="00E564C4" w:rsidRPr="00FA74FF" w:rsidRDefault="00E564C4" w:rsidP="00FA74FF">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sidRPr="00FA74FF">
        <w:rPr>
          <w:rFonts w:cs="Arial"/>
          <w:spacing w:val="-3"/>
        </w:rPr>
        <w:t xml:space="preserve">en son article </w:t>
      </w:r>
      <w:r w:rsidRPr="00FA74FF">
        <w:rPr>
          <w:rFonts w:cs="Arial"/>
          <w:b/>
          <w:bCs/>
          <w:spacing w:val="-3"/>
        </w:rPr>
        <w:t>1.1.</w:t>
      </w:r>
      <w:r w:rsidRPr="00FA74FF">
        <w:rPr>
          <w:rFonts w:cs="Arial"/>
          <w:spacing w:val="-3"/>
        </w:rPr>
        <w:t> : « </w:t>
      </w:r>
      <w:r w:rsidRPr="00FA74FF">
        <w:rPr>
          <w:rFonts w:cs="Arial"/>
          <w:i/>
          <w:iCs/>
          <w:spacing w:val="-3"/>
        </w:rPr>
        <w:t xml:space="preserve">pour les bâtiments à plus d’un niveau, les véhicules des services d’incendie doivent pouvoir atteindre, en un point au moins, une </w:t>
      </w:r>
      <w:r w:rsidRPr="00FA74FF">
        <w:rPr>
          <w:rFonts w:cs="Arial"/>
          <w:bCs/>
          <w:i/>
          <w:iCs/>
          <w:spacing w:val="-3"/>
        </w:rPr>
        <w:t>façade</w:t>
      </w:r>
      <w:r w:rsidRPr="00FA74FF">
        <w:rPr>
          <w:rFonts w:cs="Arial"/>
          <w:i/>
          <w:iCs/>
          <w:spacing w:val="-3"/>
        </w:rPr>
        <w:t xml:space="preserve"> donnant </w:t>
      </w:r>
      <w:r w:rsidRPr="00FA74FF">
        <w:rPr>
          <w:rFonts w:cs="Arial"/>
          <w:bCs/>
          <w:i/>
          <w:iCs/>
          <w:spacing w:val="-3"/>
        </w:rPr>
        <w:t>accès</w:t>
      </w:r>
      <w:r w:rsidRPr="00FA74FF">
        <w:rPr>
          <w:rFonts w:cs="Arial"/>
          <w:i/>
          <w:iCs/>
          <w:spacing w:val="-3"/>
        </w:rPr>
        <w:t xml:space="preserve"> </w:t>
      </w:r>
      <w:r w:rsidRPr="00FA74FF">
        <w:rPr>
          <w:rFonts w:cs="Arial"/>
          <w:bCs/>
          <w:i/>
          <w:iCs/>
          <w:spacing w:val="-3"/>
        </w:rPr>
        <w:t>à</w:t>
      </w:r>
      <w:r w:rsidRPr="00FA74FF">
        <w:rPr>
          <w:rFonts w:cs="Arial"/>
          <w:i/>
          <w:iCs/>
          <w:spacing w:val="-3"/>
        </w:rPr>
        <w:t xml:space="preserve"> </w:t>
      </w:r>
      <w:r w:rsidRPr="00FA74FF">
        <w:rPr>
          <w:rFonts w:cs="Arial"/>
          <w:bCs/>
          <w:i/>
          <w:iCs/>
          <w:spacing w:val="-3"/>
        </w:rPr>
        <w:t>chaque</w:t>
      </w:r>
      <w:r w:rsidRPr="00FA74FF">
        <w:rPr>
          <w:rFonts w:cs="Arial"/>
          <w:i/>
          <w:iCs/>
          <w:spacing w:val="-3"/>
        </w:rPr>
        <w:t xml:space="preserve"> </w:t>
      </w:r>
      <w:r w:rsidRPr="00FA74FF">
        <w:rPr>
          <w:rFonts w:cs="Arial"/>
          <w:bCs/>
          <w:i/>
          <w:iCs/>
          <w:spacing w:val="-3"/>
        </w:rPr>
        <w:t>niveau</w:t>
      </w:r>
      <w:r w:rsidRPr="00FA74FF">
        <w:rPr>
          <w:rFonts w:cs="Arial"/>
          <w:i/>
          <w:iCs/>
          <w:spacing w:val="-3"/>
        </w:rPr>
        <w:t xml:space="preserve"> en des endroits reconnaissables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1"/>
        <w:gridCol w:w="1591"/>
      </w:tblGrid>
      <w:tr w:rsidR="008B6952" w14:paraId="1342D7DB" w14:textId="77777777" w:rsidTr="00C0119C">
        <w:tc>
          <w:tcPr>
            <w:tcW w:w="7621" w:type="dxa"/>
          </w:tcPr>
          <w:p w14:paraId="2A9158F6" w14:textId="6AB168AA" w:rsidR="008B6952" w:rsidRPr="00751C86" w:rsidRDefault="008B6952" w:rsidP="00FA74FF">
            <w:pPr>
              <w:pStyle w:val="Paragraphedeliste"/>
              <w:spacing w:before="120"/>
              <w:ind w:left="454"/>
              <w:jc w:val="both"/>
              <w:rPr>
                <w:rFonts w:cs="Arial"/>
                <w:spacing w:val="-3"/>
              </w:rPr>
            </w:pPr>
            <w:r w:rsidRPr="00751C86">
              <w:rPr>
                <w:rFonts w:cs="Arial"/>
                <w:spacing w:val="-3"/>
              </w:rPr>
              <w:t xml:space="preserve">Dans ce contexte, il y a lieu d'équiper chaque logement d'une baie aux dimensions confortables (largeur utile minimale de 80cm et hauteur utile minimale de 120cm) à placer en façade à rue. </w:t>
            </w:r>
            <w:r>
              <w:rPr>
                <w:rFonts w:cs="Arial"/>
                <w:spacing w:val="-3"/>
              </w:rPr>
              <w:t xml:space="preserve"> </w:t>
            </w:r>
            <w:r w:rsidRPr="00751C86">
              <w:rPr>
                <w:rFonts w:cs="Arial"/>
                <w:spacing w:val="-3"/>
              </w:rPr>
              <w:t>A cet effet, nous recommandons vivement la pose de lucarnes ou de fenêtres de toit du type "balcon".</w:t>
            </w:r>
          </w:p>
          <w:p w14:paraId="4EF8F480" w14:textId="77777777" w:rsidR="008B6952" w:rsidRPr="008B6952" w:rsidRDefault="008B6952" w:rsidP="008B6952">
            <w:pPr>
              <w:tabs>
                <w:tab w:val="left" w:pos="-720"/>
                <w:tab w:val="left" w:pos="0"/>
              </w:tabs>
              <w:suppressAutoHyphens/>
              <w:overflowPunct w:val="0"/>
              <w:autoSpaceDE w:val="0"/>
              <w:autoSpaceDN w:val="0"/>
              <w:adjustRightInd w:val="0"/>
              <w:jc w:val="both"/>
              <w:textAlignment w:val="baseline"/>
              <w:rPr>
                <w:rFonts w:cs="Arial"/>
                <w:spacing w:val="-3"/>
              </w:rPr>
            </w:pPr>
          </w:p>
        </w:tc>
        <w:tc>
          <w:tcPr>
            <w:tcW w:w="1591" w:type="dxa"/>
          </w:tcPr>
          <w:p w14:paraId="3FC8BE8C" w14:textId="76D03429" w:rsidR="008B6952" w:rsidRDefault="008B6952" w:rsidP="00C0119C">
            <w:pPr>
              <w:tabs>
                <w:tab w:val="left" w:pos="-720"/>
                <w:tab w:val="left" w:pos="0"/>
              </w:tabs>
              <w:suppressAutoHyphens/>
              <w:overflowPunct w:val="0"/>
              <w:autoSpaceDE w:val="0"/>
              <w:autoSpaceDN w:val="0"/>
              <w:adjustRightInd w:val="0"/>
              <w:jc w:val="center"/>
              <w:textAlignment w:val="baseline"/>
              <w:rPr>
                <w:rFonts w:ascii="Times New Roman" w:hAnsi="Times New Roman"/>
                <w:spacing w:val="-3"/>
              </w:rPr>
            </w:pPr>
            <w:r>
              <w:rPr>
                <w:rFonts w:ascii="Times New Roman" w:hAnsi="Times New Roman"/>
                <w:noProof/>
                <w:spacing w:val="-3"/>
              </w:rPr>
              <w:drawing>
                <wp:inline distT="0" distB="0" distL="0" distR="0" wp14:anchorId="7A8F8800" wp14:editId="0E64F7A5">
                  <wp:extent cx="863543" cy="819150"/>
                  <wp:effectExtent l="0" t="0" r="0" b="0"/>
                  <wp:docPr id="503" name="Imag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1746" cy="826932"/>
                          </a:xfrm>
                          <a:prstGeom prst="rect">
                            <a:avLst/>
                          </a:prstGeom>
                          <a:noFill/>
                        </pic:spPr>
                      </pic:pic>
                    </a:graphicData>
                  </a:graphic>
                </wp:inline>
              </w:drawing>
            </w:r>
          </w:p>
        </w:tc>
      </w:tr>
      <w:tr w:rsidR="008B6952" w14:paraId="198C7165" w14:textId="77777777" w:rsidTr="00C0119C">
        <w:tc>
          <w:tcPr>
            <w:tcW w:w="7621" w:type="dxa"/>
          </w:tcPr>
          <w:p w14:paraId="3520D01C" w14:textId="77777777" w:rsidR="008B6952" w:rsidRPr="008B6952" w:rsidRDefault="008B6952" w:rsidP="00FA74FF">
            <w:pPr>
              <w:pStyle w:val="Paragraphedeliste"/>
              <w:spacing w:before="120"/>
              <w:ind w:left="454"/>
              <w:jc w:val="both"/>
              <w:rPr>
                <w:rFonts w:cs="Arial"/>
                <w:spacing w:val="-3"/>
              </w:rPr>
            </w:pPr>
            <w:r w:rsidRPr="008B6952">
              <w:rPr>
                <w:rFonts w:cs="Arial"/>
                <w:spacing w:val="-3"/>
              </w:rPr>
              <w:t>Si des fenêtres de toit sont prévues à cet effet, elles doivent être du type « à ouverture par projection » (les fenêtres de toit s’ouvrant uniquement par rotation sont à proscrire).</w:t>
            </w:r>
          </w:p>
          <w:p w14:paraId="065F9B9E" w14:textId="46DC9EC8" w:rsidR="008B6952" w:rsidRPr="008B6952" w:rsidRDefault="008B6952" w:rsidP="00FA74FF">
            <w:pPr>
              <w:pStyle w:val="Paragraphedeliste"/>
              <w:spacing w:before="120"/>
              <w:ind w:left="454"/>
              <w:jc w:val="both"/>
              <w:rPr>
                <w:rFonts w:cs="Arial"/>
                <w:spacing w:val="-3"/>
              </w:rPr>
            </w:pPr>
            <w:r w:rsidRPr="008B6952">
              <w:rPr>
                <w:rFonts w:cs="Arial"/>
                <w:spacing w:val="-3"/>
              </w:rPr>
              <w:t>Au besoin, un socle sera aménagé de façon à ce que l’accès à cette baie soit aisé</w:t>
            </w:r>
          </w:p>
        </w:tc>
        <w:tc>
          <w:tcPr>
            <w:tcW w:w="1591" w:type="dxa"/>
          </w:tcPr>
          <w:p w14:paraId="1CE1B293" w14:textId="56F5684E" w:rsidR="008B6952" w:rsidRDefault="008B6952" w:rsidP="00C0119C">
            <w:pPr>
              <w:tabs>
                <w:tab w:val="left" w:pos="-720"/>
                <w:tab w:val="left" w:pos="0"/>
              </w:tabs>
              <w:suppressAutoHyphens/>
              <w:overflowPunct w:val="0"/>
              <w:autoSpaceDE w:val="0"/>
              <w:autoSpaceDN w:val="0"/>
              <w:adjustRightInd w:val="0"/>
              <w:jc w:val="center"/>
              <w:textAlignment w:val="baseline"/>
              <w:rPr>
                <w:rFonts w:ascii="Times New Roman" w:hAnsi="Times New Roman"/>
                <w:spacing w:val="-3"/>
              </w:rPr>
            </w:pPr>
            <w:r>
              <w:rPr>
                <w:rFonts w:ascii="Times New Roman" w:hAnsi="Times New Roman"/>
                <w:noProof/>
                <w:spacing w:val="-3"/>
              </w:rPr>
              <w:drawing>
                <wp:inline distT="0" distB="0" distL="0" distR="0" wp14:anchorId="04A28D7A" wp14:editId="527D3814">
                  <wp:extent cx="695325" cy="698443"/>
                  <wp:effectExtent l="0" t="0" r="0" b="6985"/>
                  <wp:docPr id="504" name="Imag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0915" cy="704058"/>
                          </a:xfrm>
                          <a:prstGeom prst="rect">
                            <a:avLst/>
                          </a:prstGeom>
                          <a:noFill/>
                        </pic:spPr>
                      </pic:pic>
                    </a:graphicData>
                  </a:graphic>
                </wp:inline>
              </w:drawing>
            </w:r>
          </w:p>
        </w:tc>
      </w:tr>
    </w:tbl>
    <w:p w14:paraId="0AC3C44C" w14:textId="77777777" w:rsidR="00E564C4" w:rsidRPr="00C0119C" w:rsidRDefault="00E564C4" w:rsidP="005926FB">
      <w:pPr>
        <w:overflowPunct w:val="0"/>
        <w:autoSpaceDE w:val="0"/>
        <w:autoSpaceDN w:val="0"/>
        <w:adjustRightInd w:val="0"/>
        <w:spacing w:before="120"/>
        <w:ind w:left="567"/>
        <w:jc w:val="both"/>
        <w:textAlignment w:val="baseline"/>
        <w:rPr>
          <w:rFonts w:cs="Arial"/>
          <w:b/>
          <w:bCs/>
          <w:spacing w:val="-3"/>
        </w:rPr>
      </w:pPr>
      <w:r w:rsidRPr="008A4B08">
        <w:rPr>
          <w:rFonts w:cs="Arial"/>
          <w:b/>
          <w:bCs/>
          <w:spacing w:val="-3"/>
          <w:highlight w:val="yellow"/>
        </w:rPr>
        <w:t>Nous regrettons l’absence d’accès aux appartements situés en façade arrière à partir de nos engins aériens empêchant ainsi toute évacuation éventuelle de patients en position couchée depuis ces logements.</w:t>
      </w:r>
    </w:p>
    <w:p w14:paraId="243E23CE" w14:textId="77777777" w:rsidR="00E564C4" w:rsidRPr="00E564C4" w:rsidRDefault="00E564C4" w:rsidP="00FA74FF">
      <w:pPr>
        <w:overflowPunct w:val="0"/>
        <w:autoSpaceDE w:val="0"/>
        <w:autoSpaceDN w:val="0"/>
        <w:adjustRightInd w:val="0"/>
        <w:ind w:left="567"/>
        <w:textAlignment w:val="baseline"/>
        <w:rPr>
          <w:rFonts w:cs="Arial"/>
          <w:spacing w:val="-3"/>
        </w:rPr>
      </w:pPr>
    </w:p>
    <w:p w14:paraId="70B9EA82" w14:textId="77777777" w:rsidR="00150CA8" w:rsidRPr="00150CA8"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rPr>
          <w:rFonts w:cs="Arial"/>
          <w:spacing w:val="-3"/>
        </w:rPr>
        <w:t>L'annexe 2/1 de l’Arrêté Royal fixant les normes de base impose</w:t>
      </w:r>
      <w:r w:rsidR="00150CA8">
        <w:rPr>
          <w:rFonts w:cs="Arial"/>
          <w:spacing w:val="-3"/>
        </w:rPr>
        <w:t> :</w:t>
      </w:r>
    </w:p>
    <w:p w14:paraId="66780E5B" w14:textId="6EC47B7D" w:rsidR="00E564C4" w:rsidRPr="00150CA8" w:rsidRDefault="00150CA8" w:rsidP="00150CA8">
      <w:pPr>
        <w:tabs>
          <w:tab w:val="left" w:pos="-720"/>
          <w:tab w:val="left" w:pos="0"/>
        </w:tabs>
        <w:suppressAutoHyphens/>
        <w:overflowPunct w:val="0"/>
        <w:autoSpaceDE w:val="0"/>
        <w:autoSpaceDN w:val="0"/>
        <w:adjustRightInd w:val="0"/>
        <w:ind w:left="709" w:hanging="142"/>
        <w:jc w:val="both"/>
        <w:textAlignment w:val="baseline"/>
        <w:rPr>
          <w:rFonts w:ascii="Times New Roman" w:hAnsi="Times New Roman"/>
          <w:spacing w:val="-3"/>
        </w:rPr>
      </w:pPr>
      <w:r>
        <w:rPr>
          <w:rFonts w:cs="Arial"/>
          <w:spacing w:val="-3"/>
        </w:rPr>
        <w:t>-</w:t>
      </w:r>
      <w:r w:rsidR="00E564C4" w:rsidRPr="00E564C4">
        <w:rPr>
          <w:rFonts w:cs="Arial"/>
          <w:spacing w:val="-3"/>
        </w:rPr>
        <w:t xml:space="preserve"> en son article </w:t>
      </w:r>
      <w:r w:rsidR="00E564C4" w:rsidRPr="00E564C4">
        <w:rPr>
          <w:rFonts w:cs="Arial"/>
          <w:b/>
          <w:bCs/>
          <w:spacing w:val="-3"/>
        </w:rPr>
        <w:t>1.</w:t>
      </w:r>
      <w:r w:rsidR="00E564C4" w:rsidRPr="00E564C4">
        <w:rPr>
          <w:rFonts w:cs="Arial"/>
          <w:spacing w:val="-3"/>
        </w:rPr>
        <w:t> :</w:t>
      </w:r>
      <w:r>
        <w:rPr>
          <w:rFonts w:ascii="Times New Roman" w:hAnsi="Times New Roman"/>
          <w:spacing w:val="-3"/>
        </w:rPr>
        <w:t xml:space="preserve"> </w:t>
      </w:r>
      <w:r w:rsidR="00E564C4" w:rsidRPr="00E564C4">
        <w:rPr>
          <w:rFonts w:cs="Arial"/>
          <w:spacing w:val="-3"/>
        </w:rPr>
        <w:t>« </w:t>
      </w:r>
      <w:r w:rsidR="00FA74FF" w:rsidRPr="00FA74FF">
        <w:rPr>
          <w:rFonts w:cs="Arial"/>
          <w:i/>
          <w:iCs/>
          <w:spacing w:val="-3"/>
        </w:rPr>
        <w:t xml:space="preserve">Les chemins d’accès </w:t>
      </w:r>
      <w:r w:rsidR="00FA74FF">
        <w:rPr>
          <w:rFonts w:cs="Arial"/>
          <w:i/>
          <w:iCs/>
          <w:spacing w:val="-3"/>
        </w:rPr>
        <w:t xml:space="preserve">visés au point 1.1 </w:t>
      </w:r>
      <w:r w:rsidR="00FA74FF" w:rsidRPr="00FA74FF">
        <w:rPr>
          <w:rFonts w:cs="Arial"/>
          <w:i/>
          <w:iCs/>
          <w:spacing w:val="-3"/>
        </w:rPr>
        <w:t>sont déterminés en accord avec les services d’incendie, selon les lignes directrices suivantes</w:t>
      </w:r>
      <w:r>
        <w:rPr>
          <w:rFonts w:cs="Arial"/>
          <w:i/>
          <w:iCs/>
          <w:spacing w:val="-3"/>
        </w:rPr>
        <w:t> »</w:t>
      </w:r>
    </w:p>
    <w:p w14:paraId="26CBB72A" w14:textId="08BA21E1" w:rsidR="00E564C4" w:rsidRPr="00150CA8" w:rsidRDefault="00150CA8" w:rsidP="00956749">
      <w:pPr>
        <w:pStyle w:val="Paragraphedeliste"/>
        <w:numPr>
          <w:ilvl w:val="1"/>
          <w:numId w:val="11"/>
        </w:numPr>
        <w:tabs>
          <w:tab w:val="clear" w:pos="1440"/>
          <w:tab w:val="left" w:pos="-720"/>
          <w:tab w:val="left" w:pos="0"/>
        </w:tabs>
        <w:suppressAutoHyphens/>
        <w:overflowPunct w:val="0"/>
        <w:autoSpaceDE w:val="0"/>
        <w:autoSpaceDN w:val="0"/>
        <w:adjustRightInd w:val="0"/>
        <w:ind w:left="1134" w:hanging="283"/>
        <w:jc w:val="both"/>
        <w:textAlignment w:val="baseline"/>
        <w:rPr>
          <w:rFonts w:cs="Arial"/>
          <w:spacing w:val="-3"/>
        </w:rPr>
      </w:pPr>
      <w:r w:rsidRPr="00150CA8">
        <w:rPr>
          <w:rFonts w:cs="Arial"/>
          <w:spacing w:val="-3"/>
        </w:rPr>
        <w:t xml:space="preserve">en son article </w:t>
      </w:r>
      <w:r w:rsidRPr="00150CA8">
        <w:rPr>
          <w:rFonts w:cs="Arial"/>
          <w:b/>
          <w:bCs/>
          <w:spacing w:val="-3"/>
        </w:rPr>
        <w:t>1.1.</w:t>
      </w:r>
      <w:r w:rsidRPr="00150CA8">
        <w:rPr>
          <w:rFonts w:cs="Arial"/>
          <w:spacing w:val="-3"/>
        </w:rPr>
        <w:t> : « </w:t>
      </w:r>
      <w:r>
        <w:rPr>
          <w:rFonts w:cs="Arial"/>
          <w:spacing w:val="-3"/>
        </w:rPr>
        <w:t>P</w:t>
      </w:r>
      <w:r w:rsidR="00E564C4" w:rsidRPr="00150CA8">
        <w:rPr>
          <w:rFonts w:cs="Arial"/>
          <w:i/>
          <w:iCs/>
          <w:spacing w:val="-3"/>
        </w:rPr>
        <w:t xml:space="preserve">our les bâtiments </w:t>
      </w:r>
      <w:r>
        <w:rPr>
          <w:rFonts w:cs="Arial"/>
          <w:i/>
          <w:iCs/>
          <w:spacing w:val="-3"/>
        </w:rPr>
        <w:t xml:space="preserve">à </w:t>
      </w:r>
      <w:r w:rsidR="00E564C4" w:rsidRPr="00150CA8">
        <w:rPr>
          <w:rFonts w:cs="Arial"/>
          <w:i/>
          <w:iCs/>
          <w:spacing w:val="-3"/>
        </w:rPr>
        <w:t>un seul niveau, les véhicules des services d’incendie doivent pouvoir parvenir au moins jusqu’à 60 mètres d’une façade du bâtiment ;</w:t>
      </w:r>
    </w:p>
    <w:p w14:paraId="703E94A1" w14:textId="77777777" w:rsidR="00E564C4" w:rsidRPr="00E564C4" w:rsidRDefault="00E564C4" w:rsidP="00E564C4">
      <w:pPr>
        <w:overflowPunct w:val="0"/>
        <w:autoSpaceDE w:val="0"/>
        <w:autoSpaceDN w:val="0"/>
        <w:adjustRightInd w:val="0"/>
        <w:ind w:left="1134" w:hanging="283"/>
        <w:textAlignment w:val="baseline"/>
        <w:rPr>
          <w:rFonts w:ascii="Times New Roman" w:hAnsi="Times New Roman"/>
          <w:spacing w:val="-3"/>
        </w:rPr>
      </w:pPr>
      <w:r w:rsidRPr="00E564C4">
        <w:rPr>
          <w:rFonts w:cs="Arial"/>
          <w:spacing w:val="-3"/>
        </w:rPr>
        <w:t>-</w:t>
      </w:r>
      <w:r w:rsidRPr="00E564C4">
        <w:rPr>
          <w:rFonts w:cs="Arial"/>
          <w:spacing w:val="-3"/>
        </w:rPr>
        <w:tab/>
      </w:r>
      <w:r w:rsidRPr="00E564C4">
        <w:rPr>
          <w:rFonts w:cs="Arial"/>
          <w:i/>
          <w:iCs/>
          <w:spacing w:val="-3"/>
        </w:rPr>
        <w:t xml:space="preserve">pour les bâtiments à plus d’un niveau, les véhicules des services d’incendie doivent pouvoir atteindre, en un point au moins, une </w:t>
      </w:r>
      <w:r w:rsidRPr="00E564C4">
        <w:rPr>
          <w:rFonts w:cs="Arial"/>
          <w:bCs/>
          <w:i/>
          <w:iCs/>
          <w:spacing w:val="-3"/>
        </w:rPr>
        <w:t>façade</w:t>
      </w:r>
      <w:r w:rsidRPr="00E564C4">
        <w:rPr>
          <w:rFonts w:cs="Arial"/>
          <w:i/>
          <w:iCs/>
          <w:spacing w:val="-3"/>
        </w:rPr>
        <w:t xml:space="preserve"> donnant </w:t>
      </w:r>
      <w:r w:rsidRPr="00E564C4">
        <w:rPr>
          <w:rFonts w:cs="Arial"/>
          <w:bCs/>
          <w:i/>
          <w:iCs/>
          <w:spacing w:val="-3"/>
        </w:rPr>
        <w:t>accès</w:t>
      </w:r>
      <w:r w:rsidRPr="00E564C4">
        <w:rPr>
          <w:rFonts w:cs="Arial"/>
          <w:i/>
          <w:iCs/>
          <w:spacing w:val="-3"/>
        </w:rPr>
        <w:t xml:space="preserve"> </w:t>
      </w:r>
      <w:r w:rsidRPr="00E564C4">
        <w:rPr>
          <w:rFonts w:cs="Arial"/>
          <w:bCs/>
          <w:i/>
          <w:iCs/>
          <w:spacing w:val="-3"/>
        </w:rPr>
        <w:t>à</w:t>
      </w:r>
      <w:r w:rsidRPr="00E564C4">
        <w:rPr>
          <w:rFonts w:cs="Arial"/>
          <w:i/>
          <w:iCs/>
          <w:spacing w:val="-3"/>
        </w:rPr>
        <w:t xml:space="preserve"> </w:t>
      </w:r>
      <w:r w:rsidRPr="00E564C4">
        <w:rPr>
          <w:rFonts w:cs="Arial"/>
          <w:bCs/>
          <w:i/>
          <w:iCs/>
          <w:spacing w:val="-3"/>
        </w:rPr>
        <w:t>chaque</w:t>
      </w:r>
      <w:r w:rsidRPr="00E564C4">
        <w:rPr>
          <w:rFonts w:cs="Arial"/>
          <w:i/>
          <w:iCs/>
          <w:spacing w:val="-3"/>
        </w:rPr>
        <w:t xml:space="preserve"> </w:t>
      </w:r>
      <w:r w:rsidRPr="00E564C4">
        <w:rPr>
          <w:rFonts w:cs="Arial"/>
          <w:bCs/>
          <w:i/>
          <w:iCs/>
          <w:spacing w:val="-3"/>
        </w:rPr>
        <w:t>niveau</w:t>
      </w:r>
      <w:r w:rsidRPr="00E564C4">
        <w:rPr>
          <w:rFonts w:cs="Arial"/>
          <w:i/>
          <w:iCs/>
          <w:spacing w:val="-3"/>
        </w:rPr>
        <w:t xml:space="preserve"> en des endroits reconnaissables.</w:t>
      </w:r>
    </w:p>
    <w:p w14:paraId="2BD8E48B" w14:textId="77777777" w:rsidR="00E564C4" w:rsidRPr="00E564C4" w:rsidRDefault="00E564C4" w:rsidP="00150CA8">
      <w:pPr>
        <w:tabs>
          <w:tab w:val="left" w:pos="-720"/>
          <w:tab w:val="left" w:pos="0"/>
        </w:tabs>
        <w:suppressAutoHyphens/>
        <w:overflowPunct w:val="0"/>
        <w:autoSpaceDE w:val="0"/>
        <w:autoSpaceDN w:val="0"/>
        <w:adjustRightInd w:val="0"/>
        <w:ind w:left="851"/>
        <w:jc w:val="both"/>
        <w:textAlignment w:val="baseline"/>
        <w:rPr>
          <w:rFonts w:cs="Arial"/>
          <w:i/>
          <w:iCs/>
          <w:spacing w:val="-3"/>
        </w:rPr>
      </w:pPr>
      <w:r w:rsidRPr="00E564C4">
        <w:rPr>
          <w:rFonts w:cs="Arial"/>
          <w:i/>
          <w:iCs/>
          <w:spacing w:val="-3"/>
        </w:rPr>
        <w:t>Les véhicules disposeront pour cela d’une possibilité d’accès et d’une aire de stationnement :</w:t>
      </w:r>
    </w:p>
    <w:p w14:paraId="3AC46C4F" w14:textId="0AB5F882" w:rsidR="00E564C4" w:rsidRPr="00E564C4" w:rsidRDefault="00150CA8" w:rsidP="005926FB">
      <w:pPr>
        <w:tabs>
          <w:tab w:val="left" w:pos="-720"/>
          <w:tab w:val="left" w:pos="0"/>
          <w:tab w:val="num" w:pos="1134"/>
        </w:tabs>
        <w:suppressAutoHyphens/>
        <w:overflowPunct w:val="0"/>
        <w:autoSpaceDE w:val="0"/>
        <w:autoSpaceDN w:val="0"/>
        <w:adjustRightInd w:val="0"/>
        <w:ind w:left="851"/>
        <w:jc w:val="both"/>
        <w:textAlignment w:val="baseline"/>
        <w:rPr>
          <w:rFonts w:cs="Arial"/>
          <w:i/>
          <w:iCs/>
          <w:spacing w:val="-3"/>
        </w:rPr>
      </w:pPr>
      <w:r>
        <w:rPr>
          <w:rFonts w:cs="Arial"/>
          <w:i/>
          <w:iCs/>
          <w:spacing w:val="-3"/>
        </w:rPr>
        <w:t xml:space="preserve">a) </w:t>
      </w:r>
      <w:r w:rsidR="00E564C4" w:rsidRPr="00E564C4">
        <w:rPr>
          <w:rFonts w:cs="Arial"/>
          <w:i/>
          <w:iCs/>
          <w:spacing w:val="-3"/>
        </w:rPr>
        <w:t>soit sur la chaussée carrossable de la voie publique ;</w:t>
      </w:r>
    </w:p>
    <w:p w14:paraId="1C7BD4F0" w14:textId="0662883D" w:rsidR="00E564C4" w:rsidRPr="00E564C4" w:rsidRDefault="00150CA8" w:rsidP="00E564C4">
      <w:pPr>
        <w:tabs>
          <w:tab w:val="left" w:pos="-720"/>
          <w:tab w:val="left" w:pos="0"/>
        </w:tabs>
        <w:suppressAutoHyphens/>
        <w:overflowPunct w:val="0"/>
        <w:autoSpaceDE w:val="0"/>
        <w:autoSpaceDN w:val="0"/>
        <w:adjustRightInd w:val="0"/>
        <w:ind w:left="1134" w:hanging="283"/>
        <w:jc w:val="both"/>
        <w:textAlignment w:val="baseline"/>
        <w:rPr>
          <w:rFonts w:cs="Arial"/>
          <w:i/>
          <w:iCs/>
          <w:spacing w:val="-3"/>
        </w:rPr>
      </w:pPr>
      <w:r>
        <w:rPr>
          <w:rFonts w:cs="Arial"/>
          <w:i/>
          <w:iCs/>
          <w:spacing w:val="-3"/>
        </w:rPr>
        <w:t xml:space="preserve">b) </w:t>
      </w:r>
      <w:r w:rsidR="00E564C4" w:rsidRPr="00E564C4">
        <w:rPr>
          <w:rFonts w:cs="Arial"/>
          <w:i/>
          <w:iCs/>
          <w:spacing w:val="-3"/>
        </w:rPr>
        <w:t>soit sur une voie d’accès spéciale à partir de la chaussée carrossable de la voie publique et qui présente les caractéristiques suivantes :</w:t>
      </w:r>
    </w:p>
    <w:p w14:paraId="55A4C48B" w14:textId="0309B586" w:rsidR="00E564C4" w:rsidRPr="00E564C4" w:rsidRDefault="00E564C4" w:rsidP="00E564C4">
      <w:pPr>
        <w:tabs>
          <w:tab w:val="left" w:pos="-720"/>
          <w:tab w:val="left" w:pos="0"/>
        </w:tabs>
        <w:suppressAutoHyphens/>
        <w:overflowPunct w:val="0"/>
        <w:autoSpaceDE w:val="0"/>
        <w:autoSpaceDN w:val="0"/>
        <w:adjustRightInd w:val="0"/>
        <w:ind w:left="1134"/>
        <w:textAlignment w:val="baseline"/>
        <w:rPr>
          <w:rFonts w:cs="Arial"/>
          <w:i/>
          <w:iCs/>
          <w:spacing w:val="-3"/>
        </w:rPr>
      </w:pPr>
      <w:r w:rsidRPr="00E564C4">
        <w:rPr>
          <w:rFonts w:cs="Arial"/>
          <w:i/>
          <w:iCs/>
          <w:spacing w:val="-3"/>
        </w:rPr>
        <w:t>▫</w:t>
      </w:r>
      <w:r w:rsidRPr="00E564C4">
        <w:rPr>
          <w:rFonts w:cs="Arial"/>
          <w:i/>
          <w:iCs/>
          <w:spacing w:val="-3"/>
        </w:rPr>
        <w:tab/>
        <w:t xml:space="preserve">Largeur libre minimale : 4 </w:t>
      </w:r>
      <w:r w:rsidR="002A7BD6" w:rsidRPr="00E564C4">
        <w:rPr>
          <w:rFonts w:cs="Arial"/>
          <w:i/>
          <w:iCs/>
          <w:spacing w:val="-3"/>
        </w:rPr>
        <w:t>m. ;</w:t>
      </w:r>
    </w:p>
    <w:p w14:paraId="2D14DBAB" w14:textId="04AF4BFA" w:rsidR="00E564C4" w:rsidRPr="00E564C4" w:rsidRDefault="00E564C4" w:rsidP="00E564C4">
      <w:pPr>
        <w:suppressAutoHyphens/>
        <w:overflowPunct w:val="0"/>
        <w:autoSpaceDE w:val="0"/>
        <w:autoSpaceDN w:val="0"/>
        <w:adjustRightInd w:val="0"/>
        <w:ind w:left="1134"/>
        <w:textAlignment w:val="baseline"/>
        <w:rPr>
          <w:rFonts w:cs="Arial"/>
          <w:i/>
          <w:iCs/>
          <w:spacing w:val="-3"/>
        </w:rPr>
      </w:pPr>
      <w:r w:rsidRPr="00E564C4">
        <w:rPr>
          <w:rFonts w:cs="Arial"/>
          <w:i/>
          <w:iCs/>
          <w:spacing w:val="-3"/>
        </w:rPr>
        <w:t xml:space="preserve">▫ </w:t>
      </w:r>
      <w:r w:rsidRPr="00E564C4">
        <w:rPr>
          <w:rFonts w:cs="Arial"/>
          <w:i/>
          <w:iCs/>
          <w:spacing w:val="-3"/>
        </w:rPr>
        <w:tab/>
        <w:t xml:space="preserve">Rayon de braquage minimal : 11 m (courbe </w:t>
      </w:r>
      <w:proofErr w:type="spellStart"/>
      <w:r w:rsidRPr="00E564C4">
        <w:rPr>
          <w:rFonts w:cs="Arial"/>
          <w:i/>
          <w:iCs/>
          <w:spacing w:val="-3"/>
        </w:rPr>
        <w:t>intér</w:t>
      </w:r>
      <w:proofErr w:type="spellEnd"/>
      <w:r w:rsidRPr="00E564C4">
        <w:rPr>
          <w:rFonts w:cs="Arial"/>
          <w:i/>
          <w:iCs/>
          <w:spacing w:val="-3"/>
        </w:rPr>
        <w:t xml:space="preserve">.) et 15 m. (courbe </w:t>
      </w:r>
      <w:proofErr w:type="spellStart"/>
      <w:r w:rsidRPr="00E564C4">
        <w:rPr>
          <w:rFonts w:cs="Arial"/>
          <w:i/>
          <w:iCs/>
          <w:spacing w:val="-3"/>
        </w:rPr>
        <w:t>extér</w:t>
      </w:r>
      <w:proofErr w:type="spellEnd"/>
      <w:r w:rsidRPr="00E564C4">
        <w:rPr>
          <w:rFonts w:cs="Arial"/>
          <w:i/>
          <w:iCs/>
          <w:spacing w:val="-3"/>
        </w:rPr>
        <w:t>.</w:t>
      </w:r>
      <w:r w:rsidR="002A7BD6" w:rsidRPr="00E564C4">
        <w:rPr>
          <w:rFonts w:cs="Arial"/>
          <w:i/>
          <w:iCs/>
          <w:spacing w:val="-3"/>
        </w:rPr>
        <w:t>) ;</w:t>
      </w:r>
    </w:p>
    <w:p w14:paraId="143BFA6D" w14:textId="6BC55A2C" w:rsidR="00E564C4" w:rsidRPr="00E564C4" w:rsidRDefault="00E564C4" w:rsidP="00E564C4">
      <w:pPr>
        <w:tabs>
          <w:tab w:val="left" w:pos="-720"/>
          <w:tab w:val="left" w:pos="0"/>
        </w:tabs>
        <w:suppressAutoHyphens/>
        <w:overflowPunct w:val="0"/>
        <w:autoSpaceDE w:val="0"/>
        <w:autoSpaceDN w:val="0"/>
        <w:adjustRightInd w:val="0"/>
        <w:ind w:left="1134"/>
        <w:textAlignment w:val="baseline"/>
        <w:rPr>
          <w:rFonts w:cs="Arial"/>
          <w:i/>
          <w:iCs/>
          <w:spacing w:val="-3"/>
        </w:rPr>
      </w:pPr>
      <w:r w:rsidRPr="00E564C4">
        <w:rPr>
          <w:rFonts w:cs="Arial"/>
          <w:i/>
          <w:iCs/>
          <w:spacing w:val="-3"/>
        </w:rPr>
        <w:t xml:space="preserve">▫ </w:t>
      </w:r>
      <w:r w:rsidRPr="00E564C4">
        <w:rPr>
          <w:rFonts w:cs="Arial"/>
          <w:i/>
          <w:iCs/>
          <w:spacing w:val="-3"/>
        </w:rPr>
        <w:tab/>
        <w:t xml:space="preserve">Hauteur libre minimale : 4 </w:t>
      </w:r>
      <w:r w:rsidR="002A7BD6" w:rsidRPr="00E564C4">
        <w:rPr>
          <w:rFonts w:cs="Arial"/>
          <w:i/>
          <w:iCs/>
          <w:spacing w:val="-3"/>
        </w:rPr>
        <w:t>m. ;</w:t>
      </w:r>
    </w:p>
    <w:p w14:paraId="5C02F020" w14:textId="77777777" w:rsidR="00E564C4" w:rsidRPr="00E564C4" w:rsidRDefault="00E564C4" w:rsidP="00E564C4">
      <w:pPr>
        <w:tabs>
          <w:tab w:val="left" w:pos="-720"/>
          <w:tab w:val="left" w:pos="0"/>
        </w:tabs>
        <w:suppressAutoHyphens/>
        <w:overflowPunct w:val="0"/>
        <w:autoSpaceDE w:val="0"/>
        <w:autoSpaceDN w:val="0"/>
        <w:adjustRightInd w:val="0"/>
        <w:ind w:left="1134"/>
        <w:textAlignment w:val="baseline"/>
        <w:rPr>
          <w:rFonts w:cs="Arial"/>
          <w:i/>
          <w:iCs/>
          <w:spacing w:val="-3"/>
        </w:rPr>
      </w:pPr>
      <w:r w:rsidRPr="00E564C4">
        <w:rPr>
          <w:rFonts w:cs="Arial"/>
          <w:i/>
          <w:iCs/>
          <w:spacing w:val="-3"/>
        </w:rPr>
        <w:t xml:space="preserve">▫ </w:t>
      </w:r>
      <w:r w:rsidRPr="00E564C4">
        <w:rPr>
          <w:rFonts w:cs="Arial"/>
          <w:i/>
          <w:iCs/>
          <w:spacing w:val="-3"/>
        </w:rPr>
        <w:tab/>
        <w:t xml:space="preserve">Pente maximale : 6 %  </w:t>
      </w:r>
    </w:p>
    <w:p w14:paraId="77C2F53B" w14:textId="77777777" w:rsidR="00E564C4" w:rsidRPr="00E564C4" w:rsidRDefault="00E564C4" w:rsidP="00E564C4">
      <w:pPr>
        <w:suppressAutoHyphens/>
        <w:overflowPunct w:val="0"/>
        <w:autoSpaceDE w:val="0"/>
        <w:autoSpaceDN w:val="0"/>
        <w:adjustRightInd w:val="0"/>
        <w:ind w:left="1418" w:hanging="284"/>
        <w:jc w:val="both"/>
        <w:textAlignment w:val="baseline"/>
        <w:rPr>
          <w:rFonts w:ascii="Times New Roman" w:hAnsi="Times New Roman"/>
          <w:i/>
          <w:iCs/>
          <w:spacing w:val="-3"/>
        </w:rPr>
      </w:pPr>
      <w:r w:rsidRPr="00E564C4">
        <w:rPr>
          <w:rFonts w:cs="Arial"/>
          <w:i/>
          <w:iCs/>
          <w:spacing w:val="-3"/>
        </w:rPr>
        <w:t xml:space="preserve">▫ </w:t>
      </w:r>
      <w:r w:rsidRPr="00E564C4">
        <w:rPr>
          <w:rFonts w:cs="Arial"/>
          <w:i/>
          <w:iCs/>
          <w:spacing w:val="-3"/>
        </w:rPr>
        <w:tab/>
        <w:t>Capacité portante : suffisante pour que des véhicules dont la charge par essieu est de13T maximum, puissent y circuler et y stationner sans s'enliser, même s'ils déforment le terrain ».</w:t>
      </w:r>
    </w:p>
    <w:p w14:paraId="7DD65C63" w14:textId="38372135" w:rsidR="00751C86" w:rsidRDefault="00751C86" w:rsidP="00751C86">
      <w:pPr>
        <w:spacing w:before="120"/>
        <w:ind w:left="567"/>
        <w:rPr>
          <w:rFonts w:cs="Arial"/>
          <w:spacing w:val="-3"/>
        </w:rPr>
      </w:pPr>
      <w:r w:rsidRPr="008A4B08">
        <w:rPr>
          <w:rFonts w:cs="Arial"/>
          <w:b/>
          <w:bCs/>
          <w:spacing w:val="-3"/>
          <w:highlight w:val="yellow"/>
        </w:rPr>
        <w:t>Tel n’est pas le cas</w:t>
      </w:r>
      <w:r w:rsidRPr="00E67545">
        <w:rPr>
          <w:rFonts w:cs="Arial"/>
          <w:b/>
          <w:bCs/>
          <w:spacing w:val="-3"/>
        </w:rPr>
        <w:t xml:space="preserve">, il y a donc lieu de créer une voirie d’accès au bâtiment qui </w:t>
      </w:r>
      <w:r w:rsidR="00E67545">
        <w:rPr>
          <w:rFonts w:cs="Arial"/>
          <w:b/>
          <w:bCs/>
          <w:spacing w:val="-3"/>
        </w:rPr>
        <w:t>répondra aux</w:t>
      </w:r>
      <w:r w:rsidRPr="00E67545">
        <w:rPr>
          <w:rFonts w:cs="Arial"/>
          <w:b/>
          <w:bCs/>
          <w:spacing w:val="-3"/>
        </w:rPr>
        <w:t xml:space="preserve"> caractéristiques </w:t>
      </w:r>
      <w:r w:rsidR="00E67545">
        <w:rPr>
          <w:rFonts w:cs="Arial"/>
          <w:b/>
          <w:bCs/>
          <w:spacing w:val="-3"/>
        </w:rPr>
        <w:t>énoncées ci-dessus.</w:t>
      </w:r>
    </w:p>
    <w:p w14:paraId="133DA608" w14:textId="77777777" w:rsidR="00751C86" w:rsidRDefault="00751C86" w:rsidP="00E67545">
      <w:pPr>
        <w:overflowPunct w:val="0"/>
        <w:autoSpaceDE w:val="0"/>
        <w:autoSpaceDN w:val="0"/>
        <w:adjustRightInd w:val="0"/>
        <w:spacing w:before="120"/>
        <w:ind w:left="567"/>
        <w:jc w:val="center"/>
        <w:textAlignment w:val="baseline"/>
        <w:rPr>
          <w:rFonts w:cs="Arial"/>
          <w:iCs/>
          <w:spacing w:val="-3"/>
        </w:rPr>
      </w:pPr>
      <w:r>
        <w:rPr>
          <w:rFonts w:cs="Arial"/>
          <w:noProof/>
          <w:spacing w:val="-3"/>
        </w:rPr>
        <w:lastRenderedPageBreak/>
        <w:drawing>
          <wp:inline distT="0" distB="0" distL="0" distR="0" wp14:anchorId="31EE5061" wp14:editId="7CB8EB00">
            <wp:extent cx="5391443" cy="4171950"/>
            <wp:effectExtent l="0" t="0" r="0" b="0"/>
            <wp:docPr id="4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384" cy="4178869"/>
                    </a:xfrm>
                    <a:prstGeom prst="rect">
                      <a:avLst/>
                    </a:prstGeom>
                    <a:noFill/>
                    <a:ln>
                      <a:noFill/>
                    </a:ln>
                  </pic:spPr>
                </pic:pic>
              </a:graphicData>
            </a:graphic>
          </wp:inline>
        </w:drawing>
      </w:r>
      <w:r>
        <w:rPr>
          <w:rFonts w:cs="Arial"/>
          <w:noProof/>
          <w:spacing w:val="-3"/>
        </w:rPr>
        <w:drawing>
          <wp:inline distT="0" distB="0" distL="0" distR="0" wp14:anchorId="4543AB3A" wp14:editId="4741BB09">
            <wp:extent cx="2447925" cy="1209894"/>
            <wp:effectExtent l="0" t="0" r="0" b="9525"/>
            <wp:docPr id="5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0063" cy="1215893"/>
                    </a:xfrm>
                    <a:prstGeom prst="rect">
                      <a:avLst/>
                    </a:prstGeom>
                    <a:noFill/>
                    <a:ln>
                      <a:noFill/>
                    </a:ln>
                  </pic:spPr>
                </pic:pic>
              </a:graphicData>
            </a:graphic>
          </wp:inline>
        </w:drawing>
      </w:r>
    </w:p>
    <w:p w14:paraId="20563598" w14:textId="4D3FAB08" w:rsidR="00E564C4" w:rsidRPr="00E67545" w:rsidRDefault="00E564C4" w:rsidP="005926FB">
      <w:pPr>
        <w:overflowPunct w:val="0"/>
        <w:autoSpaceDE w:val="0"/>
        <w:autoSpaceDN w:val="0"/>
        <w:adjustRightInd w:val="0"/>
        <w:spacing w:before="120"/>
        <w:ind w:left="567"/>
        <w:jc w:val="both"/>
        <w:textAlignment w:val="baseline"/>
        <w:rPr>
          <w:rFonts w:cs="Arial"/>
          <w:b/>
          <w:bCs/>
          <w:iCs/>
          <w:spacing w:val="-3"/>
        </w:rPr>
      </w:pPr>
      <w:r w:rsidRPr="008A4B08">
        <w:rPr>
          <w:rFonts w:cs="Arial"/>
          <w:b/>
          <w:bCs/>
          <w:iCs/>
          <w:spacing w:val="-3"/>
          <w:highlight w:val="yellow"/>
        </w:rPr>
        <w:t>En outre, la prescription relative à la pente de 6 % ne semble pas être respectée le long de</w:t>
      </w:r>
      <w:r w:rsidR="00751C86" w:rsidRPr="008A4B08">
        <w:rPr>
          <w:rFonts w:cs="Arial"/>
          <w:b/>
          <w:bCs/>
          <w:iCs/>
          <w:spacing w:val="-3"/>
          <w:highlight w:val="yellow"/>
        </w:rPr>
        <w:t xml:space="preserve"> la façade</w:t>
      </w:r>
      <w:r w:rsidRPr="008A4B08">
        <w:rPr>
          <w:rFonts w:cs="Arial"/>
          <w:b/>
          <w:bCs/>
          <w:iCs/>
          <w:spacing w:val="-3"/>
          <w:highlight w:val="yellow"/>
        </w:rPr>
        <w:t xml:space="preserve"> avant (</w:t>
      </w:r>
      <w:r w:rsidR="00751C86" w:rsidRPr="008A4B08">
        <w:rPr>
          <w:rFonts w:cs="Arial"/>
          <w:b/>
          <w:bCs/>
          <w:iCs/>
          <w:spacing w:val="-3"/>
          <w:highlight w:val="yellow"/>
        </w:rPr>
        <w:t>nous avons relevé une pente de ± 8,5</w:t>
      </w:r>
      <w:r w:rsidRPr="008A4B08">
        <w:rPr>
          <w:rFonts w:cs="Arial"/>
          <w:b/>
          <w:bCs/>
          <w:iCs/>
          <w:spacing w:val="-3"/>
          <w:highlight w:val="yellow"/>
        </w:rPr>
        <w:t>%) ; si tel n’est pas le cas, il y a lieu d’</w:t>
      </w:r>
      <w:r w:rsidRPr="008A4B08">
        <w:rPr>
          <w:b/>
          <w:bCs/>
          <w:spacing w:val="-3"/>
          <w:highlight w:val="yellow"/>
        </w:rPr>
        <w:t>aménager ce</w:t>
      </w:r>
      <w:r w:rsidR="00751C86" w:rsidRPr="008A4B08">
        <w:rPr>
          <w:b/>
          <w:bCs/>
          <w:spacing w:val="-3"/>
          <w:highlight w:val="yellow"/>
        </w:rPr>
        <w:t>tte</w:t>
      </w:r>
      <w:r w:rsidRPr="008A4B08">
        <w:rPr>
          <w:b/>
          <w:bCs/>
          <w:spacing w:val="-3"/>
          <w:highlight w:val="yellow"/>
        </w:rPr>
        <w:t xml:space="preserve"> voirie en plateaux successifs d’une longueur </w:t>
      </w:r>
      <w:r w:rsidR="00751C86" w:rsidRPr="008A4B08">
        <w:rPr>
          <w:b/>
          <w:bCs/>
          <w:spacing w:val="-3"/>
          <w:highlight w:val="yellow"/>
        </w:rPr>
        <w:t>minimale de</w:t>
      </w:r>
      <w:r w:rsidRPr="008A4B08">
        <w:rPr>
          <w:b/>
          <w:bCs/>
          <w:spacing w:val="-3"/>
          <w:highlight w:val="yellow"/>
        </w:rPr>
        <w:t xml:space="preserve"> 10 mètres avec une pente de 6% maximum et disposés tous les 10 mètres.</w:t>
      </w:r>
    </w:p>
    <w:p w14:paraId="2652C104" w14:textId="77777777" w:rsidR="00E564C4" w:rsidRPr="00E564C4" w:rsidRDefault="00E564C4" w:rsidP="005926FB">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La voirie située devant l'immeuble doit présenter une largeur utile d'au moins 4 mètres tout le long de la façade. Si les véhicules en stationnement devant l'immeuble empêchent le respect de cette prescription, il y aura lieu d'interdire le parcage des véhicules sur la longueur du bâtiment.</w:t>
      </w:r>
    </w:p>
    <w:p w14:paraId="08C7D422" w14:textId="77777777" w:rsidR="0070465F" w:rsidRPr="00E564C4" w:rsidRDefault="0070465F" w:rsidP="00E564C4">
      <w:pPr>
        <w:tabs>
          <w:tab w:val="left" w:pos="-720"/>
          <w:tab w:val="left" w:pos="0"/>
          <w:tab w:val="num" w:pos="851"/>
        </w:tabs>
        <w:suppressAutoHyphens/>
        <w:overflowPunct w:val="0"/>
        <w:autoSpaceDE w:val="0"/>
        <w:autoSpaceDN w:val="0"/>
        <w:adjustRightInd w:val="0"/>
        <w:ind w:left="851"/>
        <w:jc w:val="both"/>
        <w:textAlignment w:val="baseline"/>
        <w:rPr>
          <w:rFonts w:cs="Arial"/>
        </w:rPr>
      </w:pPr>
    </w:p>
    <w:p w14:paraId="30043B49" w14:textId="77777777" w:rsidR="00751C86" w:rsidRPr="008A4B08" w:rsidRDefault="00751C86" w:rsidP="007B33E3">
      <w:pPr>
        <w:numPr>
          <w:ilvl w:val="0"/>
          <w:numId w:val="11"/>
        </w:numPr>
        <w:tabs>
          <w:tab w:val="clear" w:pos="851"/>
          <w:tab w:val="left" w:pos="1418"/>
        </w:tabs>
        <w:suppressAutoHyphens/>
        <w:overflowPunct w:val="0"/>
        <w:autoSpaceDE w:val="0"/>
        <w:autoSpaceDN w:val="0"/>
        <w:adjustRightInd w:val="0"/>
        <w:ind w:left="567"/>
        <w:jc w:val="both"/>
        <w:textAlignment w:val="baseline"/>
        <w:rPr>
          <w:highlight w:val="yellow"/>
        </w:rPr>
      </w:pPr>
      <w:r w:rsidRPr="008A4B08">
        <w:rPr>
          <w:highlight w:val="yellow"/>
        </w:rPr>
        <w:t xml:space="preserve">Les voiries réalisées en </w:t>
      </w:r>
      <w:r w:rsidRPr="008A4B08">
        <w:rPr>
          <w:b/>
          <w:bCs/>
          <w:highlight w:val="yellow"/>
        </w:rPr>
        <w:t>dalles de gazon</w:t>
      </w:r>
      <w:r w:rsidRPr="008A4B08">
        <w:rPr>
          <w:highlight w:val="yellow"/>
        </w:rPr>
        <w:t xml:space="preserve"> renforcé sont autorisées pour autant que leur capacité portante soit </w:t>
      </w:r>
      <w:r w:rsidRPr="008A4B08">
        <w:rPr>
          <w:rFonts w:cs="Arial"/>
          <w:spacing w:val="-3"/>
          <w:highlight w:val="yellow"/>
        </w:rPr>
        <w:t>suffisante pour que des véhicules dont la charge par essieu est de13T maximum, puissent y circuler et y stationner sans s'enliser</w:t>
      </w:r>
      <w:r w:rsidRPr="008A4B08">
        <w:rPr>
          <w:highlight w:val="yellow"/>
        </w:rPr>
        <w:t>.</w:t>
      </w:r>
    </w:p>
    <w:p w14:paraId="72239339" w14:textId="3D6F191B" w:rsidR="00E564C4" w:rsidRPr="008A4B08" w:rsidRDefault="00E564C4" w:rsidP="00751C86">
      <w:pPr>
        <w:tabs>
          <w:tab w:val="left" w:pos="1418"/>
        </w:tabs>
        <w:suppressAutoHyphens/>
        <w:overflowPunct w:val="0"/>
        <w:autoSpaceDE w:val="0"/>
        <w:autoSpaceDN w:val="0"/>
        <w:adjustRightInd w:val="0"/>
        <w:spacing w:before="120"/>
        <w:ind w:left="567"/>
        <w:jc w:val="both"/>
        <w:textAlignment w:val="baseline"/>
        <w:rPr>
          <w:highlight w:val="yellow"/>
        </w:rPr>
      </w:pPr>
      <w:r w:rsidRPr="008A4B08">
        <w:rPr>
          <w:highlight w:val="yellow"/>
        </w:rPr>
        <w:t>Le ou les accès aux aires prévues en dalle</w:t>
      </w:r>
      <w:r w:rsidR="006066C8" w:rsidRPr="008A4B08">
        <w:rPr>
          <w:highlight w:val="yellow"/>
        </w:rPr>
        <w:t>s</w:t>
      </w:r>
      <w:r w:rsidRPr="008A4B08">
        <w:rPr>
          <w:highlight w:val="yellow"/>
        </w:rPr>
        <w:t xml:space="preserve"> de béton de gazon </w:t>
      </w:r>
      <w:r w:rsidRPr="008A4B08">
        <w:rPr>
          <w:rFonts w:cs="Arial"/>
          <w:spacing w:val="-3"/>
          <w:highlight w:val="yellow"/>
        </w:rPr>
        <w:t xml:space="preserve">doivent </w:t>
      </w:r>
      <w:r w:rsidRPr="008A4B08">
        <w:rPr>
          <w:highlight w:val="yellow"/>
        </w:rPr>
        <w:t>être clairement signalés à l'aide de panneaux du type "ACC</w:t>
      </w:r>
      <w:r w:rsidR="006066C8" w:rsidRPr="008A4B08">
        <w:rPr>
          <w:highlight w:val="yellow"/>
        </w:rPr>
        <w:t>È</w:t>
      </w:r>
      <w:r w:rsidRPr="008A4B08">
        <w:rPr>
          <w:highlight w:val="yellow"/>
        </w:rPr>
        <w:t xml:space="preserve">S POMPIERS" ou similaire. </w:t>
      </w:r>
    </w:p>
    <w:p w14:paraId="59D3EF23" w14:textId="77777777" w:rsidR="00E564C4" w:rsidRPr="00E564C4" w:rsidRDefault="00E564C4" w:rsidP="005926FB">
      <w:pPr>
        <w:overflowPunct w:val="0"/>
        <w:autoSpaceDE w:val="0"/>
        <w:autoSpaceDN w:val="0"/>
        <w:adjustRightInd w:val="0"/>
        <w:spacing w:before="120"/>
        <w:ind w:left="567"/>
        <w:textAlignment w:val="baseline"/>
      </w:pPr>
      <w:r w:rsidRPr="008A4B08">
        <w:rPr>
          <w:highlight w:val="yellow"/>
        </w:rPr>
        <w:t xml:space="preserve">Les limites de ces zones </w:t>
      </w:r>
      <w:r w:rsidRPr="008A4B08">
        <w:rPr>
          <w:rFonts w:cs="Arial"/>
          <w:spacing w:val="-3"/>
          <w:highlight w:val="yellow"/>
        </w:rPr>
        <w:t xml:space="preserve">doivent </w:t>
      </w:r>
      <w:r w:rsidRPr="008A4B08">
        <w:rPr>
          <w:highlight w:val="yellow"/>
        </w:rPr>
        <w:t>être clairement matérialisées par exemple à l'aide de bordures, piquets et chaînes ou autre équipement.</w:t>
      </w:r>
    </w:p>
    <w:p w14:paraId="3289EE41" w14:textId="07B5FC51" w:rsidR="00E564C4" w:rsidRPr="00E564C4" w:rsidRDefault="008238CA" w:rsidP="00E564C4">
      <w:pPr>
        <w:overflowPunct w:val="0"/>
        <w:autoSpaceDE w:val="0"/>
        <w:autoSpaceDN w:val="0"/>
        <w:adjustRightInd w:val="0"/>
        <w:spacing w:before="120"/>
        <w:ind w:left="851"/>
        <w:textAlignment w:val="baseline"/>
      </w:pPr>
      <w:r>
        <w:rPr>
          <w:noProof/>
        </w:rPr>
        <w:drawing>
          <wp:anchor distT="0" distB="0" distL="114300" distR="114300" simplePos="0" relativeHeight="251653120" behindDoc="0" locked="0" layoutInCell="1" allowOverlap="1" wp14:anchorId="74AAB043" wp14:editId="2A6ACAFA">
            <wp:simplePos x="0" y="0"/>
            <wp:positionH relativeFrom="column">
              <wp:posOffset>1678575</wp:posOffset>
            </wp:positionH>
            <wp:positionV relativeFrom="paragraph">
              <wp:posOffset>80646</wp:posOffset>
            </wp:positionV>
            <wp:extent cx="955233" cy="1299210"/>
            <wp:effectExtent l="0" t="0" r="0" b="0"/>
            <wp:wrapNone/>
            <wp:docPr id="595" name="Image 595" descr="DSCN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CN2279"/>
                    <pic:cNvPicPr>
                      <a:picLocks noChangeAspect="1" noChangeArrowheads="1"/>
                    </pic:cNvPicPr>
                  </pic:nvPicPr>
                  <pic:blipFill>
                    <a:blip r:embed="rId21" cstate="print">
                      <a:extLst>
                        <a:ext uri="{28A0092B-C50C-407E-A947-70E740481C1C}">
                          <a14:useLocalDpi xmlns:a14="http://schemas.microsoft.com/office/drawing/2010/main" val="0"/>
                        </a:ext>
                      </a:extLst>
                    </a:blip>
                    <a:srcRect l="66142" t="15749" r="4724" b="31496"/>
                    <a:stretch>
                      <a:fillRect/>
                    </a:stretch>
                  </pic:blipFill>
                  <pic:spPr bwMode="auto">
                    <a:xfrm>
                      <a:off x="0" y="0"/>
                      <a:ext cx="958968" cy="13042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5338E6AF" wp14:editId="5DF9B01C">
            <wp:simplePos x="0" y="0"/>
            <wp:positionH relativeFrom="column">
              <wp:posOffset>2691130</wp:posOffset>
            </wp:positionH>
            <wp:positionV relativeFrom="paragraph">
              <wp:posOffset>71120</wp:posOffset>
            </wp:positionV>
            <wp:extent cx="1704975" cy="1309009"/>
            <wp:effectExtent l="0" t="0" r="0" b="5715"/>
            <wp:wrapNone/>
            <wp:docPr id="594" name="Image 594" descr="DSCN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SCN2285"/>
                    <pic:cNvPicPr>
                      <a:picLocks noChangeAspect="1" noChangeArrowheads="1"/>
                    </pic:cNvPicPr>
                  </pic:nvPicPr>
                  <pic:blipFill>
                    <a:blip r:embed="rId22" cstate="print">
                      <a:extLst>
                        <a:ext uri="{28A0092B-C50C-407E-A947-70E740481C1C}">
                          <a14:useLocalDpi xmlns:a14="http://schemas.microsoft.com/office/drawing/2010/main" val="0"/>
                        </a:ext>
                      </a:extLst>
                    </a:blip>
                    <a:srcRect l="2362" t="22047" r="21260"/>
                    <a:stretch>
                      <a:fillRect/>
                    </a:stretch>
                  </pic:blipFill>
                  <pic:spPr bwMode="auto">
                    <a:xfrm>
                      <a:off x="0" y="0"/>
                      <a:ext cx="1712612" cy="1314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5F399" w14:textId="77777777" w:rsidR="00E564C4" w:rsidRPr="00E564C4" w:rsidRDefault="00E564C4" w:rsidP="00E564C4">
      <w:pPr>
        <w:overflowPunct w:val="0"/>
        <w:autoSpaceDE w:val="0"/>
        <w:autoSpaceDN w:val="0"/>
        <w:adjustRightInd w:val="0"/>
        <w:spacing w:before="120"/>
        <w:ind w:left="851"/>
        <w:textAlignment w:val="baseline"/>
      </w:pPr>
    </w:p>
    <w:p w14:paraId="5DDF396E" w14:textId="77777777" w:rsidR="00E564C4" w:rsidRPr="00E564C4" w:rsidRDefault="00E564C4" w:rsidP="00E564C4">
      <w:pPr>
        <w:overflowPunct w:val="0"/>
        <w:autoSpaceDE w:val="0"/>
        <w:autoSpaceDN w:val="0"/>
        <w:adjustRightInd w:val="0"/>
        <w:spacing w:before="120"/>
        <w:ind w:left="851"/>
        <w:textAlignment w:val="baseline"/>
      </w:pPr>
    </w:p>
    <w:p w14:paraId="57AB0CBF" w14:textId="77777777" w:rsidR="00E564C4" w:rsidRPr="00E564C4" w:rsidRDefault="00E564C4" w:rsidP="00E564C4">
      <w:pPr>
        <w:overflowPunct w:val="0"/>
        <w:autoSpaceDE w:val="0"/>
        <w:autoSpaceDN w:val="0"/>
        <w:adjustRightInd w:val="0"/>
        <w:spacing w:before="120"/>
        <w:ind w:left="851"/>
        <w:textAlignment w:val="baseline"/>
      </w:pPr>
    </w:p>
    <w:p w14:paraId="5814E8C8" w14:textId="77777777" w:rsidR="00E564C4" w:rsidRPr="00E564C4" w:rsidRDefault="00E564C4" w:rsidP="00E564C4">
      <w:pPr>
        <w:overflowPunct w:val="0"/>
        <w:autoSpaceDE w:val="0"/>
        <w:autoSpaceDN w:val="0"/>
        <w:adjustRightInd w:val="0"/>
        <w:spacing w:before="120"/>
        <w:ind w:left="851"/>
        <w:textAlignment w:val="baseline"/>
      </w:pPr>
    </w:p>
    <w:p w14:paraId="353321FD" w14:textId="77777777" w:rsidR="00E564C4" w:rsidRPr="00E564C4" w:rsidRDefault="00E564C4" w:rsidP="00E564C4">
      <w:pPr>
        <w:overflowPunct w:val="0"/>
        <w:autoSpaceDE w:val="0"/>
        <w:autoSpaceDN w:val="0"/>
        <w:adjustRightInd w:val="0"/>
        <w:spacing w:before="120"/>
        <w:ind w:left="851"/>
        <w:textAlignment w:val="baseline"/>
      </w:pPr>
    </w:p>
    <w:p w14:paraId="64EE1722" w14:textId="77777777" w:rsidR="00E564C4" w:rsidRPr="00E564C4" w:rsidRDefault="00E564C4" w:rsidP="007B33E3">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2/1 de l’Arrêté Royal fixant les normes de base impose en son article </w:t>
      </w:r>
      <w:r w:rsidRPr="00E564C4">
        <w:rPr>
          <w:rFonts w:cs="Arial"/>
          <w:b/>
          <w:bCs/>
          <w:spacing w:val="-3"/>
        </w:rPr>
        <w:t>1.1.</w:t>
      </w:r>
      <w:r w:rsidRPr="00E564C4">
        <w:rPr>
          <w:rFonts w:cs="Arial"/>
          <w:spacing w:val="-3"/>
        </w:rPr>
        <w:t> : « </w:t>
      </w:r>
      <w:r w:rsidRPr="00E564C4">
        <w:rPr>
          <w:rFonts w:cs="Arial"/>
          <w:i/>
          <w:spacing w:val="-3"/>
        </w:rPr>
        <w:t xml:space="preserve">Pour les </w:t>
      </w:r>
      <w:r w:rsidRPr="008238CA">
        <w:rPr>
          <w:rFonts w:cs="Arial"/>
          <w:b/>
          <w:bCs/>
          <w:i/>
          <w:spacing w:val="-3"/>
        </w:rPr>
        <w:t>ouvrages d’art</w:t>
      </w:r>
      <w:r w:rsidRPr="00E564C4">
        <w:rPr>
          <w:rFonts w:cs="Arial"/>
          <w:i/>
          <w:spacing w:val="-3"/>
        </w:rPr>
        <w:t xml:space="preserve"> situés sur les voies d’accès, on se conforme à la NBN B03-101</w:t>
      </w:r>
      <w:r w:rsidRPr="00E564C4">
        <w:rPr>
          <w:rFonts w:cs="Arial"/>
          <w:iCs/>
          <w:spacing w:val="-3"/>
        </w:rPr>
        <w:t> ».</w:t>
      </w:r>
    </w:p>
    <w:p w14:paraId="1CFA5A15" w14:textId="77777777" w:rsidR="00E564C4" w:rsidRPr="00E564C4" w:rsidRDefault="00E564C4" w:rsidP="00E564C4">
      <w:pPr>
        <w:overflowPunct w:val="0"/>
        <w:autoSpaceDE w:val="0"/>
        <w:autoSpaceDN w:val="0"/>
        <w:adjustRightInd w:val="0"/>
        <w:ind w:left="851"/>
        <w:textAlignment w:val="baseline"/>
        <w:rPr>
          <w:rFonts w:cs="Arial"/>
        </w:rPr>
      </w:pPr>
    </w:p>
    <w:p w14:paraId="4B5E8C3A" w14:textId="77777777" w:rsidR="00E564C4" w:rsidRPr="008A4B08" w:rsidRDefault="00E564C4" w:rsidP="007B33E3">
      <w:pPr>
        <w:numPr>
          <w:ilvl w:val="0"/>
          <w:numId w:val="11"/>
        </w:numPr>
        <w:tabs>
          <w:tab w:val="clear" w:pos="851"/>
        </w:tabs>
        <w:overflowPunct w:val="0"/>
        <w:autoSpaceDE w:val="0"/>
        <w:autoSpaceDN w:val="0"/>
        <w:adjustRightInd w:val="0"/>
        <w:ind w:left="567"/>
        <w:jc w:val="both"/>
        <w:textAlignment w:val="baseline"/>
        <w:rPr>
          <w:rFonts w:cs="Arial"/>
          <w:highlight w:val="yellow"/>
        </w:rPr>
      </w:pPr>
      <w:r w:rsidRPr="008A4B08">
        <w:rPr>
          <w:rFonts w:cs="Arial"/>
          <w:highlight w:val="yellow"/>
        </w:rPr>
        <w:t>Le matériel nécessaire pour opérer les sauvetages et combattre le feu est fonction de la hauteur du bâtiment.</w:t>
      </w:r>
    </w:p>
    <w:p w14:paraId="05367A8B" w14:textId="4F843811" w:rsidR="00E564C4" w:rsidRPr="00E564C4" w:rsidRDefault="00E564C4" w:rsidP="005926FB">
      <w:pPr>
        <w:tabs>
          <w:tab w:val="left" w:pos="-720"/>
          <w:tab w:val="left" w:pos="0"/>
          <w:tab w:val="left" w:pos="5103"/>
        </w:tabs>
        <w:suppressAutoHyphens/>
        <w:overflowPunct w:val="0"/>
        <w:autoSpaceDE w:val="0"/>
        <w:autoSpaceDN w:val="0"/>
        <w:adjustRightInd w:val="0"/>
        <w:spacing w:before="120"/>
        <w:ind w:left="567"/>
        <w:jc w:val="both"/>
        <w:textAlignment w:val="baseline"/>
        <w:rPr>
          <w:rFonts w:cs="Arial"/>
        </w:rPr>
      </w:pPr>
      <w:r w:rsidRPr="008A4B08">
        <w:rPr>
          <w:rFonts w:cs="Arial"/>
          <w:highlight w:val="yellow"/>
        </w:rPr>
        <w:t xml:space="preserve">Lorsque le </w:t>
      </w:r>
      <w:r w:rsidRPr="008A4B08">
        <w:rPr>
          <w:rFonts w:cs="Arial"/>
          <w:b/>
          <w:bCs/>
          <w:highlight w:val="yellow"/>
        </w:rPr>
        <w:t>plancher bas du niveau le plus haut est à moins de 8 mètres du sol</w:t>
      </w:r>
      <w:r w:rsidRPr="008A4B08">
        <w:rPr>
          <w:rFonts w:cs="Arial"/>
          <w:highlight w:val="yellow"/>
        </w:rPr>
        <w:t xml:space="preserve"> (ou égal), l’espace libre doit permettre d’acheminer en particulier les échelles à coulisse portables. Pour faciliter l’accès de ces dernières auprès de l’établissement et permettre leur déploiement, un chemin stabilisé de 1,8 </w:t>
      </w:r>
      <w:r w:rsidR="002A7BD6" w:rsidRPr="008A4B08">
        <w:rPr>
          <w:rFonts w:cs="Arial"/>
          <w:highlight w:val="yellow"/>
        </w:rPr>
        <w:t>m de</w:t>
      </w:r>
      <w:r w:rsidRPr="008A4B08">
        <w:rPr>
          <w:rFonts w:cs="Arial"/>
          <w:highlight w:val="yellow"/>
        </w:rPr>
        <w:t xml:space="preserve"> large si possible sans marches doit être établi le long de la façade (pente éventuelle &lt;= 10%).</w:t>
      </w:r>
    </w:p>
    <w:p w14:paraId="1607E870" w14:textId="77777777" w:rsidR="00E564C4" w:rsidRPr="00E564C4" w:rsidRDefault="00E564C4" w:rsidP="00E564C4">
      <w:pPr>
        <w:tabs>
          <w:tab w:val="left" w:pos="-720"/>
          <w:tab w:val="left" w:pos="0"/>
          <w:tab w:val="num" w:pos="851"/>
        </w:tabs>
        <w:suppressAutoHyphens/>
        <w:overflowPunct w:val="0"/>
        <w:autoSpaceDE w:val="0"/>
        <w:autoSpaceDN w:val="0"/>
        <w:adjustRightInd w:val="0"/>
        <w:ind w:left="851"/>
        <w:jc w:val="both"/>
        <w:textAlignment w:val="baseline"/>
        <w:rPr>
          <w:rFonts w:cs="Arial"/>
        </w:rPr>
      </w:pPr>
    </w:p>
    <w:p w14:paraId="486CBE2B" w14:textId="77777777" w:rsidR="00E564C4" w:rsidRPr="008A4B08" w:rsidRDefault="00E564C4" w:rsidP="007B33E3">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highlight w:val="yellow"/>
        </w:rPr>
      </w:pPr>
      <w:r w:rsidRPr="008A4B08">
        <w:rPr>
          <w:rFonts w:cs="Arial"/>
          <w:iCs/>
          <w:spacing w:val="-3"/>
          <w:highlight w:val="yellow"/>
        </w:rPr>
        <w:t>L’adresse de l’établissement, donc l’adresse où se présenteront les secours, doit correspondre à la voie où les engins peuvent intervenir en toute efficacité, y compris les auto-échelles.</w:t>
      </w:r>
    </w:p>
    <w:p w14:paraId="0EC85B47" w14:textId="77777777" w:rsidR="00E564C4" w:rsidRPr="00E564C4" w:rsidRDefault="00E564C4" w:rsidP="00E564C4">
      <w:pPr>
        <w:tabs>
          <w:tab w:val="left" w:pos="-720"/>
          <w:tab w:val="left" w:pos="0"/>
          <w:tab w:val="num" w:pos="851"/>
        </w:tabs>
        <w:suppressAutoHyphens/>
        <w:overflowPunct w:val="0"/>
        <w:autoSpaceDE w:val="0"/>
        <w:autoSpaceDN w:val="0"/>
        <w:adjustRightInd w:val="0"/>
        <w:ind w:left="851"/>
        <w:jc w:val="both"/>
        <w:textAlignment w:val="baseline"/>
        <w:rPr>
          <w:rFonts w:cs="Arial"/>
        </w:rPr>
      </w:pPr>
    </w:p>
    <w:p w14:paraId="37627C99" w14:textId="56ECAC37" w:rsidR="00E564C4" w:rsidRPr="008A4B08"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spacing w:val="-3"/>
          <w:highlight w:val="yellow"/>
        </w:rPr>
      </w:pPr>
      <w:r w:rsidRPr="008A4B08">
        <w:rPr>
          <w:rFonts w:cs="Arial"/>
          <w:iCs/>
          <w:spacing w:val="-3"/>
          <w:highlight w:val="yellow"/>
        </w:rPr>
        <w:t xml:space="preserve">Lorsque la longueur de la voirie en </w:t>
      </w:r>
      <w:r w:rsidRPr="008A4B08">
        <w:rPr>
          <w:rFonts w:cs="Arial"/>
          <w:b/>
          <w:bCs/>
          <w:iCs/>
          <w:spacing w:val="-3"/>
          <w:highlight w:val="yellow"/>
        </w:rPr>
        <w:t>impasse est de plus de 30 mètres</w:t>
      </w:r>
      <w:r w:rsidRPr="008A4B08">
        <w:rPr>
          <w:rFonts w:cs="Arial"/>
          <w:iCs/>
          <w:spacing w:val="-3"/>
          <w:highlight w:val="yellow"/>
        </w:rPr>
        <w:t>, une aire de retournement pour manœuvrer ou pour quitter les lieux doit être créée.</w:t>
      </w:r>
      <w:r w:rsidRPr="008A4B08">
        <w:rPr>
          <w:rFonts w:cs="Arial"/>
          <w:iCs/>
          <w:spacing w:val="-3"/>
          <w:highlight w:val="yellow"/>
        </w:rPr>
        <w:br/>
        <w:t xml:space="preserve">Cette aire de retournement </w:t>
      </w:r>
      <w:r w:rsidRPr="008A4B08">
        <w:rPr>
          <w:spacing w:val="-3"/>
          <w:highlight w:val="yellow"/>
        </w:rPr>
        <w:t xml:space="preserve">présentera les caractéristiques </w:t>
      </w:r>
      <w:r w:rsidR="002A7BD6" w:rsidRPr="008A4B08">
        <w:rPr>
          <w:spacing w:val="-3"/>
          <w:highlight w:val="yellow"/>
        </w:rPr>
        <w:t>suivantes :</w:t>
      </w:r>
    </w:p>
    <w:tbl>
      <w:tblPr>
        <w:tblStyle w:val="Grilledutableau"/>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8"/>
        <w:gridCol w:w="4866"/>
      </w:tblGrid>
      <w:tr w:rsidR="008238CA" w14:paraId="1D65988C" w14:textId="77777777" w:rsidTr="008238CA">
        <w:tc>
          <w:tcPr>
            <w:tcW w:w="4606" w:type="dxa"/>
          </w:tcPr>
          <w:p w14:paraId="40401249" w14:textId="77777777" w:rsidR="008238CA" w:rsidRPr="008A4B08" w:rsidRDefault="008238CA" w:rsidP="008238CA">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highlight w:val="yellow"/>
              </w:rPr>
            </w:pPr>
            <w:r w:rsidRPr="008A4B08">
              <w:rPr>
                <w:spacing w:val="-3"/>
                <w:highlight w:val="yellow"/>
              </w:rPr>
              <w:t>soit un carré, libre de tout obstacle, d’au moins 20 mètres de côté,</w:t>
            </w:r>
          </w:p>
          <w:p w14:paraId="750A5BA0" w14:textId="77777777" w:rsidR="008238CA" w:rsidRPr="008A4B08" w:rsidRDefault="008238CA" w:rsidP="008238CA">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highlight w:val="yellow"/>
              </w:rPr>
            </w:pPr>
            <w:r w:rsidRPr="008A4B08">
              <w:rPr>
                <w:spacing w:val="-3"/>
                <w:highlight w:val="yellow"/>
              </w:rPr>
              <w:t>soit un rond-point, libre de tout obstacle, d’au moins 11 mètres de rayon,</w:t>
            </w:r>
          </w:p>
          <w:p w14:paraId="2969F28D" w14:textId="77777777" w:rsidR="008238CA" w:rsidRPr="008A4B08" w:rsidRDefault="008238CA" w:rsidP="008238CA">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highlight w:val="yellow"/>
              </w:rPr>
            </w:pPr>
            <w:r w:rsidRPr="008A4B08">
              <w:rPr>
                <w:spacing w:val="-3"/>
                <w:highlight w:val="yellow"/>
              </w:rPr>
              <w:t xml:space="preserve">soit un Y </w:t>
            </w:r>
            <w:r w:rsidRPr="008A4B08">
              <w:rPr>
                <w:rFonts w:cs="Arial"/>
                <w:iCs/>
                <w:spacing w:val="-3"/>
                <w:highlight w:val="yellow"/>
              </w:rPr>
              <w:t>qui doit s’inscrire dans un cercle de 22 mètres de diamètre, avec des rayons intérieurs de 10 mètres (voir croquis ci-joint). Ce gabarit est valable pour les engins dont la longueur hors tout ne dépasse pas 10 mètres</w:t>
            </w:r>
            <w:r w:rsidRPr="008A4B08">
              <w:rPr>
                <w:spacing w:val="-3"/>
                <w:highlight w:val="yellow"/>
              </w:rPr>
              <w:t>.</w:t>
            </w:r>
          </w:p>
          <w:p w14:paraId="359EE717" w14:textId="77777777" w:rsidR="008238CA" w:rsidRPr="008A4B08" w:rsidRDefault="008238CA" w:rsidP="008238CA">
            <w:pPr>
              <w:pStyle w:val="Paragraphedeliste"/>
              <w:ind w:left="0"/>
              <w:rPr>
                <w:spacing w:val="-3"/>
                <w:highlight w:val="yellow"/>
              </w:rPr>
            </w:pPr>
          </w:p>
        </w:tc>
        <w:tc>
          <w:tcPr>
            <w:tcW w:w="4606" w:type="dxa"/>
          </w:tcPr>
          <w:p w14:paraId="2C142F41" w14:textId="031DCDAA" w:rsidR="008238CA" w:rsidRDefault="008238CA" w:rsidP="008238CA">
            <w:pPr>
              <w:pStyle w:val="Paragraphedeliste"/>
              <w:ind w:left="0"/>
              <w:jc w:val="both"/>
              <w:rPr>
                <w:spacing w:val="-3"/>
              </w:rPr>
            </w:pPr>
            <w:r w:rsidRPr="008A4B08">
              <w:rPr>
                <w:noProof/>
                <w:spacing w:val="-3"/>
                <w:highlight w:val="yellow"/>
              </w:rPr>
              <w:drawing>
                <wp:inline distT="0" distB="0" distL="0" distR="0" wp14:anchorId="29679A8C" wp14:editId="4EE61376">
                  <wp:extent cx="2943348" cy="1866900"/>
                  <wp:effectExtent l="0" t="0" r="9525" b="0"/>
                  <wp:docPr id="496" name="Image 496" descr="cul de s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l de sa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3194" cy="1892173"/>
                          </a:xfrm>
                          <a:prstGeom prst="rect">
                            <a:avLst/>
                          </a:prstGeom>
                          <a:noFill/>
                          <a:ln>
                            <a:noFill/>
                          </a:ln>
                        </pic:spPr>
                      </pic:pic>
                    </a:graphicData>
                  </a:graphic>
                </wp:inline>
              </w:drawing>
            </w:r>
          </w:p>
        </w:tc>
      </w:tr>
    </w:tbl>
    <w:p w14:paraId="6A42C7DA"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1EF9D847" w14:textId="77EA9C86"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1.1.</w:t>
      </w:r>
      <w:r w:rsidRPr="00E564C4">
        <w:rPr>
          <w:rFonts w:cs="Arial"/>
          <w:spacing w:val="-3"/>
        </w:rPr>
        <w:t> : « </w:t>
      </w:r>
      <w:r w:rsidR="00150CA8">
        <w:rPr>
          <w:rFonts w:cs="Arial"/>
          <w:i/>
          <w:iCs/>
          <w:spacing w:val="-3"/>
        </w:rPr>
        <w:t>P</w:t>
      </w:r>
      <w:r w:rsidRPr="00E564C4">
        <w:rPr>
          <w:rFonts w:cs="Arial"/>
          <w:i/>
          <w:iCs/>
          <w:spacing w:val="-3"/>
        </w:rPr>
        <w:t>our les bâtiments d’un seul niveau</w:t>
      </w:r>
      <w:r w:rsidRPr="008238CA">
        <w:rPr>
          <w:rFonts w:cs="Arial"/>
          <w:b/>
          <w:bCs/>
          <w:i/>
          <w:iCs/>
          <w:spacing w:val="-3"/>
        </w:rPr>
        <w:t>, les véhicules des services d’incendie doivent pouvoir parvenir au moins jusqu’à 60 mètres d’une façade du bâtiment</w:t>
      </w:r>
      <w:r w:rsidRPr="00E564C4">
        <w:rPr>
          <w:rFonts w:cs="Arial"/>
          <w:i/>
          <w:iCs/>
          <w:spacing w:val="-3"/>
        </w:rPr>
        <w:t> ».</w:t>
      </w:r>
    </w:p>
    <w:p w14:paraId="71EAECB6" w14:textId="4B647A60" w:rsidR="00E564C4" w:rsidRPr="00E564C4" w:rsidRDefault="00E564C4" w:rsidP="005926FB">
      <w:pPr>
        <w:overflowPunct w:val="0"/>
        <w:autoSpaceDE w:val="0"/>
        <w:autoSpaceDN w:val="0"/>
        <w:adjustRightInd w:val="0"/>
        <w:spacing w:before="120"/>
        <w:ind w:left="567"/>
        <w:textAlignment w:val="baseline"/>
      </w:pPr>
      <w:r w:rsidRPr="00E564C4">
        <w:t>Dans ce contexte, les abris de jardin, les cabanes, les édifices quelconques, les garages de tou</w:t>
      </w:r>
      <w:r w:rsidR="00751C86">
        <w:t>s</w:t>
      </w:r>
      <w:r w:rsidRPr="00E564C4">
        <w:t xml:space="preserve"> types ainsi que les parkings à ciel ouvert sont tolérés à l’arrière des bâtiments principaux pour autant que :</w:t>
      </w:r>
    </w:p>
    <w:p w14:paraId="5C8808E9" w14:textId="77777777" w:rsidR="00E564C4" w:rsidRPr="00E564C4" w:rsidRDefault="00E564C4" w:rsidP="00150CA8">
      <w:pPr>
        <w:numPr>
          <w:ilvl w:val="1"/>
          <w:numId w:val="11"/>
        </w:numPr>
        <w:tabs>
          <w:tab w:val="clear" w:pos="1440"/>
        </w:tabs>
        <w:overflowPunct w:val="0"/>
        <w:autoSpaceDE w:val="0"/>
        <w:autoSpaceDN w:val="0"/>
        <w:adjustRightInd w:val="0"/>
        <w:ind w:left="993" w:hanging="284"/>
        <w:textAlignment w:val="baseline"/>
      </w:pPr>
      <w:r w:rsidRPr="00E564C4">
        <w:t>L’accès du personnel des services de secours à ce ou ces équipements soit possible en tout temps sans effraction ou passage par d’autres propriétés.</w:t>
      </w:r>
    </w:p>
    <w:p w14:paraId="69CACA27" w14:textId="77777777" w:rsidR="00E564C4" w:rsidRPr="00E564C4" w:rsidRDefault="00E564C4" w:rsidP="00150CA8">
      <w:pPr>
        <w:numPr>
          <w:ilvl w:val="1"/>
          <w:numId w:val="11"/>
        </w:numPr>
        <w:tabs>
          <w:tab w:val="clear" w:pos="1440"/>
        </w:tabs>
        <w:overflowPunct w:val="0"/>
        <w:autoSpaceDE w:val="0"/>
        <w:autoSpaceDN w:val="0"/>
        <w:adjustRightInd w:val="0"/>
        <w:ind w:left="993" w:hanging="284"/>
        <w:textAlignment w:val="baseline"/>
      </w:pPr>
      <w:r w:rsidRPr="00E564C4">
        <w:t>La distance à parcourir depuis la limite la plus éloignée de ces équipements jusqu’à la voirie accessible aux véhicules de secours (en passant par l’accès précité) soit inférieure ou égale à 60 mètres ;</w:t>
      </w:r>
    </w:p>
    <w:p w14:paraId="23BA2F82" w14:textId="77777777" w:rsidR="00E564C4" w:rsidRPr="00E564C4" w:rsidRDefault="00E564C4" w:rsidP="005926FB">
      <w:pPr>
        <w:overflowPunct w:val="0"/>
        <w:autoSpaceDE w:val="0"/>
        <w:autoSpaceDN w:val="0"/>
        <w:adjustRightInd w:val="0"/>
        <w:spacing w:before="120"/>
        <w:ind w:left="567"/>
        <w:textAlignment w:val="baseline"/>
        <w:rPr>
          <w:rFonts w:cs="Arial"/>
        </w:rPr>
      </w:pPr>
      <w:r w:rsidRPr="00E564C4">
        <w:rPr>
          <w:rFonts w:cs="Arial"/>
        </w:rPr>
        <w:t>Dans le cas contraire, une voie d’accès répondant aux prescriptions de l’article 1.1. de l’A.R. fixant les normes de base doit être aménagée depuis la voirie accessible aux véhicules de secours jusqu’à ces équipements.</w:t>
      </w:r>
    </w:p>
    <w:p w14:paraId="38BD52F0" w14:textId="14ADBFF4" w:rsidR="00E564C4" w:rsidRPr="00E564C4" w:rsidRDefault="0044032B" w:rsidP="0044032B">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Constructions annexes</w:t>
      </w:r>
    </w:p>
    <w:p w14:paraId="52238A51" w14:textId="77777777"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2/1 de l’Arrêté Royal fixant les normes de base impose en son article </w:t>
      </w:r>
      <w:r w:rsidRPr="00E564C4">
        <w:rPr>
          <w:rFonts w:cs="Arial"/>
          <w:b/>
          <w:bCs/>
          <w:spacing w:val="-3"/>
        </w:rPr>
        <w:t>1.2.</w:t>
      </w:r>
      <w:r w:rsidRPr="00E564C4">
        <w:rPr>
          <w:rFonts w:cs="Arial"/>
          <w:spacing w:val="-3"/>
        </w:rPr>
        <w:t> : « </w:t>
      </w:r>
      <w:r w:rsidRPr="00E564C4">
        <w:rPr>
          <w:rFonts w:cs="Arial"/>
          <w:i/>
          <w:iCs/>
          <w:spacing w:val="-3"/>
        </w:rPr>
        <w:t xml:space="preserve">les </w:t>
      </w:r>
      <w:r w:rsidRPr="00E564C4">
        <w:rPr>
          <w:rFonts w:cs="Arial"/>
          <w:bCs/>
          <w:i/>
          <w:iCs/>
          <w:spacing w:val="-3"/>
        </w:rPr>
        <w:t>constructions</w:t>
      </w:r>
      <w:r w:rsidRPr="00E564C4">
        <w:rPr>
          <w:rFonts w:cs="Arial"/>
          <w:i/>
          <w:iCs/>
          <w:spacing w:val="-3"/>
        </w:rPr>
        <w:t xml:space="preserve"> </w:t>
      </w:r>
      <w:r w:rsidRPr="00E564C4">
        <w:rPr>
          <w:rFonts w:cs="Arial"/>
          <w:bCs/>
          <w:i/>
          <w:iCs/>
          <w:spacing w:val="-3"/>
        </w:rPr>
        <w:t>annexes</w:t>
      </w:r>
      <w:r w:rsidRPr="00E564C4">
        <w:rPr>
          <w:rFonts w:cs="Arial"/>
          <w:i/>
          <w:iCs/>
          <w:spacing w:val="-3"/>
        </w:rPr>
        <w:t>, avancées de toiture, auvents, ouvrages en encorbellement ou autres adjonctions ne sont autorisés que s'ils ne compromettent ni l'évacuation et la sécurité des usagers, ni l'action des services d'incendie</w:t>
      </w:r>
      <w:r w:rsidRPr="00E564C4">
        <w:rPr>
          <w:rFonts w:cs="Arial"/>
          <w:spacing w:val="-3"/>
        </w:rPr>
        <w:t> ».</w:t>
      </w:r>
    </w:p>
    <w:p w14:paraId="387E2A0E" w14:textId="77777777" w:rsidR="00E564C4" w:rsidRPr="00E564C4" w:rsidRDefault="00E564C4" w:rsidP="005926FB">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 xml:space="preserve">Dans ce contexte, </w:t>
      </w:r>
      <w:r w:rsidRPr="00415D73">
        <w:rPr>
          <w:rFonts w:cs="Arial"/>
          <w:b/>
          <w:bCs/>
          <w:iCs/>
          <w:spacing w:val="-3"/>
        </w:rPr>
        <w:t>la plantation ou la présence d’arbres ou d’arbustes entre les voiries d’accès et les façades</w:t>
      </w:r>
      <w:r w:rsidRPr="00E564C4">
        <w:rPr>
          <w:rFonts w:cs="Arial"/>
          <w:iCs/>
          <w:spacing w:val="-3"/>
        </w:rPr>
        <w:t xml:space="preserve"> qu’elles desservent ne sont pas autorisées (seuls des buissons ou plantes rampantes seront autorisés).</w:t>
      </w:r>
    </w:p>
    <w:p w14:paraId="50DC9D1C" w14:textId="77777777" w:rsidR="0044032B" w:rsidRPr="00E564C4" w:rsidRDefault="0044032B" w:rsidP="0044032B">
      <w:pPr>
        <w:pBdr>
          <w:bottom w:val="single" w:sz="4" w:space="1" w:color="auto"/>
        </w:pBdr>
        <w:suppressAutoHyphens/>
        <w:overflowPunct w:val="0"/>
        <w:autoSpaceDE w:val="0"/>
        <w:autoSpaceDN w:val="0"/>
        <w:adjustRightInd w:val="0"/>
        <w:spacing w:before="240" w:after="120"/>
        <w:ind w:left="567" w:right="7087"/>
        <w:textAlignment w:val="baseline"/>
        <w:outlineLvl w:val="2"/>
        <w:rPr>
          <w:rFonts w:cs="Arial"/>
          <w:b/>
          <w:spacing w:val="-3"/>
        </w:rPr>
      </w:pPr>
      <w:r w:rsidRPr="00E564C4">
        <w:rPr>
          <w:rFonts w:cs="Arial"/>
          <w:b/>
          <w:spacing w:val="-3"/>
        </w:rPr>
        <w:lastRenderedPageBreak/>
        <w:t>Implantation</w:t>
      </w:r>
    </w:p>
    <w:p w14:paraId="4C486824" w14:textId="644610A5" w:rsidR="00362D63" w:rsidRDefault="00E564C4" w:rsidP="00362D6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
          <w:iCs/>
          <w:spacing w:val="-3"/>
        </w:rPr>
      </w:pPr>
      <w:r w:rsidRPr="00A81F3A">
        <w:rPr>
          <w:rFonts w:cs="Arial"/>
          <w:spacing w:val="-3"/>
        </w:rPr>
        <w:t xml:space="preserve">L'annexe 2/1 de l’Arrêté Royal fixant les normes de base impose en son article </w:t>
      </w:r>
      <w:r w:rsidRPr="00A81F3A">
        <w:rPr>
          <w:rFonts w:cs="Arial"/>
          <w:b/>
          <w:bCs/>
          <w:spacing w:val="-3"/>
        </w:rPr>
        <w:t>1.3.</w:t>
      </w:r>
      <w:r w:rsidRPr="00A81F3A">
        <w:rPr>
          <w:rFonts w:cs="Arial"/>
          <w:spacing w:val="-3"/>
        </w:rPr>
        <w:t xml:space="preserve"> : </w:t>
      </w:r>
      <w:r w:rsidRPr="00A81F3A">
        <w:rPr>
          <w:rFonts w:cs="Arial"/>
          <w:i/>
          <w:iCs/>
          <w:spacing w:val="-3"/>
        </w:rPr>
        <w:t>« </w:t>
      </w:r>
      <w:r w:rsidR="00362D63" w:rsidRPr="00A81F3A">
        <w:rPr>
          <w:rFonts w:cs="Arial"/>
          <w:i/>
          <w:iCs/>
          <w:spacing w:val="-3"/>
        </w:rPr>
        <w:t>Afin d’éviter la propagation d’un incendie entre deux bâtiments :</w:t>
      </w:r>
    </w:p>
    <w:p w14:paraId="73B57FCA" w14:textId="77777777" w:rsidR="00A81F3A" w:rsidRPr="00A81F3A" w:rsidRDefault="00A81F3A" w:rsidP="00A81F3A">
      <w:pPr>
        <w:numPr>
          <w:ilvl w:val="4"/>
          <w:numId w:val="11"/>
        </w:numPr>
        <w:tabs>
          <w:tab w:val="clear" w:pos="3600"/>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Soit quand les façades se font face ou forment un dièdre rentrant, la distance la plus courte (en mètre) entre les parties de façade qui ne présentent pas une résistance au feu d’au moins EI 60 ou REI 60 est d’au moins : </w:t>
      </w:r>
    </w:p>
    <w:p w14:paraId="14F46691" w14:textId="77777777" w:rsidR="00A81F3A" w:rsidRPr="00A81F3A" w:rsidRDefault="00A81F3A" w:rsidP="00A81F3A">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sidRPr="00A81F3A">
        <w:rPr>
          <w:rFonts w:cs="Arial"/>
          <w:i/>
          <w:iCs/>
          <w:spacing w:val="-3"/>
          <w:highlight w:val="cyan"/>
        </w:rPr>
        <w:t xml:space="preserve">(h + 10)/2,5 x cos </w:t>
      </w:r>
      <w:r w:rsidRPr="00A81F3A">
        <w:rPr>
          <w:rFonts w:cs="Arial"/>
          <w:i/>
          <w:iCs/>
          <w:spacing w:val="-3"/>
          <w:highlight w:val="cyan"/>
        </w:rPr>
        <w:sym w:font="Symbol" w:char="F061"/>
      </w:r>
      <w:r w:rsidRPr="00A81F3A">
        <w:rPr>
          <w:rFonts w:cs="Arial"/>
          <w:i/>
          <w:iCs/>
          <w:spacing w:val="-3"/>
          <w:highlight w:val="cyan"/>
        </w:rPr>
        <w:t xml:space="preserve"> lorsque 0° </w:t>
      </w:r>
      <w:r w:rsidRPr="00A81F3A">
        <w:rPr>
          <w:rFonts w:cs="Arial"/>
          <w:i/>
          <w:iCs/>
          <w:spacing w:val="-3"/>
          <w:highlight w:val="cyan"/>
          <w:u w:val="single"/>
        </w:rPr>
        <w:t>&lt;</w:t>
      </w:r>
      <w:r w:rsidRPr="00A81F3A">
        <w:rPr>
          <w:rFonts w:cs="Arial"/>
          <w:i/>
          <w:iCs/>
          <w:spacing w:val="-3"/>
          <w:highlight w:val="cyan"/>
        </w:rPr>
        <w:t xml:space="preserve"> </w:t>
      </w:r>
      <w:r w:rsidRPr="00A81F3A">
        <w:rPr>
          <w:rFonts w:cs="Arial"/>
          <w:i/>
          <w:iCs/>
          <w:spacing w:val="-3"/>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90°</w:t>
      </w:r>
    </w:p>
    <w:p w14:paraId="7F0F77A7" w14:textId="77777777" w:rsidR="00A81F3A" w:rsidRPr="00A81F3A" w:rsidRDefault="00A81F3A" w:rsidP="00A81F3A">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sidRPr="00A81F3A">
        <w:rPr>
          <w:rFonts w:cs="Arial"/>
          <w:i/>
          <w:iCs/>
          <w:spacing w:val="-3"/>
          <w:highlight w:val="cyan"/>
        </w:rPr>
        <w:t xml:space="preserve">0 lorsque 90° </w:t>
      </w:r>
      <w:r w:rsidRPr="00A81F3A">
        <w:rPr>
          <w:rFonts w:cs="Arial"/>
          <w:i/>
          <w:iCs/>
          <w:spacing w:val="-3"/>
          <w:highlight w:val="cyan"/>
          <w:u w:val="single"/>
        </w:rPr>
        <w:t>&lt;</w:t>
      </w:r>
      <w:r w:rsidRPr="00A81F3A">
        <w:rPr>
          <w:rFonts w:cs="Arial"/>
          <w:i/>
          <w:iCs/>
          <w:spacing w:val="-3"/>
          <w:highlight w:val="cyan"/>
        </w:rPr>
        <w:t xml:space="preserve"> </w:t>
      </w:r>
      <w:r w:rsidRPr="00A81F3A">
        <w:rPr>
          <w:rFonts w:cs="Arial"/>
          <w:i/>
          <w:iCs/>
          <w:spacing w:val="-3"/>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180°</w:t>
      </w:r>
    </w:p>
    <w:p w14:paraId="0F6E3D9A" w14:textId="77777777" w:rsidR="00A81F3A" w:rsidRPr="00A81F3A" w:rsidRDefault="00A81F3A" w:rsidP="00A81F3A">
      <w:pPr>
        <w:tabs>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Dans laquelle </w:t>
      </w:r>
      <w:r w:rsidRPr="00A81F3A">
        <w:rPr>
          <w:rFonts w:cs="Arial"/>
          <w:i/>
          <w:iCs/>
          <w:spacing w:val="-3"/>
          <w:highlight w:val="cyan"/>
        </w:rPr>
        <w:sym w:font="Symbol" w:char="F061"/>
      </w:r>
      <w:r w:rsidRPr="00A81F3A">
        <w:rPr>
          <w:rFonts w:cs="Arial"/>
          <w:i/>
          <w:iCs/>
          <w:spacing w:val="-3"/>
          <w:highlight w:val="cyan"/>
        </w:rPr>
        <w:t xml:space="preserve"> est l’angle fermé et h la hauteur du bâtiment concerné en mètre.</w:t>
      </w:r>
    </w:p>
    <w:p w14:paraId="6EF97E6A" w14:textId="48F9BD9D" w:rsidR="00A81F3A" w:rsidRPr="00A81F3A" w:rsidRDefault="00A81F3A" w:rsidP="00A81F3A">
      <w:pPr>
        <w:tabs>
          <w:tab w:val="left" w:pos="-720"/>
          <w:tab w:val="left" w:pos="0"/>
        </w:tabs>
        <w:suppressAutoHyphens/>
        <w:overflowPunct w:val="0"/>
        <w:autoSpaceDE w:val="0"/>
        <w:autoSpaceDN w:val="0"/>
        <w:adjustRightInd w:val="0"/>
        <w:ind w:left="851" w:hanging="284"/>
        <w:jc w:val="both"/>
        <w:textAlignment w:val="baseline"/>
        <w:rPr>
          <w:rFonts w:cs="Arial"/>
          <w:i/>
          <w:iCs/>
          <w:spacing w:val="-3"/>
        </w:rPr>
      </w:pPr>
      <w:r w:rsidRPr="00A81F3A">
        <w:rPr>
          <w:rFonts w:cs="Arial"/>
          <w:i/>
          <w:iCs/>
          <w:spacing w:val="-3"/>
          <w:highlight w:val="cyan"/>
        </w:rPr>
        <w:t>b)</w:t>
      </w:r>
      <w:r w:rsidRPr="00A81F3A">
        <w:rPr>
          <w:rFonts w:cs="Arial"/>
          <w:i/>
          <w:iCs/>
          <w:spacing w:val="-3"/>
          <w:highlight w:val="cyan"/>
        </w:rPr>
        <w:tab/>
        <w:t>soit le rayonnement thermique du bâtiment sur le bâtiment opposé, et inversement, ne peut pas être supérieur à 15 kW/m</w:t>
      </w:r>
      <w:r w:rsidRPr="00A81F3A">
        <w:rPr>
          <w:rFonts w:cs="Arial"/>
          <w:i/>
          <w:iCs/>
          <w:spacing w:val="-3"/>
          <w:highlight w:val="cyan"/>
          <w:vertAlign w:val="superscript"/>
        </w:rPr>
        <w:t>2</w:t>
      </w:r>
      <w:r w:rsidRPr="00A81F3A">
        <w:rPr>
          <w:rFonts w:cs="Arial"/>
          <w:i/>
          <w:iCs/>
          <w:spacing w:val="-3"/>
          <w:highlight w:val="cyan"/>
        </w:rPr>
        <w:t xml:space="preserve"> ».</w:t>
      </w:r>
    </w:p>
    <w:p w14:paraId="135008F9" w14:textId="77777777" w:rsidR="00A81F3A" w:rsidRPr="00A81F3A" w:rsidRDefault="00A81F3A" w:rsidP="00A81F3A">
      <w:pPr>
        <w:tabs>
          <w:tab w:val="left" w:pos="-720"/>
          <w:tab w:val="left" w:pos="0"/>
        </w:tabs>
        <w:suppressAutoHyphens/>
        <w:overflowPunct w:val="0"/>
        <w:autoSpaceDE w:val="0"/>
        <w:autoSpaceDN w:val="0"/>
        <w:adjustRightInd w:val="0"/>
        <w:ind w:left="567"/>
        <w:jc w:val="both"/>
        <w:textAlignment w:val="baseline"/>
        <w:rPr>
          <w:rFonts w:cs="Arial"/>
          <w:i/>
          <w:iCs/>
          <w:spacing w:val="-3"/>
        </w:rPr>
      </w:pPr>
    </w:p>
    <w:p w14:paraId="7A77BF01" w14:textId="4CF8ACEB" w:rsidR="00362D63" w:rsidRDefault="00662B8E" w:rsidP="00662B8E">
      <w:pPr>
        <w:pStyle w:val="Paragraphedeliste"/>
        <w:tabs>
          <w:tab w:val="left" w:pos="-720"/>
          <w:tab w:val="left" w:pos="0"/>
        </w:tabs>
        <w:suppressAutoHyphens/>
        <w:overflowPunct w:val="0"/>
        <w:autoSpaceDE w:val="0"/>
        <w:autoSpaceDN w:val="0"/>
        <w:adjustRightInd w:val="0"/>
        <w:ind w:left="567"/>
        <w:jc w:val="center"/>
        <w:textAlignment w:val="baseline"/>
        <w:rPr>
          <w:rFonts w:cs="Arial"/>
          <w:i/>
          <w:iCs/>
          <w:spacing w:val="-3"/>
          <w:szCs w:val="22"/>
        </w:rPr>
      </w:pPr>
      <w:r>
        <w:rPr>
          <w:rFonts w:cs="Arial"/>
          <w:i/>
          <w:iCs/>
          <w:noProof/>
          <w:spacing w:val="-3"/>
          <w:szCs w:val="22"/>
        </w:rPr>
        <w:drawing>
          <wp:inline distT="0" distB="0" distL="0" distR="0" wp14:anchorId="7B0E8544" wp14:editId="5E47CAFF">
            <wp:extent cx="3107909" cy="2892425"/>
            <wp:effectExtent l="0" t="0" r="381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a:stretch>
                      <a:fillRect/>
                    </a:stretch>
                  </pic:blipFill>
                  <pic:spPr>
                    <a:xfrm>
                      <a:off x="0" y="0"/>
                      <a:ext cx="3147437" cy="2929212"/>
                    </a:xfrm>
                    <a:prstGeom prst="rect">
                      <a:avLst/>
                    </a:prstGeom>
                  </pic:spPr>
                </pic:pic>
              </a:graphicData>
            </a:graphic>
          </wp:inline>
        </w:drawing>
      </w:r>
    </w:p>
    <w:p w14:paraId="687BB4AC" w14:textId="77D6A2BC" w:rsidR="00662B8E" w:rsidRPr="00662B8E" w:rsidRDefault="00662B8E" w:rsidP="00931556">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i/>
          <w:iCs/>
          <w:spacing w:val="-3"/>
          <w:szCs w:val="22"/>
          <w:lang w:val="fr-BE"/>
        </w:rPr>
      </w:pPr>
      <w:r w:rsidRPr="00662B8E">
        <w:rPr>
          <w:rFonts w:cs="Arial"/>
          <w:spacing w:val="-3"/>
          <w:szCs w:val="22"/>
        </w:rPr>
        <w:t xml:space="preserve">Pour rappel, l’article 1.2.1 de l’annexe 1 définit la hauteur d’un bâtiment de la manière suivante : </w:t>
      </w:r>
      <w:r>
        <w:rPr>
          <w:rFonts w:cs="Arial"/>
          <w:i/>
          <w:iCs/>
          <w:spacing w:val="-3"/>
          <w:szCs w:val="22"/>
        </w:rPr>
        <w:t>« </w:t>
      </w:r>
      <w:r w:rsidRPr="00662B8E">
        <w:rPr>
          <w:rFonts w:cs="Arial"/>
          <w:i/>
          <w:iCs/>
          <w:spacing w:val="-3"/>
          <w:szCs w:val="22"/>
          <w:lang w:val="fr-BE"/>
        </w:rPr>
        <w:t>La hauteur h d'un bâtiment est conventionnellement la distance entre le niveau fini du plancher du niveau le plus élevé́ et le niveau le plus bas des voies entourant le bâtiment et utilisables par les véhicules des services d'incendie</w:t>
      </w:r>
      <w:r>
        <w:rPr>
          <w:rFonts w:cs="Arial"/>
          <w:i/>
          <w:iCs/>
          <w:spacing w:val="-3"/>
          <w:szCs w:val="22"/>
          <w:lang w:val="fr-BE"/>
        </w:rPr>
        <w:t xml:space="preserve">. </w:t>
      </w:r>
      <w:r w:rsidRPr="00662B8E">
        <w:rPr>
          <w:rFonts w:cs="Arial"/>
          <w:i/>
          <w:iCs/>
          <w:spacing w:val="-3"/>
          <w:szCs w:val="22"/>
          <w:lang w:val="fr-BE"/>
        </w:rPr>
        <w:t xml:space="preserve">Lorsque le niveau le plus </w:t>
      </w:r>
      <w:r w:rsidR="00931556" w:rsidRPr="00662B8E">
        <w:rPr>
          <w:rFonts w:cs="Arial"/>
          <w:i/>
          <w:iCs/>
          <w:spacing w:val="-3"/>
          <w:szCs w:val="22"/>
          <w:lang w:val="fr-BE"/>
        </w:rPr>
        <w:t>élevé</w:t>
      </w:r>
      <w:r w:rsidRPr="00662B8E">
        <w:rPr>
          <w:rFonts w:cs="Arial"/>
          <w:i/>
          <w:iCs/>
          <w:spacing w:val="-3"/>
          <w:szCs w:val="22"/>
          <w:lang w:val="fr-BE"/>
        </w:rPr>
        <w:t>́ ne comprend que des locaux à usage technique, il n'intervient pas dans le calcul de la hauteur</w:t>
      </w:r>
      <w:r>
        <w:rPr>
          <w:rFonts w:cs="Arial"/>
          <w:i/>
          <w:iCs/>
          <w:spacing w:val="-3"/>
          <w:szCs w:val="22"/>
          <w:lang w:val="fr-BE"/>
        </w:rPr>
        <w:t> ».</w:t>
      </w:r>
      <w:r w:rsidRPr="00662B8E">
        <w:rPr>
          <w:rFonts w:cs="Arial"/>
          <w:i/>
          <w:iCs/>
          <w:spacing w:val="-3"/>
          <w:szCs w:val="22"/>
          <w:lang w:val="fr-BE"/>
        </w:rPr>
        <w:t xml:space="preserve"> </w:t>
      </w:r>
    </w:p>
    <w:p w14:paraId="16C95CD5" w14:textId="1810646C" w:rsidR="00662B8E" w:rsidRPr="00662B8E" w:rsidRDefault="00662B8E" w:rsidP="00187E0A">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spacing w:val="-3"/>
          <w:szCs w:val="22"/>
          <w:lang w:val="fr-BE"/>
        </w:rPr>
      </w:pPr>
      <w:r w:rsidRPr="00662B8E">
        <w:rPr>
          <w:rFonts w:cs="Arial"/>
          <w:spacing w:val="-3"/>
          <w:szCs w:val="22"/>
          <w:lang w:val="fr-BE"/>
        </w:rPr>
        <w:t xml:space="preserve">Compte tenu de la hauteur du bâtiment fixée à </w:t>
      </w:r>
      <w:r w:rsidRPr="00187E0A">
        <w:rPr>
          <w:rFonts w:cs="Arial"/>
          <w:spacing w:val="-3"/>
          <w:szCs w:val="22"/>
          <w:highlight w:val="yellow"/>
          <w:lang w:val="fr-BE"/>
        </w:rPr>
        <w:t>8m2</w:t>
      </w:r>
      <w:r w:rsidR="00187E0A" w:rsidRPr="00187E0A">
        <w:rPr>
          <w:rFonts w:cs="Arial"/>
          <w:spacing w:val="-3"/>
          <w:szCs w:val="22"/>
          <w:highlight w:val="yellow"/>
          <w:lang w:val="fr-BE"/>
        </w:rPr>
        <w:t>5</w:t>
      </w:r>
      <w:r>
        <w:rPr>
          <w:rFonts w:cs="Arial"/>
          <w:spacing w:val="-3"/>
          <w:szCs w:val="22"/>
          <w:lang w:val="fr-BE"/>
        </w:rPr>
        <w:t xml:space="preserve">, </w:t>
      </w:r>
      <w:r w:rsidR="00187E0A">
        <w:rPr>
          <w:rFonts w:cs="Arial"/>
          <w:spacing w:val="-3"/>
          <w:szCs w:val="22"/>
          <w:lang w:val="fr-BE"/>
        </w:rPr>
        <w:t xml:space="preserve">la distance avec le bâtiment voisin (faisant face à la façade </w:t>
      </w:r>
      <w:r w:rsidR="00187E0A" w:rsidRPr="00187E0A">
        <w:rPr>
          <w:rFonts w:cs="Arial"/>
          <w:spacing w:val="-3"/>
          <w:szCs w:val="22"/>
          <w:highlight w:val="yellow"/>
          <w:lang w:val="fr-BE"/>
        </w:rPr>
        <w:t>latérale droite</w:t>
      </w:r>
      <w:r w:rsidR="00187E0A">
        <w:rPr>
          <w:rFonts w:cs="Arial"/>
          <w:spacing w:val="-3"/>
          <w:szCs w:val="22"/>
          <w:lang w:val="fr-BE"/>
        </w:rPr>
        <w:t xml:space="preserve"> du bâtiment projeté) doit être d’au moins </w:t>
      </w:r>
      <w:r w:rsidR="00187E0A" w:rsidRPr="00187E0A">
        <w:rPr>
          <w:rFonts w:cs="Arial"/>
          <w:spacing w:val="-3"/>
          <w:szCs w:val="22"/>
          <w:highlight w:val="yellow"/>
          <w:lang w:val="fr-BE"/>
        </w:rPr>
        <w:t>7m30</w:t>
      </w:r>
      <w:r w:rsidR="00187E0A">
        <w:rPr>
          <w:rFonts w:cs="Arial"/>
          <w:spacing w:val="-3"/>
          <w:szCs w:val="22"/>
          <w:lang w:val="fr-BE"/>
        </w:rPr>
        <w:t xml:space="preserve"> soit (</w:t>
      </w:r>
      <w:r w:rsidR="00187E0A" w:rsidRPr="00187E0A">
        <w:rPr>
          <w:rFonts w:cs="Arial"/>
          <w:spacing w:val="-3"/>
          <w:szCs w:val="22"/>
          <w:highlight w:val="yellow"/>
          <w:lang w:val="fr-BE"/>
        </w:rPr>
        <w:t>8,25</w:t>
      </w:r>
      <w:r w:rsidR="00187E0A">
        <w:rPr>
          <w:rFonts w:cs="Arial"/>
          <w:spacing w:val="-3"/>
          <w:szCs w:val="22"/>
          <w:lang w:val="fr-BE"/>
        </w:rPr>
        <w:t xml:space="preserve"> + 10)/2,5. </w:t>
      </w:r>
      <w:r w:rsidR="00187E0A" w:rsidRPr="00187E0A">
        <w:rPr>
          <w:rFonts w:cs="Arial"/>
          <w:spacing w:val="-3"/>
          <w:szCs w:val="22"/>
          <w:highlight w:val="yellow"/>
          <w:lang w:val="fr-BE"/>
        </w:rPr>
        <w:t>Tel n’est pas le cas</w:t>
      </w:r>
      <w:r w:rsidR="00187E0A">
        <w:rPr>
          <w:rFonts w:cs="Arial"/>
          <w:spacing w:val="-3"/>
          <w:szCs w:val="22"/>
          <w:lang w:val="fr-BE"/>
        </w:rPr>
        <w:t>.</w:t>
      </w:r>
    </w:p>
    <w:p w14:paraId="490A1520" w14:textId="62C07132" w:rsidR="00E564C4" w:rsidRPr="00C36B68" w:rsidRDefault="00E564C4" w:rsidP="005926FB">
      <w:pPr>
        <w:tabs>
          <w:tab w:val="left" w:pos="-720"/>
          <w:tab w:val="left" w:pos="0"/>
        </w:tabs>
        <w:suppressAutoHyphens/>
        <w:overflowPunct w:val="0"/>
        <w:autoSpaceDE w:val="0"/>
        <w:autoSpaceDN w:val="0"/>
        <w:adjustRightInd w:val="0"/>
        <w:spacing w:before="120"/>
        <w:ind w:left="567"/>
        <w:jc w:val="both"/>
        <w:textAlignment w:val="baseline"/>
        <w:rPr>
          <w:rFonts w:cs="Arial"/>
          <w:iCs/>
          <w:spacing w:val="-3"/>
          <w:highlight w:val="yellow"/>
        </w:rPr>
      </w:pPr>
      <w:r w:rsidRPr="00C36B68">
        <w:rPr>
          <w:rFonts w:cs="Arial"/>
          <w:iCs/>
          <w:spacing w:val="-3"/>
          <w:highlight w:val="yellow"/>
        </w:rPr>
        <w:t xml:space="preserve">La présence de baies de fenêtre dans la façade latérale nord-est à tous les niveaux empêche le respect de cette prescription sauf si les parois des bâtiments voisins présentent (R)EI 60 dans un rayon d’au moins </w:t>
      </w:r>
      <w:r w:rsidR="00187E0A">
        <w:rPr>
          <w:rFonts w:cs="Arial"/>
          <w:iCs/>
          <w:spacing w:val="-3"/>
          <w:highlight w:val="yellow"/>
        </w:rPr>
        <w:t xml:space="preserve">x </w:t>
      </w:r>
      <w:r w:rsidRPr="00C36B68">
        <w:rPr>
          <w:rFonts w:cs="Arial"/>
          <w:iCs/>
          <w:spacing w:val="-3"/>
          <w:highlight w:val="yellow"/>
        </w:rPr>
        <w:t>m. à partir de chaque fenêtre implantée dans la façade latérale du bâtiment projeté.</w:t>
      </w:r>
    </w:p>
    <w:p w14:paraId="22D9565A" w14:textId="77777777" w:rsidR="00E564C4" w:rsidRPr="00E564C4" w:rsidRDefault="00E564C4" w:rsidP="005926FB">
      <w:pPr>
        <w:numPr>
          <w:ilvl w:val="12"/>
          <w:numId w:val="0"/>
        </w:numPr>
        <w:tabs>
          <w:tab w:val="left" w:pos="-720"/>
          <w:tab w:val="left" w:pos="0"/>
        </w:tabs>
        <w:suppressAutoHyphens/>
        <w:overflowPunct w:val="0"/>
        <w:autoSpaceDE w:val="0"/>
        <w:autoSpaceDN w:val="0"/>
        <w:adjustRightInd w:val="0"/>
        <w:spacing w:before="120"/>
        <w:ind w:left="567"/>
        <w:jc w:val="both"/>
        <w:textAlignment w:val="baseline"/>
        <w:rPr>
          <w:rFonts w:cs="Arial"/>
          <w:spacing w:val="-3"/>
        </w:rPr>
      </w:pPr>
      <w:r w:rsidRPr="00C36B68">
        <w:rPr>
          <w:rFonts w:cs="Arial"/>
          <w:spacing w:val="-3"/>
          <w:highlight w:val="yellow"/>
        </w:rPr>
        <w:t>N’ayant pas d’information sur la présence éventuelle de baies ou percement dans la façade du bâtiment faisant face à l’annexe à transformer, nous avons considéré celle-ci comme pleine. Si tel n’est pas le cas, il y a lieu de respecter les exigences Rf imposées dans le présent article.</w:t>
      </w:r>
    </w:p>
    <w:p w14:paraId="06D2797D" w14:textId="77777777" w:rsidR="00E564C4" w:rsidRPr="00E564C4" w:rsidRDefault="00E564C4" w:rsidP="005926FB">
      <w:pPr>
        <w:rPr>
          <w:rFonts w:cs="Arial"/>
          <w:spacing w:val="-3"/>
        </w:rPr>
      </w:pPr>
    </w:p>
    <w:p w14:paraId="538B6C21" w14:textId="68A9A05F"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2/1 de l’Arrêté Royal fixant les normes de base impose en son article </w:t>
      </w:r>
      <w:r w:rsidRPr="00E564C4">
        <w:rPr>
          <w:rFonts w:cs="Arial"/>
          <w:b/>
          <w:bCs/>
          <w:spacing w:val="-3"/>
        </w:rPr>
        <w:t>1.3.</w:t>
      </w:r>
      <w:r w:rsidRPr="00E564C4">
        <w:rPr>
          <w:rFonts w:cs="Arial"/>
          <w:spacing w:val="-3"/>
        </w:rPr>
        <w:t> : « </w:t>
      </w:r>
      <w:r w:rsidRPr="00E564C4">
        <w:rPr>
          <w:rFonts w:cs="Arial"/>
          <w:i/>
          <w:iCs/>
          <w:spacing w:val="-3"/>
        </w:rPr>
        <w:t xml:space="preserve">les </w:t>
      </w:r>
      <w:r w:rsidRPr="00E564C4">
        <w:rPr>
          <w:rFonts w:cs="Arial"/>
          <w:bCs/>
          <w:i/>
          <w:iCs/>
          <w:spacing w:val="-3"/>
        </w:rPr>
        <w:t>parois</w:t>
      </w:r>
      <w:r w:rsidRPr="00E564C4">
        <w:rPr>
          <w:rFonts w:cs="Arial"/>
          <w:i/>
          <w:iCs/>
          <w:spacing w:val="-3"/>
        </w:rPr>
        <w:t xml:space="preserve"> qui séparent des bâtiments contigus présentent EI</w:t>
      </w:r>
      <w:r w:rsidR="0044032B">
        <w:rPr>
          <w:rFonts w:cs="Arial"/>
          <w:i/>
          <w:iCs/>
          <w:spacing w:val="-3"/>
        </w:rPr>
        <w:t xml:space="preserve"> </w:t>
      </w:r>
      <w:r w:rsidRPr="00E564C4">
        <w:rPr>
          <w:rFonts w:cs="Arial"/>
          <w:i/>
          <w:iCs/>
          <w:spacing w:val="-3"/>
        </w:rPr>
        <w:t>60 ou REI 60 lorsqu’elles sont portantes. Dans ces parois, une communication entre ces bâtiments est autorisée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d’incendie</w:t>
      </w:r>
      <w:r w:rsidRPr="00E564C4">
        <w:rPr>
          <w:rFonts w:cs="Arial"/>
          <w:spacing w:val="-3"/>
        </w:rPr>
        <w:t> ».</w:t>
      </w:r>
    </w:p>
    <w:p w14:paraId="26BFFEEA" w14:textId="53DBEEA0" w:rsidR="00E564C4" w:rsidRDefault="00E564C4" w:rsidP="005926FB">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 xml:space="preserve">Les </w:t>
      </w:r>
      <w:r w:rsidRPr="00BD37E3">
        <w:rPr>
          <w:rFonts w:cs="Arial"/>
          <w:b/>
          <w:bCs/>
          <w:iCs/>
          <w:spacing w:val="-3"/>
        </w:rPr>
        <w:t>parois mitoyennes</w:t>
      </w:r>
      <w:r w:rsidRPr="00E564C4">
        <w:rPr>
          <w:rFonts w:cs="Arial"/>
          <w:iCs/>
          <w:spacing w:val="-3"/>
        </w:rPr>
        <w:t xml:space="preserve"> doive</w:t>
      </w:r>
      <w:r w:rsidR="00C270EE">
        <w:rPr>
          <w:rFonts w:cs="Arial"/>
          <w:iCs/>
          <w:spacing w:val="-3"/>
        </w:rPr>
        <w:t>nt présenter au moins (R)EI 60</w:t>
      </w:r>
      <w:r w:rsidRPr="00E564C4">
        <w:rPr>
          <w:rFonts w:cs="Arial"/>
          <w:iCs/>
          <w:spacing w:val="-3"/>
        </w:rPr>
        <w:t>.</w:t>
      </w:r>
    </w:p>
    <w:p w14:paraId="5879F05C" w14:textId="00C34B8D" w:rsidR="00503923" w:rsidRPr="00E564C4" w:rsidRDefault="00503923" w:rsidP="005926FB">
      <w:pPr>
        <w:overflowPunct w:val="0"/>
        <w:autoSpaceDE w:val="0"/>
        <w:autoSpaceDN w:val="0"/>
        <w:adjustRightInd w:val="0"/>
        <w:spacing w:before="120"/>
        <w:ind w:left="567"/>
        <w:jc w:val="both"/>
        <w:textAlignment w:val="baseline"/>
        <w:rPr>
          <w:rFonts w:cs="Arial"/>
          <w:iCs/>
          <w:spacing w:val="-3"/>
        </w:rPr>
      </w:pPr>
      <w:r>
        <w:rPr>
          <w:rFonts w:cs="Arial"/>
          <w:iCs/>
          <w:spacing w:val="-3"/>
        </w:rPr>
        <w:t>Un soin particulier sera apporté à la réalisation des joints formés par ces parois mitoyennes et les versants des toitures afin d’éviter la propagation d’un incendie entre les bâtiments mitoyens par l’intermédiaire des combles.</w:t>
      </w:r>
    </w:p>
    <w:p w14:paraId="2EA31114" w14:textId="77777777" w:rsidR="00E564C4" w:rsidRPr="00E564C4" w:rsidRDefault="00E564C4" w:rsidP="005926FB">
      <w:pPr>
        <w:rPr>
          <w:rFonts w:cs="Arial"/>
          <w:spacing w:val="-3"/>
        </w:rPr>
      </w:pPr>
    </w:p>
    <w:p w14:paraId="40D2FD57" w14:textId="77777777" w:rsidR="00E564C4" w:rsidRPr="00E564C4" w:rsidRDefault="00E564C4" w:rsidP="007B33E3">
      <w:pPr>
        <w:numPr>
          <w:ilvl w:val="0"/>
          <w:numId w:val="11"/>
        </w:numPr>
        <w:tabs>
          <w:tab w:val="left" w:pos="-720"/>
          <w:tab w:val="left" w:pos="0"/>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2/1 de l’Arrêté Royal fixant les normes de base impose en son article </w:t>
      </w:r>
      <w:r w:rsidRPr="00E564C4">
        <w:rPr>
          <w:rFonts w:cs="Arial"/>
          <w:b/>
          <w:bCs/>
          <w:spacing w:val="-3"/>
        </w:rPr>
        <w:t>1.3.</w:t>
      </w:r>
      <w:r w:rsidRPr="00E564C4">
        <w:rPr>
          <w:rFonts w:cs="Arial"/>
          <w:spacing w:val="-3"/>
        </w:rPr>
        <w:t> : « </w:t>
      </w:r>
      <w:r w:rsidRPr="00E564C4">
        <w:rPr>
          <w:rFonts w:cs="Arial"/>
          <w:i/>
          <w:iCs/>
          <w:spacing w:val="-3"/>
        </w:rPr>
        <w:t xml:space="preserve">L’exigence de la distance entre un bâtiment bas et un bâtiment opposé ne s’applique pas pour les bâtiments qui sont séparés par des rues, chemins, ... existants appartenant au </w:t>
      </w:r>
      <w:r w:rsidRPr="00BD37E3">
        <w:rPr>
          <w:rFonts w:cs="Arial"/>
          <w:b/>
          <w:bCs/>
          <w:i/>
          <w:iCs/>
          <w:spacing w:val="-3"/>
        </w:rPr>
        <w:t>domaine public</w:t>
      </w:r>
      <w:r w:rsidRPr="00E564C4">
        <w:rPr>
          <w:rFonts w:cs="Arial"/>
          <w:spacing w:val="-3"/>
        </w:rPr>
        <w:t> ».</w:t>
      </w:r>
    </w:p>
    <w:p w14:paraId="794DBA9C" w14:textId="0C19DC35" w:rsidR="00E564C4" w:rsidRPr="00E564C4" w:rsidRDefault="00E564C4" w:rsidP="000E1012">
      <w:pPr>
        <w:pBdr>
          <w:bottom w:val="single" w:sz="4" w:space="1" w:color="auto"/>
        </w:pBdr>
        <w:suppressAutoHyphens/>
        <w:overflowPunct w:val="0"/>
        <w:autoSpaceDE w:val="0"/>
        <w:autoSpaceDN w:val="0"/>
        <w:adjustRightInd w:val="0"/>
        <w:spacing w:before="240" w:after="120"/>
        <w:ind w:left="567" w:right="5670"/>
        <w:textAlignment w:val="baseline"/>
        <w:outlineLvl w:val="2"/>
        <w:rPr>
          <w:rFonts w:cs="Arial"/>
          <w:b/>
          <w:spacing w:val="-3"/>
        </w:rPr>
      </w:pPr>
      <w:r w:rsidRPr="00E564C4">
        <w:rPr>
          <w:rFonts w:cs="Arial"/>
          <w:b/>
          <w:spacing w:val="-3"/>
        </w:rPr>
        <w:t>Compartimentage</w:t>
      </w:r>
      <w:r w:rsidR="000E1012">
        <w:rPr>
          <w:rFonts w:cs="Arial"/>
          <w:b/>
          <w:spacing w:val="-3"/>
        </w:rPr>
        <w:t xml:space="preserve"> principal</w:t>
      </w:r>
    </w:p>
    <w:p w14:paraId="6F5730FC" w14:textId="77777777" w:rsidR="000E1012" w:rsidRDefault="000E1012" w:rsidP="000E1012">
      <w:pPr>
        <w:pStyle w:val="Titre5"/>
        <w:ind w:left="567"/>
      </w:pPr>
      <w:r>
        <w:t>Superficie maximale des compartiments :</w:t>
      </w:r>
    </w:p>
    <w:p w14:paraId="7EFF1613" w14:textId="54CBD536" w:rsidR="000E1012" w:rsidRDefault="00C62054" w:rsidP="000E1012">
      <w:pPr>
        <w:pStyle w:val="Titre6"/>
        <w:ind w:left="567"/>
      </w:pPr>
      <w:r>
        <w:t>Bâtiments de plain-</w:t>
      </w:r>
      <w:r w:rsidR="000E1012">
        <w:t>pied ne comportant qu’un seul compartiment</w:t>
      </w:r>
    </w:p>
    <w:p w14:paraId="456EB991" w14:textId="5EF4E06F" w:rsidR="00E564C4" w:rsidRPr="00E564C4" w:rsidRDefault="00E564C4" w:rsidP="007B33E3">
      <w:pPr>
        <w:numPr>
          <w:ilvl w:val="0"/>
          <w:numId w:val="11"/>
        </w:numPr>
        <w:suppressAutoHyphens/>
        <w:overflowPunct w:val="0"/>
        <w:autoSpaceDE w:val="0"/>
        <w:autoSpaceDN w:val="0"/>
        <w:adjustRightInd w:val="0"/>
        <w:spacing w:before="120"/>
        <w:ind w:left="567"/>
        <w:jc w:val="both"/>
        <w:textAlignment w:val="baseline"/>
        <w:rPr>
          <w:rFonts w:cs="Arial"/>
          <w:i/>
          <w:iCs/>
        </w:rPr>
      </w:pPr>
      <w:r w:rsidRPr="00E564C4">
        <w:rPr>
          <w:rFonts w:cs="Arial"/>
          <w:spacing w:val="-3"/>
        </w:rPr>
        <w:t xml:space="preserve">L'annexe 2/1 de l’Arrêté Royal fixant les normes de base impose en son article </w:t>
      </w:r>
      <w:r w:rsidRPr="00E564C4">
        <w:rPr>
          <w:rFonts w:cs="Arial"/>
          <w:b/>
          <w:bCs/>
          <w:spacing w:val="-3"/>
        </w:rPr>
        <w:t>2.1</w:t>
      </w:r>
      <w:r w:rsidRPr="00E564C4">
        <w:rPr>
          <w:rFonts w:cs="Arial"/>
          <w:spacing w:val="-3"/>
        </w:rPr>
        <w:t> : « </w:t>
      </w:r>
      <w:r w:rsidRPr="00E564C4">
        <w:rPr>
          <w:rFonts w:cs="Arial"/>
          <w:i/>
          <w:iCs/>
          <w:spacing w:val="-3"/>
        </w:rPr>
        <w:t>La superficie maximale autorisée d’un bâtiment de plain-pied comportant un seul compartiment est de 3.</w:t>
      </w:r>
      <w:r w:rsidRPr="00E564C4">
        <w:rPr>
          <w:rFonts w:cs="Arial"/>
          <w:i/>
          <w:iCs/>
        </w:rPr>
        <w:t>500 m². La longueur de ce compartiment ne dépasse pas 90m</w:t>
      </w:r>
      <w:r w:rsidR="000E1012">
        <w:rPr>
          <w:rFonts w:cs="Arial"/>
          <w:i/>
          <w:iCs/>
        </w:rPr>
        <w:t xml:space="preserve">. </w:t>
      </w:r>
      <w:r w:rsidR="000E1012">
        <w:rPr>
          <w:rFonts w:cs="Arial"/>
          <w:i/>
          <w:iCs/>
          <w:spacing w:val="-3"/>
        </w:rPr>
        <w:t>la superficie maximale d</w:t>
      </w:r>
      <w:r w:rsidR="000E1012" w:rsidRPr="00E564C4">
        <w:rPr>
          <w:rFonts w:cs="Arial"/>
          <w:i/>
          <w:iCs/>
          <w:spacing w:val="-3"/>
        </w:rPr>
        <w:t xml:space="preserve">u compartiment peut être supérieure </w:t>
      </w:r>
      <w:r w:rsidR="000E1012">
        <w:rPr>
          <w:rFonts w:cs="Arial"/>
          <w:i/>
          <w:iCs/>
          <w:spacing w:val="-3"/>
        </w:rPr>
        <w:t>à</w:t>
      </w:r>
      <w:r w:rsidR="000E1012" w:rsidRPr="00E564C4">
        <w:rPr>
          <w:rFonts w:cs="Arial"/>
          <w:i/>
          <w:iCs/>
          <w:spacing w:val="-3"/>
        </w:rPr>
        <w:t xml:space="preserve"> 3.500 m</w:t>
      </w:r>
      <w:r w:rsidR="00BD37E3" w:rsidRPr="00E564C4">
        <w:rPr>
          <w:rFonts w:cs="Arial"/>
          <w:i/>
          <w:iCs/>
          <w:spacing w:val="-3"/>
          <w:vertAlign w:val="superscript"/>
        </w:rPr>
        <w:t xml:space="preserve">2 </w:t>
      </w:r>
      <w:r w:rsidR="00BD37E3" w:rsidRPr="00E564C4">
        <w:rPr>
          <w:rFonts w:cs="Arial"/>
          <w:i/>
          <w:iCs/>
          <w:spacing w:val="-3"/>
        </w:rPr>
        <w:t>si</w:t>
      </w:r>
      <w:r w:rsidR="000E1012" w:rsidRPr="00E564C4">
        <w:rPr>
          <w:rFonts w:cs="Arial"/>
          <w:i/>
          <w:iCs/>
          <w:spacing w:val="-3"/>
        </w:rPr>
        <w:t xml:space="preserve"> ce compartiment est équipé d’une installation d’extinction automatique et d’une installation d’évacuation de fumée et de chaleur. Le Ministre détermine les conditions selon lesquelles des exceptions sont autorisées à la superficie maximale de 3.500 m</w:t>
      </w:r>
      <w:r w:rsidR="00BD37E3" w:rsidRPr="00E564C4">
        <w:rPr>
          <w:rFonts w:cs="Arial"/>
          <w:i/>
          <w:iCs/>
          <w:spacing w:val="-3"/>
          <w:vertAlign w:val="superscript"/>
        </w:rPr>
        <w:t xml:space="preserve">2 </w:t>
      </w:r>
      <w:r w:rsidR="00BD37E3" w:rsidRPr="00E564C4">
        <w:rPr>
          <w:rFonts w:cs="Arial"/>
          <w:i/>
          <w:iCs/>
          <w:spacing w:val="-3"/>
        </w:rPr>
        <w:t>du</w:t>
      </w:r>
      <w:r w:rsidR="000E1012" w:rsidRPr="00E564C4">
        <w:rPr>
          <w:rFonts w:cs="Arial"/>
          <w:i/>
          <w:iCs/>
          <w:spacing w:val="-3"/>
        </w:rPr>
        <w:t xml:space="preserve"> compartiment sans qu’une installation d’extinction automatique et une installation d’évacuation de fumée et de chaleur doivent être prévues.</w:t>
      </w:r>
      <w:r w:rsidR="000E1012">
        <w:rPr>
          <w:rFonts w:cs="Arial"/>
          <w:iCs/>
          <w:spacing w:val="-3"/>
        </w:rPr>
        <w:t xml:space="preserve"> </w:t>
      </w:r>
      <w:r w:rsidR="000E1012" w:rsidRPr="005926FB">
        <w:rPr>
          <w:rFonts w:cs="Arial"/>
          <w:i/>
          <w:iCs/>
          <w:spacing w:val="-3"/>
        </w:rPr>
        <w:t xml:space="preserve">Le Ministre </w:t>
      </w:r>
      <w:r w:rsidR="004822AC">
        <w:rPr>
          <w:rFonts w:cs="Arial"/>
          <w:i/>
          <w:iCs/>
          <w:spacing w:val="-3"/>
        </w:rPr>
        <w:t xml:space="preserve">de l’Intérieur </w:t>
      </w:r>
      <w:r w:rsidR="000E1012" w:rsidRPr="005926FB">
        <w:rPr>
          <w:rFonts w:cs="Arial"/>
          <w:i/>
          <w:iCs/>
          <w:spacing w:val="-3"/>
        </w:rPr>
        <w:t xml:space="preserve">détermine les conditions </w:t>
      </w:r>
      <w:r w:rsidR="002A6CF1">
        <w:rPr>
          <w:rFonts w:cs="Arial"/>
          <w:i/>
          <w:iCs/>
          <w:spacing w:val="-3"/>
        </w:rPr>
        <w:t>selon les</w:t>
      </w:r>
      <w:r w:rsidR="000E1012" w:rsidRPr="005926FB">
        <w:rPr>
          <w:rFonts w:cs="Arial"/>
          <w:i/>
          <w:iCs/>
          <w:spacing w:val="-3"/>
        </w:rPr>
        <w:t>quelles l’</w:t>
      </w:r>
      <w:r w:rsidR="000E1012" w:rsidRPr="005926FB">
        <w:rPr>
          <w:rFonts w:cs="Arial"/>
          <w:i/>
          <w:spacing w:val="-3"/>
        </w:rPr>
        <w:t xml:space="preserve">installation d’extinction automatique et d’une installation d’évacuation de fumée et de chaleur doivent </w:t>
      </w:r>
      <w:r w:rsidR="00BD37E3" w:rsidRPr="005926FB">
        <w:rPr>
          <w:rFonts w:cs="Arial"/>
          <w:i/>
          <w:spacing w:val="-3"/>
        </w:rPr>
        <w:t>satisfaire</w:t>
      </w:r>
      <w:r w:rsidR="00BD37E3" w:rsidRPr="005926FB">
        <w:rPr>
          <w:rFonts w:cs="Arial"/>
          <w:i/>
          <w:iCs/>
          <w:spacing w:val="-3"/>
        </w:rPr>
        <w:t> </w:t>
      </w:r>
      <w:r w:rsidR="00BD37E3" w:rsidRPr="00E564C4">
        <w:rPr>
          <w:rFonts w:cs="Arial"/>
          <w:i/>
          <w:iCs/>
        </w:rPr>
        <w:t>»</w:t>
      </w:r>
      <w:r w:rsidRPr="00E564C4">
        <w:rPr>
          <w:rFonts w:cs="Arial"/>
          <w:i/>
          <w:iCs/>
        </w:rPr>
        <w:t>.</w:t>
      </w:r>
    </w:p>
    <w:p w14:paraId="079854D8" w14:textId="58880E48" w:rsidR="000E1012" w:rsidRPr="000E1012" w:rsidRDefault="00931556" w:rsidP="004A2782">
      <w:pPr>
        <w:pStyle w:val="Paragraphedeliste"/>
        <w:spacing w:before="120"/>
        <w:ind w:left="567"/>
        <w:rPr>
          <w:rFonts w:cs="Arial"/>
          <w:bCs/>
          <w:iCs/>
          <w:spacing w:val="-3"/>
          <w:u w:val="single"/>
        </w:rPr>
      </w:pPr>
      <w:r w:rsidRPr="004A2782">
        <w:rPr>
          <w:highlight w:val="yellow"/>
        </w:rPr>
        <w:t>Étant</w:t>
      </w:r>
      <w:r w:rsidR="000E1012" w:rsidRPr="004A2782">
        <w:rPr>
          <w:highlight w:val="yellow"/>
        </w:rPr>
        <w:t xml:space="preserve"> donné que c’est le Ministre de l’Intérieur qui fixe les conditions dans lesquelles la superficie maximale peut être dépassée, </w:t>
      </w:r>
      <w:r w:rsidR="000E1012" w:rsidRPr="004A2782">
        <w:rPr>
          <w:rFonts w:cs="Arial"/>
          <w:highlight w:val="yellow"/>
        </w:rPr>
        <w:t>il y a lieu d’introduire une demande de dérogation à l’article 2.1 de l’annexe 2/1 de l’AR fixant les normes de base auprès</w:t>
      </w:r>
      <w:r w:rsidR="000E1012" w:rsidRPr="004A2782">
        <w:rPr>
          <w:rFonts w:cs="Arial"/>
          <w:bCs/>
          <w:iCs/>
          <w:spacing w:val="-3"/>
          <w:highlight w:val="yellow"/>
        </w:rPr>
        <w:t xml:space="preserve"> de la Commission de dérogation conformément à l’article 1</w:t>
      </w:r>
      <w:r w:rsidR="000E1012" w:rsidRPr="004A2782">
        <w:rPr>
          <w:rFonts w:cs="Arial"/>
          <w:bCs/>
          <w:iCs/>
          <w:spacing w:val="-3"/>
          <w:highlight w:val="yellow"/>
          <w:vertAlign w:val="superscript"/>
        </w:rPr>
        <w:t>er</w:t>
      </w:r>
      <w:r w:rsidR="000E1012" w:rsidRPr="004A2782">
        <w:rPr>
          <w:rFonts w:cs="Arial"/>
          <w:bCs/>
          <w:iCs/>
          <w:spacing w:val="-3"/>
          <w:highlight w:val="yellow"/>
        </w:rPr>
        <w:t xml:space="preserve"> de l’Arrêté Royal du 18/09/2008</w:t>
      </w:r>
      <w:r w:rsidR="000E1012" w:rsidRPr="000E1012">
        <w:rPr>
          <w:rFonts w:cs="Arial"/>
          <w:bCs/>
          <w:iCs/>
          <w:spacing w:val="-3"/>
        </w:rPr>
        <w:t xml:space="preserve"> </w:t>
      </w:r>
      <w:r w:rsidR="000E1012" w:rsidRPr="004A2782">
        <w:rPr>
          <w:rFonts w:cs="Arial"/>
          <w:bCs/>
          <w:iCs/>
          <w:spacing w:val="-3"/>
          <w:highlight w:val="yellow"/>
        </w:rPr>
        <w:t>déterminant la procédure et les conditions suivant lesquelles les dérogations aux normes de base sont accordées</w:t>
      </w:r>
      <w:r w:rsidR="000E1012" w:rsidRPr="000E1012">
        <w:rPr>
          <w:rFonts w:cs="Arial"/>
          <w:bCs/>
          <w:iCs/>
          <w:spacing w:val="-3"/>
        </w:rPr>
        <w:t xml:space="preserve">. </w:t>
      </w:r>
    </w:p>
    <w:p w14:paraId="086F2851" w14:textId="77777777" w:rsidR="00C62054" w:rsidRDefault="00C62054" w:rsidP="00C62054">
      <w:pPr>
        <w:pStyle w:val="Titre6"/>
        <w:ind w:left="567"/>
      </w:pPr>
      <w:r>
        <w:t>Bâtiments à plusieurs compartiments</w:t>
      </w:r>
    </w:p>
    <w:p w14:paraId="5C77FA9E" w14:textId="67D520C9" w:rsidR="00E564C4" w:rsidRPr="00C62054" w:rsidRDefault="00C62054" w:rsidP="007B33E3">
      <w:pPr>
        <w:numPr>
          <w:ilvl w:val="0"/>
          <w:numId w:val="11"/>
        </w:numPr>
        <w:suppressAutoHyphens/>
        <w:overflowPunct w:val="0"/>
        <w:autoSpaceDE w:val="0"/>
        <w:autoSpaceDN w:val="0"/>
        <w:adjustRightInd w:val="0"/>
        <w:spacing w:before="120"/>
        <w:ind w:left="567"/>
        <w:jc w:val="both"/>
        <w:textAlignment w:val="baseline"/>
        <w:rPr>
          <w:rFonts w:cs="Arial"/>
          <w:i/>
          <w:iCs/>
        </w:rPr>
      </w:pPr>
      <w:r>
        <w:rPr>
          <w:rFonts w:cs="Arial"/>
          <w:spacing w:val="-3"/>
        </w:rPr>
        <w:t>L</w:t>
      </w:r>
      <w:r w:rsidRPr="00E564C4">
        <w:rPr>
          <w:rFonts w:cs="Arial"/>
          <w:spacing w:val="-3"/>
        </w:rPr>
        <w:t xml:space="preserve">'annexe 2/1 de l’Arrêté Royal fixant les normes de base impose en son article </w:t>
      </w:r>
      <w:r w:rsidRPr="00E564C4">
        <w:rPr>
          <w:rFonts w:cs="Arial"/>
          <w:b/>
          <w:bCs/>
          <w:spacing w:val="-3"/>
        </w:rPr>
        <w:t>2.1</w:t>
      </w:r>
      <w:r w:rsidRPr="00E564C4">
        <w:rPr>
          <w:rFonts w:cs="Arial"/>
          <w:spacing w:val="-3"/>
        </w:rPr>
        <w:t> : « </w:t>
      </w:r>
      <w:r w:rsidRPr="00E564C4">
        <w:rPr>
          <w:rFonts w:cs="Arial"/>
          <w:i/>
          <w:iCs/>
          <w:spacing w:val="-3"/>
        </w:rPr>
        <w:t>Le bâtiment est divisé en compartiments dont la superficie est inférieure à</w:t>
      </w:r>
      <w:r w:rsidRPr="00E564C4">
        <w:rPr>
          <w:rFonts w:cs="Arial"/>
          <w:i/>
          <w:iCs/>
        </w:rPr>
        <w:t xml:space="preserve"> 2500 m²</w:t>
      </w:r>
      <w:r>
        <w:rPr>
          <w:rFonts w:cs="Arial"/>
          <w:i/>
          <w:iCs/>
        </w:rPr>
        <w:t>, sauf pour les parkings. L</w:t>
      </w:r>
      <w:r w:rsidR="00E564C4" w:rsidRPr="00C62054">
        <w:rPr>
          <w:rFonts w:cs="Arial"/>
          <w:i/>
          <w:iCs/>
          <w:spacing w:val="-3"/>
        </w:rPr>
        <w:t>a superficie maximale d’un compartiment peut être supérieure à 2.500 m</w:t>
      </w:r>
      <w:r w:rsidR="00E564C4" w:rsidRPr="00C62054">
        <w:rPr>
          <w:rFonts w:cs="Arial"/>
          <w:i/>
          <w:iCs/>
          <w:spacing w:val="-3"/>
          <w:vertAlign w:val="superscript"/>
        </w:rPr>
        <w:t>2</w:t>
      </w:r>
      <w:r w:rsidR="00E564C4" w:rsidRPr="00C62054">
        <w:rPr>
          <w:rFonts w:cs="Arial"/>
          <w:i/>
          <w:iCs/>
          <w:spacing w:val="-3"/>
        </w:rPr>
        <w:t xml:space="preserve"> si ce compartiment est équipé d’une installation d’extinction automatique et d’une installation d’évacuation de fumée et de chaleur. Le Ministre détermine les conditions selon lesquelles des exceptions sont autorisées à la superficie maximale de 2.500 m</w:t>
      </w:r>
      <w:r w:rsidR="00E564C4" w:rsidRPr="00C62054">
        <w:rPr>
          <w:rFonts w:cs="Arial"/>
          <w:i/>
          <w:iCs/>
          <w:spacing w:val="-3"/>
          <w:vertAlign w:val="superscript"/>
        </w:rPr>
        <w:t>2</w:t>
      </w:r>
      <w:r w:rsidR="00E564C4" w:rsidRPr="00C62054">
        <w:rPr>
          <w:rFonts w:cs="Arial"/>
          <w:i/>
          <w:iCs/>
          <w:spacing w:val="-3"/>
        </w:rPr>
        <w:t xml:space="preserve"> du compartiment sans qu’une installation d’extinction automatique et une installation d’évacuation de fumée et de chaleur doivent être prévues.</w:t>
      </w:r>
      <w:r w:rsidR="005926FB" w:rsidRPr="00C62054">
        <w:rPr>
          <w:rFonts w:cs="Arial"/>
          <w:iCs/>
          <w:spacing w:val="-3"/>
        </w:rPr>
        <w:t xml:space="preserve"> </w:t>
      </w:r>
      <w:r w:rsidR="00E564C4" w:rsidRPr="00C62054">
        <w:rPr>
          <w:rFonts w:cs="Arial"/>
          <w:i/>
          <w:iCs/>
          <w:spacing w:val="-3"/>
        </w:rPr>
        <w:t xml:space="preserve">Le Ministre </w:t>
      </w:r>
      <w:r w:rsidR="004822AC">
        <w:rPr>
          <w:rFonts w:cs="Arial"/>
          <w:i/>
          <w:iCs/>
          <w:spacing w:val="-3"/>
        </w:rPr>
        <w:t xml:space="preserve">de l’Intérieur </w:t>
      </w:r>
      <w:r w:rsidR="00E564C4" w:rsidRPr="00C62054">
        <w:rPr>
          <w:rFonts w:cs="Arial"/>
          <w:i/>
          <w:iCs/>
          <w:spacing w:val="-3"/>
        </w:rPr>
        <w:t>détermine les conditions auxquelles l’</w:t>
      </w:r>
      <w:r w:rsidR="00E564C4" w:rsidRPr="00C62054">
        <w:rPr>
          <w:rFonts w:cs="Arial"/>
          <w:i/>
          <w:spacing w:val="-3"/>
        </w:rPr>
        <w:t>installation d’extinction automatique et d’une installation d’évacuation de fumée et de chaleur doivent satisfaire</w:t>
      </w:r>
      <w:r w:rsidR="00E564C4" w:rsidRPr="00C62054">
        <w:rPr>
          <w:rFonts w:cs="Arial"/>
          <w:i/>
          <w:iCs/>
          <w:spacing w:val="-3"/>
        </w:rPr>
        <w:t> </w:t>
      </w:r>
      <w:r w:rsidR="00E564C4" w:rsidRPr="00C62054">
        <w:rPr>
          <w:rFonts w:cs="Arial"/>
          <w:iCs/>
          <w:spacing w:val="-3"/>
        </w:rPr>
        <w:t>».</w:t>
      </w:r>
    </w:p>
    <w:p w14:paraId="277EE661" w14:textId="77777777" w:rsidR="00C62054" w:rsidRPr="00C6080C" w:rsidRDefault="00C62054" w:rsidP="00C62054">
      <w:pPr>
        <w:spacing w:before="120"/>
        <w:ind w:left="567"/>
      </w:pPr>
      <w:r w:rsidRPr="00C6080C">
        <w:rPr>
          <w:rFonts w:cs="Arial"/>
          <w:iCs/>
          <w:spacing w:val="-3"/>
        </w:rPr>
        <w:t xml:space="preserve">Le bâtiment </w:t>
      </w:r>
      <w:r>
        <w:rPr>
          <w:rFonts w:cs="Arial"/>
          <w:iCs/>
          <w:spacing w:val="-3"/>
        </w:rPr>
        <w:t>doit être</w:t>
      </w:r>
      <w:r w:rsidRPr="00C6080C">
        <w:rPr>
          <w:rFonts w:cs="Arial"/>
          <w:iCs/>
          <w:spacing w:val="-3"/>
        </w:rPr>
        <w:t xml:space="preserve"> divisé en compartiments dont la superficie </w:t>
      </w:r>
      <w:r>
        <w:rPr>
          <w:rFonts w:cs="Arial"/>
          <w:iCs/>
          <w:spacing w:val="-3"/>
        </w:rPr>
        <w:t>doit être</w:t>
      </w:r>
      <w:r w:rsidRPr="00C6080C">
        <w:rPr>
          <w:rFonts w:cs="Arial"/>
          <w:iCs/>
          <w:spacing w:val="-3"/>
        </w:rPr>
        <w:t xml:space="preserve"> inférieure à</w:t>
      </w:r>
      <w:r w:rsidRPr="00C6080C">
        <w:rPr>
          <w:rFonts w:cs="Arial"/>
          <w:iCs/>
        </w:rPr>
        <w:t xml:space="preserve"> 2500 m², sauf pour les parkings</w:t>
      </w:r>
      <w:r>
        <w:rPr>
          <w:rFonts w:cs="Arial"/>
          <w:iCs/>
        </w:rPr>
        <w:t xml:space="preserve"> où la superficie n’est pas limitée.</w:t>
      </w:r>
    </w:p>
    <w:p w14:paraId="528D49F1" w14:textId="3DE16AEF" w:rsidR="00C62054" w:rsidRDefault="00C62054" w:rsidP="004A2782">
      <w:pPr>
        <w:spacing w:before="120"/>
        <w:ind w:left="567"/>
        <w:jc w:val="both"/>
        <w:rPr>
          <w:rFonts w:cs="Arial"/>
          <w:bCs/>
          <w:iCs/>
          <w:spacing w:val="-3"/>
          <w:u w:val="single"/>
        </w:rPr>
      </w:pPr>
      <w:r w:rsidRPr="004A2782">
        <w:rPr>
          <w:highlight w:val="yellow"/>
        </w:rPr>
        <w:t>La superficie maximale d’un compartiment peut être supérieure à 2.500 m</w:t>
      </w:r>
      <w:r w:rsidRPr="004A2782">
        <w:rPr>
          <w:highlight w:val="yellow"/>
          <w:vertAlign w:val="superscript"/>
        </w:rPr>
        <w:t>2</w:t>
      </w:r>
      <w:r w:rsidRPr="004A2782">
        <w:rPr>
          <w:highlight w:val="yellow"/>
        </w:rPr>
        <w:t xml:space="preserve"> si ce compartiment est équipé d’une installation d’extinction automatique et d’une installation d’évacuation de fumée et de chaleur mais, dans ce cas, étant donné que c’est le Ministre de l’Intérieur qui fixe les conditions dans lesquelles cette superficie peut être dépassée, </w:t>
      </w:r>
      <w:r w:rsidRPr="004A2782">
        <w:rPr>
          <w:rFonts w:cs="Arial"/>
          <w:highlight w:val="yellow"/>
        </w:rPr>
        <w:t>il y a lieu d’introduire une demande de dérogation à l’article 2.1 de l’annexe 2/1 de l’AR fixant les normes de base auprès</w:t>
      </w:r>
      <w:r w:rsidRPr="004A2782">
        <w:rPr>
          <w:rFonts w:cs="Arial"/>
          <w:bCs/>
          <w:iCs/>
          <w:spacing w:val="-3"/>
          <w:highlight w:val="yellow"/>
        </w:rPr>
        <w:t xml:space="preserve"> de la Commission de dérogation conformément à l’article 1</w:t>
      </w:r>
      <w:r w:rsidRPr="004A2782">
        <w:rPr>
          <w:rFonts w:cs="Arial"/>
          <w:bCs/>
          <w:iCs/>
          <w:spacing w:val="-3"/>
          <w:highlight w:val="yellow"/>
          <w:vertAlign w:val="superscript"/>
        </w:rPr>
        <w:t>er</w:t>
      </w:r>
      <w:r w:rsidRPr="004A2782">
        <w:rPr>
          <w:rFonts w:cs="Arial"/>
          <w:bCs/>
          <w:iCs/>
          <w:spacing w:val="-3"/>
          <w:highlight w:val="yellow"/>
        </w:rPr>
        <w:t xml:space="preserve"> de l’Arrêté Royal du 18/09/2008 déterminant la procédure et les conditions suivant lesquelles les dérogations aux normes de base sont accordées.</w:t>
      </w:r>
      <w:r>
        <w:rPr>
          <w:rFonts w:cs="Arial"/>
          <w:bCs/>
          <w:iCs/>
          <w:spacing w:val="-3"/>
        </w:rPr>
        <w:t xml:space="preserve"> </w:t>
      </w:r>
    </w:p>
    <w:p w14:paraId="47C1219A" w14:textId="77777777" w:rsidR="00C62054" w:rsidRPr="00C62054" w:rsidRDefault="00C62054" w:rsidP="00C62054">
      <w:pPr>
        <w:keepNext/>
        <w:keepLines/>
        <w:spacing w:before="200"/>
        <w:ind w:left="567"/>
        <w:outlineLvl w:val="4"/>
        <w:rPr>
          <w:rFonts w:eastAsiaTheme="majorEastAsia" w:cstheme="majorBidi"/>
          <w:b/>
          <w:u w:val="dotted"/>
        </w:rPr>
      </w:pPr>
      <w:r w:rsidRPr="00C62054">
        <w:rPr>
          <w:rFonts w:eastAsiaTheme="majorEastAsia" w:cstheme="majorBidi"/>
          <w:b/>
          <w:u w:val="dotted"/>
        </w:rPr>
        <w:t>Hauteur des compartiments :</w:t>
      </w:r>
    </w:p>
    <w:p w14:paraId="48650C53" w14:textId="77777777" w:rsidR="00C62054" w:rsidRPr="00E564C4" w:rsidRDefault="00C62054" w:rsidP="00C62054">
      <w:pPr>
        <w:numPr>
          <w:ilvl w:val="12"/>
          <w:numId w:val="0"/>
        </w:numPr>
        <w:tabs>
          <w:tab w:val="num" w:pos="851"/>
        </w:tabs>
        <w:overflowPunct w:val="0"/>
        <w:autoSpaceDE w:val="0"/>
        <w:autoSpaceDN w:val="0"/>
        <w:adjustRightInd w:val="0"/>
        <w:ind w:left="851"/>
        <w:jc w:val="both"/>
        <w:textAlignment w:val="baseline"/>
        <w:rPr>
          <w:rFonts w:cs="Arial"/>
        </w:rPr>
      </w:pPr>
    </w:p>
    <w:p w14:paraId="179927E6" w14:textId="550C94B4" w:rsidR="00C62054" w:rsidRPr="008A4B08" w:rsidRDefault="00C62054" w:rsidP="007B33E3">
      <w:pPr>
        <w:numPr>
          <w:ilvl w:val="0"/>
          <w:numId w:val="11"/>
        </w:numPr>
        <w:suppressAutoHyphens/>
        <w:overflowPunct w:val="0"/>
        <w:autoSpaceDE w:val="0"/>
        <w:autoSpaceDN w:val="0"/>
        <w:adjustRightInd w:val="0"/>
        <w:ind w:left="567"/>
        <w:jc w:val="both"/>
        <w:textAlignment w:val="baseline"/>
        <w:rPr>
          <w:rFonts w:cs="Arial"/>
          <w:i/>
          <w:iCs/>
        </w:rPr>
      </w:pPr>
      <w:r w:rsidRPr="00E564C4">
        <w:rPr>
          <w:rFonts w:cs="Arial"/>
          <w:spacing w:val="-3"/>
        </w:rPr>
        <w:t xml:space="preserve">L'annexe 2/1 de l’Arrêté Royal fixant les normes de base impose en son article </w:t>
      </w:r>
      <w:r w:rsidRPr="00E564C4">
        <w:rPr>
          <w:rFonts w:cs="Arial"/>
          <w:b/>
          <w:bCs/>
          <w:spacing w:val="-3"/>
        </w:rPr>
        <w:t>2.1</w:t>
      </w:r>
      <w:r w:rsidRPr="00E564C4">
        <w:rPr>
          <w:rFonts w:cs="Arial"/>
          <w:spacing w:val="-3"/>
        </w:rPr>
        <w:t xml:space="preserve"> : </w:t>
      </w:r>
      <w:r w:rsidRPr="00C62054">
        <w:rPr>
          <w:rFonts w:cs="Arial"/>
          <w:spacing w:val="-3"/>
        </w:rPr>
        <w:t>« </w:t>
      </w:r>
      <w:r w:rsidRPr="00C62054">
        <w:rPr>
          <w:rFonts w:cs="Arial"/>
          <w:i/>
          <w:iCs/>
          <w:spacing w:val="-3"/>
        </w:rPr>
        <w:t xml:space="preserve">La </w:t>
      </w:r>
      <w:r w:rsidRPr="00C62054">
        <w:rPr>
          <w:rFonts w:cs="Arial"/>
          <w:bCs/>
          <w:i/>
          <w:iCs/>
          <w:spacing w:val="-3"/>
        </w:rPr>
        <w:t>hauteur</w:t>
      </w:r>
      <w:r w:rsidRPr="00C62054">
        <w:rPr>
          <w:rFonts w:cs="Arial"/>
          <w:i/>
          <w:iCs/>
          <w:spacing w:val="-3"/>
        </w:rPr>
        <w:t xml:space="preserve"> d'un </w:t>
      </w:r>
      <w:r w:rsidRPr="00BD37E3">
        <w:rPr>
          <w:rFonts w:cs="Arial"/>
          <w:bCs/>
          <w:i/>
          <w:iCs/>
          <w:spacing w:val="-3"/>
        </w:rPr>
        <w:t>compartiment</w:t>
      </w:r>
      <w:r w:rsidRPr="00BD37E3">
        <w:rPr>
          <w:rFonts w:cs="Arial"/>
          <w:i/>
          <w:iCs/>
          <w:spacing w:val="-3"/>
        </w:rPr>
        <w:t xml:space="preserve"> correspond à la hauteur d'un niveau. </w:t>
      </w:r>
      <w:r w:rsidRPr="00BD37E3">
        <w:rPr>
          <w:rFonts w:cs="Arial"/>
          <w:i/>
          <w:iCs/>
        </w:rPr>
        <w:t xml:space="preserve">Toutefois les exceptions suivantes sont </w:t>
      </w:r>
      <w:r w:rsidR="00BD37E3" w:rsidRPr="00BD37E3">
        <w:rPr>
          <w:rFonts w:cs="Arial"/>
          <w:i/>
          <w:iCs/>
        </w:rPr>
        <w:t>admises :</w:t>
      </w:r>
      <w:r w:rsidRPr="00BD37E3">
        <w:rPr>
          <w:rFonts w:cs="Arial"/>
          <w:i/>
          <w:iCs/>
          <w:spacing w:val="-3"/>
        </w:rPr>
        <w:t> </w:t>
      </w:r>
    </w:p>
    <w:p w14:paraId="699C6504" w14:textId="660CE1D3" w:rsidR="00C62054" w:rsidRPr="00BD37E3" w:rsidRDefault="00EA02CC" w:rsidP="00EA02CC">
      <w:pPr>
        <w:overflowPunct w:val="0"/>
        <w:autoSpaceDE w:val="0"/>
        <w:autoSpaceDN w:val="0"/>
        <w:adjustRightInd w:val="0"/>
        <w:ind w:left="851" w:hanging="284"/>
        <w:textAlignment w:val="baseline"/>
        <w:rPr>
          <w:rFonts w:cs="Arial"/>
          <w:spacing w:val="-3"/>
        </w:rPr>
      </w:pPr>
      <w:r w:rsidRPr="00BD37E3">
        <w:rPr>
          <w:rFonts w:cs="Arial"/>
          <w:spacing w:val="-3"/>
        </w:rPr>
        <w:t>a)</w:t>
      </w:r>
      <w:r w:rsidRPr="00BD37E3">
        <w:rPr>
          <w:rFonts w:cs="Arial"/>
          <w:spacing w:val="-3"/>
        </w:rPr>
        <w:tab/>
      </w:r>
      <w:r w:rsidR="00C62054" w:rsidRPr="00BD37E3">
        <w:rPr>
          <w:rFonts w:cs="Arial"/>
          <w:i/>
          <w:iCs/>
          <w:spacing w:val="-3"/>
        </w:rPr>
        <w:t>Les parkings à plusieurs niveaux (voir 5.2)</w:t>
      </w:r>
      <w:r w:rsidR="00C62054" w:rsidRPr="00BD37E3">
        <w:rPr>
          <w:rFonts w:cs="Arial"/>
          <w:spacing w:val="-3"/>
        </w:rPr>
        <w:t>.</w:t>
      </w:r>
    </w:p>
    <w:p w14:paraId="2FDC28B7" w14:textId="6E41166E" w:rsidR="00C62054" w:rsidRPr="009A765B" w:rsidRDefault="00EA02CC" w:rsidP="00EA02CC">
      <w:pPr>
        <w:overflowPunct w:val="0"/>
        <w:autoSpaceDE w:val="0"/>
        <w:autoSpaceDN w:val="0"/>
        <w:adjustRightInd w:val="0"/>
        <w:ind w:left="851" w:hanging="284"/>
        <w:textAlignment w:val="baseline"/>
        <w:rPr>
          <w:rFonts w:cs="Arial"/>
          <w:i/>
          <w:iCs/>
        </w:rPr>
      </w:pPr>
      <w:r w:rsidRPr="00BD37E3">
        <w:rPr>
          <w:rFonts w:cs="Arial"/>
          <w:spacing w:val="-3"/>
        </w:rPr>
        <w:t>b)</w:t>
      </w:r>
      <w:r w:rsidRPr="00BD37E3">
        <w:rPr>
          <w:rFonts w:cs="Arial"/>
          <w:spacing w:val="-3"/>
        </w:rPr>
        <w:tab/>
      </w:r>
      <w:r w:rsidR="00C62054" w:rsidRPr="00BD37E3">
        <w:rPr>
          <w:rFonts w:cs="Arial"/>
          <w:i/>
          <w:spacing w:val="-3"/>
        </w:rPr>
        <w:t>L</w:t>
      </w:r>
      <w:r w:rsidR="00C62054" w:rsidRPr="00BD37E3">
        <w:rPr>
          <w:rFonts w:cs="Arial"/>
          <w:i/>
          <w:iCs/>
        </w:rPr>
        <w:t>a hauteur d’un compartiment peut s’étendre à 2 niveaux superposés avec escalier de communication</w:t>
      </w:r>
      <w:r w:rsidR="00C62054" w:rsidRPr="009A765B">
        <w:rPr>
          <w:rFonts w:cs="Arial"/>
          <w:i/>
          <w:iCs/>
        </w:rPr>
        <w:t xml:space="preserve"> intérieure (duplex) pour autant que la somme de leur superficie cumulée ne dépasse pas 2500 m².</w:t>
      </w:r>
    </w:p>
    <w:p w14:paraId="1A863A2F" w14:textId="60094FF7" w:rsidR="00EA02CC" w:rsidRPr="009A765B" w:rsidRDefault="00EA02CC" w:rsidP="00EA02CC">
      <w:pPr>
        <w:overflowPunct w:val="0"/>
        <w:autoSpaceDE w:val="0"/>
        <w:autoSpaceDN w:val="0"/>
        <w:adjustRightInd w:val="0"/>
        <w:ind w:left="851" w:hanging="284"/>
        <w:textAlignment w:val="baseline"/>
        <w:rPr>
          <w:rFonts w:cs="Arial"/>
          <w:i/>
          <w:spacing w:val="-3"/>
        </w:rPr>
      </w:pPr>
      <w:r w:rsidRPr="009A765B">
        <w:rPr>
          <w:rFonts w:cs="Arial"/>
          <w:spacing w:val="-3"/>
        </w:rPr>
        <w:t>c)</w:t>
      </w:r>
      <w:r w:rsidRPr="009A765B">
        <w:rPr>
          <w:rFonts w:cs="Arial"/>
          <w:spacing w:val="-3"/>
        </w:rPr>
        <w:tab/>
      </w:r>
      <w:r w:rsidRPr="009A765B">
        <w:rPr>
          <w:rFonts w:cs="Arial"/>
          <w:i/>
          <w:iCs/>
          <w:spacing w:val="-3"/>
        </w:rPr>
        <w:t xml:space="preserve">La </w:t>
      </w:r>
      <w:r w:rsidRPr="009A765B">
        <w:rPr>
          <w:rFonts w:cs="Arial"/>
          <w:i/>
          <w:spacing w:val="-3"/>
          <w:lang w:val="fr-BE"/>
        </w:rPr>
        <w:t xml:space="preserve">hauteur d’un compartiment peut s’étendre à trois niveaux superposés avec escalier de communication intérieure (triplex), pour autant que la somme de leur superficie cumulée ne </w:t>
      </w:r>
      <w:r w:rsidRPr="009A765B">
        <w:rPr>
          <w:rFonts w:cs="Arial"/>
          <w:i/>
          <w:spacing w:val="-3"/>
          <w:lang w:val="fr-BE"/>
        </w:rPr>
        <w:lastRenderedPageBreak/>
        <w:t>dépasse pas 300 m</w:t>
      </w:r>
      <w:r w:rsidRPr="009A765B">
        <w:rPr>
          <w:rFonts w:cs="Arial"/>
          <w:i/>
          <w:spacing w:val="-3"/>
          <w:vertAlign w:val="superscript"/>
          <w:lang w:val="fr-BE"/>
        </w:rPr>
        <w:t xml:space="preserve">2 </w:t>
      </w:r>
      <w:r w:rsidRPr="009A765B">
        <w:rPr>
          <w:rFonts w:cs="Arial"/>
          <w:i/>
          <w:spacing w:val="-3"/>
          <w:lang w:val="fr-BE"/>
        </w:rPr>
        <w:t xml:space="preserve">et que ce compartiment soit équipé d’une installation de détection automatique des incendies de type surveillance </w:t>
      </w:r>
      <w:r w:rsidR="00931556" w:rsidRPr="00931556">
        <w:rPr>
          <w:rFonts w:cs="Arial"/>
          <w:i/>
          <w:spacing w:val="-3"/>
          <w:highlight w:val="cyan"/>
          <w:lang w:val="fr-BE"/>
        </w:rPr>
        <w:t>totale</w:t>
      </w:r>
      <w:r w:rsidRPr="009A765B">
        <w:rPr>
          <w:rFonts w:cs="Arial"/>
          <w:i/>
          <w:spacing w:val="-3"/>
          <w:lang w:val="fr-BE"/>
        </w:rPr>
        <w:t xml:space="preserve"> qui signale automatiquement un début d’incendie et dont les détecteurs sont appropriés aux risques présents.</w:t>
      </w:r>
    </w:p>
    <w:p w14:paraId="2C12BB4A" w14:textId="13F6D2DB" w:rsidR="00C62054" w:rsidRPr="00E564C4" w:rsidRDefault="00EA02CC" w:rsidP="00EA02CC">
      <w:pPr>
        <w:overflowPunct w:val="0"/>
        <w:autoSpaceDE w:val="0"/>
        <w:autoSpaceDN w:val="0"/>
        <w:adjustRightInd w:val="0"/>
        <w:ind w:left="851" w:hanging="284"/>
        <w:textAlignment w:val="baseline"/>
        <w:rPr>
          <w:rFonts w:cs="Arial"/>
          <w:i/>
          <w:spacing w:val="-3"/>
        </w:rPr>
      </w:pPr>
      <w:r w:rsidRPr="009A765B">
        <w:rPr>
          <w:rFonts w:cs="Arial"/>
          <w:spacing w:val="-3"/>
        </w:rPr>
        <w:t>d)</w:t>
      </w:r>
      <w:r w:rsidRPr="009A765B">
        <w:rPr>
          <w:rFonts w:cs="Arial"/>
          <w:spacing w:val="-3"/>
        </w:rPr>
        <w:tab/>
      </w:r>
      <w:r w:rsidR="00C62054" w:rsidRPr="009A765B">
        <w:rPr>
          <w:rFonts w:cs="Arial"/>
          <w:i/>
          <w:iCs/>
          <w:spacing w:val="-3"/>
        </w:rPr>
        <w:t xml:space="preserve">La </w:t>
      </w:r>
      <w:r w:rsidR="00C62054" w:rsidRPr="009A765B">
        <w:rPr>
          <w:rFonts w:cs="Arial"/>
          <w:i/>
          <w:spacing w:val="-3"/>
        </w:rPr>
        <w:t>hauteur d’un</w:t>
      </w:r>
      <w:r w:rsidR="00C62054" w:rsidRPr="00E564C4">
        <w:rPr>
          <w:rFonts w:cs="Arial"/>
          <w:i/>
          <w:spacing w:val="-3"/>
        </w:rPr>
        <w:t xml:space="preserve"> compartiment peut s’étendre à plusieurs niveaux superposés si ce compartiment comporte uniquement des locaux techniques (voir 5.1.1)</w:t>
      </w:r>
      <w:r w:rsidR="00C62054">
        <w:rPr>
          <w:rFonts w:cs="Arial"/>
          <w:i/>
          <w:spacing w:val="-3"/>
        </w:rPr>
        <w:t>.</w:t>
      </w:r>
    </w:p>
    <w:p w14:paraId="624E4F22" w14:textId="1ECA13AE" w:rsidR="00C62054" w:rsidRPr="00BD37E3" w:rsidRDefault="00C62054" w:rsidP="00C62054">
      <w:pPr>
        <w:tabs>
          <w:tab w:val="left" w:pos="-1080"/>
          <w:tab w:val="left" w:pos="-360"/>
        </w:tabs>
        <w:suppressAutoHyphens/>
        <w:spacing w:before="120"/>
        <w:ind w:left="567"/>
        <w:jc w:val="both"/>
        <w:rPr>
          <w:rFonts w:cs="Arial"/>
          <w:b/>
          <w:bCs/>
          <w:spacing w:val="-3"/>
        </w:rPr>
      </w:pPr>
      <w:r w:rsidRPr="00BD37E3">
        <w:rPr>
          <w:rFonts w:cs="Arial"/>
          <w:b/>
          <w:bCs/>
          <w:spacing w:val="-3"/>
        </w:rPr>
        <w:t>La répartition du compartimentage principal dans le bâtiment s’établi</w:t>
      </w:r>
      <w:r w:rsidR="00BD37E3">
        <w:rPr>
          <w:rFonts w:cs="Arial"/>
          <w:b/>
          <w:bCs/>
          <w:spacing w:val="-3"/>
        </w:rPr>
        <w:t>t</w:t>
      </w:r>
      <w:r w:rsidRPr="00BD37E3">
        <w:rPr>
          <w:rFonts w:cs="Arial"/>
          <w:b/>
          <w:bCs/>
          <w:spacing w:val="-3"/>
        </w:rPr>
        <w:t xml:space="preserve"> de la manière suivante :</w:t>
      </w:r>
    </w:p>
    <w:p w14:paraId="713EA530" w14:textId="77777777" w:rsidR="00C62054" w:rsidRPr="00BD37E3" w:rsidRDefault="00C62054" w:rsidP="00C62054">
      <w:pPr>
        <w:ind w:left="851" w:hanging="284"/>
        <w:jc w:val="both"/>
        <w:rPr>
          <w:rFonts w:cs="Arial"/>
          <w:spacing w:val="-3"/>
          <w:highlight w:val="yellow"/>
        </w:rPr>
      </w:pPr>
      <w:r w:rsidRPr="00BD37E3">
        <w:rPr>
          <w:rFonts w:cs="Arial"/>
          <w:spacing w:val="-3"/>
          <w:highlight w:val="yellow"/>
        </w:rPr>
        <w:t>-</w:t>
      </w:r>
      <w:r w:rsidRPr="00BD37E3">
        <w:rPr>
          <w:rFonts w:cs="Arial"/>
          <w:spacing w:val="-3"/>
          <w:highlight w:val="yellow"/>
        </w:rPr>
        <w:tab/>
        <w:t>chaque niveau du bâtiment constitue un compartiment distinct excepté les deux derniers niveaux du bâtiment qui peuvent constituer un seul compartiment formant duplex.</w:t>
      </w:r>
    </w:p>
    <w:p w14:paraId="11FCD153" w14:textId="1D4A1D43" w:rsidR="00EA02CC" w:rsidRPr="00BD37E3" w:rsidRDefault="00EA02CC" w:rsidP="00EA02CC">
      <w:pPr>
        <w:ind w:left="851" w:hanging="284"/>
        <w:rPr>
          <w:rFonts w:cs="Arial"/>
          <w:spacing w:val="-3"/>
          <w:highlight w:val="yellow"/>
        </w:rPr>
      </w:pPr>
      <w:r w:rsidRPr="00BD37E3">
        <w:rPr>
          <w:rFonts w:cs="Arial"/>
          <w:spacing w:val="-3"/>
          <w:highlight w:val="yellow"/>
        </w:rPr>
        <w:t>-</w:t>
      </w:r>
      <w:r w:rsidRPr="00BD37E3">
        <w:rPr>
          <w:rFonts w:cs="Arial"/>
          <w:spacing w:val="-3"/>
          <w:highlight w:val="yellow"/>
        </w:rPr>
        <w:tab/>
        <w:t>le triplex constitue un compartiment distinct qui doit être équipé d’une installation généralisée de détection automatique d’incendie (voir supra : chapitre relatif à la détection incendie).</w:t>
      </w:r>
    </w:p>
    <w:p w14:paraId="0B541A7A" w14:textId="77777777" w:rsidR="00C62054" w:rsidRPr="00BD37E3" w:rsidRDefault="00C62054" w:rsidP="00C62054">
      <w:pPr>
        <w:ind w:left="851" w:hanging="284"/>
        <w:rPr>
          <w:rFonts w:cs="Arial"/>
          <w:spacing w:val="-3"/>
          <w:highlight w:val="yellow"/>
        </w:rPr>
      </w:pPr>
      <w:r w:rsidRPr="00BD37E3">
        <w:rPr>
          <w:rFonts w:cs="Arial"/>
          <w:spacing w:val="-3"/>
          <w:highlight w:val="yellow"/>
        </w:rPr>
        <w:t>-</w:t>
      </w:r>
      <w:r w:rsidRPr="00BD37E3">
        <w:rPr>
          <w:rFonts w:cs="Arial"/>
          <w:spacing w:val="-3"/>
          <w:highlight w:val="yellow"/>
        </w:rPr>
        <w:tab/>
        <w:t>le parking constitue un compartiment distinct.</w:t>
      </w:r>
    </w:p>
    <w:p w14:paraId="34886D7F" w14:textId="77777777" w:rsidR="00C62054" w:rsidRPr="00BD37E3" w:rsidRDefault="00C62054" w:rsidP="00C62054">
      <w:pPr>
        <w:ind w:left="851" w:hanging="284"/>
        <w:jc w:val="both"/>
        <w:rPr>
          <w:rFonts w:cs="Arial"/>
          <w:spacing w:val="-3"/>
          <w:highlight w:val="yellow"/>
        </w:rPr>
      </w:pPr>
      <w:r w:rsidRPr="00BD37E3">
        <w:rPr>
          <w:rFonts w:cs="Arial"/>
          <w:spacing w:val="-3"/>
          <w:highlight w:val="yellow"/>
        </w:rPr>
        <w:t>-</w:t>
      </w:r>
      <w:r w:rsidRPr="00BD37E3">
        <w:rPr>
          <w:rFonts w:cs="Arial"/>
          <w:spacing w:val="-3"/>
          <w:highlight w:val="yellow"/>
        </w:rPr>
        <w:tab/>
        <w:t>les locaux techniques du sous-sol constituent un compartiment distinct.</w:t>
      </w:r>
    </w:p>
    <w:p w14:paraId="3FE985F2" w14:textId="582BC025" w:rsidR="00C62054" w:rsidRDefault="00C62054" w:rsidP="00C62054">
      <w:pPr>
        <w:ind w:left="851" w:hanging="284"/>
        <w:jc w:val="both"/>
        <w:rPr>
          <w:rFonts w:cs="Arial"/>
          <w:spacing w:val="-3"/>
        </w:rPr>
      </w:pPr>
      <w:r w:rsidRPr="00BD37E3">
        <w:rPr>
          <w:rFonts w:cs="Arial"/>
          <w:spacing w:val="-3"/>
          <w:highlight w:val="yellow"/>
        </w:rPr>
        <w:t>-</w:t>
      </w:r>
      <w:r w:rsidRPr="00BD37E3">
        <w:rPr>
          <w:rFonts w:cs="Arial"/>
          <w:spacing w:val="-3"/>
          <w:highlight w:val="yellow"/>
        </w:rPr>
        <w:tab/>
        <w:t>chaque logement constitue un sous-compartiment distinct.</w:t>
      </w:r>
    </w:p>
    <w:p w14:paraId="7CC47558" w14:textId="77777777" w:rsidR="00C62054" w:rsidRDefault="00C62054" w:rsidP="00C62054">
      <w:pPr>
        <w:overflowPunct w:val="0"/>
        <w:autoSpaceDE w:val="0"/>
        <w:autoSpaceDN w:val="0"/>
        <w:adjustRightInd w:val="0"/>
        <w:ind w:left="709" w:hanging="142"/>
        <w:textAlignment w:val="baseline"/>
        <w:rPr>
          <w:rFonts w:cs="Arial"/>
          <w:spacing w:val="-3"/>
        </w:rPr>
      </w:pPr>
    </w:p>
    <w:p w14:paraId="7B9BA090" w14:textId="456CC216" w:rsidR="00E564C4" w:rsidRPr="008A4B08" w:rsidRDefault="00E564C4" w:rsidP="008A4B08">
      <w:pPr>
        <w:numPr>
          <w:ilvl w:val="0"/>
          <w:numId w:val="11"/>
        </w:numPr>
        <w:suppressAutoHyphens/>
        <w:overflowPunct w:val="0"/>
        <w:autoSpaceDE w:val="0"/>
        <w:autoSpaceDN w:val="0"/>
        <w:adjustRightInd w:val="0"/>
        <w:ind w:left="567"/>
        <w:jc w:val="both"/>
        <w:textAlignment w:val="baseline"/>
        <w:rPr>
          <w:rFonts w:cs="Arial"/>
          <w:i/>
          <w:iCs/>
        </w:rPr>
      </w:pPr>
      <w:bookmarkStart w:id="3" w:name="_Ref63235988"/>
      <w:r w:rsidRPr="00E564C4">
        <w:t xml:space="preserve">L'annexe 2/1 de l’Arrêté Royal fixant les normes de base impose en son article </w:t>
      </w:r>
      <w:r w:rsidRPr="008A4B08">
        <w:rPr>
          <w:b/>
          <w:bCs/>
        </w:rPr>
        <w:t>2.1</w:t>
      </w:r>
      <w:r w:rsidR="00C62054">
        <w:t xml:space="preserve"> : </w:t>
      </w:r>
      <w:r w:rsidRPr="00C62054">
        <w:t xml:space="preserve">« La </w:t>
      </w:r>
      <w:r w:rsidRPr="008A4B08">
        <w:rPr>
          <w:bCs/>
        </w:rPr>
        <w:t>hauteur</w:t>
      </w:r>
      <w:r w:rsidRPr="00C62054">
        <w:t xml:space="preserve"> d'un </w:t>
      </w:r>
      <w:r w:rsidRPr="008A4B08">
        <w:rPr>
          <w:bCs/>
        </w:rPr>
        <w:t>compartiment</w:t>
      </w:r>
      <w:r w:rsidRPr="00C62054">
        <w:t xml:space="preserve"> correspond à la hauteur d'un niveau. Toutefois les exceptions suivantes sont </w:t>
      </w:r>
      <w:bookmarkEnd w:id="3"/>
      <w:r w:rsidR="00BD37E3" w:rsidRPr="00BD37E3">
        <w:t>admises :</w:t>
      </w:r>
      <w:r w:rsidR="00C62054" w:rsidRPr="00BD37E3">
        <w:t xml:space="preserve"> </w:t>
      </w:r>
      <w:r w:rsidR="00EA02CC" w:rsidRPr="00BD37E3">
        <w:t>e</w:t>
      </w:r>
      <w:r w:rsidR="00EA02CC" w:rsidRPr="008A4B08">
        <w:rPr>
          <w:highlight w:val="lightGray"/>
        </w:rPr>
        <w:t>)</w:t>
      </w:r>
      <w:r w:rsidR="00EA02CC">
        <w:t xml:space="preserve"> </w:t>
      </w:r>
      <w:r w:rsidR="00C62054">
        <w:t>l</w:t>
      </w:r>
      <w:r w:rsidRPr="00C62054">
        <w:t>a hauteur d’un compartiment peut s’étendre à plusieurs niveaux (</w:t>
      </w:r>
      <w:r w:rsidRPr="008A4B08">
        <w:rPr>
          <w:b/>
          <w:bCs/>
        </w:rPr>
        <w:t>atrium</w:t>
      </w:r>
      <w:r w:rsidRPr="00C62054">
        <w:t>) à condition que ce compartiment soit équipé d’une installation d’extinction automatique et d’une installation d’évacuation de fumée et de chaleur. Le Ministre détermine les conditions selon lesquelles des exceptions sont autorisées à l’obligation de placer une installation d’extinction automatique et d’une installation d’évac</w:t>
      </w:r>
      <w:r w:rsidR="00C62054">
        <w:t xml:space="preserve">uation de fumée et de chaleur. </w:t>
      </w:r>
      <w:r w:rsidRPr="00C62054">
        <w:t>Le Ministre détermine les conditions auxquelles l’installation d’extinction automatique et d’une installation d’évacuation de fumée et de chaleur doivent satisfaire ». </w:t>
      </w:r>
    </w:p>
    <w:p w14:paraId="353C8FEF" w14:textId="1AD6C141" w:rsidR="00E564C4" w:rsidRPr="00E564C4" w:rsidRDefault="00E564C4" w:rsidP="004A2782">
      <w:pPr>
        <w:numPr>
          <w:ilvl w:val="12"/>
          <w:numId w:val="0"/>
        </w:numPr>
        <w:overflowPunct w:val="0"/>
        <w:autoSpaceDE w:val="0"/>
        <w:autoSpaceDN w:val="0"/>
        <w:adjustRightInd w:val="0"/>
        <w:spacing w:before="120"/>
        <w:ind w:left="567"/>
        <w:jc w:val="both"/>
        <w:textAlignment w:val="baseline"/>
        <w:rPr>
          <w:rFonts w:cs="Arial"/>
          <w:bCs/>
          <w:iCs/>
          <w:spacing w:val="-3"/>
          <w:u w:val="single"/>
        </w:rPr>
      </w:pPr>
      <w:r w:rsidRPr="004A2782">
        <w:rPr>
          <w:rFonts w:cs="Arial"/>
          <w:highlight w:val="yellow"/>
        </w:rPr>
        <w:t xml:space="preserve">Etant donné </w:t>
      </w:r>
      <w:r w:rsidR="004A2782" w:rsidRPr="004A2782">
        <w:rPr>
          <w:rFonts w:cs="Arial"/>
          <w:highlight w:val="yellow"/>
        </w:rPr>
        <w:t>qu’il s’agit d’un atrium</w:t>
      </w:r>
      <w:r w:rsidRPr="004A2782">
        <w:rPr>
          <w:rFonts w:cs="Arial"/>
          <w:highlight w:val="yellow"/>
        </w:rPr>
        <w:t xml:space="preserve"> et étant donné que le Ministre n’a pas encore fixé les conditions </w:t>
      </w:r>
      <w:r w:rsidRPr="004A2782">
        <w:rPr>
          <w:rFonts w:cs="Arial"/>
          <w:iCs/>
          <w:spacing w:val="-3"/>
          <w:highlight w:val="yellow"/>
        </w:rPr>
        <w:t xml:space="preserve">auxquelles les </w:t>
      </w:r>
      <w:r w:rsidRPr="004A2782">
        <w:rPr>
          <w:rFonts w:cs="Arial"/>
          <w:spacing w:val="-3"/>
          <w:highlight w:val="yellow"/>
        </w:rPr>
        <w:t>installations d’extinction automatique et les installations d’évacuation de fumée et de chaleur doivent satisfaire</w:t>
      </w:r>
      <w:r w:rsidRPr="004A2782">
        <w:rPr>
          <w:rFonts w:cs="Arial"/>
          <w:highlight w:val="yellow"/>
        </w:rPr>
        <w:t>, il y a lieu d’introduire une demande de dérogation à l’article 2.1 de l’annexe 2/1 auprès</w:t>
      </w:r>
      <w:r w:rsidRPr="004A2782">
        <w:rPr>
          <w:rFonts w:cs="Arial"/>
          <w:bCs/>
          <w:iCs/>
          <w:spacing w:val="-3"/>
          <w:highlight w:val="yellow"/>
        </w:rPr>
        <w:t xml:space="preserve"> de la Direction générale de la sécurité civile conformément à l’article 1</w:t>
      </w:r>
      <w:r w:rsidRPr="004A2782">
        <w:rPr>
          <w:rFonts w:cs="Arial"/>
          <w:bCs/>
          <w:iCs/>
          <w:spacing w:val="-3"/>
          <w:highlight w:val="yellow"/>
          <w:vertAlign w:val="superscript"/>
        </w:rPr>
        <w:t>er</w:t>
      </w:r>
      <w:r w:rsidRPr="004A2782">
        <w:rPr>
          <w:rFonts w:cs="Arial"/>
          <w:bCs/>
          <w:iCs/>
          <w:spacing w:val="-3"/>
          <w:highlight w:val="yellow"/>
        </w:rPr>
        <w:t xml:space="preserve"> de l’Arrêté Royal du 18/09/2008 déterminant la procédure et les conditions suivant lesquelles les dérogations aux normes de base sont accordées.</w:t>
      </w:r>
      <w:r w:rsidRPr="00E564C4">
        <w:rPr>
          <w:rFonts w:cs="Arial"/>
          <w:bCs/>
          <w:iCs/>
          <w:spacing w:val="-3"/>
        </w:rPr>
        <w:t xml:space="preserve"> </w:t>
      </w:r>
    </w:p>
    <w:p w14:paraId="10E0C384" w14:textId="2D09B558" w:rsidR="00E564C4" w:rsidRPr="00E564C4" w:rsidRDefault="008861B8" w:rsidP="005926FB">
      <w:pPr>
        <w:pBdr>
          <w:bottom w:val="single" w:sz="4" w:space="1" w:color="auto"/>
        </w:pBdr>
        <w:suppressAutoHyphens/>
        <w:overflowPunct w:val="0"/>
        <w:autoSpaceDE w:val="0"/>
        <w:autoSpaceDN w:val="0"/>
        <w:adjustRightInd w:val="0"/>
        <w:spacing w:before="240" w:after="120"/>
        <w:ind w:left="567" w:right="7229"/>
        <w:textAlignment w:val="baseline"/>
        <w:outlineLvl w:val="2"/>
        <w:rPr>
          <w:rFonts w:cs="Arial"/>
          <w:b/>
          <w:spacing w:val="-3"/>
        </w:rPr>
      </w:pPr>
      <w:r w:rsidRPr="00E564C4">
        <w:rPr>
          <w:rFonts w:cs="Arial"/>
          <w:b/>
          <w:spacing w:val="-3"/>
        </w:rPr>
        <w:t>Évacuation</w:t>
      </w:r>
    </w:p>
    <w:p w14:paraId="19B9616B" w14:textId="46907BEB" w:rsidR="00E564C4" w:rsidRPr="00E564C4" w:rsidRDefault="00E564C4" w:rsidP="007B33E3">
      <w:pPr>
        <w:numPr>
          <w:ilvl w:val="0"/>
          <w:numId w:val="11"/>
        </w:numPr>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2.2.1.</w:t>
      </w:r>
      <w:r w:rsidRPr="00E564C4">
        <w:rPr>
          <w:rFonts w:cs="Arial"/>
          <w:spacing w:val="-3"/>
        </w:rPr>
        <w:t> : « </w:t>
      </w:r>
      <w:r w:rsidRPr="00E564C4">
        <w:rPr>
          <w:rFonts w:cs="Arial"/>
          <w:i/>
          <w:iCs/>
          <w:spacing w:val="-3"/>
        </w:rPr>
        <w:t xml:space="preserve">chaque compartiment est desservi au moins </w:t>
      </w:r>
      <w:r w:rsidR="00BD37E3" w:rsidRPr="00E564C4">
        <w:rPr>
          <w:rFonts w:cs="Arial"/>
          <w:i/>
          <w:iCs/>
          <w:spacing w:val="-3"/>
        </w:rPr>
        <w:t>par :</w:t>
      </w:r>
    </w:p>
    <w:p w14:paraId="77DAFDC4" w14:textId="5100BDD1" w:rsidR="00E564C4" w:rsidRPr="00E564C4" w:rsidRDefault="00E564C4" w:rsidP="005926FB">
      <w:pPr>
        <w:overflowPunct w:val="0"/>
        <w:autoSpaceDE w:val="0"/>
        <w:autoSpaceDN w:val="0"/>
        <w:adjustRightInd w:val="0"/>
        <w:ind w:left="709" w:hanging="142"/>
        <w:textAlignment w:val="baseline"/>
        <w:rPr>
          <w:rFonts w:cs="Arial"/>
          <w:spacing w:val="-3"/>
        </w:rPr>
      </w:pPr>
      <w:r w:rsidRPr="00E564C4">
        <w:rPr>
          <w:rFonts w:cs="Arial"/>
          <w:i/>
          <w:iCs/>
          <w:spacing w:val="-3"/>
        </w:rPr>
        <w:t xml:space="preserve">- une sortie si l’occupation maximale par compartiment est inférieure à 100 </w:t>
      </w:r>
      <w:r w:rsidR="00BD37E3" w:rsidRPr="00E564C4">
        <w:rPr>
          <w:rFonts w:cs="Arial"/>
          <w:i/>
          <w:iCs/>
          <w:spacing w:val="-3"/>
        </w:rPr>
        <w:t>personnes</w:t>
      </w:r>
      <w:r w:rsidR="00BD37E3" w:rsidRPr="00E564C4">
        <w:rPr>
          <w:rFonts w:cs="Arial"/>
          <w:spacing w:val="-3"/>
        </w:rPr>
        <w:t xml:space="preserve"> ;</w:t>
      </w:r>
    </w:p>
    <w:p w14:paraId="27463560" w14:textId="77777777" w:rsidR="00E564C4" w:rsidRPr="00E564C4" w:rsidRDefault="00E564C4" w:rsidP="005926FB">
      <w:pPr>
        <w:suppressAutoHyphens/>
        <w:overflowPunct w:val="0"/>
        <w:autoSpaceDE w:val="0"/>
        <w:autoSpaceDN w:val="0"/>
        <w:adjustRightInd w:val="0"/>
        <w:ind w:left="709" w:hanging="142"/>
        <w:jc w:val="both"/>
        <w:textAlignment w:val="baseline"/>
        <w:rPr>
          <w:rFonts w:cs="Arial"/>
          <w:i/>
          <w:spacing w:val="-3"/>
        </w:rPr>
      </w:pPr>
      <w:r w:rsidRPr="00E564C4">
        <w:rPr>
          <w:rFonts w:cs="Arial"/>
          <w:i/>
          <w:spacing w:val="-3"/>
        </w:rPr>
        <w:t>- deux sorties si l’occupation est supérieure ou égale à 100 personnes mais inférieure à 500 ;</w:t>
      </w:r>
    </w:p>
    <w:p w14:paraId="4B7A7060" w14:textId="77777777" w:rsidR="00E564C4" w:rsidRPr="00E564C4" w:rsidRDefault="00E564C4" w:rsidP="005926FB">
      <w:pPr>
        <w:overflowPunct w:val="0"/>
        <w:autoSpaceDE w:val="0"/>
        <w:autoSpaceDN w:val="0"/>
        <w:adjustRightInd w:val="0"/>
        <w:ind w:left="709" w:hanging="142"/>
        <w:jc w:val="both"/>
        <w:textAlignment w:val="baseline"/>
        <w:rPr>
          <w:rFonts w:cs="Arial"/>
          <w:i/>
          <w:iCs/>
          <w:spacing w:val="-3"/>
        </w:rPr>
      </w:pPr>
      <w:r w:rsidRPr="00E564C4">
        <w:rPr>
          <w:rFonts w:cs="Arial"/>
          <w:i/>
          <w:iCs/>
          <w:spacing w:val="-3"/>
        </w:rPr>
        <w:t xml:space="preserve">- 2 + n sorties, </w:t>
      </w:r>
      <w:proofErr w:type="spellStart"/>
      <w:r w:rsidRPr="00E564C4">
        <w:rPr>
          <w:rFonts w:cs="Arial"/>
          <w:i/>
          <w:iCs/>
          <w:spacing w:val="-3"/>
        </w:rPr>
        <w:t>n étant</w:t>
      </w:r>
      <w:proofErr w:type="spellEnd"/>
      <w:r w:rsidRPr="00E564C4">
        <w:rPr>
          <w:rFonts w:cs="Arial"/>
          <w:i/>
          <w:iCs/>
          <w:spacing w:val="-3"/>
        </w:rPr>
        <w:t xml:space="preserve"> le nombre entier immédiatement supérieur au quotient du nombre maximal de personnes pouvant se trouver dans le compartiment par 1000, si l’occupation est égale ou supérieure à 500 personnes.</w:t>
      </w:r>
    </w:p>
    <w:p w14:paraId="3335FE2C" w14:textId="77777777" w:rsidR="00E564C4" w:rsidRPr="00E564C4" w:rsidRDefault="00E564C4" w:rsidP="00DC384E">
      <w:pPr>
        <w:ind w:left="567"/>
        <w:jc w:val="both"/>
        <w:rPr>
          <w:rFonts w:cs="Arial"/>
          <w:i/>
          <w:iCs/>
          <w:spacing w:val="-3"/>
        </w:rPr>
      </w:pPr>
      <w:r w:rsidRPr="00E564C4">
        <w:rPr>
          <w:rFonts w:cs="Arial"/>
          <w:i/>
          <w:iCs/>
          <w:spacing w:val="-3"/>
        </w:rPr>
        <w:t xml:space="preserve">Le service d’incendie apprécie si un nombre supérieur de sorties est nécessaire en fonction de l’occupation et de la configuration des locaux. </w:t>
      </w:r>
    </w:p>
    <w:p w14:paraId="3964BC05" w14:textId="1FD4324E" w:rsidR="00E564C4" w:rsidRPr="00E564C4" w:rsidRDefault="00E564C4" w:rsidP="00DC384E">
      <w:pPr>
        <w:ind w:left="567"/>
        <w:jc w:val="both"/>
        <w:rPr>
          <w:rFonts w:cs="Arial"/>
          <w:i/>
          <w:iCs/>
          <w:spacing w:val="-3"/>
        </w:rPr>
      </w:pPr>
      <w:r w:rsidRPr="00E564C4">
        <w:rPr>
          <w:rFonts w:cs="Arial"/>
          <w:i/>
          <w:iCs/>
          <w:spacing w:val="-3"/>
        </w:rPr>
        <w:t>Le nombre de sorties des niveaux et des locaux est déterminé de la même manière que pour les compartiments</w:t>
      </w:r>
      <w:r w:rsidR="005926FB">
        <w:rPr>
          <w:rFonts w:cs="Arial"/>
          <w:i/>
          <w:iCs/>
          <w:spacing w:val="-3"/>
        </w:rPr>
        <w:t xml:space="preserve"> </w:t>
      </w:r>
      <w:r w:rsidRPr="00E564C4">
        <w:rPr>
          <w:rFonts w:cs="Arial"/>
          <w:i/>
          <w:iCs/>
          <w:spacing w:val="-3"/>
        </w:rPr>
        <w:t>».</w:t>
      </w:r>
    </w:p>
    <w:p w14:paraId="688DE414" w14:textId="77777777" w:rsidR="00E564C4" w:rsidRPr="00E564C4" w:rsidRDefault="00E564C4" w:rsidP="008A4B08">
      <w:pPr>
        <w:ind w:left="567"/>
        <w:rPr>
          <w:rFonts w:cs="Arial"/>
          <w:spacing w:val="-3"/>
        </w:rPr>
      </w:pPr>
    </w:p>
    <w:p w14:paraId="5161BA1B" w14:textId="77777777"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2.2.2</w:t>
      </w:r>
      <w:r w:rsidRPr="00E564C4">
        <w:rPr>
          <w:rFonts w:cs="Arial"/>
          <w:spacing w:val="-3"/>
        </w:rPr>
        <w:t> : « </w:t>
      </w:r>
      <w:r w:rsidRPr="00E564C4">
        <w:rPr>
          <w:rFonts w:cs="Arial"/>
          <w:i/>
          <w:iCs/>
          <w:spacing w:val="-3"/>
        </w:rPr>
        <w:t xml:space="preserve">Les sorties sont situées dans des </w:t>
      </w:r>
      <w:r w:rsidRPr="00DC384E">
        <w:rPr>
          <w:rFonts w:cs="Arial"/>
          <w:b/>
          <w:bCs/>
          <w:i/>
          <w:iCs/>
          <w:spacing w:val="-3"/>
        </w:rPr>
        <w:t>zones opposées</w:t>
      </w:r>
      <w:r w:rsidRPr="00E564C4">
        <w:rPr>
          <w:rFonts w:cs="Arial"/>
          <w:i/>
          <w:iCs/>
          <w:spacing w:val="-3"/>
        </w:rPr>
        <w:t xml:space="preserve"> du compartiment</w:t>
      </w:r>
      <w:r w:rsidRPr="00E564C4">
        <w:rPr>
          <w:rFonts w:cs="Arial"/>
          <w:spacing w:val="-3"/>
        </w:rPr>
        <w:t> ».</w:t>
      </w:r>
    </w:p>
    <w:p w14:paraId="2D2D7481" w14:textId="77777777" w:rsidR="00E564C4" w:rsidRPr="00E564C4" w:rsidRDefault="00E564C4" w:rsidP="008A4B08">
      <w:pPr>
        <w:ind w:left="567"/>
        <w:rPr>
          <w:rFonts w:cs="Arial"/>
          <w:iCs/>
          <w:spacing w:val="-3"/>
        </w:rPr>
      </w:pPr>
    </w:p>
    <w:p w14:paraId="0EF371BA" w14:textId="2BF13729" w:rsidR="00E564C4" w:rsidRPr="00DC384E" w:rsidRDefault="00E564C4" w:rsidP="00DC384E">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2.2.2</w:t>
      </w:r>
      <w:r w:rsidRPr="00E564C4">
        <w:rPr>
          <w:rFonts w:cs="Arial"/>
          <w:spacing w:val="-3"/>
        </w:rPr>
        <w:t> : « </w:t>
      </w:r>
      <w:r w:rsidRPr="00E564C4">
        <w:rPr>
          <w:rFonts w:cs="Arial"/>
          <w:i/>
          <w:iCs/>
          <w:spacing w:val="-3"/>
        </w:rPr>
        <w:t>Les chemins d’évacuation mènent soit :</w:t>
      </w:r>
      <w:r w:rsidR="00DC384E">
        <w:rPr>
          <w:rFonts w:cs="Arial"/>
          <w:i/>
          <w:iCs/>
          <w:spacing w:val="-3"/>
        </w:rPr>
        <w:t xml:space="preserve"> </w:t>
      </w:r>
      <w:r w:rsidRPr="00DC384E">
        <w:rPr>
          <w:rFonts w:cs="Arial"/>
          <w:spacing w:val="-3"/>
        </w:rPr>
        <w:t xml:space="preserve">- </w:t>
      </w:r>
      <w:r w:rsidRPr="00DC384E">
        <w:rPr>
          <w:rFonts w:cs="Arial"/>
          <w:i/>
          <w:iCs/>
          <w:spacing w:val="-3"/>
        </w:rPr>
        <w:t>vers l’extérieur,</w:t>
      </w:r>
      <w:r w:rsidR="00DC384E" w:rsidRPr="00DC384E">
        <w:rPr>
          <w:rFonts w:cs="Arial"/>
          <w:i/>
          <w:iCs/>
          <w:spacing w:val="-3"/>
        </w:rPr>
        <w:t xml:space="preserve"> </w:t>
      </w:r>
      <w:r w:rsidRPr="00DC384E">
        <w:rPr>
          <w:rFonts w:cs="Arial"/>
          <w:i/>
          <w:iCs/>
          <w:spacing w:val="-3"/>
        </w:rPr>
        <w:t>- vers des escaliers,</w:t>
      </w:r>
      <w:r w:rsidR="00DC384E" w:rsidRPr="00DC384E">
        <w:rPr>
          <w:rFonts w:cs="Arial"/>
          <w:i/>
          <w:iCs/>
          <w:spacing w:val="-3"/>
        </w:rPr>
        <w:t xml:space="preserve"> </w:t>
      </w:r>
      <w:r w:rsidRPr="00DC384E">
        <w:rPr>
          <w:rFonts w:cs="Arial"/>
          <w:i/>
          <w:iCs/>
          <w:spacing w:val="-3"/>
        </w:rPr>
        <w:t xml:space="preserve">- vers des cages d’escaliers intérieures ou extérieures (pour les distances horizontales, voir 4.4) </w:t>
      </w:r>
      <w:r w:rsidRPr="00DC384E">
        <w:rPr>
          <w:rFonts w:cs="Arial"/>
          <w:spacing w:val="-3"/>
        </w:rPr>
        <w:t>».</w:t>
      </w:r>
    </w:p>
    <w:p w14:paraId="2C5EA79E" w14:textId="77777777" w:rsidR="00E564C4" w:rsidRPr="00E564C4" w:rsidRDefault="00E564C4" w:rsidP="008A4B08">
      <w:pPr>
        <w:ind w:left="567"/>
        <w:rPr>
          <w:rFonts w:cs="Arial"/>
          <w:iCs/>
          <w:spacing w:val="-3"/>
        </w:rPr>
      </w:pPr>
    </w:p>
    <w:p w14:paraId="465110F8" w14:textId="60DE0B6A"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2.2.2</w:t>
      </w:r>
      <w:r w:rsidRPr="00E564C4">
        <w:rPr>
          <w:rFonts w:cs="Arial"/>
          <w:spacing w:val="-3"/>
        </w:rPr>
        <w:t> : « </w:t>
      </w:r>
      <w:r w:rsidR="00803694">
        <w:rPr>
          <w:rFonts w:cs="Arial"/>
          <w:i/>
          <w:iCs/>
          <w:spacing w:val="-3"/>
        </w:rPr>
        <w:t>En</w:t>
      </w:r>
      <w:r w:rsidRPr="00E564C4">
        <w:rPr>
          <w:rFonts w:cs="Arial"/>
          <w:i/>
          <w:iCs/>
          <w:spacing w:val="-3"/>
        </w:rPr>
        <w:t xml:space="preserve"> ce qui concerne les niveaux en sous-sol, l’exigence de l’accès à une des cages d’escaliers est satisfaite par un chemin d’évacuation vers l’extérieur dont les parois présentent EI 30 et les portes présentent EI</w:t>
      </w:r>
      <w:r w:rsidRPr="00E564C4">
        <w:rPr>
          <w:rFonts w:cs="Arial"/>
          <w:i/>
          <w:iCs/>
          <w:spacing w:val="-3"/>
          <w:vertAlign w:val="subscript"/>
        </w:rPr>
        <w:t>1</w:t>
      </w:r>
      <w:r w:rsidRPr="00E564C4">
        <w:rPr>
          <w:rFonts w:cs="Arial"/>
          <w:i/>
          <w:iCs/>
          <w:spacing w:val="-3"/>
        </w:rPr>
        <w:t xml:space="preserve"> 30 </w:t>
      </w:r>
      <w:r w:rsidRPr="00E564C4">
        <w:rPr>
          <w:rFonts w:cs="Arial"/>
          <w:spacing w:val="-3"/>
        </w:rPr>
        <w:t>».</w:t>
      </w:r>
    </w:p>
    <w:p w14:paraId="2F04D941" w14:textId="77777777" w:rsidR="00E564C4" w:rsidRPr="00E564C4" w:rsidRDefault="00E564C4" w:rsidP="008A4B08">
      <w:pPr>
        <w:ind w:left="567"/>
        <w:rPr>
          <w:rFonts w:cs="Arial"/>
          <w:iCs/>
          <w:spacing w:val="-3"/>
        </w:rPr>
      </w:pPr>
    </w:p>
    <w:p w14:paraId="680F6050" w14:textId="77777777"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lastRenderedPageBreak/>
        <w:t xml:space="preserve">L'annexe 2/1 de l’Arrêté Royal fixant les normes de base impose en son article </w:t>
      </w:r>
      <w:r w:rsidRPr="00E564C4">
        <w:rPr>
          <w:rFonts w:cs="Arial"/>
          <w:b/>
          <w:bCs/>
          <w:spacing w:val="-3"/>
        </w:rPr>
        <w:t>2.2.2</w:t>
      </w:r>
      <w:r w:rsidRPr="00E564C4">
        <w:rPr>
          <w:rFonts w:cs="Arial"/>
          <w:spacing w:val="-3"/>
        </w:rPr>
        <w:t> : « </w:t>
      </w:r>
      <w:r w:rsidRPr="00E564C4">
        <w:rPr>
          <w:rFonts w:cs="Arial"/>
          <w:i/>
          <w:iCs/>
          <w:spacing w:val="-3"/>
        </w:rPr>
        <w:t>A un niveau d'évacuation chaque escalier conduit à la sortie, soit directement, soit par un chemin d'évacuation qui doit être conforme à l'article 4.4</w:t>
      </w:r>
      <w:r w:rsidRPr="00E564C4">
        <w:rPr>
          <w:rFonts w:cs="Arial"/>
          <w:spacing w:val="-3"/>
        </w:rPr>
        <w:t> ».</w:t>
      </w:r>
    </w:p>
    <w:p w14:paraId="1B83581B" w14:textId="77777777" w:rsidR="008A4B08" w:rsidRPr="00E564C4" w:rsidRDefault="008A4B08" w:rsidP="008A4B08">
      <w:pPr>
        <w:tabs>
          <w:tab w:val="left" w:pos="-1080"/>
          <w:tab w:val="left" w:pos="-360"/>
        </w:tabs>
        <w:suppressAutoHyphens/>
        <w:overflowPunct w:val="0"/>
        <w:autoSpaceDE w:val="0"/>
        <w:autoSpaceDN w:val="0"/>
        <w:adjustRightInd w:val="0"/>
        <w:ind w:left="851"/>
        <w:jc w:val="center"/>
        <w:textAlignment w:val="baseline"/>
        <w:rPr>
          <w:rFonts w:cs="Arial"/>
          <w:spacing w:val="-3"/>
        </w:rPr>
      </w:pPr>
      <w:r>
        <w:rPr>
          <w:rFonts w:cs="Arial"/>
          <w:noProof/>
          <w:spacing w:val="-3"/>
        </w:rPr>
        <w:drawing>
          <wp:inline distT="0" distB="0" distL="0" distR="0" wp14:anchorId="18D7B530" wp14:editId="264EC0D0">
            <wp:extent cx="1949913" cy="894622"/>
            <wp:effectExtent l="0" t="0" r="6350" b="0"/>
            <wp:docPr id="494" name="Image 4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51824" cy="895499"/>
                    </a:xfrm>
                    <a:prstGeom prst="rect">
                      <a:avLst/>
                    </a:prstGeom>
                    <a:noFill/>
                    <a:ln>
                      <a:noFill/>
                    </a:ln>
                  </pic:spPr>
                </pic:pic>
              </a:graphicData>
            </a:graphic>
          </wp:inline>
        </w:drawing>
      </w:r>
      <w:r>
        <w:rPr>
          <w:rFonts w:cs="Arial"/>
          <w:noProof/>
          <w:spacing w:val="-3"/>
        </w:rPr>
        <w:drawing>
          <wp:inline distT="0" distB="0" distL="0" distR="0" wp14:anchorId="3647C541" wp14:editId="7A671258">
            <wp:extent cx="3227650" cy="922794"/>
            <wp:effectExtent l="0" t="0" r="0" b="0"/>
            <wp:docPr id="493" name="Image 4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9186" cy="923233"/>
                    </a:xfrm>
                    <a:prstGeom prst="rect">
                      <a:avLst/>
                    </a:prstGeom>
                    <a:noFill/>
                    <a:ln>
                      <a:noFill/>
                    </a:ln>
                  </pic:spPr>
                </pic:pic>
              </a:graphicData>
            </a:graphic>
          </wp:inline>
        </w:drawing>
      </w:r>
    </w:p>
    <w:p w14:paraId="616A358D" w14:textId="77777777" w:rsidR="00E564C4" w:rsidRPr="00E564C4" w:rsidRDefault="00E564C4" w:rsidP="005926FB">
      <w:pPr>
        <w:pBdr>
          <w:bottom w:val="single" w:sz="4" w:space="1" w:color="auto"/>
        </w:pBdr>
        <w:suppressAutoHyphens/>
        <w:overflowPunct w:val="0"/>
        <w:autoSpaceDE w:val="0"/>
        <w:autoSpaceDN w:val="0"/>
        <w:adjustRightInd w:val="0"/>
        <w:spacing w:before="240" w:after="120"/>
        <w:ind w:left="567" w:right="2409"/>
        <w:textAlignment w:val="baseline"/>
        <w:outlineLvl w:val="2"/>
        <w:rPr>
          <w:rFonts w:cs="Arial"/>
          <w:b/>
          <w:spacing w:val="-3"/>
        </w:rPr>
      </w:pPr>
      <w:r w:rsidRPr="00E564C4">
        <w:rPr>
          <w:rFonts w:cs="Arial"/>
          <w:b/>
          <w:spacing w:val="-3"/>
        </w:rPr>
        <w:t>Prescriptions relatives à certains éléments de construction</w:t>
      </w:r>
    </w:p>
    <w:p w14:paraId="3E607B90" w14:textId="7362C49C" w:rsidR="00D81A1B" w:rsidRDefault="00D81A1B" w:rsidP="00D81A1B">
      <w:pPr>
        <w:pStyle w:val="Titre5"/>
        <w:ind w:left="567"/>
      </w:pPr>
      <w:r>
        <w:t>Traversées de parois Rf :</w:t>
      </w:r>
    </w:p>
    <w:p w14:paraId="4295468D" w14:textId="77777777" w:rsidR="00E564C4" w:rsidRPr="00E564C4"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3.1</w:t>
      </w:r>
      <w:r w:rsidRPr="00E564C4">
        <w:rPr>
          <w:rFonts w:cs="Arial"/>
          <w:spacing w:val="-3"/>
        </w:rPr>
        <w:t> : « </w:t>
      </w:r>
      <w:r w:rsidRPr="00E564C4">
        <w:rPr>
          <w:rFonts w:cs="Arial"/>
          <w:i/>
          <w:iCs/>
          <w:spacing w:val="-3"/>
        </w:rPr>
        <w:t>les traversées de parois par des conduites de fluides ou d'électricité et les joints de dilatation des parois ne peuvent pas altérer le degré de résistance au feu exigé pour cet élément de construction. Les dispositions de l’annexe 7 - prescriptions communes - chapitre 1</w:t>
      </w:r>
      <w:r w:rsidRPr="00E564C4">
        <w:rPr>
          <w:rFonts w:cs="Arial"/>
          <w:i/>
          <w:iCs/>
          <w:spacing w:val="-3"/>
          <w:vertAlign w:val="superscript"/>
        </w:rPr>
        <w:t>er</w:t>
      </w:r>
      <w:r w:rsidRPr="00E564C4">
        <w:rPr>
          <w:rFonts w:cs="Arial"/>
          <w:i/>
          <w:iCs/>
          <w:spacing w:val="-3"/>
        </w:rPr>
        <w:t xml:space="preserve"> sont d’application</w:t>
      </w:r>
      <w:r w:rsidRPr="00E564C4">
        <w:rPr>
          <w:rFonts w:cs="Arial"/>
          <w:spacing w:val="-3"/>
        </w:rPr>
        <w:t> ».</w:t>
      </w:r>
    </w:p>
    <w:p w14:paraId="17915C82" w14:textId="648B597D" w:rsidR="005758AF" w:rsidRPr="002A7BD6" w:rsidRDefault="002A7BD6" w:rsidP="005758AF">
      <w:pPr>
        <w:spacing w:before="120"/>
        <w:ind w:left="567"/>
        <w:rPr>
          <w:b/>
          <w:bCs/>
          <w:shd w:val="clear" w:color="auto" w:fill="FFFFFF"/>
        </w:rPr>
      </w:pPr>
      <w:r w:rsidRPr="002A7BD6">
        <w:rPr>
          <w:b/>
          <w:bCs/>
          <w:highlight w:val="yellow"/>
          <w:shd w:val="clear" w:color="auto" w:fill="FFFFFF"/>
        </w:rPr>
        <w:t>Voir annexe « Traversées de parois ».</w:t>
      </w:r>
    </w:p>
    <w:p w14:paraId="54B35CE3" w14:textId="77777777" w:rsidR="005758AF" w:rsidRDefault="005758AF" w:rsidP="005758AF">
      <w:pPr>
        <w:ind w:left="567"/>
        <w:rPr>
          <w:shd w:val="clear" w:color="auto" w:fill="FFFFFF"/>
        </w:rPr>
      </w:pPr>
    </w:p>
    <w:p w14:paraId="2D6F98FF" w14:textId="49BA9FCD" w:rsidR="00D81A1B" w:rsidRPr="005758AF" w:rsidRDefault="00D81A1B" w:rsidP="005758AF">
      <w:pPr>
        <w:spacing w:before="120"/>
        <w:ind w:left="567"/>
        <w:rPr>
          <w:b/>
          <w:bCs/>
          <w:u w:val="dotted"/>
        </w:rPr>
      </w:pPr>
      <w:r w:rsidRPr="005758AF">
        <w:rPr>
          <w:b/>
          <w:bCs/>
          <w:u w:val="dotted"/>
        </w:rPr>
        <w:t>Eléments structuraux :</w:t>
      </w:r>
    </w:p>
    <w:p w14:paraId="437547A3" w14:textId="4F878939" w:rsidR="00E564C4" w:rsidRPr="007930F5"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3.2</w:t>
      </w:r>
      <w:r w:rsidRPr="00E564C4">
        <w:rPr>
          <w:rFonts w:cs="Arial"/>
          <w:spacing w:val="-3"/>
        </w:rPr>
        <w:t> : « </w:t>
      </w:r>
      <w:r w:rsidRPr="00E564C4">
        <w:rPr>
          <w:rFonts w:cs="Arial"/>
          <w:i/>
          <w:spacing w:val="-3"/>
        </w:rPr>
        <w:t>En fonction de leur situation, l</w:t>
      </w:r>
      <w:r w:rsidRPr="00E564C4">
        <w:rPr>
          <w:rFonts w:cs="Arial"/>
          <w:i/>
          <w:iCs/>
          <w:spacing w:val="-3"/>
        </w:rPr>
        <w:t xml:space="preserve">es éléments structuraux présentent la résistance au feu indiquée dans le tableau 2.1 </w:t>
      </w:r>
      <w:r w:rsidR="00803694">
        <w:rPr>
          <w:rFonts w:cs="Arial"/>
          <w:i/>
          <w:iCs/>
          <w:spacing w:val="-3"/>
        </w:rPr>
        <w:t>où</w:t>
      </w:r>
      <w:r w:rsidRPr="00E564C4">
        <w:rPr>
          <w:rFonts w:cs="Arial"/>
          <w:i/>
          <w:iCs/>
          <w:spacing w:val="-3"/>
        </w:rPr>
        <w:t xml:space="preserve"> Ei représente le plus bas niveau d’évacuation.</w:t>
      </w:r>
    </w:p>
    <w:p w14:paraId="27745B50" w14:textId="77777777" w:rsidR="007930F5" w:rsidRPr="007930F5" w:rsidRDefault="007930F5" w:rsidP="007930F5">
      <w:pPr>
        <w:tabs>
          <w:tab w:val="left" w:pos="-1080"/>
          <w:tab w:val="left" w:pos="-360"/>
        </w:tabs>
        <w:suppressAutoHyphens/>
        <w:overflowPunct w:val="0"/>
        <w:autoSpaceDE w:val="0"/>
        <w:autoSpaceDN w:val="0"/>
        <w:adjustRightInd w:val="0"/>
        <w:ind w:left="567"/>
        <w:jc w:val="both"/>
        <w:textAlignment w:val="baseline"/>
        <w:rPr>
          <w:rFonts w:cs="Arial"/>
          <w:spacing w:val="-3"/>
          <w:sz w:val="10"/>
          <w:szCs w:val="10"/>
        </w:rPr>
      </w:pPr>
    </w:p>
    <w:tbl>
      <w:tblPr>
        <w:tblW w:w="8057" w:type="dxa"/>
        <w:tblInd w:w="1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21"/>
        <w:gridCol w:w="2268"/>
        <w:gridCol w:w="2268"/>
      </w:tblGrid>
      <w:tr w:rsidR="00E564C4" w:rsidRPr="00E564C4" w14:paraId="02C2DC4D" w14:textId="77777777" w:rsidTr="007930F5">
        <w:tc>
          <w:tcPr>
            <w:tcW w:w="3521" w:type="dxa"/>
            <w:shd w:val="clear" w:color="auto" w:fill="auto"/>
          </w:tcPr>
          <w:p w14:paraId="061F0F33" w14:textId="77777777" w:rsidR="00E564C4" w:rsidRPr="00E564C4" w:rsidRDefault="00E564C4" w:rsidP="007930F5">
            <w:pPr>
              <w:overflowPunct w:val="0"/>
              <w:autoSpaceDE w:val="0"/>
              <w:autoSpaceDN w:val="0"/>
              <w:adjustRightInd w:val="0"/>
              <w:jc w:val="center"/>
              <w:textAlignment w:val="baseline"/>
              <w:rPr>
                <w:rFonts w:cs="Arial"/>
                <w:i/>
                <w:spacing w:val="-3"/>
              </w:rPr>
            </w:pPr>
          </w:p>
        </w:tc>
        <w:tc>
          <w:tcPr>
            <w:tcW w:w="2268" w:type="dxa"/>
            <w:shd w:val="clear" w:color="auto" w:fill="auto"/>
          </w:tcPr>
          <w:p w14:paraId="7096D929" w14:textId="071B3080" w:rsidR="00E564C4" w:rsidRPr="00E564C4" w:rsidRDefault="007930F5" w:rsidP="007930F5">
            <w:pPr>
              <w:overflowPunct w:val="0"/>
              <w:autoSpaceDE w:val="0"/>
              <w:autoSpaceDN w:val="0"/>
              <w:adjustRightInd w:val="0"/>
              <w:jc w:val="center"/>
              <w:textAlignment w:val="baseline"/>
              <w:rPr>
                <w:rFonts w:cs="Arial"/>
                <w:i/>
                <w:spacing w:val="-3"/>
              </w:rPr>
            </w:pPr>
            <w:r w:rsidRPr="00E564C4">
              <w:rPr>
                <w:rFonts w:cs="Arial"/>
                <w:i/>
                <w:spacing w:val="-3"/>
              </w:rPr>
              <w:t>Éléments</w:t>
            </w:r>
            <w:r w:rsidR="00E564C4" w:rsidRPr="00E564C4">
              <w:rPr>
                <w:rFonts w:cs="Arial"/>
                <w:i/>
                <w:spacing w:val="-3"/>
              </w:rPr>
              <w:t xml:space="preserve"> structuraux</w:t>
            </w:r>
          </w:p>
          <w:p w14:paraId="6615FE97" w14:textId="5ADF5B9B" w:rsidR="00E564C4" w:rsidRPr="00E564C4" w:rsidRDefault="00803694" w:rsidP="007930F5">
            <w:pPr>
              <w:overflowPunct w:val="0"/>
              <w:autoSpaceDE w:val="0"/>
              <w:autoSpaceDN w:val="0"/>
              <w:adjustRightInd w:val="0"/>
              <w:jc w:val="center"/>
              <w:textAlignment w:val="baseline"/>
              <w:rPr>
                <w:rFonts w:cs="Arial"/>
                <w:i/>
                <w:spacing w:val="-3"/>
              </w:rPr>
            </w:pPr>
            <w:r>
              <w:rPr>
                <w:rFonts w:cs="Arial"/>
                <w:i/>
                <w:spacing w:val="-3"/>
              </w:rPr>
              <w:t xml:space="preserve">du </w:t>
            </w:r>
            <w:r w:rsidR="00E564C4" w:rsidRPr="00E564C4">
              <w:rPr>
                <w:rFonts w:cs="Arial"/>
                <w:i/>
                <w:spacing w:val="-3"/>
              </w:rPr>
              <w:t>toit</w:t>
            </w:r>
          </w:p>
        </w:tc>
        <w:tc>
          <w:tcPr>
            <w:tcW w:w="2268" w:type="dxa"/>
            <w:shd w:val="clear" w:color="auto" w:fill="auto"/>
          </w:tcPr>
          <w:p w14:paraId="74D4DB11" w14:textId="77777777" w:rsidR="00E564C4" w:rsidRPr="00E564C4" w:rsidRDefault="00E564C4" w:rsidP="007930F5">
            <w:pPr>
              <w:overflowPunct w:val="0"/>
              <w:autoSpaceDE w:val="0"/>
              <w:autoSpaceDN w:val="0"/>
              <w:adjustRightInd w:val="0"/>
              <w:jc w:val="center"/>
              <w:textAlignment w:val="baseline"/>
              <w:rPr>
                <w:rFonts w:cs="Arial"/>
                <w:i/>
                <w:spacing w:val="-3"/>
              </w:rPr>
            </w:pPr>
            <w:r w:rsidRPr="00E564C4">
              <w:rPr>
                <w:rFonts w:cs="Arial"/>
                <w:i/>
                <w:spacing w:val="-3"/>
              </w:rPr>
              <w:t>Autres éléments</w:t>
            </w:r>
          </w:p>
          <w:p w14:paraId="24E510D1" w14:textId="77777777" w:rsidR="00E564C4" w:rsidRPr="00E564C4" w:rsidRDefault="00E564C4" w:rsidP="007930F5">
            <w:pPr>
              <w:overflowPunct w:val="0"/>
              <w:autoSpaceDE w:val="0"/>
              <w:autoSpaceDN w:val="0"/>
              <w:adjustRightInd w:val="0"/>
              <w:jc w:val="center"/>
              <w:textAlignment w:val="baseline"/>
              <w:rPr>
                <w:rFonts w:cs="Arial"/>
                <w:i/>
                <w:spacing w:val="-3"/>
              </w:rPr>
            </w:pPr>
            <w:r w:rsidRPr="00E564C4">
              <w:rPr>
                <w:rFonts w:cs="Arial"/>
                <w:i/>
                <w:spacing w:val="-3"/>
              </w:rPr>
              <w:t>structuraux</w:t>
            </w:r>
          </w:p>
        </w:tc>
      </w:tr>
      <w:tr w:rsidR="007930F5" w:rsidRPr="00E564C4" w14:paraId="17D24063" w14:textId="77777777" w:rsidTr="007930F5">
        <w:trPr>
          <w:trHeight w:val="483"/>
        </w:trPr>
        <w:tc>
          <w:tcPr>
            <w:tcW w:w="3521" w:type="dxa"/>
            <w:shd w:val="clear" w:color="auto" w:fill="auto"/>
            <w:vAlign w:val="center"/>
          </w:tcPr>
          <w:p w14:paraId="02C5149C" w14:textId="0E0E9438" w:rsidR="007930F5" w:rsidRDefault="007930F5" w:rsidP="00CA25E8">
            <w:pPr>
              <w:overflowPunct w:val="0"/>
              <w:autoSpaceDE w:val="0"/>
              <w:autoSpaceDN w:val="0"/>
              <w:adjustRightInd w:val="0"/>
              <w:jc w:val="center"/>
              <w:textAlignment w:val="baseline"/>
              <w:rPr>
                <w:rFonts w:cs="Arial"/>
                <w:i/>
                <w:spacing w:val="-3"/>
              </w:rPr>
            </w:pPr>
            <w:r>
              <w:rPr>
                <w:rFonts w:cs="Arial"/>
                <w:i/>
                <w:spacing w:val="-3"/>
              </w:rPr>
              <w:t>Un niveau a</w:t>
            </w:r>
            <w:r w:rsidRPr="00E564C4">
              <w:rPr>
                <w:rFonts w:cs="Arial"/>
                <w:i/>
                <w:spacing w:val="-3"/>
              </w:rPr>
              <w:t>u-dessus</w:t>
            </w:r>
          </w:p>
          <w:p w14:paraId="475F62DD" w14:textId="25031839" w:rsidR="007930F5" w:rsidRPr="00E564C4" w:rsidRDefault="007930F5" w:rsidP="00CA25E8">
            <w:pPr>
              <w:overflowPunct w:val="0"/>
              <w:autoSpaceDE w:val="0"/>
              <w:autoSpaceDN w:val="0"/>
              <w:adjustRightInd w:val="0"/>
              <w:jc w:val="center"/>
              <w:textAlignment w:val="baseline"/>
              <w:rPr>
                <w:rFonts w:cs="Arial"/>
                <w:i/>
                <w:spacing w:val="-3"/>
              </w:rPr>
            </w:pPr>
            <w:r w:rsidRPr="007930F5">
              <w:rPr>
                <w:rFonts w:cs="Arial"/>
                <w:i/>
                <w:spacing w:val="-3"/>
                <w:highlight w:val="cyan"/>
              </w:rPr>
              <w:t>du plancher</w:t>
            </w:r>
            <w:r>
              <w:rPr>
                <w:rFonts w:cs="Arial"/>
                <w:i/>
                <w:spacing w:val="-3"/>
              </w:rPr>
              <w:t xml:space="preserve"> de</w:t>
            </w:r>
            <w:r w:rsidRPr="00E564C4">
              <w:rPr>
                <w:rFonts w:cs="Arial"/>
                <w:i/>
                <w:spacing w:val="-3"/>
              </w:rPr>
              <w:t xml:space="preserve"> Ei</w:t>
            </w:r>
          </w:p>
        </w:tc>
        <w:tc>
          <w:tcPr>
            <w:tcW w:w="2268" w:type="dxa"/>
            <w:shd w:val="clear" w:color="auto" w:fill="auto"/>
            <w:vAlign w:val="center"/>
          </w:tcPr>
          <w:p w14:paraId="3160A24F" w14:textId="646D88B3" w:rsidR="007930F5" w:rsidRPr="00E564C4" w:rsidRDefault="007930F5" w:rsidP="00CA25E8">
            <w:pPr>
              <w:overflowPunct w:val="0"/>
              <w:autoSpaceDE w:val="0"/>
              <w:autoSpaceDN w:val="0"/>
              <w:adjustRightInd w:val="0"/>
              <w:jc w:val="center"/>
              <w:textAlignment w:val="baseline"/>
              <w:rPr>
                <w:rFonts w:cs="Arial"/>
                <w:i/>
                <w:spacing w:val="-3"/>
              </w:rPr>
            </w:pPr>
            <w:r w:rsidRPr="00E564C4">
              <w:rPr>
                <w:rFonts w:cs="Arial"/>
                <w:i/>
                <w:spacing w:val="-3"/>
              </w:rPr>
              <w:t>R</w:t>
            </w:r>
            <w:r>
              <w:rPr>
                <w:rFonts w:cs="Arial"/>
                <w:i/>
                <w:spacing w:val="-3"/>
              </w:rPr>
              <w:t xml:space="preserve"> </w:t>
            </w:r>
            <w:r w:rsidRPr="00E564C4">
              <w:rPr>
                <w:rFonts w:cs="Arial"/>
                <w:i/>
                <w:spacing w:val="-3"/>
              </w:rPr>
              <w:t>30</w:t>
            </w:r>
            <w:r>
              <w:rPr>
                <w:rFonts w:cs="Arial"/>
                <w:i/>
                <w:spacing w:val="-3"/>
              </w:rPr>
              <w:t xml:space="preserve"> (*)</w:t>
            </w:r>
          </w:p>
        </w:tc>
        <w:tc>
          <w:tcPr>
            <w:tcW w:w="2268" w:type="dxa"/>
            <w:shd w:val="clear" w:color="auto" w:fill="auto"/>
            <w:vAlign w:val="center"/>
          </w:tcPr>
          <w:p w14:paraId="633F8B5C" w14:textId="45F3FF54" w:rsidR="007930F5" w:rsidRPr="00E564C4" w:rsidRDefault="007930F5" w:rsidP="00CA25E8">
            <w:pPr>
              <w:overflowPunct w:val="0"/>
              <w:autoSpaceDE w:val="0"/>
              <w:autoSpaceDN w:val="0"/>
              <w:adjustRightInd w:val="0"/>
              <w:jc w:val="center"/>
              <w:textAlignment w:val="baseline"/>
              <w:rPr>
                <w:rFonts w:cs="Arial"/>
                <w:i/>
                <w:spacing w:val="-3"/>
              </w:rPr>
            </w:pPr>
            <w:r w:rsidRPr="007930F5">
              <w:rPr>
                <w:rFonts w:cs="Arial"/>
                <w:i/>
                <w:spacing w:val="-3"/>
              </w:rPr>
              <w:t>R</w:t>
            </w:r>
            <w:r>
              <w:rPr>
                <w:rFonts w:cs="Arial"/>
                <w:i/>
                <w:spacing w:val="-3"/>
              </w:rPr>
              <w:t xml:space="preserve"> </w:t>
            </w:r>
            <w:r w:rsidRPr="007930F5">
              <w:rPr>
                <w:rFonts w:cs="Arial"/>
                <w:i/>
                <w:spacing w:val="-3"/>
              </w:rPr>
              <w:t>30</w:t>
            </w:r>
          </w:p>
        </w:tc>
      </w:tr>
      <w:tr w:rsidR="00E564C4" w:rsidRPr="00E564C4" w14:paraId="32E07B0F" w14:textId="77777777" w:rsidTr="007930F5">
        <w:trPr>
          <w:trHeight w:val="483"/>
        </w:trPr>
        <w:tc>
          <w:tcPr>
            <w:tcW w:w="3521" w:type="dxa"/>
            <w:shd w:val="clear" w:color="auto" w:fill="auto"/>
            <w:vAlign w:val="center"/>
          </w:tcPr>
          <w:p w14:paraId="63310C07" w14:textId="6BA75902" w:rsidR="007930F5" w:rsidRDefault="007930F5" w:rsidP="00E564C4">
            <w:pPr>
              <w:overflowPunct w:val="0"/>
              <w:autoSpaceDE w:val="0"/>
              <w:autoSpaceDN w:val="0"/>
              <w:adjustRightInd w:val="0"/>
              <w:jc w:val="center"/>
              <w:textAlignment w:val="baseline"/>
              <w:rPr>
                <w:rFonts w:cs="Arial"/>
                <w:i/>
                <w:spacing w:val="-3"/>
              </w:rPr>
            </w:pPr>
            <w:r>
              <w:rPr>
                <w:rFonts w:cs="Arial"/>
                <w:i/>
                <w:spacing w:val="-3"/>
              </w:rPr>
              <w:t>Plusieurs niveaux a</w:t>
            </w:r>
            <w:r w:rsidR="00E564C4" w:rsidRPr="00E564C4">
              <w:rPr>
                <w:rFonts w:cs="Arial"/>
                <w:i/>
                <w:spacing w:val="-3"/>
              </w:rPr>
              <w:t>u-dessus</w:t>
            </w:r>
          </w:p>
          <w:p w14:paraId="088A1632" w14:textId="6A7D479C" w:rsidR="00E564C4" w:rsidRPr="00E564C4" w:rsidRDefault="00E564C4" w:rsidP="00E564C4">
            <w:pPr>
              <w:overflowPunct w:val="0"/>
              <w:autoSpaceDE w:val="0"/>
              <w:autoSpaceDN w:val="0"/>
              <w:adjustRightInd w:val="0"/>
              <w:jc w:val="center"/>
              <w:textAlignment w:val="baseline"/>
              <w:rPr>
                <w:rFonts w:cs="Arial"/>
                <w:i/>
                <w:spacing w:val="-3"/>
              </w:rPr>
            </w:pPr>
            <w:r w:rsidRPr="007930F5">
              <w:rPr>
                <w:rFonts w:cs="Arial"/>
                <w:i/>
                <w:spacing w:val="-3"/>
                <w:highlight w:val="cyan"/>
              </w:rPr>
              <w:t xml:space="preserve">du </w:t>
            </w:r>
            <w:r w:rsidR="007930F5" w:rsidRPr="007930F5">
              <w:rPr>
                <w:rFonts w:cs="Arial"/>
                <w:i/>
                <w:spacing w:val="-3"/>
                <w:highlight w:val="cyan"/>
              </w:rPr>
              <w:t>plancher</w:t>
            </w:r>
            <w:r w:rsidR="007930F5">
              <w:rPr>
                <w:rFonts w:cs="Arial"/>
                <w:i/>
                <w:spacing w:val="-3"/>
              </w:rPr>
              <w:t xml:space="preserve"> de</w:t>
            </w:r>
            <w:r w:rsidRPr="00E564C4">
              <w:rPr>
                <w:rFonts w:cs="Arial"/>
                <w:i/>
                <w:spacing w:val="-3"/>
              </w:rPr>
              <w:t xml:space="preserve"> Ei</w:t>
            </w:r>
          </w:p>
        </w:tc>
        <w:tc>
          <w:tcPr>
            <w:tcW w:w="2268" w:type="dxa"/>
            <w:shd w:val="clear" w:color="auto" w:fill="auto"/>
            <w:vAlign w:val="center"/>
          </w:tcPr>
          <w:p w14:paraId="348233B0" w14:textId="622B33AA"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R</w:t>
            </w:r>
            <w:r w:rsidR="007930F5">
              <w:rPr>
                <w:rFonts w:cs="Arial"/>
                <w:i/>
                <w:spacing w:val="-3"/>
              </w:rPr>
              <w:t xml:space="preserve"> </w:t>
            </w:r>
            <w:r w:rsidRPr="00E564C4">
              <w:rPr>
                <w:rFonts w:cs="Arial"/>
                <w:i/>
                <w:spacing w:val="-3"/>
              </w:rPr>
              <w:t>30</w:t>
            </w:r>
            <w:r w:rsidR="007930F5">
              <w:rPr>
                <w:rFonts w:cs="Arial"/>
                <w:i/>
                <w:spacing w:val="-3"/>
              </w:rPr>
              <w:t xml:space="preserve"> (*)</w:t>
            </w:r>
          </w:p>
        </w:tc>
        <w:tc>
          <w:tcPr>
            <w:tcW w:w="2268" w:type="dxa"/>
            <w:shd w:val="clear" w:color="auto" w:fill="auto"/>
            <w:vAlign w:val="center"/>
          </w:tcPr>
          <w:p w14:paraId="0205C844" w14:textId="7F038AE2"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R</w:t>
            </w:r>
            <w:r w:rsidR="007930F5">
              <w:rPr>
                <w:rFonts w:cs="Arial"/>
                <w:i/>
                <w:spacing w:val="-3"/>
              </w:rPr>
              <w:t xml:space="preserve"> </w:t>
            </w:r>
            <w:r w:rsidRPr="00E564C4">
              <w:rPr>
                <w:rFonts w:cs="Arial"/>
                <w:i/>
                <w:spacing w:val="-3"/>
              </w:rPr>
              <w:t>60</w:t>
            </w:r>
          </w:p>
        </w:tc>
      </w:tr>
      <w:tr w:rsidR="00E564C4" w:rsidRPr="00E564C4" w14:paraId="42AC92EF" w14:textId="77777777" w:rsidTr="007930F5">
        <w:trPr>
          <w:trHeight w:val="657"/>
        </w:trPr>
        <w:tc>
          <w:tcPr>
            <w:tcW w:w="3521" w:type="dxa"/>
            <w:shd w:val="clear" w:color="auto" w:fill="auto"/>
            <w:vAlign w:val="center"/>
          </w:tcPr>
          <w:p w14:paraId="68DDBFEF" w14:textId="77777777"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En-dessous de Ei y compris le plancher du niveau Ei</w:t>
            </w:r>
          </w:p>
        </w:tc>
        <w:tc>
          <w:tcPr>
            <w:tcW w:w="2268" w:type="dxa"/>
            <w:shd w:val="clear" w:color="auto" w:fill="auto"/>
            <w:vAlign w:val="center"/>
          </w:tcPr>
          <w:p w14:paraId="1E1925FB" w14:textId="77777777"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Pas d’application</w:t>
            </w:r>
          </w:p>
        </w:tc>
        <w:tc>
          <w:tcPr>
            <w:tcW w:w="2268" w:type="dxa"/>
            <w:shd w:val="clear" w:color="auto" w:fill="auto"/>
            <w:vAlign w:val="center"/>
          </w:tcPr>
          <w:p w14:paraId="45D2CA6D" w14:textId="77777777"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R60</w:t>
            </w:r>
          </w:p>
        </w:tc>
      </w:tr>
    </w:tbl>
    <w:p w14:paraId="45FE90F4" w14:textId="77777777" w:rsidR="007930F5" w:rsidRDefault="007930F5" w:rsidP="00263413">
      <w:pPr>
        <w:tabs>
          <w:tab w:val="left" w:pos="-1080"/>
          <w:tab w:val="left" w:pos="-360"/>
        </w:tabs>
        <w:suppressAutoHyphens/>
        <w:overflowPunct w:val="0"/>
        <w:autoSpaceDE w:val="0"/>
        <w:autoSpaceDN w:val="0"/>
        <w:adjustRightInd w:val="0"/>
        <w:spacing w:before="80"/>
        <w:ind w:left="567"/>
        <w:jc w:val="both"/>
        <w:textAlignment w:val="baseline"/>
        <w:rPr>
          <w:rFonts w:cs="Arial"/>
          <w:iCs/>
          <w:spacing w:val="-3"/>
        </w:rPr>
      </w:pPr>
      <w:r w:rsidRPr="007930F5">
        <w:rPr>
          <w:rFonts w:cs="Arial"/>
          <w:i/>
          <w:spacing w:val="-3"/>
        </w:rPr>
        <w:t>(*) pas d’exigences pour les éléments structuraux de la toiture si elle est séparée du reste du bâtiment par un élément de construction EI 30</w:t>
      </w:r>
      <w:r>
        <w:rPr>
          <w:rFonts w:cs="Arial"/>
          <w:iCs/>
          <w:spacing w:val="-3"/>
        </w:rPr>
        <w:t> ».</w:t>
      </w:r>
    </w:p>
    <w:p w14:paraId="50737A21" w14:textId="25624505" w:rsidR="00263413" w:rsidRPr="00A6370E" w:rsidRDefault="00263413" w:rsidP="00263413">
      <w:pPr>
        <w:tabs>
          <w:tab w:val="left" w:pos="-1080"/>
          <w:tab w:val="left" w:pos="-360"/>
        </w:tabs>
        <w:suppressAutoHyphens/>
        <w:overflowPunct w:val="0"/>
        <w:autoSpaceDE w:val="0"/>
        <w:autoSpaceDN w:val="0"/>
        <w:adjustRightInd w:val="0"/>
        <w:spacing w:before="80"/>
        <w:ind w:left="567"/>
        <w:jc w:val="both"/>
        <w:textAlignment w:val="baseline"/>
        <w:rPr>
          <w:rFonts w:cs="Arial"/>
          <w:iCs/>
          <w:spacing w:val="-3"/>
        </w:rPr>
      </w:pPr>
      <w:r w:rsidRPr="00A6370E">
        <w:rPr>
          <w:rFonts w:cs="Arial"/>
          <w:iCs/>
          <w:spacing w:val="-3"/>
        </w:rPr>
        <w:t xml:space="preserve">Tous les éléments structuraux du bâtiment (colonnes, poutres, planchers, parois portantes, </w:t>
      </w:r>
      <w:r w:rsidR="00F04079" w:rsidRPr="00A6370E">
        <w:rPr>
          <w:rFonts w:cs="Arial"/>
          <w:iCs/>
          <w:spacing w:val="-3"/>
        </w:rPr>
        <w:t>etc.</w:t>
      </w:r>
      <w:r w:rsidRPr="00A6370E">
        <w:rPr>
          <w:rFonts w:cs="Arial"/>
          <w:iCs/>
          <w:spacing w:val="-3"/>
        </w:rPr>
        <w:t xml:space="preserve">) doivent présenter </w:t>
      </w:r>
      <w:r w:rsidR="00F04079" w:rsidRPr="00A6370E">
        <w:rPr>
          <w:rFonts w:cs="Arial"/>
          <w:iCs/>
          <w:spacing w:val="-3"/>
        </w:rPr>
        <w:t xml:space="preserve">la stabilité au feu « R » reprise dans le tableau ci-dessus.  </w:t>
      </w:r>
    </w:p>
    <w:p w14:paraId="0885153A" w14:textId="77777777" w:rsidR="00F04079" w:rsidRPr="00E564C4" w:rsidRDefault="00F04079" w:rsidP="00F04079">
      <w:pPr>
        <w:overflowPunct w:val="0"/>
        <w:autoSpaceDE w:val="0"/>
        <w:autoSpaceDN w:val="0"/>
        <w:adjustRightInd w:val="0"/>
        <w:spacing w:before="120"/>
        <w:ind w:left="567"/>
        <w:jc w:val="both"/>
        <w:textAlignment w:val="baseline"/>
        <w:rPr>
          <w:rFonts w:cs="Arial"/>
          <w:spacing w:val="-3"/>
        </w:rPr>
      </w:pPr>
      <w:r w:rsidRPr="00E564C4">
        <w:rPr>
          <w:rFonts w:cs="Arial"/>
          <w:spacing w:val="-3"/>
        </w:rPr>
        <w:t>Les éléments structuraux de la toiture doivent présenter R 30 ; si tel n’est pas le cas, la toiture et ses éléments structuraux doivent être séparés du reste du bâtiment par un élément de construction EI 30.</w:t>
      </w:r>
    </w:p>
    <w:p w14:paraId="5671D6EB" w14:textId="77777777" w:rsidR="00E564C4" w:rsidRPr="00E564C4" w:rsidRDefault="00E564C4" w:rsidP="005926FB">
      <w:pPr>
        <w:tabs>
          <w:tab w:val="left" w:pos="-1080"/>
          <w:tab w:val="left" w:pos="-360"/>
        </w:tabs>
        <w:suppressAutoHyphens/>
        <w:overflowPunct w:val="0"/>
        <w:autoSpaceDE w:val="0"/>
        <w:autoSpaceDN w:val="0"/>
        <w:adjustRightInd w:val="0"/>
        <w:spacing w:before="80"/>
        <w:ind w:left="567"/>
        <w:jc w:val="both"/>
        <w:textAlignment w:val="baseline"/>
        <w:rPr>
          <w:rFonts w:cs="Arial"/>
          <w:spacing w:val="-3"/>
        </w:rPr>
      </w:pPr>
      <w:r w:rsidRPr="00E564C4">
        <w:rPr>
          <w:rFonts w:cs="Arial"/>
          <w:spacing w:val="-3"/>
        </w:rPr>
        <w:t>Ces dispositions ne seront pas respectées si les éventuelles structures métalliques et les éventuelles structures en bois ne sont pas protégées ou surdimensionnées.</w:t>
      </w:r>
    </w:p>
    <w:p w14:paraId="0A054846" w14:textId="77777777" w:rsidR="00C270EE" w:rsidRDefault="00C270EE" w:rsidP="00C270EE">
      <w:pPr>
        <w:tabs>
          <w:tab w:val="left" w:pos="-1080"/>
          <w:tab w:val="left" w:pos="-360"/>
        </w:tabs>
        <w:suppressAutoHyphens/>
        <w:spacing w:before="120"/>
        <w:ind w:left="567"/>
        <w:jc w:val="both"/>
        <w:rPr>
          <w:rFonts w:cs="Arial"/>
          <w:spacing w:val="-3"/>
        </w:rPr>
      </w:pPr>
      <w:r>
        <w:rPr>
          <w:rFonts w:cs="Arial"/>
          <w:spacing w:val="-3"/>
        </w:rPr>
        <w:t>Nous recommandons vivement le choix du surdimensionnement qui présente des garanties nettement supérieures de longévité et de résistance par rapport à la protection superficielle du type peinture Rf.</w:t>
      </w:r>
    </w:p>
    <w:p w14:paraId="54F38F79" w14:textId="77777777" w:rsidR="00E564C4" w:rsidRPr="00DE5C84" w:rsidRDefault="00E564C4" w:rsidP="005926FB">
      <w:pPr>
        <w:overflowPunct w:val="0"/>
        <w:autoSpaceDE w:val="0"/>
        <w:autoSpaceDN w:val="0"/>
        <w:adjustRightInd w:val="0"/>
        <w:spacing w:before="120"/>
        <w:ind w:left="567"/>
        <w:jc w:val="both"/>
        <w:textAlignment w:val="baseline"/>
        <w:rPr>
          <w:rFonts w:cs="Arial"/>
          <w:b/>
          <w:bCs/>
          <w:spacing w:val="-3"/>
        </w:rPr>
      </w:pPr>
      <w:r w:rsidRPr="00DE5C84">
        <w:rPr>
          <w:rFonts w:cs="Arial"/>
          <w:b/>
          <w:bCs/>
          <w:spacing w:val="-3"/>
        </w:rPr>
        <w:t>Lors de la réception des travaux, il y aura lieu de nous transmettre une attestation d'un ingénieur en stabilité nous certifiant le respect de ces prescriptions (cette attestation reprendra la liste des divers éléments structuraux, leur résistance au feu et les mesures prises pour y parvenir).</w:t>
      </w:r>
    </w:p>
    <w:p w14:paraId="7E2611CC" w14:textId="416E7DD1" w:rsidR="00D81A1B" w:rsidRDefault="00D81A1B" w:rsidP="00D81A1B">
      <w:pPr>
        <w:pStyle w:val="Titre5"/>
        <w:ind w:left="567"/>
      </w:pPr>
      <w:r>
        <w:t>Bâtiment à plusieurs niveaux :</w:t>
      </w:r>
    </w:p>
    <w:p w14:paraId="70B50C9E" w14:textId="3685B447"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3.3</w:t>
      </w:r>
      <w:r w:rsidRPr="00E564C4">
        <w:rPr>
          <w:rFonts w:cs="Arial"/>
          <w:spacing w:val="-3"/>
        </w:rPr>
        <w:t> : « </w:t>
      </w:r>
      <w:r w:rsidR="00D81A1B">
        <w:rPr>
          <w:rFonts w:cs="Arial"/>
          <w:i/>
          <w:iCs/>
          <w:spacing w:val="-3"/>
        </w:rPr>
        <w:t>Dans les bâtiments à plusieurs niveaux</w:t>
      </w:r>
      <w:r w:rsidR="008861B8">
        <w:rPr>
          <w:rFonts w:cs="Arial"/>
          <w:i/>
          <w:iCs/>
          <w:spacing w:val="-3"/>
        </w:rPr>
        <w:t xml:space="preserve"> au-dessus du plancher de Ei</w:t>
      </w:r>
      <w:r w:rsidR="00D81A1B">
        <w:rPr>
          <w:rFonts w:cs="Arial"/>
          <w:i/>
          <w:iCs/>
          <w:spacing w:val="-3"/>
        </w:rPr>
        <w:t>, l</w:t>
      </w:r>
      <w:r w:rsidRPr="00E564C4">
        <w:rPr>
          <w:rFonts w:cs="Arial"/>
          <w:i/>
          <w:iCs/>
          <w:spacing w:val="-3"/>
        </w:rPr>
        <w:t xml:space="preserve">es parois verticales intérieures limitant des locaux ou ensemble </w:t>
      </w:r>
      <w:r w:rsidRPr="002B4DCE">
        <w:rPr>
          <w:rFonts w:cs="Arial"/>
          <w:b/>
          <w:bCs/>
          <w:i/>
          <w:iCs/>
          <w:spacing w:val="-3"/>
        </w:rPr>
        <w:t xml:space="preserve">de locaux à occupation nocturne présentent </w:t>
      </w:r>
      <w:r w:rsidR="00D81A1B" w:rsidRPr="002B4DCE">
        <w:rPr>
          <w:rFonts w:cs="Arial"/>
          <w:b/>
          <w:bCs/>
          <w:i/>
          <w:iCs/>
          <w:spacing w:val="-3"/>
        </w:rPr>
        <w:t>EI 60</w:t>
      </w:r>
      <w:r w:rsidRPr="002B4DCE">
        <w:rPr>
          <w:rFonts w:cs="Arial"/>
          <w:b/>
          <w:bCs/>
          <w:i/>
          <w:iCs/>
          <w:spacing w:val="-3"/>
        </w:rPr>
        <w:t>. Dans ces parois, les portes présentent EI</w:t>
      </w:r>
      <w:r w:rsidRPr="002B4DCE">
        <w:rPr>
          <w:rFonts w:cs="Arial"/>
          <w:b/>
          <w:bCs/>
          <w:i/>
          <w:iCs/>
          <w:spacing w:val="-3"/>
          <w:vertAlign w:val="subscript"/>
        </w:rPr>
        <w:t>1</w:t>
      </w:r>
      <w:r w:rsidRPr="002B4DCE">
        <w:rPr>
          <w:rFonts w:cs="Arial"/>
          <w:b/>
          <w:bCs/>
          <w:i/>
          <w:iCs/>
          <w:spacing w:val="-3"/>
        </w:rPr>
        <w:t xml:space="preserve"> 30</w:t>
      </w:r>
      <w:r w:rsidRPr="00E564C4">
        <w:rPr>
          <w:rFonts w:cs="Arial"/>
          <w:i/>
          <w:iCs/>
          <w:spacing w:val="-3"/>
        </w:rPr>
        <w:t xml:space="preserve"> </w:t>
      </w:r>
      <w:r w:rsidRPr="00E564C4">
        <w:rPr>
          <w:rFonts w:cs="Arial"/>
          <w:spacing w:val="-3"/>
        </w:rPr>
        <w:t>».</w:t>
      </w:r>
    </w:p>
    <w:p w14:paraId="6ED6C440" w14:textId="77777777" w:rsidR="00E564C4" w:rsidRPr="00E564C4" w:rsidRDefault="00E564C4" w:rsidP="009257F8">
      <w:pPr>
        <w:overflowPunct w:val="0"/>
        <w:autoSpaceDE w:val="0"/>
        <w:autoSpaceDN w:val="0"/>
        <w:adjustRightInd w:val="0"/>
        <w:spacing w:before="120"/>
        <w:ind w:left="709" w:hanging="142"/>
        <w:jc w:val="both"/>
        <w:textAlignment w:val="baseline"/>
        <w:rPr>
          <w:rFonts w:cs="Arial"/>
          <w:spacing w:val="-3"/>
        </w:rPr>
      </w:pPr>
      <w:r w:rsidRPr="00E564C4">
        <w:rPr>
          <w:rFonts w:cs="Arial"/>
          <w:spacing w:val="-3"/>
        </w:rPr>
        <w:lastRenderedPageBreak/>
        <w:t>Dans ce contexte :</w:t>
      </w:r>
    </w:p>
    <w:p w14:paraId="4033B4C0" w14:textId="7C162F92" w:rsidR="00E564C4" w:rsidRPr="00C36B68" w:rsidRDefault="00E564C4" w:rsidP="00E564C4">
      <w:pPr>
        <w:tabs>
          <w:tab w:val="left" w:pos="1134"/>
        </w:tabs>
        <w:overflowPunct w:val="0"/>
        <w:autoSpaceDE w:val="0"/>
        <w:autoSpaceDN w:val="0"/>
        <w:adjustRightInd w:val="0"/>
        <w:ind w:left="1134" w:hanging="283"/>
        <w:jc w:val="both"/>
        <w:textAlignment w:val="baseline"/>
        <w:rPr>
          <w:rFonts w:cs="Arial"/>
          <w:b/>
          <w:bCs/>
          <w:spacing w:val="-3"/>
        </w:rPr>
      </w:pPr>
      <w:r w:rsidRPr="00E564C4">
        <w:rPr>
          <w:rFonts w:cs="Arial"/>
          <w:spacing w:val="-3"/>
        </w:rPr>
        <w:t>-</w:t>
      </w:r>
      <w:r w:rsidRPr="00E564C4">
        <w:rPr>
          <w:rFonts w:cs="Arial"/>
          <w:spacing w:val="-3"/>
        </w:rPr>
        <w:tab/>
        <w:t>les parois verticales (murs, cloisons, etc.) intérieures délimitant chaque logement doivent présenter au moins EI 60</w:t>
      </w:r>
      <w:r w:rsidR="00D81A1B">
        <w:rPr>
          <w:rFonts w:cs="Arial"/>
          <w:spacing w:val="-3"/>
        </w:rPr>
        <w:t xml:space="preserve">. </w:t>
      </w:r>
      <w:r w:rsidR="00D81A1B" w:rsidRPr="008A4B08">
        <w:rPr>
          <w:rFonts w:cs="Arial"/>
          <w:b/>
          <w:bCs/>
          <w:spacing w:val="-3"/>
          <w:highlight w:val="yellow"/>
        </w:rPr>
        <w:t>Tel semble être le cas</w:t>
      </w:r>
      <w:r w:rsidR="00D81A1B" w:rsidRPr="00C36B68">
        <w:rPr>
          <w:rFonts w:cs="Arial"/>
          <w:b/>
          <w:bCs/>
          <w:spacing w:val="-3"/>
        </w:rPr>
        <w:t>.</w:t>
      </w:r>
    </w:p>
    <w:p w14:paraId="1AA9FA00" w14:textId="3002EBE5" w:rsidR="00E564C4" w:rsidRPr="00E564C4" w:rsidRDefault="00E564C4" w:rsidP="00E564C4">
      <w:pPr>
        <w:overflowPunct w:val="0"/>
        <w:autoSpaceDE w:val="0"/>
        <w:autoSpaceDN w:val="0"/>
        <w:adjustRightInd w:val="0"/>
        <w:ind w:left="1136" w:hanging="285"/>
        <w:jc w:val="both"/>
        <w:textAlignment w:val="baseline"/>
        <w:rPr>
          <w:rFonts w:cs="Arial"/>
          <w:spacing w:val="-3"/>
        </w:rPr>
      </w:pPr>
      <w:r w:rsidRPr="00E564C4">
        <w:rPr>
          <w:rFonts w:cs="Arial"/>
          <w:spacing w:val="-3"/>
        </w:rPr>
        <w:t>-</w:t>
      </w:r>
      <w:r w:rsidRPr="00E564C4">
        <w:rPr>
          <w:rFonts w:cs="Arial"/>
          <w:spacing w:val="-3"/>
        </w:rPr>
        <w:tab/>
        <w:t>la porte d’entrée de chaque logement doit présenter EI</w:t>
      </w:r>
      <w:r w:rsidRPr="00E564C4">
        <w:rPr>
          <w:rFonts w:cs="Arial"/>
          <w:spacing w:val="-3"/>
          <w:vertAlign w:val="subscript"/>
        </w:rPr>
        <w:t>1</w:t>
      </w:r>
      <w:r w:rsidRPr="00E564C4">
        <w:rPr>
          <w:rFonts w:cs="Arial"/>
          <w:spacing w:val="-3"/>
        </w:rPr>
        <w:t xml:space="preserve"> 30</w:t>
      </w:r>
      <w:r w:rsidR="002B4DCE">
        <w:rPr>
          <w:rFonts w:cs="Arial"/>
          <w:spacing w:val="-3"/>
        </w:rPr>
        <w:t xml:space="preserve">. </w:t>
      </w:r>
      <w:r w:rsidR="002B4DCE" w:rsidRPr="008A4B08">
        <w:rPr>
          <w:rFonts w:cs="Arial"/>
          <w:b/>
          <w:bCs/>
          <w:spacing w:val="-3"/>
          <w:highlight w:val="yellow"/>
        </w:rPr>
        <w:t>T</w:t>
      </w:r>
      <w:r w:rsidRPr="008A4B08">
        <w:rPr>
          <w:rFonts w:cs="Arial"/>
          <w:b/>
          <w:bCs/>
          <w:spacing w:val="-3"/>
          <w:highlight w:val="yellow"/>
        </w:rPr>
        <w:t>el semble être le cas</w:t>
      </w:r>
      <w:r w:rsidRPr="00C36B68">
        <w:rPr>
          <w:rFonts w:cs="Arial"/>
          <w:b/>
          <w:bCs/>
          <w:spacing w:val="-3"/>
        </w:rPr>
        <w:t>.</w:t>
      </w:r>
    </w:p>
    <w:p w14:paraId="44C4A03B" w14:textId="1CBC5D36" w:rsidR="00D81A1B" w:rsidRDefault="00D81A1B" w:rsidP="00D81A1B">
      <w:pPr>
        <w:pStyle w:val="Titre5"/>
        <w:ind w:left="567"/>
      </w:pPr>
      <w:r>
        <w:t>Bâtiment d’un seul niveau</w:t>
      </w:r>
      <w:r w:rsidR="00204853">
        <w:t xml:space="preserve"> (au-dessus de Ei)</w:t>
      </w:r>
      <w:r>
        <w:t> :</w:t>
      </w:r>
    </w:p>
    <w:p w14:paraId="476BE76D" w14:textId="6A25D282" w:rsidR="00E564C4" w:rsidRPr="00E564C4"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3.3</w:t>
      </w:r>
      <w:r w:rsidRPr="00E564C4">
        <w:rPr>
          <w:rFonts w:cs="Arial"/>
          <w:spacing w:val="-3"/>
        </w:rPr>
        <w:t> : « </w:t>
      </w:r>
      <w:r w:rsidR="00D81A1B">
        <w:rPr>
          <w:rFonts w:cs="Arial"/>
          <w:i/>
          <w:iCs/>
          <w:spacing w:val="-3"/>
        </w:rPr>
        <w:t xml:space="preserve">Dans les bâtiments qui ne présentent qu’un seul niveau au-dessus du </w:t>
      </w:r>
      <w:r w:rsidR="008861B8">
        <w:rPr>
          <w:rFonts w:cs="Arial"/>
          <w:i/>
          <w:iCs/>
          <w:spacing w:val="-3"/>
        </w:rPr>
        <w:t xml:space="preserve">plancher de </w:t>
      </w:r>
      <w:r w:rsidR="00D81A1B">
        <w:rPr>
          <w:rFonts w:cs="Arial"/>
          <w:i/>
          <w:iCs/>
          <w:spacing w:val="-3"/>
        </w:rPr>
        <w:t>Ei, l</w:t>
      </w:r>
      <w:r w:rsidRPr="00E564C4">
        <w:rPr>
          <w:rFonts w:cs="Arial"/>
          <w:i/>
          <w:iCs/>
          <w:spacing w:val="-3"/>
        </w:rPr>
        <w:t xml:space="preserve">es parois verticales intérieures limitant des locaux ou ensemble de locaux à </w:t>
      </w:r>
      <w:r w:rsidRPr="002B4DCE">
        <w:rPr>
          <w:rFonts w:cs="Arial"/>
          <w:b/>
          <w:bCs/>
          <w:i/>
          <w:iCs/>
          <w:spacing w:val="-3"/>
        </w:rPr>
        <w:t xml:space="preserve">occupation nocturne présentent </w:t>
      </w:r>
      <w:r w:rsidR="00D81A1B" w:rsidRPr="002B4DCE">
        <w:rPr>
          <w:rFonts w:cs="Arial"/>
          <w:b/>
          <w:bCs/>
          <w:i/>
          <w:iCs/>
          <w:spacing w:val="-3"/>
        </w:rPr>
        <w:t xml:space="preserve">EI 30 au-dessus du </w:t>
      </w:r>
      <w:r w:rsidR="008861B8">
        <w:rPr>
          <w:rFonts w:cs="Arial"/>
          <w:b/>
          <w:bCs/>
          <w:i/>
          <w:iCs/>
          <w:spacing w:val="-3"/>
        </w:rPr>
        <w:t>plancher de Ei</w:t>
      </w:r>
      <w:r w:rsidR="00D81A1B" w:rsidRPr="002B4DCE">
        <w:rPr>
          <w:rFonts w:cs="Arial"/>
          <w:b/>
          <w:bCs/>
          <w:i/>
          <w:iCs/>
          <w:spacing w:val="-3"/>
        </w:rPr>
        <w:t xml:space="preserve"> et EI 60 en-dessous </w:t>
      </w:r>
      <w:r w:rsidR="008861B8">
        <w:rPr>
          <w:rFonts w:cs="Arial"/>
          <w:b/>
          <w:bCs/>
          <w:i/>
          <w:iCs/>
          <w:spacing w:val="-3"/>
        </w:rPr>
        <w:t>de Ei y compris le plancher de Ei</w:t>
      </w:r>
      <w:r w:rsidRPr="002B4DCE">
        <w:rPr>
          <w:rFonts w:cs="Arial"/>
          <w:b/>
          <w:bCs/>
          <w:i/>
          <w:iCs/>
          <w:spacing w:val="-3"/>
        </w:rPr>
        <w:t>. Dans ces parois, les portes présentent EI</w:t>
      </w:r>
      <w:r w:rsidRPr="002B4DCE">
        <w:rPr>
          <w:rFonts w:cs="Arial"/>
          <w:b/>
          <w:bCs/>
          <w:i/>
          <w:iCs/>
          <w:spacing w:val="-3"/>
          <w:vertAlign w:val="subscript"/>
        </w:rPr>
        <w:t>1</w:t>
      </w:r>
      <w:r w:rsidRPr="002B4DCE">
        <w:rPr>
          <w:rFonts w:cs="Arial"/>
          <w:b/>
          <w:bCs/>
          <w:i/>
          <w:iCs/>
          <w:spacing w:val="-3"/>
        </w:rPr>
        <w:t xml:space="preserve"> 30</w:t>
      </w:r>
      <w:r w:rsidRPr="00E564C4">
        <w:rPr>
          <w:rFonts w:cs="Arial"/>
          <w:i/>
          <w:iCs/>
          <w:spacing w:val="-3"/>
        </w:rPr>
        <w:t xml:space="preserve"> </w:t>
      </w:r>
      <w:r w:rsidRPr="00E564C4">
        <w:rPr>
          <w:rFonts w:cs="Arial"/>
          <w:spacing w:val="-3"/>
        </w:rPr>
        <w:t>».</w:t>
      </w:r>
    </w:p>
    <w:p w14:paraId="0AEF119B" w14:textId="77777777" w:rsidR="00E564C4" w:rsidRPr="00E564C4" w:rsidRDefault="00E564C4" w:rsidP="009257F8">
      <w:pPr>
        <w:overflowPunct w:val="0"/>
        <w:autoSpaceDE w:val="0"/>
        <w:autoSpaceDN w:val="0"/>
        <w:adjustRightInd w:val="0"/>
        <w:spacing w:before="120"/>
        <w:ind w:left="709" w:hanging="142"/>
        <w:jc w:val="both"/>
        <w:textAlignment w:val="baseline"/>
        <w:rPr>
          <w:rFonts w:cs="Arial"/>
          <w:spacing w:val="-3"/>
        </w:rPr>
      </w:pPr>
      <w:r w:rsidRPr="00E564C4">
        <w:rPr>
          <w:rFonts w:cs="Arial"/>
          <w:spacing w:val="-3"/>
        </w:rPr>
        <w:t>Dans ce contexte :</w:t>
      </w:r>
    </w:p>
    <w:p w14:paraId="10831970" w14:textId="749D88A1" w:rsidR="00E564C4" w:rsidRPr="00E564C4" w:rsidRDefault="00E564C4" w:rsidP="008A4B08">
      <w:pPr>
        <w:overflowPunct w:val="0"/>
        <w:autoSpaceDE w:val="0"/>
        <w:autoSpaceDN w:val="0"/>
        <w:adjustRightInd w:val="0"/>
        <w:ind w:left="851" w:hanging="283"/>
        <w:jc w:val="both"/>
        <w:textAlignment w:val="baseline"/>
        <w:rPr>
          <w:rFonts w:cs="Arial"/>
          <w:spacing w:val="-3"/>
        </w:rPr>
      </w:pPr>
      <w:r w:rsidRPr="00E564C4">
        <w:rPr>
          <w:rFonts w:cs="Arial"/>
          <w:spacing w:val="-3"/>
        </w:rPr>
        <w:t>-</w:t>
      </w:r>
      <w:r w:rsidRPr="00E564C4">
        <w:rPr>
          <w:rFonts w:cs="Arial"/>
          <w:spacing w:val="-3"/>
        </w:rPr>
        <w:tab/>
        <w:t>les parois verticales (murs, cloisons, etc.) intérieures délimitant chaque logement doivent présenter au moins EI 30 au niveau d’évacuation et EI 60 en dessous du niveau d’évacuation</w:t>
      </w:r>
      <w:r w:rsidR="002B4DCE">
        <w:rPr>
          <w:rFonts w:cs="Arial"/>
          <w:spacing w:val="-3"/>
        </w:rPr>
        <w:t xml:space="preserve">. </w:t>
      </w:r>
      <w:r w:rsidR="002B4DCE" w:rsidRPr="00BE755B">
        <w:rPr>
          <w:rFonts w:cs="Arial"/>
          <w:b/>
          <w:bCs/>
          <w:spacing w:val="-3"/>
          <w:highlight w:val="yellow"/>
        </w:rPr>
        <w:t>T</w:t>
      </w:r>
      <w:r w:rsidRPr="00BE755B">
        <w:rPr>
          <w:rFonts w:cs="Arial"/>
          <w:b/>
          <w:bCs/>
          <w:spacing w:val="-3"/>
          <w:highlight w:val="yellow"/>
        </w:rPr>
        <w:t>el semble être le cas</w:t>
      </w:r>
      <w:r w:rsidRPr="00BE755B">
        <w:rPr>
          <w:rFonts w:cs="Arial"/>
          <w:spacing w:val="-3"/>
          <w:highlight w:val="yellow"/>
        </w:rPr>
        <w:t>,</w:t>
      </w:r>
    </w:p>
    <w:p w14:paraId="1073A506" w14:textId="11278B77" w:rsidR="00E564C4" w:rsidRPr="00E564C4" w:rsidRDefault="00E564C4" w:rsidP="008A4B08">
      <w:pPr>
        <w:overflowPunct w:val="0"/>
        <w:autoSpaceDE w:val="0"/>
        <w:autoSpaceDN w:val="0"/>
        <w:adjustRightInd w:val="0"/>
        <w:ind w:left="851" w:hanging="285"/>
        <w:jc w:val="both"/>
        <w:textAlignment w:val="baseline"/>
        <w:rPr>
          <w:rFonts w:cs="Arial"/>
          <w:spacing w:val="-3"/>
        </w:rPr>
      </w:pPr>
      <w:r w:rsidRPr="00E564C4">
        <w:rPr>
          <w:rFonts w:cs="Arial"/>
          <w:spacing w:val="-3"/>
        </w:rPr>
        <w:t>-</w:t>
      </w:r>
      <w:r w:rsidRPr="00E564C4">
        <w:rPr>
          <w:rFonts w:cs="Arial"/>
          <w:spacing w:val="-3"/>
        </w:rPr>
        <w:tab/>
        <w:t>la porte d’entrée de chaque logement doit présenter EI</w:t>
      </w:r>
      <w:r w:rsidRPr="00E564C4">
        <w:rPr>
          <w:rFonts w:cs="Arial"/>
          <w:spacing w:val="-3"/>
          <w:vertAlign w:val="subscript"/>
        </w:rPr>
        <w:t>1</w:t>
      </w:r>
      <w:r w:rsidRPr="00E564C4">
        <w:rPr>
          <w:rFonts w:cs="Arial"/>
          <w:spacing w:val="-3"/>
        </w:rPr>
        <w:t xml:space="preserve"> 30</w:t>
      </w:r>
      <w:r w:rsidR="002B4DCE">
        <w:rPr>
          <w:rFonts w:cs="Arial"/>
          <w:spacing w:val="-3"/>
        </w:rPr>
        <w:t xml:space="preserve">. </w:t>
      </w:r>
      <w:r w:rsidRPr="00E564C4">
        <w:rPr>
          <w:rFonts w:cs="Arial"/>
          <w:spacing w:val="-3"/>
        </w:rPr>
        <w:t xml:space="preserve"> </w:t>
      </w:r>
      <w:r w:rsidR="002B4DCE" w:rsidRPr="00BE755B">
        <w:rPr>
          <w:rFonts w:cs="Arial"/>
          <w:b/>
          <w:bCs/>
          <w:spacing w:val="-3"/>
          <w:highlight w:val="yellow"/>
        </w:rPr>
        <w:t>T</w:t>
      </w:r>
      <w:r w:rsidRPr="00BE755B">
        <w:rPr>
          <w:rFonts w:cs="Arial"/>
          <w:b/>
          <w:bCs/>
          <w:spacing w:val="-3"/>
          <w:highlight w:val="yellow"/>
        </w:rPr>
        <w:t>el semble être le cas</w:t>
      </w:r>
      <w:r w:rsidRPr="00BE755B">
        <w:rPr>
          <w:rFonts w:cs="Arial"/>
          <w:spacing w:val="-3"/>
          <w:highlight w:val="yellow"/>
        </w:rPr>
        <w:t>.</w:t>
      </w:r>
    </w:p>
    <w:p w14:paraId="3B486E48"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iCs/>
          <w:spacing w:val="-3"/>
        </w:rPr>
      </w:pPr>
      <w:r w:rsidRPr="00E564C4">
        <w:rPr>
          <w:rFonts w:cs="Arial"/>
          <w:b/>
          <w:spacing w:val="-3"/>
        </w:rPr>
        <w:t>Faux-plafonds</w:t>
      </w:r>
    </w:p>
    <w:p w14:paraId="64BBA143" w14:textId="77777777" w:rsidR="00E564C4" w:rsidRPr="00E564C4" w:rsidRDefault="00E564C4" w:rsidP="007B33E3">
      <w:pPr>
        <w:numPr>
          <w:ilvl w:val="0"/>
          <w:numId w:val="11"/>
        </w:numPr>
        <w:tabs>
          <w:tab w:val="left" w:pos="-170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L'annexe 2/1 de l’Arrêté Royal fixant les normes de base impose :</w:t>
      </w:r>
    </w:p>
    <w:p w14:paraId="0D2670C4" w14:textId="71DA8C0A" w:rsidR="00E564C4" w:rsidRPr="00E564C4" w:rsidRDefault="00E564C4" w:rsidP="009257F8">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3.4.1</w:t>
      </w:r>
      <w:r w:rsidRPr="00E564C4">
        <w:rPr>
          <w:rFonts w:cs="Arial"/>
          <w:spacing w:val="-3"/>
        </w:rPr>
        <w:t> : « </w:t>
      </w:r>
      <w:r w:rsidRPr="00E564C4">
        <w:rPr>
          <w:rFonts w:cs="Arial"/>
          <w:i/>
          <w:iCs/>
          <w:spacing w:val="-3"/>
        </w:rPr>
        <w:t>Dans les chemins d'évacuation, les locaux accessibles au public et les cuisines collectives, les faux-plafonds présentent EI 30 (a</w:t>
      </w:r>
      <w:r w:rsidRPr="00E564C4">
        <w:rPr>
          <w:rFonts w:cs="Arial"/>
          <w:i/>
          <w:iCs/>
          <w:spacing w:val="-3"/>
        </w:rPr>
        <w:sym w:font="Wingdings 3" w:char="F092"/>
      </w:r>
      <w:r w:rsidRPr="00E564C4">
        <w:rPr>
          <w:rFonts w:cs="Arial"/>
          <w:i/>
          <w:iCs/>
          <w:spacing w:val="-3"/>
        </w:rPr>
        <w:t xml:space="preserve"> b), EI 30 (b</w:t>
      </w:r>
      <w:r w:rsidRPr="00E564C4">
        <w:rPr>
          <w:rFonts w:cs="Arial"/>
          <w:i/>
          <w:iCs/>
          <w:spacing w:val="-3"/>
        </w:rPr>
        <w:sym w:font="Wingdings 3" w:char="F092"/>
      </w:r>
      <w:r w:rsidRPr="00E564C4">
        <w:rPr>
          <w:rFonts w:cs="Arial"/>
          <w:i/>
          <w:iCs/>
          <w:spacing w:val="-3"/>
        </w:rPr>
        <w:t>a) ou EI 30 (a</w:t>
      </w:r>
      <w:r w:rsidRPr="00E564C4">
        <w:rPr>
          <w:rFonts w:cs="Arial"/>
          <w:i/>
          <w:iCs/>
          <w:spacing w:val="-3"/>
        </w:rPr>
        <w:sym w:font="Wingdings 3" w:char="F06E"/>
      </w:r>
      <w:r w:rsidRPr="00E564C4">
        <w:rPr>
          <w:rFonts w:cs="Arial"/>
          <w:i/>
          <w:iCs/>
          <w:spacing w:val="-3"/>
        </w:rPr>
        <w:t>b) selon NBN EN 13501-2 et NBN EN 1364-2 ou présentent une stabilité au feu d’½h selon la norme NBN 713-020</w:t>
      </w:r>
      <w:r w:rsidR="00624C9D">
        <w:rPr>
          <w:rFonts w:cs="Arial"/>
          <w:i/>
          <w:iCs/>
          <w:spacing w:val="-3"/>
        </w:rPr>
        <w:t xml:space="preserve">. </w:t>
      </w:r>
      <w:r w:rsidR="00624C9D" w:rsidRPr="00624C9D">
        <w:rPr>
          <w:rFonts w:cs="Arial"/>
          <w:i/>
          <w:iCs/>
          <w:spacing w:val="-3"/>
          <w:highlight w:val="cyan"/>
        </w:rPr>
        <w:t>Cette exigence ne s’applique pas aux exceptions reprises au point 4.4.1.2 et aux compartiments équipés d’une installation d’extinction automatique de type sprinklage appropriée aux risques présents</w:t>
      </w:r>
      <w:r w:rsidRPr="00E564C4">
        <w:rPr>
          <w:rFonts w:cs="Arial"/>
          <w:i/>
          <w:iCs/>
          <w:spacing w:val="-3"/>
        </w:rPr>
        <w:t xml:space="preserve"> </w:t>
      </w:r>
      <w:r w:rsidRPr="00E564C4">
        <w:rPr>
          <w:rFonts w:cs="Arial"/>
          <w:spacing w:val="-3"/>
        </w:rPr>
        <w:t>».</w:t>
      </w:r>
    </w:p>
    <w:p w14:paraId="16C0D87C" w14:textId="3C36B484" w:rsidR="00E564C4" w:rsidRPr="00E564C4" w:rsidRDefault="00E564C4" w:rsidP="009257F8">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3.4.2</w:t>
      </w:r>
      <w:r w:rsidRPr="00E564C4">
        <w:rPr>
          <w:rFonts w:cs="Arial"/>
          <w:spacing w:val="-3"/>
        </w:rPr>
        <w:t> : « </w:t>
      </w:r>
      <w:r w:rsidR="00624C9D" w:rsidRPr="00624C9D">
        <w:rPr>
          <w:rFonts w:cs="Arial"/>
          <w:bCs/>
          <w:i/>
          <w:iCs/>
          <w:spacing w:val="-3"/>
          <w:highlight w:val="cyan"/>
        </w:rPr>
        <w:t>Les parois</w:t>
      </w:r>
      <w:r w:rsidRPr="00624C9D">
        <w:rPr>
          <w:rFonts w:cs="Arial"/>
          <w:i/>
          <w:iCs/>
          <w:spacing w:val="-3"/>
          <w:highlight w:val="cyan"/>
        </w:rPr>
        <w:t xml:space="preserve"> pour lesquelles une résistance au feu est requise</w:t>
      </w:r>
      <w:r w:rsidR="00624C9D" w:rsidRPr="00624C9D">
        <w:rPr>
          <w:rFonts w:cs="Arial"/>
          <w:i/>
          <w:iCs/>
          <w:spacing w:val="-3"/>
          <w:highlight w:val="cyan"/>
        </w:rPr>
        <w:t xml:space="preserve"> sont prolongées dans l’espace entre le plafond et le faux-plafond</w:t>
      </w:r>
      <w:r w:rsidRPr="00E564C4">
        <w:rPr>
          <w:rFonts w:cs="Arial"/>
          <w:i/>
          <w:iCs/>
          <w:spacing w:val="-3"/>
        </w:rPr>
        <w:t> </w:t>
      </w:r>
      <w:r w:rsidRPr="00E564C4">
        <w:rPr>
          <w:rFonts w:cs="Arial"/>
          <w:spacing w:val="-3"/>
        </w:rPr>
        <w:t>».</w:t>
      </w:r>
    </w:p>
    <w:p w14:paraId="5858EBAC" w14:textId="77777777" w:rsidR="00CF1A98" w:rsidRPr="00CF1A98" w:rsidRDefault="00E564C4" w:rsidP="009257F8">
      <w:pPr>
        <w:overflowPunct w:val="0"/>
        <w:autoSpaceDE w:val="0"/>
        <w:autoSpaceDN w:val="0"/>
        <w:adjustRightInd w:val="0"/>
        <w:ind w:left="709" w:hanging="142"/>
        <w:jc w:val="both"/>
        <w:textAlignment w:val="baseline"/>
        <w:rPr>
          <w:rFonts w:cs="Arial"/>
          <w:i/>
          <w:iCs/>
          <w:spacing w:val="-3"/>
          <w:highlight w:val="cyan"/>
        </w:rPr>
      </w:pPr>
      <w:r w:rsidRPr="00E564C4">
        <w:rPr>
          <w:rFonts w:cs="Arial"/>
          <w:spacing w:val="-3"/>
        </w:rPr>
        <w:t xml:space="preserve">- en son article </w:t>
      </w:r>
      <w:r w:rsidRPr="00E564C4">
        <w:rPr>
          <w:rFonts w:cs="Arial"/>
          <w:b/>
          <w:bCs/>
          <w:spacing w:val="-3"/>
        </w:rPr>
        <w:t>3.4.2</w:t>
      </w:r>
      <w:r w:rsidRPr="00E564C4">
        <w:rPr>
          <w:rFonts w:cs="Arial"/>
          <w:spacing w:val="-3"/>
        </w:rPr>
        <w:t> : « </w:t>
      </w:r>
      <w:r w:rsidRPr="00E564C4">
        <w:rPr>
          <w:rFonts w:cs="Arial"/>
          <w:i/>
          <w:iCs/>
          <w:spacing w:val="-3"/>
        </w:rPr>
        <w:t xml:space="preserve">Si l’espace entre le plafond et le faux-plafond n’est pas équipé d’une installation d’extinction automatique, il doit être divisé </w:t>
      </w:r>
      <w:r w:rsidR="00624C9D" w:rsidRPr="00624C9D">
        <w:rPr>
          <w:rFonts w:cs="Arial"/>
          <w:i/>
          <w:iCs/>
          <w:spacing w:val="-3"/>
          <w:highlight w:val="cyan"/>
        </w:rPr>
        <w:t>en</w:t>
      </w:r>
      <w:r w:rsidR="00624C9D">
        <w:rPr>
          <w:rFonts w:cs="Arial"/>
          <w:i/>
          <w:iCs/>
          <w:spacing w:val="-3"/>
        </w:rPr>
        <w:t xml:space="preserve"> volumes</w:t>
      </w:r>
      <w:r w:rsidRPr="00E564C4">
        <w:rPr>
          <w:rFonts w:cs="Arial"/>
          <w:i/>
          <w:iCs/>
          <w:spacing w:val="-3"/>
        </w:rPr>
        <w:t xml:space="preserve"> dont la surface en plan s’inscrit dans un carré ne dépassant pas 25m. de côté</w:t>
      </w:r>
      <w:r w:rsidR="00624C9D">
        <w:rPr>
          <w:rFonts w:cs="Arial"/>
          <w:i/>
          <w:iCs/>
          <w:spacing w:val="-3"/>
        </w:rPr>
        <w:t xml:space="preserve">. </w:t>
      </w:r>
      <w:r w:rsidR="00624C9D" w:rsidRPr="00CF1A98">
        <w:rPr>
          <w:rFonts w:cs="Arial"/>
          <w:i/>
          <w:iCs/>
          <w:spacing w:val="-3"/>
          <w:highlight w:val="cyan"/>
        </w:rPr>
        <w:t>Ces volumes sont séparés par des écrans verticaux</w:t>
      </w:r>
      <w:r w:rsidR="00CF1A98" w:rsidRPr="00CF1A98">
        <w:rPr>
          <w:rFonts w:cs="Arial"/>
          <w:i/>
          <w:iCs/>
          <w:spacing w:val="-3"/>
          <w:highlight w:val="cyan"/>
        </w:rPr>
        <w:t xml:space="preserve"> présentant les caractéristiques suivantes :</w:t>
      </w:r>
    </w:p>
    <w:p w14:paraId="08DC540C" w14:textId="77777777" w:rsidR="00CF1A98" w:rsidRPr="00CF1A98" w:rsidRDefault="00CF1A98" w:rsidP="00CF1A98">
      <w:pPr>
        <w:overflowPunct w:val="0"/>
        <w:autoSpaceDE w:val="0"/>
        <w:autoSpaceDN w:val="0"/>
        <w:adjustRightInd w:val="0"/>
        <w:ind w:left="993" w:hanging="142"/>
        <w:jc w:val="both"/>
        <w:textAlignment w:val="baseline"/>
        <w:rPr>
          <w:rFonts w:cs="Arial"/>
          <w:i/>
          <w:iCs/>
          <w:spacing w:val="-3"/>
          <w:highlight w:val="cyan"/>
        </w:rPr>
      </w:pPr>
      <w:r w:rsidRPr="00CF1A98">
        <w:rPr>
          <w:rFonts w:cs="Arial"/>
          <w:i/>
          <w:iCs/>
          <w:spacing w:val="-3"/>
          <w:highlight w:val="cyan"/>
        </w:rPr>
        <w:t>- être en matériaux de classe A1 et/ou A2-s1, d0,</w:t>
      </w:r>
    </w:p>
    <w:p w14:paraId="53005131" w14:textId="77777777" w:rsidR="00CF1A98" w:rsidRPr="00CF1A98" w:rsidRDefault="00CF1A98" w:rsidP="00CF1A98">
      <w:pPr>
        <w:overflowPunct w:val="0"/>
        <w:autoSpaceDE w:val="0"/>
        <w:autoSpaceDN w:val="0"/>
        <w:adjustRightInd w:val="0"/>
        <w:ind w:left="993" w:hanging="142"/>
        <w:jc w:val="both"/>
        <w:textAlignment w:val="baseline"/>
        <w:rPr>
          <w:rFonts w:cs="Arial"/>
          <w:i/>
          <w:iCs/>
          <w:spacing w:val="-3"/>
          <w:highlight w:val="cyan"/>
        </w:rPr>
      </w:pPr>
      <w:r w:rsidRPr="00CF1A98">
        <w:rPr>
          <w:rFonts w:cs="Arial"/>
          <w:i/>
          <w:iCs/>
          <w:spacing w:val="-3"/>
          <w:highlight w:val="cyan"/>
        </w:rPr>
        <w:t>- occuper tout espace libre entre les canalisations,</w:t>
      </w:r>
    </w:p>
    <w:p w14:paraId="7F3DD93F" w14:textId="29B59BD0" w:rsidR="00E564C4" w:rsidRPr="00E564C4" w:rsidRDefault="00CF1A98" w:rsidP="00CF1A98">
      <w:pPr>
        <w:overflowPunct w:val="0"/>
        <w:autoSpaceDE w:val="0"/>
        <w:autoSpaceDN w:val="0"/>
        <w:adjustRightInd w:val="0"/>
        <w:ind w:left="993" w:hanging="142"/>
        <w:jc w:val="both"/>
        <w:textAlignment w:val="baseline"/>
        <w:rPr>
          <w:rFonts w:cs="Arial"/>
          <w:spacing w:val="-3"/>
        </w:rPr>
      </w:pPr>
      <w:r w:rsidRPr="00CF1A98">
        <w:rPr>
          <w:rFonts w:cs="Arial"/>
          <w:i/>
          <w:iCs/>
          <w:spacing w:val="-3"/>
          <w:highlight w:val="cyan"/>
        </w:rPr>
        <w:t>- présenter EI 30</w:t>
      </w:r>
      <w:r w:rsidR="00E564C4" w:rsidRPr="00E564C4">
        <w:rPr>
          <w:rFonts w:cs="Arial"/>
          <w:spacing w:val="-3"/>
        </w:rPr>
        <w:t> ».</w:t>
      </w:r>
    </w:p>
    <w:p w14:paraId="02C43BAE"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sidRPr="00E564C4">
        <w:rPr>
          <w:rFonts w:cs="Arial"/>
          <w:spacing w:val="-3"/>
        </w:rPr>
        <w:t>Dans les chemins d’évacuation et les parties communes, les éventuels faux-plafonds ainsi que leur suspension doivent présenter EI 30 ou doivent présenter une stabilité au feu d’au moins ½h.</w:t>
      </w:r>
    </w:p>
    <w:p w14:paraId="3D322401" w14:textId="05A9EABE"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sidRPr="00FC1390">
        <w:rPr>
          <w:rFonts w:cs="Arial"/>
          <w:spacing w:val="-3"/>
          <w:highlight w:val="yellow"/>
        </w:rPr>
        <w:t>Il y a lieu de prévoir le cloisonnement E</w:t>
      </w:r>
      <w:r w:rsidR="00CF1A98">
        <w:rPr>
          <w:rFonts w:cs="Arial"/>
          <w:spacing w:val="-3"/>
          <w:highlight w:val="yellow"/>
        </w:rPr>
        <w:t>I</w:t>
      </w:r>
      <w:r w:rsidRPr="00FC1390">
        <w:rPr>
          <w:rFonts w:cs="Arial"/>
          <w:spacing w:val="-3"/>
          <w:highlight w:val="yellow"/>
        </w:rPr>
        <w:t xml:space="preserve"> 30 requis à l’article 3.4.2 dans l’épaisseur du faux-plafond étant donné que les plateaux ont une longueur supérieure à 25 mètres.</w:t>
      </w:r>
    </w:p>
    <w:p w14:paraId="479C1122" w14:textId="77777777" w:rsidR="00E564C4" w:rsidRDefault="00E564C4" w:rsidP="009257F8">
      <w:pPr>
        <w:overflowPunct w:val="0"/>
        <w:autoSpaceDE w:val="0"/>
        <w:autoSpaceDN w:val="0"/>
        <w:adjustRightInd w:val="0"/>
        <w:spacing w:before="120"/>
        <w:ind w:left="567"/>
        <w:textAlignment w:val="baseline"/>
        <w:rPr>
          <w:rFonts w:cs="Arial"/>
          <w:b/>
          <w:bCs/>
          <w:spacing w:val="-3"/>
        </w:rPr>
      </w:pPr>
      <w:r w:rsidRPr="00FC1390">
        <w:rPr>
          <w:rFonts w:cs="Arial"/>
          <w:b/>
          <w:bCs/>
          <w:spacing w:val="-3"/>
        </w:rPr>
        <w:t>Lors de la réception des travaux, il y aura lieu de nous transmettre la preuve du respect de ces prescriptions (PV de classement ou rapport d’essai de réaction au feu + attestation de placement de l’entrepreneur).</w:t>
      </w:r>
    </w:p>
    <w:p w14:paraId="70BAB049" w14:textId="77777777" w:rsidR="000E4A2E" w:rsidRDefault="000E4A2E" w:rsidP="009257F8">
      <w:pPr>
        <w:overflowPunct w:val="0"/>
        <w:autoSpaceDE w:val="0"/>
        <w:autoSpaceDN w:val="0"/>
        <w:adjustRightInd w:val="0"/>
        <w:spacing w:before="120"/>
        <w:ind w:left="567"/>
        <w:textAlignment w:val="baseline"/>
        <w:rPr>
          <w:rFonts w:cs="Arial"/>
          <w:b/>
          <w:bCs/>
          <w:i/>
          <w:iCs/>
          <w:spacing w:val="-3"/>
        </w:rPr>
      </w:pPr>
    </w:p>
    <w:p w14:paraId="659904A2" w14:textId="267BFAC5" w:rsidR="000E4A2E" w:rsidRPr="000E4A2E" w:rsidRDefault="000E4A2E" w:rsidP="009257F8">
      <w:pPr>
        <w:overflowPunct w:val="0"/>
        <w:autoSpaceDE w:val="0"/>
        <w:autoSpaceDN w:val="0"/>
        <w:adjustRightInd w:val="0"/>
        <w:spacing w:before="120"/>
        <w:ind w:left="567"/>
        <w:textAlignment w:val="baseline"/>
        <w:rPr>
          <w:rFonts w:cs="Arial"/>
          <w:b/>
          <w:bCs/>
          <w:i/>
          <w:iCs/>
          <w:spacing w:val="-3"/>
          <w:highlight w:val="green"/>
        </w:rPr>
      </w:pPr>
      <w:r w:rsidRPr="000E4A2E">
        <w:rPr>
          <w:rFonts w:cs="Arial"/>
          <w:b/>
          <w:bCs/>
          <w:i/>
          <w:iCs/>
          <w:spacing w:val="-3"/>
          <w:highlight w:val="green"/>
        </w:rPr>
        <w:t>Attention </w:t>
      </w:r>
      <w:r>
        <w:rPr>
          <w:rFonts w:cs="Arial"/>
          <w:b/>
          <w:bCs/>
          <w:i/>
          <w:iCs/>
          <w:spacing w:val="-3"/>
          <w:highlight w:val="green"/>
        </w:rPr>
        <w:t xml:space="preserve">(point 4.4.1.2) </w:t>
      </w:r>
      <w:r w:rsidRPr="000E4A2E">
        <w:rPr>
          <w:rFonts w:cs="Arial"/>
          <w:b/>
          <w:bCs/>
          <w:i/>
          <w:iCs/>
          <w:spacing w:val="-3"/>
          <w:highlight w:val="green"/>
        </w:rPr>
        <w:t>:</w:t>
      </w:r>
    </w:p>
    <w:p w14:paraId="1E4B73BB" w14:textId="77777777" w:rsidR="000E4A2E" w:rsidRPr="000E4A2E" w:rsidRDefault="000E4A2E" w:rsidP="009257F8">
      <w:pPr>
        <w:overflowPunct w:val="0"/>
        <w:autoSpaceDE w:val="0"/>
        <w:autoSpaceDN w:val="0"/>
        <w:adjustRightInd w:val="0"/>
        <w:spacing w:before="120"/>
        <w:ind w:left="567"/>
        <w:textAlignment w:val="baseline"/>
        <w:rPr>
          <w:rFonts w:cs="Arial"/>
          <w:b/>
          <w:bCs/>
          <w:i/>
          <w:iCs/>
          <w:spacing w:val="-3"/>
          <w:highlight w:val="green"/>
        </w:rPr>
      </w:pPr>
    </w:p>
    <w:p w14:paraId="4882620C" w14:textId="20B0B294" w:rsidR="000E4A2E" w:rsidRPr="000E4A2E" w:rsidRDefault="000E4A2E" w:rsidP="000E4A2E">
      <w:pPr>
        <w:pStyle w:val="Default"/>
        <w:ind w:left="567"/>
        <w:rPr>
          <w:i/>
          <w:iCs/>
          <w:sz w:val="16"/>
          <w:szCs w:val="16"/>
          <w:highlight w:val="green"/>
        </w:rPr>
      </w:pPr>
      <w:r w:rsidRPr="000E4A2E">
        <w:rPr>
          <w:i/>
          <w:iCs/>
          <w:sz w:val="16"/>
          <w:szCs w:val="16"/>
          <w:highlight w:val="green"/>
        </w:rPr>
        <w:t xml:space="preserve">Ne s'appliquent pas aux compartiments à occupation exclusivement </w:t>
      </w:r>
      <w:r w:rsidRPr="000E4A2E">
        <w:rPr>
          <w:i/>
          <w:iCs/>
          <w:color w:val="FF0000"/>
          <w:sz w:val="16"/>
          <w:szCs w:val="16"/>
          <w:highlight w:val="green"/>
        </w:rPr>
        <w:t xml:space="preserve">diurne </w:t>
      </w:r>
      <w:r w:rsidRPr="000E4A2E">
        <w:rPr>
          <w:i/>
          <w:iCs/>
          <w:sz w:val="16"/>
          <w:szCs w:val="16"/>
          <w:highlight w:val="green"/>
        </w:rPr>
        <w:t xml:space="preserve">dont la superficie est </w:t>
      </w:r>
      <w:r w:rsidRPr="000E4A2E">
        <w:rPr>
          <w:i/>
          <w:iCs/>
          <w:color w:val="FF0000"/>
          <w:sz w:val="16"/>
          <w:szCs w:val="16"/>
          <w:highlight w:val="green"/>
        </w:rPr>
        <w:t xml:space="preserve">inférieure à 1250 m². </w:t>
      </w:r>
    </w:p>
    <w:p w14:paraId="4CF840B9" w14:textId="5A0E3820" w:rsidR="000E4A2E" w:rsidRPr="000E4A2E" w:rsidRDefault="000E4A2E" w:rsidP="000E4A2E">
      <w:pPr>
        <w:pStyle w:val="Default"/>
        <w:ind w:left="567"/>
        <w:rPr>
          <w:i/>
          <w:iCs/>
          <w:sz w:val="16"/>
          <w:szCs w:val="16"/>
          <w:highlight w:val="green"/>
        </w:rPr>
      </w:pPr>
      <w:r w:rsidRPr="000E4A2E">
        <w:rPr>
          <w:i/>
          <w:iCs/>
          <w:sz w:val="16"/>
          <w:szCs w:val="16"/>
          <w:highlight w:val="green"/>
        </w:rPr>
        <w:t xml:space="preserve">Ne s'appliquent pas non plus aux compartiments à occupation exclusivement </w:t>
      </w:r>
      <w:r w:rsidRPr="000E4A2E">
        <w:rPr>
          <w:i/>
          <w:iCs/>
          <w:color w:val="FF0000"/>
          <w:sz w:val="16"/>
          <w:szCs w:val="16"/>
          <w:highlight w:val="green"/>
        </w:rPr>
        <w:t xml:space="preserve">diurne </w:t>
      </w:r>
      <w:r w:rsidRPr="000E4A2E">
        <w:rPr>
          <w:i/>
          <w:iCs/>
          <w:sz w:val="16"/>
          <w:szCs w:val="16"/>
          <w:highlight w:val="green"/>
        </w:rPr>
        <w:t xml:space="preserve">dont la superficie est </w:t>
      </w:r>
      <w:r w:rsidRPr="000E4A2E">
        <w:rPr>
          <w:i/>
          <w:iCs/>
          <w:color w:val="FF0000"/>
          <w:sz w:val="16"/>
          <w:szCs w:val="16"/>
          <w:highlight w:val="green"/>
        </w:rPr>
        <w:t>inférieure à 2500 m² à condition</w:t>
      </w:r>
      <w:r w:rsidRPr="000E4A2E">
        <w:rPr>
          <w:i/>
          <w:iCs/>
          <w:sz w:val="16"/>
          <w:szCs w:val="16"/>
          <w:highlight w:val="green"/>
        </w:rPr>
        <w:t xml:space="preserve"> : </w:t>
      </w:r>
    </w:p>
    <w:p w14:paraId="6AD7D54B" w14:textId="77777777" w:rsidR="000E4A2E" w:rsidRPr="000E4A2E" w:rsidRDefault="000E4A2E" w:rsidP="000E4A2E">
      <w:pPr>
        <w:pStyle w:val="Default"/>
        <w:ind w:left="567"/>
        <w:rPr>
          <w:i/>
          <w:iCs/>
          <w:sz w:val="16"/>
          <w:szCs w:val="16"/>
          <w:highlight w:val="green"/>
        </w:rPr>
      </w:pPr>
      <w:r w:rsidRPr="000E4A2E">
        <w:rPr>
          <w:i/>
          <w:iCs/>
          <w:sz w:val="16"/>
          <w:szCs w:val="16"/>
          <w:highlight w:val="green"/>
        </w:rPr>
        <w:t xml:space="preserve">- que ces compartiments soient équipés d’une installation d’extinction automatique de type sprinklage appropriée aux risques présents ; </w:t>
      </w:r>
    </w:p>
    <w:p w14:paraId="751E8126" w14:textId="77777777" w:rsidR="000E4A2E" w:rsidRPr="000E4A2E" w:rsidRDefault="000E4A2E" w:rsidP="000E4A2E">
      <w:pPr>
        <w:pStyle w:val="Default"/>
        <w:ind w:left="567"/>
        <w:rPr>
          <w:i/>
          <w:iCs/>
          <w:sz w:val="16"/>
          <w:szCs w:val="16"/>
          <w:highlight w:val="green"/>
        </w:rPr>
      </w:pPr>
      <w:r w:rsidRPr="000E4A2E">
        <w:rPr>
          <w:i/>
          <w:iCs/>
          <w:sz w:val="16"/>
          <w:szCs w:val="16"/>
          <w:highlight w:val="green"/>
        </w:rPr>
        <w:t xml:space="preserve">- que le bâtiment soit équipé d’une installation de détection automatique des incendies de type surveillance totale qui signale automatiquement un début d’incendie et en indique le lieu et dont les détecteurs sont appropriés aux risques présents ; </w:t>
      </w:r>
    </w:p>
    <w:p w14:paraId="79503B83" w14:textId="6AA223E1" w:rsidR="000E4A2E" w:rsidRPr="000E4A2E" w:rsidRDefault="000E4A2E" w:rsidP="000E4A2E">
      <w:pPr>
        <w:pStyle w:val="Default"/>
        <w:ind w:left="567"/>
        <w:rPr>
          <w:i/>
          <w:iCs/>
          <w:sz w:val="16"/>
          <w:szCs w:val="16"/>
        </w:rPr>
      </w:pPr>
      <w:r w:rsidRPr="000E4A2E">
        <w:rPr>
          <w:i/>
          <w:iCs/>
          <w:sz w:val="16"/>
          <w:szCs w:val="16"/>
          <w:highlight w:val="green"/>
        </w:rPr>
        <w:t>- et que les produits utilisés pour les revêtements de parois verticales, plafonds et sols de ces compartiments satisfassent aux exigences en matière de réaction au feu dans les chemins d’évacuation.</w:t>
      </w:r>
      <w:r w:rsidRPr="000E4A2E">
        <w:rPr>
          <w:i/>
          <w:iCs/>
          <w:sz w:val="16"/>
          <w:szCs w:val="16"/>
        </w:rPr>
        <w:t xml:space="preserve"> </w:t>
      </w:r>
    </w:p>
    <w:p w14:paraId="16080B07" w14:textId="77777777" w:rsidR="000E4A2E" w:rsidRDefault="000E4A2E" w:rsidP="000E4A2E">
      <w:pPr>
        <w:pStyle w:val="Default"/>
        <w:rPr>
          <w:sz w:val="16"/>
          <w:szCs w:val="16"/>
        </w:rPr>
      </w:pPr>
    </w:p>
    <w:p w14:paraId="0EA7D46F" w14:textId="77777777" w:rsidR="000E4A2E" w:rsidRPr="00FC1390" w:rsidRDefault="000E4A2E" w:rsidP="009257F8">
      <w:pPr>
        <w:overflowPunct w:val="0"/>
        <w:autoSpaceDE w:val="0"/>
        <w:autoSpaceDN w:val="0"/>
        <w:adjustRightInd w:val="0"/>
        <w:spacing w:before="120"/>
        <w:ind w:left="567"/>
        <w:textAlignment w:val="baseline"/>
        <w:rPr>
          <w:rFonts w:cs="Arial"/>
          <w:b/>
          <w:bCs/>
          <w:spacing w:val="-3"/>
        </w:rPr>
      </w:pPr>
    </w:p>
    <w:p w14:paraId="494A1CDE"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E564C4">
        <w:rPr>
          <w:rFonts w:cs="Arial"/>
          <w:b/>
          <w:spacing w:val="-3"/>
        </w:rPr>
        <w:lastRenderedPageBreak/>
        <w:t>Façades simple paroi</w:t>
      </w:r>
    </w:p>
    <w:p w14:paraId="48236945" w14:textId="1921A976" w:rsidR="00E564C4" w:rsidRPr="009257F8" w:rsidRDefault="00E564C4" w:rsidP="007B33E3">
      <w:pPr>
        <w:numPr>
          <w:ilvl w:val="0"/>
          <w:numId w:val="11"/>
        </w:numPr>
        <w:suppressAutoHyphens/>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3.5.1.1</w:t>
      </w:r>
      <w:r w:rsidRPr="00E564C4">
        <w:rPr>
          <w:rFonts w:cs="Arial"/>
          <w:spacing w:val="-3"/>
        </w:rPr>
        <w:t xml:space="preserve"> : </w:t>
      </w:r>
      <w:r w:rsidRPr="00E564C4">
        <w:rPr>
          <w:rFonts w:cs="Arial"/>
          <w:i/>
          <w:iCs/>
          <w:spacing w:val="-3"/>
        </w:rPr>
        <w:t xml:space="preserve">« les </w:t>
      </w:r>
      <w:r w:rsidRPr="00E564C4">
        <w:rPr>
          <w:rFonts w:cs="Arial"/>
          <w:bCs/>
          <w:i/>
          <w:iCs/>
          <w:spacing w:val="-3"/>
        </w:rPr>
        <w:t>montants</w:t>
      </w:r>
      <w:r w:rsidRPr="00E564C4">
        <w:rPr>
          <w:rFonts w:cs="Arial"/>
          <w:i/>
          <w:iCs/>
          <w:spacing w:val="-3"/>
        </w:rPr>
        <w:t xml:space="preserve"> constituant l’ossature </w:t>
      </w:r>
      <w:r w:rsidRPr="00A53A40">
        <w:rPr>
          <w:rFonts w:cs="Arial"/>
          <w:i/>
          <w:iCs/>
          <w:spacing w:val="-3"/>
        </w:rPr>
        <w:t xml:space="preserve">de façade sont fixés, à chaque niveau, à l’ossature du bâtiment. </w:t>
      </w:r>
      <w:r w:rsidR="004C1EA3" w:rsidRPr="00A53A40">
        <w:rPr>
          <w:rFonts w:cs="Arial"/>
          <w:i/>
          <w:iCs/>
          <w:spacing w:val="-3"/>
        </w:rPr>
        <w:t>A l’exception des bâtiments équipés d’une installation d’extinction automatique, c</w:t>
      </w:r>
      <w:r w:rsidRPr="00A53A40">
        <w:rPr>
          <w:rFonts w:cs="Arial"/>
          <w:i/>
          <w:iCs/>
          <w:spacing w:val="-3"/>
        </w:rPr>
        <w:t xml:space="preserve">es fixations doivent présenter R 60 </w:t>
      </w:r>
      <w:r w:rsidR="004C1EA3" w:rsidRPr="00A53A40">
        <w:rPr>
          <w:rFonts w:cs="Arial"/>
          <w:i/>
          <w:iCs/>
          <w:spacing w:val="-3"/>
        </w:rPr>
        <w:t>en considérant un</w:t>
      </w:r>
      <w:r w:rsidRPr="00A53A40">
        <w:rPr>
          <w:rFonts w:cs="Arial"/>
          <w:i/>
          <w:iCs/>
          <w:spacing w:val="-3"/>
        </w:rPr>
        <w:t xml:space="preserve"> incendie dans le compartiment attenant </w:t>
      </w:r>
      <w:r w:rsidR="004C1EA3" w:rsidRPr="00A53A40">
        <w:rPr>
          <w:rFonts w:cs="Arial"/>
          <w:i/>
          <w:iCs/>
          <w:spacing w:val="-3"/>
        </w:rPr>
        <w:t>ou</w:t>
      </w:r>
      <w:r w:rsidRPr="00A53A40">
        <w:rPr>
          <w:rFonts w:cs="Arial"/>
          <w:i/>
          <w:iCs/>
          <w:spacing w:val="-3"/>
        </w:rPr>
        <w:t xml:space="preserve"> inférieur.</w:t>
      </w:r>
      <w:r w:rsidR="009257F8" w:rsidRPr="00A53A40">
        <w:rPr>
          <w:rFonts w:cs="Arial"/>
          <w:i/>
          <w:iCs/>
          <w:spacing w:val="-3"/>
        </w:rPr>
        <w:t xml:space="preserve"> </w:t>
      </w:r>
      <w:r w:rsidRPr="00A53A40">
        <w:rPr>
          <w:rFonts w:cs="Arial"/>
          <w:i/>
          <w:szCs w:val="22"/>
        </w:rPr>
        <w:t>Le joint linéaire contre la façade est fermé afin qu’aucune fumée froide ne puisse</w:t>
      </w:r>
      <w:r w:rsidRPr="009257F8">
        <w:rPr>
          <w:rFonts w:cs="Arial"/>
          <w:i/>
          <w:szCs w:val="22"/>
        </w:rPr>
        <w:t xml:space="preserve"> s’immiscer entre la façade et les parois de compartiments.</w:t>
      </w:r>
      <w:r w:rsidR="009257F8">
        <w:rPr>
          <w:rFonts w:cs="Arial"/>
          <w:i/>
          <w:szCs w:val="22"/>
        </w:rPr>
        <w:t xml:space="preserve"> </w:t>
      </w:r>
      <w:r w:rsidRPr="009257F8">
        <w:rPr>
          <w:rFonts w:cs="Arial"/>
          <w:i/>
          <w:szCs w:val="22"/>
        </w:rPr>
        <w:t>De plus, la liaison des parois de compartiment avec la façade, à l’exception d’un joint linéaire limité d’une largeur maximale de 20 mm contre la façade, présente au moins EI 60 ou EI 60 (i</w:t>
      </w:r>
      <w:r w:rsidRPr="00E564C4">
        <w:rPr>
          <w:rFonts w:eastAsia="ZapfDingbats" w:cs="Arial"/>
          <w:i/>
          <w:szCs w:val="22"/>
        </w:rPr>
        <w:sym w:font="Wingdings 3" w:char="F092"/>
      </w:r>
      <w:r w:rsidRPr="009257F8">
        <w:rPr>
          <w:rFonts w:eastAsia="ZapfDingbats" w:cs="Arial"/>
          <w:i/>
          <w:szCs w:val="22"/>
        </w:rPr>
        <w:t xml:space="preserve"> </w:t>
      </w:r>
      <w:r w:rsidRPr="009257F8">
        <w:rPr>
          <w:rFonts w:cs="Arial"/>
          <w:i/>
          <w:szCs w:val="22"/>
        </w:rPr>
        <w:t>o) ».</w:t>
      </w:r>
    </w:p>
    <w:p w14:paraId="118A6857" w14:textId="77777777" w:rsidR="00E564C4" w:rsidRP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En cas d’incendie dans un compartiment, aucune flamme, aucun gaz inflammable ou aucune fumée ne peut pénétrer dans le compartiment inférieur ou supérieur via les allèges, linteaux, trumeaux ou via la liaison de l’élément de façade au plancher.</w:t>
      </w:r>
    </w:p>
    <w:p w14:paraId="05D19725" w14:textId="77777777" w:rsid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Au droit des séparations horizontales entre compartiments, les joints entre les dalles et les parois verticales (façades) doivent présenter au moins EI 60.</w:t>
      </w:r>
    </w:p>
    <w:p w14:paraId="3D34A6DA" w14:textId="77777777" w:rsidR="008A4B08" w:rsidRDefault="008A4B08" w:rsidP="008A4B08">
      <w:pPr>
        <w:overflowPunct w:val="0"/>
        <w:autoSpaceDE w:val="0"/>
        <w:autoSpaceDN w:val="0"/>
        <w:adjustRightInd w:val="0"/>
        <w:ind w:left="567"/>
        <w:jc w:val="center"/>
        <w:textAlignment w:val="baseline"/>
        <w:rPr>
          <w:rFonts w:cs="Arial"/>
          <w:i/>
          <w:iCs/>
          <w:spacing w:val="-3"/>
        </w:rPr>
      </w:pPr>
      <w:r>
        <w:rPr>
          <w:rFonts w:cs="Arial"/>
          <w:i/>
          <w:iCs/>
          <w:noProof/>
          <w:spacing w:val="-3"/>
        </w:rPr>
        <w:drawing>
          <wp:inline distT="0" distB="0" distL="0" distR="0" wp14:anchorId="27F1C639" wp14:editId="014E480F">
            <wp:extent cx="1059628" cy="2139731"/>
            <wp:effectExtent l="0" t="0" r="7620" b="0"/>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 int.png"/>
                    <pic:cNvPicPr/>
                  </pic:nvPicPr>
                  <pic:blipFill>
                    <a:blip r:embed="rId27">
                      <a:extLst>
                        <a:ext uri="{28A0092B-C50C-407E-A947-70E740481C1C}">
                          <a14:useLocalDpi xmlns:a14="http://schemas.microsoft.com/office/drawing/2010/main" val="0"/>
                        </a:ext>
                      </a:extLst>
                    </a:blip>
                    <a:stretch>
                      <a:fillRect/>
                    </a:stretch>
                  </pic:blipFill>
                  <pic:spPr>
                    <a:xfrm>
                      <a:off x="0" y="0"/>
                      <a:ext cx="1059964" cy="2140410"/>
                    </a:xfrm>
                    <a:prstGeom prst="rect">
                      <a:avLst/>
                    </a:prstGeom>
                  </pic:spPr>
                </pic:pic>
              </a:graphicData>
            </a:graphic>
          </wp:inline>
        </w:drawing>
      </w:r>
      <w:r>
        <w:rPr>
          <w:rFonts w:cs="Arial"/>
          <w:i/>
          <w:iCs/>
          <w:spacing w:val="-3"/>
        </w:rPr>
        <w:tab/>
      </w:r>
      <w:r>
        <w:rPr>
          <w:rFonts w:cs="Arial"/>
          <w:i/>
          <w:iCs/>
          <w:spacing w:val="-3"/>
        </w:rPr>
        <w:tab/>
      </w:r>
      <w:r>
        <w:rPr>
          <w:rFonts w:cs="Arial"/>
          <w:i/>
          <w:iCs/>
          <w:noProof/>
          <w:spacing w:val="-3"/>
        </w:rPr>
        <w:drawing>
          <wp:inline distT="0" distB="0" distL="0" distR="0" wp14:anchorId="332F28A3" wp14:editId="3336D01B">
            <wp:extent cx="1186703" cy="1998831"/>
            <wp:effectExtent l="0" t="0" r="7620" b="8255"/>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 isolant.png"/>
                    <pic:cNvPicPr/>
                  </pic:nvPicPr>
                  <pic:blipFill>
                    <a:blip r:embed="rId28">
                      <a:extLst>
                        <a:ext uri="{28A0092B-C50C-407E-A947-70E740481C1C}">
                          <a14:useLocalDpi xmlns:a14="http://schemas.microsoft.com/office/drawing/2010/main" val="0"/>
                        </a:ext>
                      </a:extLst>
                    </a:blip>
                    <a:stretch>
                      <a:fillRect/>
                    </a:stretch>
                  </pic:blipFill>
                  <pic:spPr>
                    <a:xfrm>
                      <a:off x="0" y="0"/>
                      <a:ext cx="1187399" cy="2000003"/>
                    </a:xfrm>
                    <a:prstGeom prst="rect">
                      <a:avLst/>
                    </a:prstGeom>
                  </pic:spPr>
                </pic:pic>
              </a:graphicData>
            </a:graphic>
          </wp:inline>
        </w:drawing>
      </w:r>
    </w:p>
    <w:p w14:paraId="54A00922" w14:textId="22436E56" w:rsidR="00E564C4" w:rsidRDefault="00E564C4" w:rsidP="009257F8">
      <w:pPr>
        <w:overflowPunct w:val="0"/>
        <w:autoSpaceDE w:val="0"/>
        <w:autoSpaceDN w:val="0"/>
        <w:adjustRightInd w:val="0"/>
        <w:ind w:left="567"/>
        <w:textAlignment w:val="baseline"/>
        <w:rPr>
          <w:rFonts w:cs="Arial"/>
          <w:i/>
          <w:iCs/>
          <w:spacing w:val="-3"/>
        </w:rPr>
      </w:pPr>
    </w:p>
    <w:p w14:paraId="3AB8CD13" w14:textId="7CCCB08E" w:rsidR="00D1372B" w:rsidRDefault="00D1372B" w:rsidP="00D1372B">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Pr>
          <w:rFonts w:cs="Arial"/>
          <w:b/>
          <w:bCs/>
          <w:spacing w:val="-3"/>
        </w:rPr>
        <w:t>3.5.1.2</w:t>
      </w:r>
      <w:r w:rsidRPr="00E564C4">
        <w:rPr>
          <w:rFonts w:cs="Arial"/>
          <w:b/>
          <w:bCs/>
          <w:spacing w:val="-3"/>
        </w:rPr>
        <w:t>.</w:t>
      </w:r>
      <w:r w:rsidRPr="00E564C4">
        <w:rPr>
          <w:rFonts w:cs="Arial"/>
          <w:spacing w:val="-3"/>
        </w:rPr>
        <w:t xml:space="preserve"> : </w:t>
      </w:r>
      <w:r w:rsidRPr="00E564C4">
        <w:rPr>
          <w:rFonts w:cs="Arial"/>
          <w:i/>
          <w:iCs/>
          <w:spacing w:val="-3"/>
        </w:rPr>
        <w:t>« </w:t>
      </w:r>
      <w:r w:rsidRPr="00A81F3A">
        <w:rPr>
          <w:rFonts w:cs="Arial"/>
          <w:i/>
          <w:iCs/>
          <w:spacing w:val="-3"/>
        </w:rPr>
        <w:t>Afin d’éviter la propagation d’un incendie entre deux compartiments :</w:t>
      </w:r>
    </w:p>
    <w:p w14:paraId="2A8EC858" w14:textId="0B3A6CE8" w:rsidR="00A81F3A" w:rsidRPr="00A81F3A" w:rsidRDefault="00A81F3A" w:rsidP="00A81F3A">
      <w:pPr>
        <w:numPr>
          <w:ilvl w:val="4"/>
          <w:numId w:val="11"/>
        </w:numPr>
        <w:tabs>
          <w:tab w:val="clear" w:pos="3600"/>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Soit quand les façades se font face ou forment un dièdre rentrant, la distance la plus courte (en mètre) entre les parties de façade qui ne présentent pas une résistance au feu d’au moins E </w:t>
      </w:r>
      <w:r>
        <w:rPr>
          <w:rFonts w:cs="Arial"/>
          <w:i/>
          <w:iCs/>
          <w:spacing w:val="-3"/>
          <w:highlight w:val="cyan"/>
        </w:rPr>
        <w:t>3</w:t>
      </w:r>
      <w:r w:rsidRPr="00A81F3A">
        <w:rPr>
          <w:rFonts w:cs="Arial"/>
          <w:i/>
          <w:iCs/>
          <w:spacing w:val="-3"/>
          <w:highlight w:val="cyan"/>
        </w:rPr>
        <w:t xml:space="preserve">0 ou </w:t>
      </w:r>
      <w:r>
        <w:rPr>
          <w:rFonts w:cs="Arial"/>
          <w:i/>
          <w:iCs/>
          <w:spacing w:val="-3"/>
          <w:highlight w:val="cyan"/>
        </w:rPr>
        <w:t>E 3</w:t>
      </w:r>
      <w:r w:rsidRPr="00A81F3A">
        <w:rPr>
          <w:rFonts w:cs="Arial"/>
          <w:i/>
          <w:iCs/>
          <w:spacing w:val="-3"/>
          <w:highlight w:val="cyan"/>
        </w:rPr>
        <w:t xml:space="preserve">0 </w:t>
      </w:r>
      <w:r>
        <w:rPr>
          <w:rFonts w:cs="Arial"/>
          <w:i/>
          <w:iCs/>
          <w:spacing w:val="-3"/>
          <w:highlight w:val="cyan"/>
        </w:rPr>
        <w:t>(o</w:t>
      </w:r>
      <w:r>
        <w:rPr>
          <w:rFonts w:cs="Arial"/>
          <w:i/>
          <w:iCs/>
          <w:spacing w:val="-3"/>
          <w:highlight w:val="cyan"/>
        </w:rPr>
        <w:sym w:font="Wingdings" w:char="F0E0"/>
      </w:r>
      <w:r>
        <w:rPr>
          <w:rFonts w:cs="Arial"/>
          <w:i/>
          <w:iCs/>
          <w:spacing w:val="-3"/>
          <w:highlight w:val="cyan"/>
        </w:rPr>
        <w:t xml:space="preserve"> i) </w:t>
      </w:r>
      <w:r w:rsidRPr="00A81F3A">
        <w:rPr>
          <w:rFonts w:cs="Arial"/>
          <w:i/>
          <w:iCs/>
          <w:spacing w:val="-3"/>
          <w:highlight w:val="cyan"/>
        </w:rPr>
        <w:t xml:space="preserve">est d’au moins : </w:t>
      </w:r>
    </w:p>
    <w:p w14:paraId="42A8B122" w14:textId="77777777" w:rsidR="00A81F3A" w:rsidRPr="00A81F3A" w:rsidRDefault="00A81F3A" w:rsidP="00A81F3A">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sidRPr="00A81F3A">
        <w:rPr>
          <w:rFonts w:cs="Arial"/>
          <w:i/>
          <w:iCs/>
          <w:spacing w:val="-3"/>
          <w:highlight w:val="cyan"/>
        </w:rPr>
        <w:t xml:space="preserve">(h + 10)/2,5 x cos </w:t>
      </w:r>
      <w:r w:rsidRPr="00A81F3A">
        <w:rPr>
          <w:rFonts w:cs="Arial"/>
          <w:i/>
          <w:iCs/>
          <w:spacing w:val="-3"/>
          <w:highlight w:val="cyan"/>
        </w:rPr>
        <w:sym w:font="Symbol" w:char="F061"/>
      </w:r>
      <w:r w:rsidRPr="00A81F3A">
        <w:rPr>
          <w:rFonts w:cs="Arial"/>
          <w:i/>
          <w:iCs/>
          <w:spacing w:val="-3"/>
          <w:highlight w:val="cyan"/>
        </w:rPr>
        <w:t xml:space="preserve"> lorsque 0° </w:t>
      </w:r>
      <w:r w:rsidRPr="00A81F3A">
        <w:rPr>
          <w:rFonts w:cs="Arial"/>
          <w:i/>
          <w:iCs/>
          <w:spacing w:val="-3"/>
          <w:highlight w:val="cyan"/>
          <w:u w:val="single"/>
        </w:rPr>
        <w:t>&lt;</w:t>
      </w:r>
      <w:r w:rsidRPr="00A81F3A">
        <w:rPr>
          <w:rFonts w:cs="Arial"/>
          <w:i/>
          <w:iCs/>
          <w:spacing w:val="-3"/>
          <w:highlight w:val="cyan"/>
        </w:rPr>
        <w:t xml:space="preserve"> </w:t>
      </w:r>
      <w:r w:rsidRPr="00A81F3A">
        <w:rPr>
          <w:rFonts w:cs="Arial"/>
          <w:i/>
          <w:iCs/>
          <w:spacing w:val="-3"/>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90°</w:t>
      </w:r>
    </w:p>
    <w:p w14:paraId="5CA04509" w14:textId="77777777" w:rsidR="00A81F3A" w:rsidRPr="00A81F3A" w:rsidRDefault="00A81F3A" w:rsidP="00A81F3A">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sidRPr="00A81F3A">
        <w:rPr>
          <w:rFonts w:cs="Arial"/>
          <w:i/>
          <w:iCs/>
          <w:spacing w:val="-3"/>
          <w:highlight w:val="cyan"/>
        </w:rPr>
        <w:t xml:space="preserve">0 lorsque 90° </w:t>
      </w:r>
      <w:r w:rsidRPr="00A81F3A">
        <w:rPr>
          <w:rFonts w:cs="Arial"/>
          <w:i/>
          <w:iCs/>
          <w:spacing w:val="-3"/>
          <w:highlight w:val="cyan"/>
          <w:u w:val="single"/>
        </w:rPr>
        <w:t>&lt;</w:t>
      </w:r>
      <w:r w:rsidRPr="00A81F3A">
        <w:rPr>
          <w:rFonts w:cs="Arial"/>
          <w:i/>
          <w:iCs/>
          <w:spacing w:val="-3"/>
          <w:highlight w:val="cyan"/>
        </w:rPr>
        <w:t xml:space="preserve"> </w:t>
      </w:r>
      <w:r w:rsidRPr="00A81F3A">
        <w:rPr>
          <w:rFonts w:cs="Arial"/>
          <w:i/>
          <w:iCs/>
          <w:spacing w:val="-3"/>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180°</w:t>
      </w:r>
    </w:p>
    <w:p w14:paraId="0B854264" w14:textId="77777777" w:rsidR="00A81F3A" w:rsidRPr="00A81F3A" w:rsidRDefault="00A81F3A" w:rsidP="00A81F3A">
      <w:pPr>
        <w:tabs>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Dans laquelle </w:t>
      </w:r>
      <w:r w:rsidRPr="00A81F3A">
        <w:rPr>
          <w:rFonts w:cs="Arial"/>
          <w:i/>
          <w:iCs/>
          <w:spacing w:val="-3"/>
          <w:highlight w:val="cyan"/>
        </w:rPr>
        <w:sym w:font="Symbol" w:char="F061"/>
      </w:r>
      <w:r w:rsidRPr="00A81F3A">
        <w:rPr>
          <w:rFonts w:cs="Arial"/>
          <w:i/>
          <w:iCs/>
          <w:spacing w:val="-3"/>
          <w:highlight w:val="cyan"/>
        </w:rPr>
        <w:t xml:space="preserve"> est l’angle fermé et h la hauteur du bâtiment concerné en mètre.</w:t>
      </w:r>
    </w:p>
    <w:p w14:paraId="12509AD2" w14:textId="5D8ABB5E" w:rsidR="00A81F3A" w:rsidRPr="00A81F3A" w:rsidRDefault="00A81F3A" w:rsidP="00A81F3A">
      <w:pPr>
        <w:tabs>
          <w:tab w:val="left" w:pos="-720"/>
          <w:tab w:val="left" w:pos="0"/>
        </w:tabs>
        <w:suppressAutoHyphens/>
        <w:overflowPunct w:val="0"/>
        <w:autoSpaceDE w:val="0"/>
        <w:autoSpaceDN w:val="0"/>
        <w:adjustRightInd w:val="0"/>
        <w:ind w:left="851" w:hanging="284"/>
        <w:jc w:val="both"/>
        <w:textAlignment w:val="baseline"/>
        <w:rPr>
          <w:rFonts w:cs="Arial"/>
          <w:i/>
          <w:iCs/>
          <w:spacing w:val="-3"/>
        </w:rPr>
      </w:pPr>
      <w:r w:rsidRPr="00A81F3A">
        <w:rPr>
          <w:rFonts w:cs="Arial"/>
          <w:i/>
          <w:iCs/>
          <w:spacing w:val="-3"/>
          <w:highlight w:val="cyan"/>
        </w:rPr>
        <w:t>b)</w:t>
      </w:r>
      <w:r w:rsidRPr="00A81F3A">
        <w:rPr>
          <w:rFonts w:cs="Arial"/>
          <w:i/>
          <w:iCs/>
          <w:spacing w:val="-3"/>
          <w:highlight w:val="cyan"/>
        </w:rPr>
        <w:tab/>
        <w:t xml:space="preserve">soit le rayonnement thermique </w:t>
      </w:r>
      <w:r>
        <w:rPr>
          <w:rFonts w:cs="Arial"/>
          <w:i/>
          <w:iCs/>
          <w:spacing w:val="-3"/>
          <w:highlight w:val="cyan"/>
        </w:rPr>
        <w:t>entre des façades appartenant à différents compartiments</w:t>
      </w:r>
      <w:r w:rsidRPr="00A81F3A">
        <w:rPr>
          <w:rFonts w:cs="Arial"/>
          <w:i/>
          <w:iCs/>
          <w:spacing w:val="-3"/>
          <w:highlight w:val="cyan"/>
        </w:rPr>
        <w:t xml:space="preserve"> ne peut pas être supérieur à 15 kW/m</w:t>
      </w:r>
      <w:r w:rsidRPr="00A81F3A">
        <w:rPr>
          <w:rFonts w:cs="Arial"/>
          <w:i/>
          <w:iCs/>
          <w:spacing w:val="-3"/>
          <w:highlight w:val="cyan"/>
          <w:vertAlign w:val="superscript"/>
        </w:rPr>
        <w:t>2</w:t>
      </w:r>
      <w:r w:rsidRPr="00A81F3A">
        <w:rPr>
          <w:rFonts w:cs="Arial"/>
          <w:i/>
          <w:iCs/>
          <w:spacing w:val="-3"/>
          <w:highlight w:val="cyan"/>
        </w:rPr>
        <w:t xml:space="preserve"> ».</w:t>
      </w:r>
    </w:p>
    <w:p w14:paraId="539E2A73" w14:textId="75CF6926" w:rsidR="00A81F3A" w:rsidRDefault="00A81F3A" w:rsidP="00A81F3A">
      <w:pPr>
        <w:tabs>
          <w:tab w:val="left" w:pos="-720"/>
          <w:tab w:val="left" w:pos="0"/>
        </w:tabs>
        <w:suppressAutoHyphens/>
        <w:overflowPunct w:val="0"/>
        <w:autoSpaceDE w:val="0"/>
        <w:autoSpaceDN w:val="0"/>
        <w:adjustRightInd w:val="0"/>
        <w:jc w:val="both"/>
        <w:textAlignment w:val="baseline"/>
        <w:rPr>
          <w:rFonts w:cs="Arial"/>
          <w:i/>
          <w:iCs/>
          <w:spacing w:val="-3"/>
        </w:rPr>
      </w:pPr>
    </w:p>
    <w:p w14:paraId="3101BBCF" w14:textId="77777777" w:rsidR="00A81F3A" w:rsidRPr="00A81F3A" w:rsidRDefault="00A81F3A" w:rsidP="00A81F3A">
      <w:pPr>
        <w:tabs>
          <w:tab w:val="left" w:pos="-720"/>
          <w:tab w:val="left" w:pos="0"/>
        </w:tabs>
        <w:suppressAutoHyphens/>
        <w:overflowPunct w:val="0"/>
        <w:autoSpaceDE w:val="0"/>
        <w:autoSpaceDN w:val="0"/>
        <w:adjustRightInd w:val="0"/>
        <w:jc w:val="both"/>
        <w:textAlignment w:val="baseline"/>
        <w:rPr>
          <w:rFonts w:cs="Arial"/>
          <w:i/>
          <w:iCs/>
          <w:spacing w:val="-3"/>
        </w:rPr>
      </w:pPr>
    </w:p>
    <w:p w14:paraId="6B508736" w14:textId="0702B2D9" w:rsidR="00D1372B" w:rsidRDefault="00D1372B" w:rsidP="00D1372B">
      <w:pPr>
        <w:pStyle w:val="Paragraphedeliste"/>
        <w:tabs>
          <w:tab w:val="left" w:pos="-720"/>
          <w:tab w:val="left" w:pos="0"/>
        </w:tabs>
        <w:suppressAutoHyphens/>
        <w:overflowPunct w:val="0"/>
        <w:autoSpaceDE w:val="0"/>
        <w:autoSpaceDN w:val="0"/>
        <w:adjustRightInd w:val="0"/>
        <w:ind w:left="567"/>
        <w:jc w:val="center"/>
        <w:textAlignment w:val="baseline"/>
        <w:rPr>
          <w:rFonts w:cs="Arial"/>
          <w:i/>
          <w:iCs/>
          <w:spacing w:val="-3"/>
          <w:szCs w:val="22"/>
        </w:rPr>
      </w:pPr>
      <w:r>
        <w:rPr>
          <w:rFonts w:cs="Arial"/>
          <w:i/>
          <w:iCs/>
          <w:noProof/>
          <w:spacing w:val="-3"/>
          <w:szCs w:val="22"/>
        </w:rPr>
        <w:lastRenderedPageBreak/>
        <w:drawing>
          <wp:inline distT="0" distB="0" distL="0" distR="0" wp14:anchorId="0D93E4C9" wp14:editId="3CEDBB58">
            <wp:extent cx="3189663" cy="2940734"/>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a:stretch>
                      <a:fillRect/>
                    </a:stretch>
                  </pic:blipFill>
                  <pic:spPr>
                    <a:xfrm>
                      <a:off x="0" y="0"/>
                      <a:ext cx="3227752" cy="2975850"/>
                    </a:xfrm>
                    <a:prstGeom prst="rect">
                      <a:avLst/>
                    </a:prstGeom>
                  </pic:spPr>
                </pic:pic>
              </a:graphicData>
            </a:graphic>
          </wp:inline>
        </w:drawing>
      </w:r>
    </w:p>
    <w:p w14:paraId="0B60059A" w14:textId="77777777" w:rsidR="00D1372B" w:rsidRPr="00662B8E" w:rsidRDefault="00D1372B" w:rsidP="00D1372B">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i/>
          <w:iCs/>
          <w:spacing w:val="-3"/>
          <w:szCs w:val="22"/>
          <w:lang w:val="fr-BE"/>
        </w:rPr>
      </w:pPr>
      <w:r w:rsidRPr="00662B8E">
        <w:rPr>
          <w:rFonts w:cs="Arial"/>
          <w:spacing w:val="-3"/>
          <w:szCs w:val="22"/>
        </w:rPr>
        <w:t xml:space="preserve">Pour rappel, l’article 1.2.1 de l’annexe 1 définit la hauteur d’un bâtiment de la manière suivante : </w:t>
      </w:r>
      <w:r>
        <w:rPr>
          <w:rFonts w:cs="Arial"/>
          <w:i/>
          <w:iCs/>
          <w:spacing w:val="-3"/>
          <w:szCs w:val="22"/>
        </w:rPr>
        <w:t>« </w:t>
      </w:r>
      <w:r w:rsidRPr="00662B8E">
        <w:rPr>
          <w:rFonts w:cs="Arial"/>
          <w:i/>
          <w:iCs/>
          <w:spacing w:val="-3"/>
          <w:szCs w:val="22"/>
          <w:lang w:val="fr-BE"/>
        </w:rPr>
        <w:t>La hauteur h d'un bâtiment est conventionnellement la distance entre le niveau fini du plancher du niveau le plus élevé́ et le niveau le plus bas des voies entourant le bâtiment et utilisables par les véhicules des services d'incendie</w:t>
      </w:r>
      <w:r>
        <w:rPr>
          <w:rFonts w:cs="Arial"/>
          <w:i/>
          <w:iCs/>
          <w:spacing w:val="-3"/>
          <w:szCs w:val="22"/>
          <w:lang w:val="fr-BE"/>
        </w:rPr>
        <w:t xml:space="preserve">. </w:t>
      </w:r>
      <w:r w:rsidRPr="00662B8E">
        <w:rPr>
          <w:rFonts w:cs="Arial"/>
          <w:i/>
          <w:iCs/>
          <w:spacing w:val="-3"/>
          <w:szCs w:val="22"/>
          <w:lang w:val="fr-BE"/>
        </w:rPr>
        <w:t>Lorsque le niveau le plus élevé́ ne comprend que des locaux à usage technique, il n'intervient pas dans le calcul de la hauteur</w:t>
      </w:r>
      <w:r>
        <w:rPr>
          <w:rFonts w:cs="Arial"/>
          <w:i/>
          <w:iCs/>
          <w:spacing w:val="-3"/>
          <w:szCs w:val="22"/>
          <w:lang w:val="fr-BE"/>
        </w:rPr>
        <w:t> ».</w:t>
      </w:r>
      <w:r w:rsidRPr="00662B8E">
        <w:rPr>
          <w:rFonts w:cs="Arial"/>
          <w:i/>
          <w:iCs/>
          <w:spacing w:val="-3"/>
          <w:szCs w:val="22"/>
          <w:lang w:val="fr-BE"/>
        </w:rPr>
        <w:t xml:space="preserve"> </w:t>
      </w:r>
    </w:p>
    <w:p w14:paraId="5AB9DD07" w14:textId="0152CC7A" w:rsidR="00D1372B" w:rsidRPr="00662B8E" w:rsidRDefault="00D1372B" w:rsidP="00D1372B">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spacing w:val="-3"/>
          <w:szCs w:val="22"/>
          <w:lang w:val="fr-BE"/>
        </w:rPr>
      </w:pPr>
      <w:r w:rsidRPr="00662B8E">
        <w:rPr>
          <w:rFonts w:cs="Arial"/>
          <w:spacing w:val="-3"/>
          <w:szCs w:val="22"/>
          <w:lang w:val="fr-BE"/>
        </w:rPr>
        <w:t xml:space="preserve">Compte tenu de la hauteur du bâtiment fixée à </w:t>
      </w:r>
      <w:r w:rsidRPr="00187E0A">
        <w:rPr>
          <w:rFonts w:cs="Arial"/>
          <w:spacing w:val="-3"/>
          <w:szCs w:val="22"/>
          <w:highlight w:val="yellow"/>
          <w:lang w:val="fr-BE"/>
        </w:rPr>
        <w:t>8m25</w:t>
      </w:r>
      <w:r>
        <w:rPr>
          <w:rFonts w:cs="Arial"/>
          <w:spacing w:val="-3"/>
          <w:szCs w:val="22"/>
          <w:lang w:val="fr-BE"/>
        </w:rPr>
        <w:t xml:space="preserve">, la distance entre les deux compartiments </w:t>
      </w:r>
      <w:r w:rsidR="001E55B4">
        <w:rPr>
          <w:rFonts w:cs="Arial"/>
          <w:spacing w:val="-3"/>
          <w:szCs w:val="22"/>
          <w:lang w:val="fr-BE"/>
        </w:rPr>
        <w:t xml:space="preserve">qui se font face au niveau </w:t>
      </w:r>
      <w:r w:rsidR="001E55B4" w:rsidRPr="001E55B4">
        <w:rPr>
          <w:rFonts w:cs="Arial"/>
          <w:spacing w:val="-3"/>
          <w:szCs w:val="22"/>
          <w:highlight w:val="yellow"/>
          <w:lang w:val="fr-BE"/>
        </w:rPr>
        <w:t>x</w:t>
      </w:r>
      <w:r>
        <w:rPr>
          <w:rFonts w:cs="Arial"/>
          <w:spacing w:val="-3"/>
          <w:szCs w:val="22"/>
          <w:lang w:val="fr-BE"/>
        </w:rPr>
        <w:t xml:space="preserve"> doit être d’au moins </w:t>
      </w:r>
      <w:r w:rsidRPr="00187E0A">
        <w:rPr>
          <w:rFonts w:cs="Arial"/>
          <w:spacing w:val="-3"/>
          <w:szCs w:val="22"/>
          <w:highlight w:val="yellow"/>
          <w:lang w:val="fr-BE"/>
        </w:rPr>
        <w:t>7m30</w:t>
      </w:r>
      <w:r>
        <w:rPr>
          <w:rFonts w:cs="Arial"/>
          <w:spacing w:val="-3"/>
          <w:szCs w:val="22"/>
          <w:lang w:val="fr-BE"/>
        </w:rPr>
        <w:t xml:space="preserve"> soit (</w:t>
      </w:r>
      <w:r w:rsidRPr="00187E0A">
        <w:rPr>
          <w:rFonts w:cs="Arial"/>
          <w:spacing w:val="-3"/>
          <w:szCs w:val="22"/>
          <w:highlight w:val="yellow"/>
          <w:lang w:val="fr-BE"/>
        </w:rPr>
        <w:t>8,25</w:t>
      </w:r>
      <w:r>
        <w:rPr>
          <w:rFonts w:cs="Arial"/>
          <w:spacing w:val="-3"/>
          <w:szCs w:val="22"/>
          <w:lang w:val="fr-BE"/>
        </w:rPr>
        <w:t xml:space="preserve"> + 10)/2,5. </w:t>
      </w:r>
      <w:r w:rsidRPr="00187E0A">
        <w:rPr>
          <w:rFonts w:cs="Arial"/>
          <w:spacing w:val="-3"/>
          <w:szCs w:val="22"/>
          <w:highlight w:val="yellow"/>
          <w:lang w:val="fr-BE"/>
        </w:rPr>
        <w:t>Tel n’est pas le cas</w:t>
      </w:r>
      <w:r>
        <w:rPr>
          <w:rFonts w:cs="Arial"/>
          <w:spacing w:val="-3"/>
          <w:szCs w:val="22"/>
          <w:lang w:val="fr-BE"/>
        </w:rPr>
        <w:t>.</w:t>
      </w:r>
    </w:p>
    <w:p w14:paraId="00732C40"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E564C4">
        <w:rPr>
          <w:rFonts w:cs="Arial"/>
          <w:b/>
          <w:spacing w:val="-3"/>
        </w:rPr>
        <w:t>Façades double paroi</w:t>
      </w:r>
    </w:p>
    <w:p w14:paraId="4DBF7B7C" w14:textId="12739163" w:rsidR="008A4B08" w:rsidRPr="009B6D5A" w:rsidRDefault="009B6D5A" w:rsidP="008A4B08">
      <w:pPr>
        <w:numPr>
          <w:ilvl w:val="0"/>
          <w:numId w:val="11"/>
        </w:numPr>
        <w:overflowPunct w:val="0"/>
        <w:autoSpaceDE w:val="0"/>
        <w:autoSpaceDN w:val="0"/>
        <w:adjustRightInd w:val="0"/>
        <w:ind w:left="567"/>
        <w:jc w:val="both"/>
        <w:textAlignment w:val="baseline"/>
        <w:rPr>
          <w:rFonts w:cs="Arial"/>
          <w:b/>
          <w:bCs/>
          <w:i/>
          <w:iCs/>
          <w:highlight w:val="yellow"/>
        </w:rPr>
      </w:pPr>
      <w:r w:rsidRPr="009B6D5A">
        <w:rPr>
          <w:rFonts w:cs="Arial"/>
          <w:b/>
          <w:bCs/>
          <w:szCs w:val="22"/>
          <w:highlight w:val="yellow"/>
        </w:rPr>
        <w:t>Voir annexe « Façades double parois ».</w:t>
      </w:r>
      <w:r w:rsidRPr="009B6D5A">
        <w:rPr>
          <w:rFonts w:cs="Arial"/>
          <w:b/>
          <w:bCs/>
          <w:i/>
          <w:iCs/>
          <w:highlight w:val="yellow"/>
        </w:rPr>
        <w:t xml:space="preserve"> </w:t>
      </w:r>
    </w:p>
    <w:p w14:paraId="791588FF"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5528"/>
        <w:textAlignment w:val="baseline"/>
        <w:outlineLvl w:val="2"/>
        <w:rPr>
          <w:rFonts w:cs="Arial"/>
          <w:b/>
          <w:spacing w:val="-3"/>
        </w:rPr>
      </w:pPr>
      <w:r w:rsidRPr="00E564C4">
        <w:rPr>
          <w:rFonts w:cs="Arial"/>
          <w:b/>
          <w:spacing w:val="-3"/>
        </w:rPr>
        <w:t>Construction des bâtiments</w:t>
      </w:r>
    </w:p>
    <w:p w14:paraId="4A359792" w14:textId="4D31495A" w:rsidR="00E564C4" w:rsidRPr="00E564C4" w:rsidRDefault="00E564C4" w:rsidP="007B33E3">
      <w:pPr>
        <w:numPr>
          <w:ilvl w:val="0"/>
          <w:numId w:val="11"/>
        </w:numPr>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4.1</w:t>
      </w:r>
      <w:r w:rsidRPr="00E564C4">
        <w:rPr>
          <w:rFonts w:cs="Arial"/>
          <w:spacing w:val="-3"/>
        </w:rPr>
        <w:t xml:space="preserve"> : « </w:t>
      </w:r>
      <w:r w:rsidRPr="00E564C4">
        <w:rPr>
          <w:rFonts w:cs="Arial"/>
          <w:i/>
          <w:iCs/>
          <w:spacing w:val="-3"/>
        </w:rPr>
        <w:t xml:space="preserve">Les </w:t>
      </w:r>
      <w:r w:rsidRPr="00E564C4">
        <w:rPr>
          <w:rFonts w:cs="Arial"/>
          <w:bCs/>
          <w:i/>
          <w:iCs/>
          <w:spacing w:val="-3"/>
        </w:rPr>
        <w:t>parois entre compartiments</w:t>
      </w:r>
      <w:r w:rsidRPr="00E564C4">
        <w:rPr>
          <w:rFonts w:cs="Arial"/>
          <w:i/>
          <w:iCs/>
          <w:spacing w:val="-3"/>
        </w:rPr>
        <w:t xml:space="preserve"> présentent au moins la résistance au feu indiquée dans le tableau 2.3. La communication entre deux compartiments n'est autorisée qu'au moyen d'une porte EI</w:t>
      </w:r>
      <w:r w:rsidRPr="00E564C4">
        <w:rPr>
          <w:rFonts w:cs="Arial"/>
          <w:i/>
          <w:iCs/>
          <w:spacing w:val="-3"/>
          <w:vertAlign w:val="subscript"/>
        </w:rPr>
        <w:t>1</w:t>
      </w:r>
      <w:r w:rsidRPr="00E564C4">
        <w:rPr>
          <w:rFonts w:cs="Arial"/>
          <w:i/>
          <w:iCs/>
          <w:spacing w:val="-3"/>
        </w:rPr>
        <w:t xml:space="preserve"> 30 à fermeture automatique ou à fermeture automatique en cas </w:t>
      </w:r>
      <w:r w:rsidR="008A4B08">
        <w:rPr>
          <w:rFonts w:cs="Arial"/>
          <w:i/>
          <w:iCs/>
          <w:spacing w:val="-3"/>
        </w:rPr>
        <w:t xml:space="preserve">d’incendie </w:t>
      </w:r>
      <w:r w:rsidR="008055A3" w:rsidRPr="00E564C4">
        <w:rPr>
          <w:rFonts w:cs="Arial"/>
          <w:i/>
          <w:iCs/>
          <w:spacing w:val="-3"/>
        </w:rPr>
        <w:t>»</w:t>
      </w:r>
      <w:r w:rsidRPr="00E564C4">
        <w:rPr>
          <w:rFonts w:cs="Arial"/>
          <w:spacing w:val="-3"/>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0"/>
        <w:gridCol w:w="1134"/>
      </w:tblGrid>
      <w:tr w:rsidR="00E564C4" w:rsidRPr="00E564C4" w14:paraId="4928BDE9" w14:textId="77777777" w:rsidTr="00A50887">
        <w:trPr>
          <w:trHeight w:val="403"/>
          <w:jc w:val="center"/>
        </w:trPr>
        <w:tc>
          <w:tcPr>
            <w:tcW w:w="3260" w:type="dxa"/>
            <w:shd w:val="clear" w:color="auto" w:fill="auto"/>
            <w:vAlign w:val="center"/>
          </w:tcPr>
          <w:p w14:paraId="05049C7A" w14:textId="15AB500B" w:rsidR="00E564C4" w:rsidRPr="00E564C4" w:rsidRDefault="007F5D59" w:rsidP="00E564C4">
            <w:pPr>
              <w:overflowPunct w:val="0"/>
              <w:autoSpaceDE w:val="0"/>
              <w:autoSpaceDN w:val="0"/>
              <w:adjustRightInd w:val="0"/>
              <w:jc w:val="center"/>
              <w:textAlignment w:val="baseline"/>
              <w:rPr>
                <w:rFonts w:cs="Arial"/>
                <w:i/>
                <w:spacing w:val="-3"/>
              </w:rPr>
            </w:pPr>
            <w:r>
              <w:rPr>
                <w:rFonts w:cs="Arial"/>
                <w:i/>
                <w:spacing w:val="-3"/>
              </w:rPr>
              <w:t>Bâtiments</w:t>
            </w:r>
          </w:p>
        </w:tc>
        <w:tc>
          <w:tcPr>
            <w:tcW w:w="1134" w:type="dxa"/>
            <w:shd w:val="clear" w:color="auto" w:fill="auto"/>
            <w:vAlign w:val="center"/>
          </w:tcPr>
          <w:p w14:paraId="1CF39F08" w14:textId="77777777"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Parois</w:t>
            </w:r>
          </w:p>
        </w:tc>
      </w:tr>
      <w:tr w:rsidR="001E55B4" w:rsidRPr="00E564C4" w14:paraId="3D30F5FC" w14:textId="77777777" w:rsidTr="00CA25E8">
        <w:trPr>
          <w:trHeight w:val="483"/>
          <w:jc w:val="center"/>
        </w:trPr>
        <w:tc>
          <w:tcPr>
            <w:tcW w:w="3260" w:type="dxa"/>
            <w:shd w:val="clear" w:color="auto" w:fill="auto"/>
            <w:vAlign w:val="center"/>
          </w:tcPr>
          <w:p w14:paraId="2507F9E4" w14:textId="77777777" w:rsidR="007F5D59" w:rsidRDefault="007F5D59" w:rsidP="00CA25E8">
            <w:pPr>
              <w:overflowPunct w:val="0"/>
              <w:autoSpaceDE w:val="0"/>
              <w:autoSpaceDN w:val="0"/>
              <w:adjustRightInd w:val="0"/>
              <w:jc w:val="center"/>
              <w:textAlignment w:val="baseline"/>
              <w:rPr>
                <w:rFonts w:cs="Arial"/>
                <w:i/>
                <w:spacing w:val="-3"/>
              </w:rPr>
            </w:pPr>
            <w:r>
              <w:rPr>
                <w:rFonts w:cs="Arial"/>
                <w:i/>
                <w:spacing w:val="-3"/>
              </w:rPr>
              <w:t>à un seul niveau a</w:t>
            </w:r>
            <w:r w:rsidR="001E55B4" w:rsidRPr="00E564C4">
              <w:rPr>
                <w:rFonts w:cs="Arial"/>
                <w:i/>
                <w:spacing w:val="-3"/>
              </w:rPr>
              <w:t>u-dessus</w:t>
            </w:r>
          </w:p>
          <w:p w14:paraId="59DFFF3C" w14:textId="7B0EBC15" w:rsidR="001E55B4" w:rsidRPr="00E564C4" w:rsidRDefault="001E55B4" w:rsidP="00CA25E8">
            <w:pPr>
              <w:overflowPunct w:val="0"/>
              <w:autoSpaceDE w:val="0"/>
              <w:autoSpaceDN w:val="0"/>
              <w:adjustRightInd w:val="0"/>
              <w:jc w:val="center"/>
              <w:textAlignment w:val="baseline"/>
              <w:rPr>
                <w:rFonts w:cs="Arial"/>
                <w:i/>
                <w:spacing w:val="-3"/>
              </w:rPr>
            </w:pPr>
            <w:r w:rsidRPr="00E564C4">
              <w:rPr>
                <w:rFonts w:cs="Arial"/>
                <w:i/>
                <w:spacing w:val="-3"/>
              </w:rPr>
              <w:t xml:space="preserve">du </w:t>
            </w:r>
            <w:r w:rsidR="007F5D59">
              <w:rPr>
                <w:rFonts w:cs="Arial"/>
                <w:i/>
                <w:spacing w:val="-3"/>
              </w:rPr>
              <w:t>plancher de</w:t>
            </w:r>
            <w:r w:rsidRPr="00E564C4">
              <w:rPr>
                <w:rFonts w:cs="Arial"/>
                <w:i/>
                <w:spacing w:val="-3"/>
              </w:rPr>
              <w:t xml:space="preserve"> E</w:t>
            </w:r>
            <w:r w:rsidRPr="00E564C4">
              <w:rPr>
                <w:rFonts w:cs="Arial"/>
                <w:i/>
                <w:spacing w:val="-3"/>
                <w:vertAlign w:val="subscript"/>
              </w:rPr>
              <w:t>i</w:t>
            </w:r>
          </w:p>
        </w:tc>
        <w:tc>
          <w:tcPr>
            <w:tcW w:w="1134" w:type="dxa"/>
            <w:shd w:val="clear" w:color="auto" w:fill="auto"/>
            <w:vAlign w:val="center"/>
          </w:tcPr>
          <w:p w14:paraId="61EF8793" w14:textId="4C9CBD85" w:rsidR="001E55B4" w:rsidRPr="007F5D59" w:rsidRDefault="001E55B4" w:rsidP="007F5D59">
            <w:pPr>
              <w:overflowPunct w:val="0"/>
              <w:autoSpaceDE w:val="0"/>
              <w:autoSpaceDN w:val="0"/>
              <w:adjustRightInd w:val="0"/>
              <w:jc w:val="center"/>
              <w:textAlignment w:val="baseline"/>
              <w:rPr>
                <w:rFonts w:cs="Arial"/>
                <w:i/>
                <w:spacing w:val="-3"/>
                <w:highlight w:val="yellow"/>
              </w:rPr>
            </w:pPr>
            <w:r w:rsidRPr="007F5D59">
              <w:rPr>
                <w:rFonts w:cs="Arial"/>
                <w:i/>
                <w:spacing w:val="-3"/>
              </w:rPr>
              <w:t>EI</w:t>
            </w:r>
            <w:r w:rsidR="007F5D59">
              <w:rPr>
                <w:rFonts w:cs="Arial"/>
                <w:i/>
                <w:spacing w:val="-3"/>
              </w:rPr>
              <w:t xml:space="preserve"> </w:t>
            </w:r>
            <w:r w:rsidRPr="007F5D59">
              <w:rPr>
                <w:rFonts w:cs="Arial"/>
                <w:i/>
                <w:spacing w:val="-3"/>
              </w:rPr>
              <w:t>30</w:t>
            </w:r>
          </w:p>
        </w:tc>
      </w:tr>
      <w:tr w:rsidR="00E564C4" w:rsidRPr="00E564C4" w14:paraId="43C0F213" w14:textId="77777777" w:rsidTr="00A50887">
        <w:trPr>
          <w:trHeight w:val="483"/>
          <w:jc w:val="center"/>
        </w:trPr>
        <w:tc>
          <w:tcPr>
            <w:tcW w:w="3260" w:type="dxa"/>
            <w:shd w:val="clear" w:color="auto" w:fill="auto"/>
            <w:vAlign w:val="center"/>
          </w:tcPr>
          <w:p w14:paraId="3B0A82D7" w14:textId="52076530" w:rsidR="00E564C4" w:rsidRPr="00E564C4" w:rsidRDefault="007F5D59" w:rsidP="00E564C4">
            <w:pPr>
              <w:overflowPunct w:val="0"/>
              <w:autoSpaceDE w:val="0"/>
              <w:autoSpaceDN w:val="0"/>
              <w:adjustRightInd w:val="0"/>
              <w:jc w:val="center"/>
              <w:textAlignment w:val="baseline"/>
              <w:rPr>
                <w:rFonts w:cs="Arial"/>
                <w:i/>
                <w:spacing w:val="-3"/>
              </w:rPr>
            </w:pPr>
            <w:r>
              <w:rPr>
                <w:rFonts w:cs="Arial"/>
                <w:i/>
                <w:spacing w:val="-3"/>
              </w:rPr>
              <w:t>A p</w:t>
            </w:r>
            <w:r w:rsidR="001E55B4">
              <w:rPr>
                <w:rFonts w:cs="Arial"/>
                <w:i/>
                <w:spacing w:val="-3"/>
              </w:rPr>
              <w:t>lusieurs niveaux a</w:t>
            </w:r>
            <w:r w:rsidR="00E564C4" w:rsidRPr="00E564C4">
              <w:rPr>
                <w:rFonts w:cs="Arial"/>
                <w:i/>
                <w:spacing w:val="-3"/>
              </w:rPr>
              <w:t xml:space="preserve">u-dessus du </w:t>
            </w:r>
            <w:r w:rsidR="001E55B4">
              <w:rPr>
                <w:rFonts w:cs="Arial"/>
                <w:i/>
                <w:spacing w:val="-3"/>
              </w:rPr>
              <w:t>plancher de</w:t>
            </w:r>
            <w:r w:rsidR="00E564C4" w:rsidRPr="00E564C4">
              <w:rPr>
                <w:rFonts w:cs="Arial"/>
                <w:i/>
                <w:spacing w:val="-3"/>
              </w:rPr>
              <w:t xml:space="preserve"> E</w:t>
            </w:r>
            <w:r w:rsidR="00E564C4" w:rsidRPr="00E564C4">
              <w:rPr>
                <w:rFonts w:cs="Arial"/>
                <w:i/>
                <w:spacing w:val="-3"/>
                <w:vertAlign w:val="subscript"/>
              </w:rPr>
              <w:t>i</w:t>
            </w:r>
          </w:p>
        </w:tc>
        <w:tc>
          <w:tcPr>
            <w:tcW w:w="1134" w:type="dxa"/>
            <w:shd w:val="clear" w:color="auto" w:fill="auto"/>
            <w:vAlign w:val="center"/>
          </w:tcPr>
          <w:p w14:paraId="1D4A3ADD" w14:textId="54BF751F" w:rsidR="00E564C4" w:rsidRPr="00E564C4" w:rsidRDefault="00E564C4" w:rsidP="00E564C4">
            <w:pPr>
              <w:overflowPunct w:val="0"/>
              <w:autoSpaceDE w:val="0"/>
              <w:autoSpaceDN w:val="0"/>
              <w:adjustRightInd w:val="0"/>
              <w:jc w:val="center"/>
              <w:textAlignment w:val="baseline"/>
              <w:rPr>
                <w:rFonts w:cs="Arial"/>
                <w:i/>
                <w:spacing w:val="-3"/>
              </w:rPr>
            </w:pPr>
            <w:r w:rsidRPr="007F5D59">
              <w:rPr>
                <w:rFonts w:cs="Arial"/>
                <w:i/>
                <w:spacing w:val="-3"/>
              </w:rPr>
              <w:t>EI 60</w:t>
            </w:r>
          </w:p>
        </w:tc>
      </w:tr>
      <w:tr w:rsidR="00E564C4" w:rsidRPr="00E564C4" w14:paraId="2E8ADD23" w14:textId="77777777" w:rsidTr="00A50887">
        <w:trPr>
          <w:trHeight w:val="547"/>
          <w:jc w:val="center"/>
        </w:trPr>
        <w:tc>
          <w:tcPr>
            <w:tcW w:w="3260" w:type="dxa"/>
            <w:shd w:val="clear" w:color="auto" w:fill="auto"/>
            <w:vAlign w:val="center"/>
          </w:tcPr>
          <w:p w14:paraId="5C1388CF" w14:textId="49E65EDA"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En-dessous de E</w:t>
            </w:r>
            <w:r w:rsidRPr="00E564C4">
              <w:rPr>
                <w:rFonts w:cs="Arial"/>
                <w:i/>
                <w:spacing w:val="-3"/>
                <w:vertAlign w:val="subscript"/>
              </w:rPr>
              <w:t xml:space="preserve">i </w:t>
            </w:r>
            <w:r w:rsidRPr="00E564C4">
              <w:rPr>
                <w:rFonts w:cs="Arial"/>
                <w:i/>
                <w:spacing w:val="-3"/>
              </w:rPr>
              <w:t xml:space="preserve"> y compris le plancher </w:t>
            </w:r>
            <w:r w:rsidR="001E55B4">
              <w:rPr>
                <w:rFonts w:cs="Arial"/>
                <w:i/>
                <w:spacing w:val="-3"/>
              </w:rPr>
              <w:t>de</w:t>
            </w:r>
            <w:r w:rsidRPr="00E564C4">
              <w:rPr>
                <w:rFonts w:cs="Arial"/>
                <w:i/>
                <w:spacing w:val="-3"/>
              </w:rPr>
              <w:t xml:space="preserve"> Ei</w:t>
            </w:r>
          </w:p>
        </w:tc>
        <w:tc>
          <w:tcPr>
            <w:tcW w:w="1134" w:type="dxa"/>
            <w:shd w:val="clear" w:color="auto" w:fill="auto"/>
            <w:vAlign w:val="center"/>
          </w:tcPr>
          <w:p w14:paraId="74745918" w14:textId="77777777" w:rsidR="00E564C4" w:rsidRPr="00E564C4" w:rsidRDefault="00E564C4" w:rsidP="00E564C4">
            <w:pPr>
              <w:overflowPunct w:val="0"/>
              <w:autoSpaceDE w:val="0"/>
              <w:autoSpaceDN w:val="0"/>
              <w:adjustRightInd w:val="0"/>
              <w:jc w:val="center"/>
              <w:textAlignment w:val="baseline"/>
              <w:rPr>
                <w:rFonts w:cs="Arial"/>
                <w:i/>
                <w:spacing w:val="-3"/>
              </w:rPr>
            </w:pPr>
            <w:r w:rsidRPr="00E564C4">
              <w:rPr>
                <w:rFonts w:cs="Arial"/>
                <w:i/>
                <w:spacing w:val="-3"/>
              </w:rPr>
              <w:t>EI 60</w:t>
            </w:r>
          </w:p>
        </w:tc>
      </w:tr>
    </w:tbl>
    <w:p w14:paraId="68451B5F" w14:textId="3908E73D" w:rsidR="00E564C4" w:rsidRPr="00E564C4" w:rsidRDefault="00E564C4" w:rsidP="002036BF">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Chaque paroi intérieure (hor</w:t>
      </w:r>
      <w:r w:rsidR="00C62054">
        <w:rPr>
          <w:rFonts w:cs="Arial"/>
          <w:spacing w:val="-3"/>
        </w:rPr>
        <w:t xml:space="preserve">izontale, verticale ou oblique), </w:t>
      </w:r>
      <w:r w:rsidRPr="00E564C4">
        <w:rPr>
          <w:rFonts w:cs="Arial"/>
          <w:spacing w:val="-3"/>
        </w:rPr>
        <w:t xml:space="preserve">séparant les compartiments tels que décrits au </w:t>
      </w:r>
      <w:r w:rsidR="00C62054">
        <w:rPr>
          <w:rFonts w:cs="Arial"/>
          <w:spacing w:val="-3"/>
        </w:rPr>
        <w:t>chapitre « compartimentage principal » repris ci-avant,</w:t>
      </w:r>
      <w:r w:rsidRPr="00E564C4">
        <w:rPr>
          <w:rFonts w:cs="Arial"/>
          <w:spacing w:val="-3"/>
        </w:rPr>
        <w:t xml:space="preserve"> doit présenter </w:t>
      </w:r>
      <w:r w:rsidRPr="007F5D59">
        <w:rPr>
          <w:rFonts w:cs="Arial"/>
          <w:spacing w:val="-3"/>
          <w:highlight w:val="yellow"/>
        </w:rPr>
        <w:t>EI 60</w:t>
      </w:r>
      <w:r w:rsidRPr="00E564C4">
        <w:rPr>
          <w:rFonts w:cs="Arial"/>
          <w:spacing w:val="-3"/>
        </w:rPr>
        <w:t>.</w:t>
      </w:r>
    </w:p>
    <w:p w14:paraId="3E37EEF1" w14:textId="2195E0FB" w:rsidR="00E564C4" w:rsidRPr="00E564C4" w:rsidRDefault="008055A3" w:rsidP="002036BF">
      <w:pPr>
        <w:tabs>
          <w:tab w:val="left" w:pos="-1080"/>
          <w:tab w:val="left" w:pos="-360"/>
        </w:tabs>
        <w:suppressAutoHyphens/>
        <w:overflowPunct w:val="0"/>
        <w:autoSpaceDE w:val="0"/>
        <w:autoSpaceDN w:val="0"/>
        <w:adjustRightInd w:val="0"/>
        <w:spacing w:before="120"/>
        <w:ind w:left="567"/>
        <w:jc w:val="both"/>
        <w:textAlignment w:val="baseline"/>
        <w:rPr>
          <w:rFonts w:cs="Arial"/>
        </w:rPr>
      </w:pPr>
      <w:r w:rsidRPr="00E564C4">
        <w:rPr>
          <w:rFonts w:cs="Arial"/>
          <w:spacing w:val="-3"/>
        </w:rPr>
        <w:t>Là</w:t>
      </w:r>
      <w:r w:rsidR="00E564C4" w:rsidRPr="00E564C4">
        <w:rPr>
          <w:rFonts w:cs="Arial"/>
          <w:spacing w:val="-3"/>
        </w:rPr>
        <w:t xml:space="preserve"> où les éventuelles trappes d’accès à l’étage technique sous combles doivent présenter au moins EI</w:t>
      </w:r>
      <w:r w:rsidR="00E564C4" w:rsidRPr="00E564C4">
        <w:rPr>
          <w:rFonts w:cs="Arial"/>
          <w:spacing w:val="-3"/>
          <w:vertAlign w:val="subscript"/>
        </w:rPr>
        <w:t>1</w:t>
      </w:r>
      <w:r w:rsidR="00E564C4" w:rsidRPr="00E564C4">
        <w:rPr>
          <w:rFonts w:cs="Arial"/>
          <w:spacing w:val="-3"/>
        </w:rPr>
        <w:t xml:space="preserve"> 30.</w:t>
      </w:r>
    </w:p>
    <w:p w14:paraId="2A5A0291" w14:textId="77777777" w:rsidR="00E564C4" w:rsidRPr="00E564C4" w:rsidRDefault="00E564C4" w:rsidP="002036BF">
      <w:pPr>
        <w:pBdr>
          <w:bottom w:val="single" w:sz="4" w:space="1" w:color="auto"/>
        </w:pBdr>
        <w:suppressAutoHyphens/>
        <w:overflowPunct w:val="0"/>
        <w:autoSpaceDE w:val="0"/>
        <w:autoSpaceDN w:val="0"/>
        <w:adjustRightInd w:val="0"/>
        <w:spacing w:before="240" w:after="120"/>
        <w:ind w:left="567" w:right="5670"/>
        <w:textAlignment w:val="baseline"/>
        <w:outlineLvl w:val="2"/>
        <w:rPr>
          <w:rFonts w:cs="Arial"/>
          <w:b/>
          <w:spacing w:val="-3"/>
        </w:rPr>
      </w:pPr>
      <w:r w:rsidRPr="00E564C4">
        <w:rPr>
          <w:rFonts w:cs="Arial"/>
          <w:b/>
          <w:spacing w:val="-3"/>
        </w:rPr>
        <w:t>Cages d'escalier intérieures</w:t>
      </w:r>
    </w:p>
    <w:p w14:paraId="5A214DD7" w14:textId="77777777"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
          <w:iCs/>
          <w:spacing w:val="-3"/>
        </w:rPr>
      </w:pPr>
      <w:r w:rsidRPr="00E564C4">
        <w:rPr>
          <w:rFonts w:cs="Arial"/>
          <w:spacing w:val="-3"/>
        </w:rPr>
        <w:t>L'annexe 2/1 de l’Arrêté Royal fixant les normes de base impose :</w:t>
      </w:r>
    </w:p>
    <w:p w14:paraId="4AB410CA" w14:textId="2F58A6BD" w:rsidR="00E564C4" w:rsidRPr="00E564C4" w:rsidRDefault="00E564C4" w:rsidP="002036BF">
      <w:pPr>
        <w:overflowPunct w:val="0"/>
        <w:autoSpaceDE w:val="0"/>
        <w:autoSpaceDN w:val="0"/>
        <w:adjustRightInd w:val="0"/>
        <w:ind w:left="709" w:hanging="142"/>
        <w:textAlignment w:val="baseline"/>
        <w:rPr>
          <w:rFonts w:cs="Arial"/>
          <w:i/>
          <w:iCs/>
          <w:spacing w:val="-3"/>
        </w:rPr>
      </w:pPr>
      <w:r w:rsidRPr="00E564C4">
        <w:rPr>
          <w:rFonts w:cs="Arial"/>
          <w:iCs/>
          <w:spacing w:val="-3"/>
        </w:rPr>
        <w:t xml:space="preserve">- en son article </w:t>
      </w:r>
      <w:r w:rsidRPr="00E564C4">
        <w:rPr>
          <w:rFonts w:cs="Arial"/>
          <w:b/>
          <w:bCs/>
          <w:iCs/>
          <w:spacing w:val="-3"/>
        </w:rPr>
        <w:t>4.2.1</w:t>
      </w:r>
      <w:r w:rsidRPr="00E564C4">
        <w:rPr>
          <w:rFonts w:cs="Arial"/>
          <w:iCs/>
          <w:spacing w:val="-3"/>
        </w:rPr>
        <w:t> : «</w:t>
      </w:r>
      <w:r w:rsidRPr="00E564C4">
        <w:rPr>
          <w:rFonts w:cs="Arial"/>
          <w:i/>
          <w:iCs/>
          <w:spacing w:val="-3"/>
        </w:rPr>
        <w:t> les escaliers qui relient plusieurs compartiments sont encloisonnés</w:t>
      </w:r>
      <w:r w:rsidR="00162BCA">
        <w:rPr>
          <w:rFonts w:cs="Arial"/>
          <w:i/>
          <w:iCs/>
          <w:spacing w:val="-3"/>
        </w:rPr>
        <w:t>. Les principes de base é</w:t>
      </w:r>
      <w:r w:rsidR="00C61F64">
        <w:rPr>
          <w:rFonts w:cs="Arial"/>
          <w:i/>
          <w:iCs/>
          <w:spacing w:val="-3"/>
        </w:rPr>
        <w:t>noncés au point 2 - compartimentage et évacuation - leur sont applicables</w:t>
      </w:r>
      <w:r w:rsidRPr="00E564C4">
        <w:rPr>
          <w:rFonts w:cs="Arial"/>
          <w:i/>
          <w:iCs/>
          <w:spacing w:val="-3"/>
        </w:rPr>
        <w:t> ».</w:t>
      </w:r>
    </w:p>
    <w:p w14:paraId="78F4ED7F" w14:textId="77777777" w:rsidR="00E564C4" w:rsidRPr="00E564C4" w:rsidRDefault="00E564C4" w:rsidP="002036BF">
      <w:pPr>
        <w:tabs>
          <w:tab w:val="left" w:pos="-1080"/>
          <w:tab w:val="left" w:pos="-360"/>
        </w:tabs>
        <w:suppressAutoHyphens/>
        <w:overflowPunct w:val="0"/>
        <w:autoSpaceDE w:val="0"/>
        <w:autoSpaceDN w:val="0"/>
        <w:adjustRightInd w:val="0"/>
        <w:ind w:left="709" w:hanging="142"/>
        <w:jc w:val="both"/>
        <w:textAlignment w:val="baseline"/>
        <w:rPr>
          <w:rFonts w:cs="Arial"/>
          <w:spacing w:val="-3"/>
        </w:rPr>
      </w:pPr>
      <w:r w:rsidRPr="00E564C4">
        <w:rPr>
          <w:rFonts w:cs="Arial"/>
          <w:iCs/>
          <w:spacing w:val="-3"/>
        </w:rPr>
        <w:t xml:space="preserve">- en son article </w:t>
      </w:r>
      <w:r w:rsidRPr="00E564C4">
        <w:rPr>
          <w:rFonts w:cs="Arial"/>
          <w:b/>
          <w:bCs/>
          <w:iCs/>
          <w:spacing w:val="-3"/>
        </w:rPr>
        <w:t>4.2.2.1</w:t>
      </w:r>
      <w:r w:rsidRPr="00E564C4">
        <w:rPr>
          <w:rFonts w:cs="Arial"/>
          <w:iCs/>
          <w:spacing w:val="-3"/>
        </w:rPr>
        <w:t> : «</w:t>
      </w:r>
      <w:r w:rsidRPr="00E564C4">
        <w:rPr>
          <w:rFonts w:cs="Arial"/>
          <w:i/>
          <w:iCs/>
          <w:spacing w:val="-3"/>
        </w:rPr>
        <w:t xml:space="preserve"> les </w:t>
      </w:r>
      <w:r w:rsidRPr="00E564C4">
        <w:rPr>
          <w:rFonts w:cs="Arial"/>
          <w:bCs/>
          <w:i/>
          <w:iCs/>
          <w:spacing w:val="-3"/>
        </w:rPr>
        <w:t>parois</w:t>
      </w:r>
      <w:r w:rsidRPr="00E564C4">
        <w:rPr>
          <w:rFonts w:cs="Arial"/>
          <w:i/>
          <w:iCs/>
          <w:spacing w:val="-3"/>
        </w:rPr>
        <w:t xml:space="preserve"> </w:t>
      </w:r>
      <w:r w:rsidRPr="00E564C4">
        <w:rPr>
          <w:rFonts w:cs="Arial"/>
          <w:bCs/>
          <w:i/>
          <w:iCs/>
          <w:spacing w:val="-3"/>
        </w:rPr>
        <w:t>intérieures</w:t>
      </w:r>
      <w:r w:rsidRPr="00E564C4">
        <w:rPr>
          <w:rFonts w:cs="Arial"/>
          <w:i/>
          <w:iCs/>
          <w:spacing w:val="-3"/>
        </w:rPr>
        <w:t xml:space="preserve"> des </w:t>
      </w:r>
      <w:r w:rsidRPr="00E564C4">
        <w:rPr>
          <w:rFonts w:cs="Arial"/>
          <w:bCs/>
          <w:i/>
          <w:iCs/>
          <w:spacing w:val="-3"/>
        </w:rPr>
        <w:t>cages</w:t>
      </w:r>
      <w:r w:rsidRPr="00E564C4">
        <w:rPr>
          <w:rFonts w:cs="Arial"/>
          <w:i/>
          <w:iCs/>
          <w:spacing w:val="-3"/>
        </w:rPr>
        <w:t xml:space="preserve"> </w:t>
      </w:r>
      <w:r w:rsidRPr="00E564C4">
        <w:rPr>
          <w:rFonts w:cs="Arial"/>
          <w:bCs/>
          <w:i/>
          <w:iCs/>
          <w:spacing w:val="-3"/>
        </w:rPr>
        <w:t>d'escaliers</w:t>
      </w:r>
      <w:r w:rsidRPr="00E564C4">
        <w:rPr>
          <w:rFonts w:cs="Arial"/>
          <w:i/>
          <w:iCs/>
          <w:spacing w:val="-3"/>
        </w:rPr>
        <w:t xml:space="preserve"> présentent au moins EI 60</w:t>
      </w:r>
      <w:r w:rsidRPr="00E564C4">
        <w:rPr>
          <w:rFonts w:cs="Arial"/>
          <w:spacing w:val="-3"/>
        </w:rPr>
        <w:t> ».</w:t>
      </w:r>
    </w:p>
    <w:p w14:paraId="6748125A" w14:textId="73BDA1E0" w:rsidR="00E564C4" w:rsidRPr="00E564C4" w:rsidRDefault="00E564C4" w:rsidP="002036BF">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lastRenderedPageBreak/>
        <w:t>L</w:t>
      </w:r>
      <w:r w:rsidR="00567011">
        <w:rPr>
          <w:rFonts w:cs="Arial"/>
          <w:spacing w:val="-3"/>
        </w:rPr>
        <w:t>es</w:t>
      </w:r>
      <w:r w:rsidRPr="00E564C4">
        <w:rPr>
          <w:rFonts w:cs="Arial"/>
          <w:spacing w:val="-3"/>
        </w:rPr>
        <w:t xml:space="preserve"> parois intérieures délimitant chaque cage d’escalier doivent présenter EI 60. </w:t>
      </w:r>
      <w:r w:rsidRPr="008A4B08">
        <w:rPr>
          <w:rFonts w:cs="Arial"/>
          <w:b/>
          <w:bCs/>
          <w:spacing w:val="-3"/>
          <w:highlight w:val="yellow"/>
        </w:rPr>
        <w:t>Tel semble être le cas</w:t>
      </w:r>
      <w:r w:rsidRPr="008A4B08">
        <w:rPr>
          <w:rFonts w:cs="Arial"/>
          <w:spacing w:val="-3"/>
          <w:highlight w:val="yellow"/>
        </w:rPr>
        <w:t>.</w:t>
      </w:r>
    </w:p>
    <w:p w14:paraId="52F4F237" w14:textId="77777777" w:rsidR="00E564C4" w:rsidRPr="00E564C4" w:rsidRDefault="00E564C4" w:rsidP="00E564C4">
      <w:pPr>
        <w:overflowPunct w:val="0"/>
        <w:autoSpaceDE w:val="0"/>
        <w:autoSpaceDN w:val="0"/>
        <w:adjustRightInd w:val="0"/>
        <w:ind w:left="851"/>
        <w:textAlignment w:val="baseline"/>
        <w:rPr>
          <w:rFonts w:cs="Arial"/>
          <w:spacing w:val="-3"/>
        </w:rPr>
      </w:pPr>
    </w:p>
    <w:p w14:paraId="19FD1AEC" w14:textId="59616253"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4.2.2.1</w:t>
      </w:r>
      <w:r w:rsidRPr="00E564C4">
        <w:rPr>
          <w:rFonts w:cs="Arial"/>
          <w:spacing w:val="-3"/>
        </w:rPr>
        <w:t> : « </w:t>
      </w:r>
      <w:r w:rsidRPr="00E564C4">
        <w:rPr>
          <w:rFonts w:cs="Arial"/>
          <w:i/>
          <w:iCs/>
          <w:spacing w:val="-3"/>
        </w:rPr>
        <w:t xml:space="preserve">les parois extérieures (des cages d’escalier) peuvent être </w:t>
      </w:r>
      <w:r w:rsidRPr="008055A3">
        <w:rPr>
          <w:rFonts w:cs="Arial"/>
          <w:b/>
          <w:bCs/>
          <w:i/>
          <w:iCs/>
          <w:spacing w:val="-3"/>
        </w:rPr>
        <w:t>vitrées</w:t>
      </w:r>
      <w:r w:rsidRPr="00E564C4">
        <w:rPr>
          <w:rFonts w:cs="Arial"/>
          <w:i/>
          <w:iCs/>
          <w:spacing w:val="-3"/>
        </w:rPr>
        <w:t xml:space="preserve"> si les baies sont bordées latéralement sur 1 mètre au moins par un élément E</w:t>
      </w:r>
      <w:r w:rsidR="00BC614C">
        <w:rPr>
          <w:rFonts w:cs="Arial"/>
          <w:i/>
          <w:iCs/>
          <w:spacing w:val="-3"/>
        </w:rPr>
        <w:t xml:space="preserve"> </w:t>
      </w:r>
      <w:r w:rsidRPr="00E564C4">
        <w:rPr>
          <w:rFonts w:cs="Arial"/>
          <w:i/>
          <w:iCs/>
          <w:spacing w:val="-3"/>
        </w:rPr>
        <w:t>30</w:t>
      </w:r>
      <w:r w:rsidRPr="00E564C4">
        <w:rPr>
          <w:rFonts w:cs="Arial"/>
          <w:spacing w:val="-3"/>
        </w:rPr>
        <w:t> ».</w:t>
      </w:r>
    </w:p>
    <w:p w14:paraId="1DFE9BA4" w14:textId="77777777" w:rsidR="00E564C4" w:rsidRPr="00E564C4" w:rsidRDefault="00E564C4" w:rsidP="00E564C4">
      <w:pPr>
        <w:overflowPunct w:val="0"/>
        <w:autoSpaceDE w:val="0"/>
        <w:autoSpaceDN w:val="0"/>
        <w:adjustRightInd w:val="0"/>
        <w:ind w:left="851"/>
        <w:textAlignment w:val="baseline"/>
        <w:rPr>
          <w:rFonts w:cs="Arial"/>
          <w:spacing w:val="-3"/>
        </w:rPr>
      </w:pPr>
    </w:p>
    <w:p w14:paraId="4BA59621" w14:textId="77777777"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4.2.2.2</w:t>
      </w:r>
      <w:r w:rsidRPr="00E564C4">
        <w:rPr>
          <w:rFonts w:cs="Arial"/>
          <w:spacing w:val="-3"/>
        </w:rPr>
        <w:t> : « </w:t>
      </w:r>
      <w:r w:rsidRPr="00E564C4">
        <w:rPr>
          <w:rFonts w:cs="Arial"/>
          <w:i/>
          <w:iCs/>
          <w:spacing w:val="-3"/>
        </w:rPr>
        <w:t>les cages d’escalier donnent obligatoirement accès à un niveau d’évacuation</w:t>
      </w:r>
      <w:r w:rsidRPr="00E564C4">
        <w:rPr>
          <w:rFonts w:cs="Arial"/>
          <w:spacing w:val="-3"/>
        </w:rPr>
        <w:t> ».</w:t>
      </w:r>
    </w:p>
    <w:p w14:paraId="2A7D48A1" w14:textId="77777777" w:rsidR="00E564C4" w:rsidRPr="00E564C4" w:rsidRDefault="00E564C4" w:rsidP="00E564C4">
      <w:pPr>
        <w:overflowPunct w:val="0"/>
        <w:autoSpaceDE w:val="0"/>
        <w:autoSpaceDN w:val="0"/>
        <w:adjustRightInd w:val="0"/>
        <w:ind w:left="851"/>
        <w:textAlignment w:val="baseline"/>
        <w:rPr>
          <w:rFonts w:cs="Arial"/>
          <w:spacing w:val="-3"/>
        </w:rPr>
      </w:pPr>
    </w:p>
    <w:p w14:paraId="23581DC2" w14:textId="77777777"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4.2.2.3</w:t>
      </w:r>
      <w:r w:rsidRPr="00E564C4">
        <w:rPr>
          <w:rFonts w:cs="Arial"/>
          <w:spacing w:val="-3"/>
        </w:rPr>
        <w:t> : « </w:t>
      </w:r>
      <w:r w:rsidRPr="00E564C4">
        <w:rPr>
          <w:rFonts w:cs="Arial"/>
          <w:i/>
          <w:iCs/>
          <w:spacing w:val="-3"/>
        </w:rPr>
        <w:t xml:space="preserve">A chaque niveau, </w:t>
      </w:r>
      <w:r w:rsidRPr="008055A3">
        <w:rPr>
          <w:rFonts w:cs="Arial"/>
          <w:b/>
          <w:bCs/>
          <w:i/>
          <w:iCs/>
          <w:spacing w:val="-3"/>
        </w:rPr>
        <w:t>la communication entre le compartiment et la cage d'escalier est assurée par une porte EI</w:t>
      </w:r>
      <w:r w:rsidRPr="008055A3">
        <w:rPr>
          <w:rFonts w:cs="Arial"/>
          <w:b/>
          <w:bCs/>
          <w:i/>
          <w:iCs/>
          <w:spacing w:val="-3"/>
          <w:vertAlign w:val="subscript"/>
        </w:rPr>
        <w:t>1</w:t>
      </w:r>
      <w:r w:rsidRPr="008055A3">
        <w:rPr>
          <w:rFonts w:cs="Arial"/>
          <w:b/>
          <w:bCs/>
          <w:i/>
          <w:iCs/>
          <w:spacing w:val="-3"/>
        </w:rPr>
        <w:t xml:space="preserve"> 30</w:t>
      </w:r>
      <w:r w:rsidRPr="00E564C4">
        <w:rPr>
          <w:rFonts w:cs="Arial"/>
          <w:spacing w:val="-3"/>
        </w:rPr>
        <w:t> ».</w:t>
      </w:r>
    </w:p>
    <w:p w14:paraId="067A6A15" w14:textId="1C06A1A2" w:rsidR="00E564C4" w:rsidRDefault="00E564C4" w:rsidP="002036BF">
      <w:pPr>
        <w:tabs>
          <w:tab w:val="left" w:pos="-1080"/>
          <w:tab w:val="left" w:pos="-360"/>
        </w:tabs>
        <w:suppressAutoHyphens/>
        <w:overflowPunct w:val="0"/>
        <w:autoSpaceDE w:val="0"/>
        <w:autoSpaceDN w:val="0"/>
        <w:adjustRightInd w:val="0"/>
        <w:spacing w:before="120"/>
        <w:ind w:left="567"/>
        <w:textAlignment w:val="baseline"/>
        <w:rPr>
          <w:rFonts w:cs="Arial"/>
        </w:rPr>
      </w:pPr>
      <w:r w:rsidRPr="008055A3">
        <w:rPr>
          <w:rFonts w:cs="Arial"/>
          <w:spacing w:val="-3"/>
          <w:highlight w:val="yellow"/>
        </w:rPr>
        <w:t xml:space="preserve">Il y a lieu de </w:t>
      </w:r>
      <w:r w:rsidRPr="008055A3">
        <w:rPr>
          <w:rFonts w:cs="Arial"/>
          <w:highlight w:val="yellow"/>
        </w:rPr>
        <w:t>placer une porte EI</w:t>
      </w:r>
      <w:r w:rsidRPr="008055A3">
        <w:rPr>
          <w:rFonts w:cs="Arial"/>
          <w:highlight w:val="yellow"/>
          <w:vertAlign w:val="subscript"/>
        </w:rPr>
        <w:t>1</w:t>
      </w:r>
      <w:r w:rsidRPr="008055A3">
        <w:rPr>
          <w:rFonts w:cs="Arial"/>
          <w:highlight w:val="yellow"/>
        </w:rPr>
        <w:t xml:space="preserve"> 30 et sollicitée à la fermeture entre :</w:t>
      </w:r>
      <w:r w:rsidRPr="008055A3">
        <w:rPr>
          <w:rFonts w:cs="Arial"/>
          <w:highlight w:val="yellow"/>
        </w:rPr>
        <w:br/>
        <w:t>- la cage d’escalier et le commerce au rez-de-chaussée ;</w:t>
      </w:r>
      <w:r w:rsidRPr="008055A3">
        <w:rPr>
          <w:rFonts w:cs="Arial"/>
          <w:highlight w:val="yellow"/>
        </w:rPr>
        <w:br/>
        <w:t xml:space="preserve">- la cage d’escalier et </w:t>
      </w:r>
      <w:r w:rsidR="00411EF2" w:rsidRPr="008055A3">
        <w:rPr>
          <w:rFonts w:cs="Arial"/>
          <w:highlight w:val="yellow"/>
        </w:rPr>
        <w:t>l’appartement au premier étage</w:t>
      </w:r>
    </w:p>
    <w:p w14:paraId="45738C9B" w14:textId="77777777" w:rsidR="00411EF2" w:rsidRDefault="00411EF2" w:rsidP="00411EF2">
      <w:pPr>
        <w:ind w:left="567"/>
        <w:rPr>
          <w:rFonts w:cs="Arial"/>
        </w:rPr>
      </w:pPr>
    </w:p>
    <w:p w14:paraId="598D29E6" w14:textId="5D8C0F89" w:rsidR="00411EF2" w:rsidRPr="00E564C4" w:rsidRDefault="00411EF2" w:rsidP="00411EF2">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4.2.2.4. </w:t>
      </w:r>
      <w:r w:rsidRPr="00E564C4">
        <w:rPr>
          <w:rFonts w:cs="Arial"/>
          <w:spacing w:val="-3"/>
        </w:rPr>
        <w:t>: « </w:t>
      </w:r>
      <w:r w:rsidRPr="00E564C4">
        <w:rPr>
          <w:rFonts w:cs="Arial"/>
          <w:i/>
          <w:iCs/>
          <w:spacing w:val="-3"/>
        </w:rPr>
        <w:t xml:space="preserve">Si plusieurs compartiments se trouvent dans un même plan horizontal, ils peuvent avoir une </w:t>
      </w:r>
      <w:r w:rsidR="00164F32" w:rsidRPr="00096A9C">
        <w:rPr>
          <w:rFonts w:cs="Arial"/>
          <w:i/>
          <w:iCs/>
          <w:spacing w:val="-3"/>
          <w:highlight w:val="cyan"/>
        </w:rPr>
        <w:t>ou plusieurs</w:t>
      </w:r>
      <w:r w:rsidR="00096A9C">
        <w:rPr>
          <w:rFonts w:cs="Arial"/>
          <w:i/>
          <w:iCs/>
          <w:spacing w:val="-3"/>
        </w:rPr>
        <w:t xml:space="preserve"> </w:t>
      </w:r>
      <w:r w:rsidRPr="00E564C4">
        <w:rPr>
          <w:rFonts w:cs="Arial"/>
          <w:i/>
          <w:iCs/>
          <w:spacing w:val="-3"/>
        </w:rPr>
        <w:t>cage</w:t>
      </w:r>
      <w:r w:rsidR="00096A9C">
        <w:rPr>
          <w:rFonts w:cs="Arial"/>
          <w:i/>
          <w:iCs/>
          <w:spacing w:val="-3"/>
        </w:rPr>
        <w:t>s</w:t>
      </w:r>
      <w:r w:rsidRPr="00E564C4">
        <w:rPr>
          <w:rFonts w:cs="Arial"/>
          <w:i/>
          <w:iCs/>
          <w:spacing w:val="-3"/>
        </w:rPr>
        <w:t xml:space="preserve"> d’escaliers commune</w:t>
      </w:r>
      <w:r w:rsidR="00096A9C">
        <w:rPr>
          <w:rFonts w:cs="Arial"/>
          <w:i/>
          <w:iCs/>
          <w:spacing w:val="-3"/>
        </w:rPr>
        <w:t>s</w:t>
      </w:r>
      <w:r w:rsidRPr="00E564C4">
        <w:rPr>
          <w:rFonts w:cs="Arial"/>
          <w:i/>
          <w:iCs/>
          <w:spacing w:val="-3"/>
        </w:rPr>
        <w:t xml:space="preserve"> à condition qu’elle</w:t>
      </w:r>
      <w:r w:rsidR="00096A9C">
        <w:rPr>
          <w:rFonts w:cs="Arial"/>
          <w:i/>
          <w:iCs/>
          <w:spacing w:val="-3"/>
        </w:rPr>
        <w:t>s</w:t>
      </w:r>
      <w:r w:rsidRPr="00E564C4">
        <w:rPr>
          <w:rFonts w:cs="Arial"/>
          <w:i/>
          <w:iCs/>
          <w:spacing w:val="-3"/>
        </w:rPr>
        <w:t xml:space="preserve"> soi</w:t>
      </w:r>
      <w:r w:rsidR="00096A9C">
        <w:rPr>
          <w:rFonts w:cs="Arial"/>
          <w:i/>
          <w:iCs/>
          <w:spacing w:val="-3"/>
        </w:rPr>
        <w:t>en</w:t>
      </w:r>
      <w:r w:rsidRPr="00E564C4">
        <w:rPr>
          <w:rFonts w:cs="Arial"/>
          <w:i/>
          <w:iCs/>
          <w:spacing w:val="-3"/>
        </w:rPr>
        <w:t>t accessible</w:t>
      </w:r>
      <w:r w:rsidR="00096A9C">
        <w:rPr>
          <w:rFonts w:cs="Arial"/>
          <w:i/>
          <w:iCs/>
          <w:spacing w:val="-3"/>
        </w:rPr>
        <w:t>s</w:t>
      </w:r>
      <w:r w:rsidRPr="00E564C4">
        <w:rPr>
          <w:rFonts w:cs="Arial"/>
          <w:i/>
          <w:iCs/>
          <w:spacing w:val="-3"/>
        </w:rPr>
        <w:t xml:space="preserve"> de chaque compartiment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d’incendie ».</w:t>
      </w:r>
    </w:p>
    <w:p w14:paraId="7CE5FE75" w14:textId="77777777" w:rsidR="00411EF2" w:rsidRPr="00E564C4" w:rsidRDefault="00411EF2" w:rsidP="00411EF2">
      <w:pPr>
        <w:ind w:left="567"/>
        <w:rPr>
          <w:rFonts w:cs="Arial"/>
        </w:rPr>
      </w:pPr>
    </w:p>
    <w:p w14:paraId="52807996"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i/>
          <w:spacing w:val="-3"/>
        </w:rPr>
      </w:pPr>
      <w:r w:rsidRPr="00E564C4">
        <w:rPr>
          <w:rFonts w:cs="Arial"/>
          <w:spacing w:val="-3"/>
        </w:rPr>
        <w:t xml:space="preserve">L'annexe 2/1 de l’Arrêté Royal fixant les normes de base impose en son article </w:t>
      </w:r>
      <w:r w:rsidRPr="00E564C4">
        <w:rPr>
          <w:rFonts w:cs="Arial"/>
          <w:b/>
          <w:bCs/>
          <w:spacing w:val="-3"/>
        </w:rPr>
        <w:t>4.2.2.5</w:t>
      </w:r>
      <w:r w:rsidRPr="00E564C4">
        <w:rPr>
          <w:rFonts w:cs="Arial"/>
          <w:spacing w:val="-3"/>
        </w:rPr>
        <w:t xml:space="preserve"> : « </w:t>
      </w:r>
      <w:r w:rsidRPr="00020E1A">
        <w:rPr>
          <w:rFonts w:cs="Arial"/>
          <w:b/>
          <w:bCs/>
          <w:i/>
          <w:iCs/>
          <w:spacing w:val="-3"/>
        </w:rPr>
        <w:t>Les cages d'escaliers desservant les sous-sols ne peuvent pas être dans le prolongement direct de celles desservant les niveaux situés au-dessus d'un niveau d'évacuation</w:t>
      </w:r>
      <w:r w:rsidRPr="00E564C4">
        <w:rPr>
          <w:rFonts w:cs="Arial"/>
          <w:i/>
          <w:iCs/>
          <w:spacing w:val="-3"/>
        </w:rPr>
        <w:t>.</w:t>
      </w:r>
      <w:r w:rsidRPr="00E564C4">
        <w:rPr>
          <w:rFonts w:cs="Arial"/>
          <w:i/>
          <w:spacing w:val="-3"/>
        </w:rPr>
        <w:t xml:space="preserve"> </w:t>
      </w:r>
      <w:r w:rsidRPr="00E564C4">
        <w:rPr>
          <w:rFonts w:cs="Arial"/>
          <w:i/>
          <w:iCs/>
          <w:spacing w:val="-3"/>
        </w:rPr>
        <w:t>Toutefois, ces cages peuvent être superposées si :</w:t>
      </w:r>
    </w:p>
    <w:p w14:paraId="25C53EB1" w14:textId="77777777" w:rsidR="00E564C4" w:rsidRPr="00E564C4" w:rsidRDefault="00E564C4" w:rsidP="00E564C4">
      <w:pPr>
        <w:overflowPunct w:val="0"/>
        <w:autoSpaceDE w:val="0"/>
        <w:autoSpaceDN w:val="0"/>
        <w:adjustRightInd w:val="0"/>
        <w:ind w:left="1134" w:hanging="283"/>
        <w:textAlignment w:val="baseline"/>
        <w:rPr>
          <w:rFonts w:cs="Arial"/>
          <w:i/>
          <w:iCs/>
          <w:spacing w:val="-3"/>
        </w:rPr>
      </w:pPr>
      <w:r w:rsidRPr="00E564C4">
        <w:rPr>
          <w:rFonts w:cs="Arial"/>
          <w:i/>
          <w:iCs/>
          <w:spacing w:val="-3"/>
        </w:rPr>
        <w:t>1)</w:t>
      </w:r>
      <w:r w:rsidRPr="00E564C4">
        <w:rPr>
          <w:rFonts w:cs="Arial"/>
          <w:i/>
          <w:iCs/>
          <w:spacing w:val="-3"/>
        </w:rPr>
        <w:tab/>
        <w:t>les parois qui les séparent présentent EI 60 ;</w:t>
      </w:r>
    </w:p>
    <w:p w14:paraId="1B02E5EB" w14:textId="77777777" w:rsidR="00E564C4" w:rsidRPr="00E564C4" w:rsidRDefault="00E564C4" w:rsidP="00E564C4">
      <w:pPr>
        <w:overflowPunct w:val="0"/>
        <w:autoSpaceDE w:val="0"/>
        <w:autoSpaceDN w:val="0"/>
        <w:adjustRightInd w:val="0"/>
        <w:ind w:left="1134" w:hanging="283"/>
        <w:textAlignment w:val="baseline"/>
        <w:rPr>
          <w:rFonts w:cs="Arial"/>
          <w:i/>
          <w:spacing w:val="-3"/>
        </w:rPr>
      </w:pPr>
      <w:r w:rsidRPr="00E564C4">
        <w:rPr>
          <w:rFonts w:cs="Arial"/>
          <w:i/>
          <w:iCs/>
          <w:spacing w:val="-3"/>
        </w:rPr>
        <w:t>2)</w:t>
      </w:r>
      <w:r w:rsidRPr="00E564C4">
        <w:rPr>
          <w:rFonts w:cs="Arial"/>
          <w:i/>
          <w:iCs/>
          <w:spacing w:val="-3"/>
        </w:rPr>
        <w:tab/>
      </w:r>
      <w:r w:rsidRPr="00E564C4">
        <w:rPr>
          <w:rFonts w:cs="Arial"/>
          <w:i/>
          <w:iCs/>
          <w:spacing w:val="-3"/>
          <w:u w:val="single"/>
        </w:rPr>
        <w:t xml:space="preserve">l'accès de chacune d'elle </w:t>
      </w:r>
      <w:r w:rsidRPr="00E564C4">
        <w:rPr>
          <w:rFonts w:cs="Arial"/>
          <w:i/>
          <w:iCs/>
          <w:spacing w:val="-3"/>
        </w:rPr>
        <w:t>se fait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w:t>
      </w:r>
      <w:r w:rsidRPr="00E564C4">
        <w:rPr>
          <w:rFonts w:cs="Arial"/>
          <w:i/>
          <w:spacing w:val="-3"/>
        </w:rPr>
        <w:t>e ».</w:t>
      </w:r>
    </w:p>
    <w:p w14:paraId="006D5A71" w14:textId="6B60376B" w:rsidR="00D81A1B" w:rsidRPr="00020E1A" w:rsidRDefault="00D81A1B" w:rsidP="00D81A1B">
      <w:pPr>
        <w:numPr>
          <w:ilvl w:val="12"/>
          <w:numId w:val="0"/>
        </w:numPr>
        <w:tabs>
          <w:tab w:val="left" w:pos="-1080"/>
          <w:tab w:val="left" w:pos="-360"/>
        </w:tabs>
        <w:suppressAutoHyphens/>
        <w:spacing w:before="120"/>
        <w:ind w:left="567"/>
        <w:jc w:val="both"/>
        <w:rPr>
          <w:rFonts w:cs="Arial"/>
          <w:b/>
          <w:bCs/>
          <w:spacing w:val="-3"/>
        </w:rPr>
      </w:pPr>
      <w:r w:rsidRPr="006B0934">
        <w:rPr>
          <w:rFonts w:cs="Arial"/>
          <w:b/>
          <w:bCs/>
          <w:spacing w:val="-3"/>
          <w:highlight w:val="yellow"/>
        </w:rPr>
        <w:t>Tel n’est pas le cas ; il y a donc lieu de revoir, au rez-de-chaussée, les accès aux cages d’escalier en s’inspirant d</w:t>
      </w:r>
      <w:r w:rsidR="00B077F8" w:rsidRPr="006B0934">
        <w:rPr>
          <w:rFonts w:cs="Arial"/>
          <w:b/>
          <w:bCs/>
          <w:spacing w:val="-3"/>
          <w:highlight w:val="yellow"/>
        </w:rPr>
        <w:t>es solutions suivantes :</w:t>
      </w:r>
    </w:p>
    <w:p w14:paraId="2B3CD831" w14:textId="77777777" w:rsidR="00B077F8" w:rsidRDefault="00B077F8" w:rsidP="007B33E3">
      <w:pPr>
        <w:pStyle w:val="Paragraphedeliste"/>
        <w:numPr>
          <w:ilvl w:val="0"/>
          <w:numId w:val="19"/>
        </w:numPr>
        <w:tabs>
          <w:tab w:val="left" w:pos="-1080"/>
          <w:tab w:val="left" w:pos="-360"/>
        </w:tabs>
        <w:suppressAutoHyphens/>
        <w:spacing w:before="120"/>
        <w:ind w:left="993" w:hanging="426"/>
        <w:rPr>
          <w:rFonts w:cs="Arial"/>
          <w:spacing w:val="-3"/>
          <w:u w:val="dotted"/>
        </w:rPr>
      </w:pPr>
      <w:r w:rsidRPr="007E33B6">
        <w:rPr>
          <w:rFonts w:cs="Arial"/>
          <w:spacing w:val="-3"/>
          <w:u w:val="dotted"/>
        </w:rPr>
        <w:t>Solution recommandée</w:t>
      </w:r>
      <w:r>
        <w:rPr>
          <w:rFonts w:cs="Arial"/>
          <w:spacing w:val="-3"/>
          <w:u w:val="dotted"/>
        </w:rPr>
        <w:t xml:space="preserve"> (croquis n°1 &amp; n°2)</w:t>
      </w:r>
      <w:r w:rsidRPr="0038591D">
        <w:rPr>
          <w:rFonts w:cs="Arial"/>
          <w:spacing w:val="-3"/>
        </w:rPr>
        <w:t xml:space="preserve"> :</w:t>
      </w:r>
    </w:p>
    <w:p w14:paraId="4D0C9578" w14:textId="0D2A032D" w:rsidR="00E564C4" w:rsidRPr="00E564C4" w:rsidRDefault="00E564C4" w:rsidP="00E564C4">
      <w:pPr>
        <w:numPr>
          <w:ilvl w:val="12"/>
          <w:numId w:val="0"/>
        </w:numPr>
        <w:tabs>
          <w:tab w:val="left" w:pos="-1080"/>
          <w:tab w:val="left" w:pos="-360"/>
          <w:tab w:val="num" w:pos="851"/>
        </w:tabs>
        <w:suppressAutoHyphens/>
        <w:overflowPunct w:val="0"/>
        <w:autoSpaceDE w:val="0"/>
        <w:autoSpaceDN w:val="0"/>
        <w:adjustRightInd w:val="0"/>
        <w:ind w:left="851" w:hanging="284"/>
        <w:jc w:val="center"/>
        <w:textAlignment w:val="baseline"/>
        <w:rPr>
          <w:rFonts w:cs="Arial"/>
          <w:spacing w:val="-3"/>
        </w:rPr>
      </w:pPr>
      <w:r>
        <w:rPr>
          <w:rFonts w:cs="Arial"/>
          <w:noProof/>
          <w:spacing w:val="-3"/>
        </w:rPr>
        <w:drawing>
          <wp:inline distT="0" distB="0" distL="0" distR="0" wp14:anchorId="401BDD66" wp14:editId="55861113">
            <wp:extent cx="4290890" cy="3079351"/>
            <wp:effectExtent l="0" t="0" r="0" b="6985"/>
            <wp:docPr id="488" name="Image 488" descr="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2166" cy="3080267"/>
                    </a:xfrm>
                    <a:prstGeom prst="rect">
                      <a:avLst/>
                    </a:prstGeom>
                    <a:noFill/>
                    <a:ln>
                      <a:noFill/>
                    </a:ln>
                  </pic:spPr>
                </pic:pic>
              </a:graphicData>
            </a:graphic>
          </wp:inline>
        </w:drawing>
      </w:r>
    </w:p>
    <w:p w14:paraId="0A0E8B62" w14:textId="37C45A6A" w:rsidR="00B077F8" w:rsidRDefault="00B077F8" w:rsidP="007B33E3">
      <w:pPr>
        <w:pStyle w:val="Paragraphedeliste"/>
        <w:numPr>
          <w:ilvl w:val="0"/>
          <w:numId w:val="19"/>
        </w:numPr>
        <w:tabs>
          <w:tab w:val="left" w:pos="-1080"/>
          <w:tab w:val="left" w:pos="-360"/>
        </w:tabs>
        <w:suppressAutoHyphens/>
        <w:ind w:left="851" w:hanging="284"/>
        <w:rPr>
          <w:rFonts w:cs="Arial"/>
          <w:spacing w:val="-3"/>
        </w:rPr>
      </w:pPr>
      <w:r w:rsidRPr="007E33B6">
        <w:rPr>
          <w:rFonts w:cs="Arial"/>
          <w:spacing w:val="-3"/>
          <w:u w:val="dotted"/>
        </w:rPr>
        <w:t>Solution vivement recommandée</w:t>
      </w:r>
      <w:r>
        <w:rPr>
          <w:rFonts w:cs="Arial"/>
          <w:spacing w:val="-3"/>
          <w:u w:val="dotted"/>
        </w:rPr>
        <w:t xml:space="preserve"> (croquis n°4)</w:t>
      </w:r>
      <w:r w:rsidRPr="0038591D">
        <w:rPr>
          <w:rFonts w:cs="Arial"/>
          <w:spacing w:val="-3"/>
        </w:rPr>
        <w:t xml:space="preserve"> : </w:t>
      </w:r>
      <w:r w:rsidRPr="007E33B6">
        <w:rPr>
          <w:rFonts w:cs="Arial"/>
          <w:spacing w:val="-3"/>
        </w:rPr>
        <w:t>qui présente l’avantage de solutionner la problématique de la sécurisation de l’accès aux niveaux habités en cas d’intrusion via l’éventuel parking en sous-sol.</w:t>
      </w:r>
    </w:p>
    <w:p w14:paraId="6B05D736" w14:textId="6A35D1AD" w:rsidR="00B077F8" w:rsidRPr="007E33B6" w:rsidRDefault="00B077F8" w:rsidP="00B077F8">
      <w:pPr>
        <w:pStyle w:val="Paragraphedeliste"/>
        <w:tabs>
          <w:tab w:val="left" w:pos="-1080"/>
          <w:tab w:val="left" w:pos="-360"/>
        </w:tabs>
        <w:suppressAutoHyphens/>
        <w:ind w:left="1069"/>
        <w:jc w:val="center"/>
        <w:rPr>
          <w:rFonts w:cs="Arial"/>
          <w:spacing w:val="-3"/>
        </w:rPr>
      </w:pPr>
      <w:r>
        <w:rPr>
          <w:noProof/>
        </w:rPr>
        <w:lastRenderedPageBreak/>
        <w:drawing>
          <wp:inline distT="0" distB="0" distL="0" distR="0" wp14:anchorId="2DB9C419" wp14:editId="1349E224">
            <wp:extent cx="2009775" cy="2324578"/>
            <wp:effectExtent l="0" t="0" r="0" b="0"/>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17794" cy="2333853"/>
                    </a:xfrm>
                    <a:prstGeom prst="rect">
                      <a:avLst/>
                    </a:prstGeom>
                  </pic:spPr>
                </pic:pic>
              </a:graphicData>
            </a:graphic>
          </wp:inline>
        </w:drawing>
      </w:r>
    </w:p>
    <w:p w14:paraId="2B552C78" w14:textId="77777777" w:rsidR="00B077F8" w:rsidRDefault="00B077F8" w:rsidP="00B077F8">
      <w:pPr>
        <w:numPr>
          <w:ilvl w:val="12"/>
          <w:numId w:val="0"/>
        </w:numPr>
        <w:suppressAutoHyphens/>
        <w:ind w:left="709"/>
        <w:rPr>
          <w:rFonts w:cs="Arial"/>
          <w:bCs/>
          <w:iCs/>
          <w:spacing w:val="-3"/>
        </w:rPr>
      </w:pPr>
    </w:p>
    <w:p w14:paraId="7D97B82E" w14:textId="77777777" w:rsidR="00B077F8" w:rsidRDefault="00B077F8" w:rsidP="007B33E3">
      <w:pPr>
        <w:pStyle w:val="Paragraphedeliste"/>
        <w:numPr>
          <w:ilvl w:val="0"/>
          <w:numId w:val="19"/>
        </w:numPr>
        <w:tabs>
          <w:tab w:val="left" w:pos="1560"/>
          <w:tab w:val="left" w:pos="1843"/>
          <w:tab w:val="left" w:pos="2127"/>
          <w:tab w:val="left" w:pos="2410"/>
        </w:tabs>
        <w:suppressAutoHyphens/>
        <w:ind w:left="851" w:hanging="284"/>
        <w:rPr>
          <w:rFonts w:cs="Arial"/>
          <w:bCs/>
          <w:iCs/>
          <w:spacing w:val="-3"/>
          <w:u w:val="dotted"/>
        </w:rPr>
      </w:pPr>
      <w:r w:rsidRPr="007E33B6">
        <w:rPr>
          <w:rFonts w:cs="Arial"/>
          <w:bCs/>
          <w:iCs/>
          <w:spacing w:val="-3"/>
          <w:u w:val="dotted"/>
        </w:rPr>
        <w:t>Solution tolérée (croquis n°3)</w:t>
      </w:r>
      <w:r w:rsidRPr="00D41FDB">
        <w:rPr>
          <w:rFonts w:cs="Arial"/>
          <w:bCs/>
          <w:iCs/>
          <w:spacing w:val="-3"/>
        </w:rPr>
        <w:t> :</w:t>
      </w:r>
    </w:p>
    <w:p w14:paraId="49C68AF3" w14:textId="77777777" w:rsidR="00B077F8" w:rsidRDefault="00B077F8" w:rsidP="00B077F8">
      <w:pPr>
        <w:pStyle w:val="Paragraphedeliste"/>
        <w:suppressAutoHyphens/>
        <w:ind w:left="709"/>
        <w:jc w:val="center"/>
        <w:rPr>
          <w:rFonts w:cs="Arial"/>
          <w:bCs/>
          <w:iCs/>
          <w:spacing w:val="-3"/>
        </w:rPr>
      </w:pPr>
      <w:r>
        <w:rPr>
          <w:noProof/>
        </w:rPr>
        <w:drawing>
          <wp:inline distT="0" distB="0" distL="0" distR="0" wp14:anchorId="60CD564E" wp14:editId="1475498F">
            <wp:extent cx="2257425" cy="2587877"/>
            <wp:effectExtent l="0" t="0" r="0" b="3175"/>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65639" cy="2597293"/>
                    </a:xfrm>
                    <a:prstGeom prst="rect">
                      <a:avLst/>
                    </a:prstGeom>
                  </pic:spPr>
                </pic:pic>
              </a:graphicData>
            </a:graphic>
          </wp:inline>
        </w:drawing>
      </w:r>
    </w:p>
    <w:p w14:paraId="4C8C657A" w14:textId="23FC254E" w:rsidR="00D81A1B" w:rsidRPr="00B077F8" w:rsidRDefault="00B077F8" w:rsidP="007B33E3">
      <w:pPr>
        <w:pStyle w:val="Paragraphedeliste"/>
        <w:numPr>
          <w:ilvl w:val="0"/>
          <w:numId w:val="19"/>
        </w:numPr>
        <w:tabs>
          <w:tab w:val="left" w:pos="1560"/>
          <w:tab w:val="left" w:pos="1843"/>
          <w:tab w:val="left" w:pos="2127"/>
          <w:tab w:val="left" w:pos="2410"/>
        </w:tabs>
        <w:suppressAutoHyphens/>
        <w:ind w:left="851" w:hanging="284"/>
        <w:rPr>
          <w:rFonts w:cs="Arial"/>
          <w:bCs/>
          <w:iCs/>
          <w:spacing w:val="-3"/>
          <w:u w:val="dotted"/>
        </w:rPr>
      </w:pPr>
      <w:r w:rsidRPr="007E33B6">
        <w:rPr>
          <w:rFonts w:cs="Arial"/>
          <w:bCs/>
          <w:iCs/>
          <w:spacing w:val="-3"/>
          <w:u w:val="dotted"/>
        </w:rPr>
        <w:t xml:space="preserve">Solution </w:t>
      </w:r>
      <w:bookmarkStart w:id="4" w:name="OLE_LINK7"/>
      <w:bookmarkStart w:id="5" w:name="OLE_LINK8"/>
      <w:r>
        <w:rPr>
          <w:rFonts w:cs="Arial"/>
          <w:bCs/>
          <w:iCs/>
          <w:spacing w:val="-3"/>
          <w:u w:val="dotted"/>
        </w:rPr>
        <w:t>alternative nécessitant d’</w:t>
      </w:r>
      <w:r w:rsidR="00D81A1B" w:rsidRPr="00B077F8">
        <w:rPr>
          <w:rFonts w:cs="Arial"/>
          <w:bCs/>
          <w:iCs/>
          <w:spacing w:val="-3"/>
        </w:rPr>
        <w:t>équiper toutes les portes Rf donnant dans la cage d’escalier (notamment la porte d’entrée de chaque logement) d’un dispositif de fermeture automatique (ferme-porte).</w:t>
      </w:r>
    </w:p>
    <w:bookmarkEnd w:id="4"/>
    <w:bookmarkEnd w:id="5"/>
    <w:p w14:paraId="734D1BCD" w14:textId="58D26F90" w:rsidR="00E564C4" w:rsidRDefault="00D86236" w:rsidP="00D86236">
      <w:pPr>
        <w:overflowPunct w:val="0"/>
        <w:autoSpaceDE w:val="0"/>
        <w:autoSpaceDN w:val="0"/>
        <w:adjustRightInd w:val="0"/>
        <w:ind w:left="851"/>
        <w:jc w:val="center"/>
        <w:textAlignment w:val="baseline"/>
        <w:rPr>
          <w:rFonts w:cs="Arial"/>
          <w:spacing w:val="-3"/>
        </w:rPr>
      </w:pPr>
      <w:r>
        <w:rPr>
          <w:noProof/>
        </w:rPr>
        <w:drawing>
          <wp:inline distT="0" distB="0" distL="0" distR="0" wp14:anchorId="1C0ECA38" wp14:editId="7293BB8D">
            <wp:extent cx="1857375" cy="2362053"/>
            <wp:effectExtent l="0" t="0" r="0" b="635"/>
            <wp:docPr id="450" name="Imag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63579" cy="2369943"/>
                    </a:xfrm>
                    <a:prstGeom prst="rect">
                      <a:avLst/>
                    </a:prstGeom>
                  </pic:spPr>
                </pic:pic>
              </a:graphicData>
            </a:graphic>
          </wp:inline>
        </w:drawing>
      </w:r>
    </w:p>
    <w:p w14:paraId="70308726" w14:textId="1C79F091" w:rsidR="00E564C4" w:rsidRPr="0072189A" w:rsidRDefault="00E564C4" w:rsidP="007B33E3">
      <w:pPr>
        <w:numPr>
          <w:ilvl w:val="0"/>
          <w:numId w:val="11"/>
        </w:numPr>
        <w:overflowPunct w:val="0"/>
        <w:autoSpaceDE w:val="0"/>
        <w:autoSpaceDN w:val="0"/>
        <w:adjustRightInd w:val="0"/>
        <w:ind w:left="567"/>
        <w:jc w:val="both"/>
        <w:textAlignment w:val="baseline"/>
        <w:rPr>
          <w:rFonts w:cs="Arial"/>
          <w:spacing w:val="-3"/>
        </w:rPr>
      </w:pPr>
      <w:r w:rsidRPr="0072189A">
        <w:rPr>
          <w:rFonts w:cs="Arial"/>
          <w:spacing w:val="-3"/>
        </w:rPr>
        <w:t xml:space="preserve">L'annexe 2/1 de l’Arrêté Royal fixant les normes de base impose à l'article </w:t>
      </w:r>
      <w:r w:rsidRPr="0072189A">
        <w:rPr>
          <w:rFonts w:cs="Arial"/>
          <w:b/>
          <w:bCs/>
          <w:spacing w:val="-3"/>
        </w:rPr>
        <w:t>4.2.2.6</w:t>
      </w:r>
      <w:r w:rsidRPr="0072189A">
        <w:rPr>
          <w:rFonts w:cs="Arial"/>
          <w:spacing w:val="-3"/>
        </w:rPr>
        <w:t> : « </w:t>
      </w:r>
      <w:r w:rsidRPr="0072189A">
        <w:rPr>
          <w:rFonts w:cs="Arial"/>
          <w:i/>
          <w:iCs/>
          <w:spacing w:val="-3"/>
        </w:rPr>
        <w:t xml:space="preserve">une </w:t>
      </w:r>
      <w:r w:rsidRPr="009B7410">
        <w:rPr>
          <w:rFonts w:cs="Arial"/>
          <w:b/>
          <w:bCs/>
          <w:i/>
          <w:iCs/>
          <w:spacing w:val="-3"/>
        </w:rPr>
        <w:t>baie de ventilation</w:t>
      </w:r>
      <w:r w:rsidRPr="0072189A">
        <w:rPr>
          <w:rFonts w:cs="Arial"/>
          <w:b/>
          <w:i/>
          <w:iCs/>
          <w:spacing w:val="-3"/>
        </w:rPr>
        <w:t xml:space="preserve"> </w:t>
      </w:r>
      <w:r w:rsidRPr="0072189A">
        <w:rPr>
          <w:rFonts w:cs="Arial"/>
          <w:i/>
          <w:iCs/>
          <w:spacing w:val="-3"/>
        </w:rPr>
        <w:t>débouchant à l'air libre, d'une section de 1 m</w:t>
      </w:r>
      <w:r w:rsidRPr="0072189A">
        <w:rPr>
          <w:rFonts w:cs="Arial"/>
          <w:i/>
          <w:iCs/>
          <w:spacing w:val="-3"/>
          <w:vertAlign w:val="superscript"/>
        </w:rPr>
        <w:t>2</w:t>
      </w:r>
      <w:r w:rsidRPr="0072189A">
        <w:rPr>
          <w:rFonts w:cs="Arial"/>
          <w:i/>
          <w:iCs/>
          <w:spacing w:val="-3"/>
        </w:rPr>
        <w:t xml:space="preserve"> minimum, est prévue à la partie supérieure de chaque cage d'escalier intérieure. Cette baie est normalement </w:t>
      </w:r>
      <w:r w:rsidR="009B6D5A" w:rsidRPr="0072189A">
        <w:rPr>
          <w:rFonts w:cs="Arial"/>
          <w:i/>
          <w:iCs/>
          <w:spacing w:val="-3"/>
        </w:rPr>
        <w:t>fermée ;</w:t>
      </w:r>
      <w:r w:rsidRPr="0072189A">
        <w:rPr>
          <w:rFonts w:cs="Arial"/>
          <w:i/>
          <w:iCs/>
          <w:spacing w:val="-3"/>
        </w:rPr>
        <w:t xml:space="preserve"> la commande de son dispositif d'ouverture</w:t>
      </w:r>
      <w:r w:rsidRPr="0072189A">
        <w:rPr>
          <w:rFonts w:cs="Arial"/>
          <w:i/>
          <w:iCs/>
          <w:color w:val="0000FF"/>
          <w:spacing w:val="-3"/>
        </w:rPr>
        <w:t xml:space="preserve"> </w:t>
      </w:r>
      <w:r w:rsidRPr="0072189A">
        <w:rPr>
          <w:rFonts w:cs="Arial"/>
          <w:i/>
          <w:iCs/>
          <w:spacing w:val="-3"/>
        </w:rPr>
        <w:t xml:space="preserve">est manuelle et placée de façon bien visible au niveau d'évacuation. Cette </w:t>
      </w:r>
      <w:r w:rsidRPr="0072189A">
        <w:rPr>
          <w:rFonts w:cs="Arial"/>
          <w:i/>
          <w:iCs/>
          <w:spacing w:val="-3"/>
        </w:rPr>
        <w:lastRenderedPageBreak/>
        <w:t>exigence ne s’applique pas aux cages d’escaliers situées entre le nivea</w:t>
      </w:r>
      <w:r w:rsidR="00655B87" w:rsidRPr="0072189A">
        <w:rPr>
          <w:rFonts w:cs="Arial"/>
          <w:i/>
          <w:iCs/>
          <w:spacing w:val="-3"/>
        </w:rPr>
        <w:t xml:space="preserve">u d’évacuation et les sous-sols </w:t>
      </w:r>
      <w:r w:rsidRPr="0072189A">
        <w:rPr>
          <w:rFonts w:cs="Arial"/>
          <w:spacing w:val="-3"/>
        </w:rPr>
        <w:t>».</w:t>
      </w:r>
    </w:p>
    <w:p w14:paraId="04150D8C" w14:textId="3AAA5CB7"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En partie haute de la cage d’escalier, il y a lieu de prévoir une baie de ventilation conforme à la n</w:t>
      </w:r>
      <w:r w:rsidR="00E722FF">
        <w:rPr>
          <w:rFonts w:cs="Arial"/>
          <w:spacing w:val="-3"/>
        </w:rPr>
        <w:t xml:space="preserve">orme </w:t>
      </w:r>
      <w:r w:rsidR="00E722FF" w:rsidRPr="009B7410">
        <w:rPr>
          <w:rFonts w:cs="Arial"/>
          <w:b/>
          <w:bCs/>
          <w:spacing w:val="-3"/>
        </w:rPr>
        <w:t>NBN S21-208/3 (édition 2018</w:t>
      </w:r>
      <w:r w:rsidRPr="009B7410">
        <w:rPr>
          <w:rFonts w:cs="Arial"/>
          <w:b/>
          <w:bCs/>
          <w:spacing w:val="-3"/>
        </w:rPr>
        <w:t>)</w:t>
      </w:r>
      <w:r w:rsidRPr="009B7410">
        <w:rPr>
          <w:rFonts w:cs="Arial"/>
          <w:spacing w:val="-3"/>
        </w:rPr>
        <w:t>.</w:t>
      </w:r>
      <w:r w:rsidRPr="0072189A">
        <w:rPr>
          <w:rFonts w:cs="Arial"/>
          <w:spacing w:val="-3"/>
        </w:rPr>
        <w:t xml:space="preserve">  Cette exigence n’est pas d’application aux cages d’escaliers situées entre le niveau d’évacuation et les sous-sols.</w:t>
      </w:r>
    </w:p>
    <w:p w14:paraId="65E5DB75" w14:textId="36581558"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 xml:space="preserve">Pour les </w:t>
      </w:r>
      <w:r w:rsidR="00487C8D" w:rsidRPr="0072189A">
        <w:rPr>
          <w:rFonts w:cs="Arial"/>
          <w:spacing w:val="-3"/>
        </w:rPr>
        <w:t>baies de ventilation</w:t>
      </w:r>
      <w:r w:rsidRPr="0072189A">
        <w:rPr>
          <w:rFonts w:cs="Arial"/>
          <w:spacing w:val="-3"/>
        </w:rPr>
        <w:t xml:space="preserve"> placé</w:t>
      </w:r>
      <w:r w:rsidR="00487C8D" w:rsidRPr="0072189A">
        <w:rPr>
          <w:rFonts w:cs="Arial"/>
          <w:spacing w:val="-3"/>
        </w:rPr>
        <w:t>e</w:t>
      </w:r>
      <w:r w:rsidRPr="0072189A">
        <w:rPr>
          <w:rFonts w:cs="Arial"/>
          <w:spacing w:val="-3"/>
        </w:rPr>
        <w:t>s dans une toiture à versants, nous préconisons la pose d’une fenêtre de toit à ouverture tombante extérieure sur axe de rotation inférieur de minimum 1 m</w:t>
      </w:r>
      <w:r w:rsidRPr="0072189A">
        <w:rPr>
          <w:rFonts w:cs="Arial"/>
          <w:spacing w:val="-3"/>
          <w:vertAlign w:val="superscript"/>
        </w:rPr>
        <w:t>2</w:t>
      </w:r>
      <w:r w:rsidRPr="0072189A">
        <w:rPr>
          <w:rFonts w:cs="Arial"/>
          <w:spacing w:val="-3"/>
        </w:rPr>
        <w:t xml:space="preserve"> de section au col de ventilation (114x140cm pour une pente de toiture comprise entre 25° et 50°) et 2% de la surface horizontale de la cage d'escalier. Les baies de ventilation verticales sont acceptées pour autant qu'elles respectent scrupuleusement les prescriptions de la norme précitée</w:t>
      </w:r>
    </w:p>
    <w:p w14:paraId="09080D5C" w14:textId="0F035D5B" w:rsidR="00487C8D" w:rsidRPr="0072189A" w:rsidRDefault="00487C8D" w:rsidP="00487C8D">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La commande d’ouverture et de fermeture de la baie de ventilation doit être manuelle.  Un dispositif purement mécanique, ou par cartouche à gaz, n’est pas interdit, pour autant qu’il puisse satisfaire à l’exigence de 3 cycles ouvertures/fermetures.</w:t>
      </w:r>
    </w:p>
    <w:p w14:paraId="1E104B01" w14:textId="5A89E3A7" w:rsidR="00487C8D" w:rsidRPr="0072189A" w:rsidRDefault="00487C8D" w:rsidP="00487C8D">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Le délai qui s’écoule entre l’activation de la commande manuelle et l’ouverture complète des baies de ventilation ne peut dépasser 60 secondes.</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9"/>
        <w:gridCol w:w="2076"/>
      </w:tblGrid>
      <w:tr w:rsidR="009D75A9" w14:paraId="691EE9D2" w14:textId="77777777" w:rsidTr="009D75A9">
        <w:tc>
          <w:tcPr>
            <w:tcW w:w="6645" w:type="dxa"/>
          </w:tcPr>
          <w:p w14:paraId="2FD3547A" w14:textId="77777777" w:rsidR="009D75A9" w:rsidRPr="0072189A" w:rsidRDefault="009D75A9" w:rsidP="00AC5688">
            <w:pPr>
              <w:tabs>
                <w:tab w:val="left" w:pos="-1080"/>
                <w:tab w:val="left" w:pos="-360"/>
              </w:tabs>
              <w:suppressAutoHyphens/>
              <w:overflowPunct w:val="0"/>
              <w:autoSpaceDE w:val="0"/>
              <w:autoSpaceDN w:val="0"/>
              <w:adjustRightInd w:val="0"/>
              <w:spacing w:before="120"/>
              <w:ind w:left="-113"/>
              <w:jc w:val="both"/>
              <w:textAlignment w:val="baseline"/>
              <w:rPr>
                <w:rFonts w:cs="Arial"/>
                <w:spacing w:val="-3"/>
              </w:rPr>
            </w:pPr>
            <w:r w:rsidRPr="0072189A">
              <w:rPr>
                <w:rFonts w:cs="Arial"/>
                <w:spacing w:val="-3"/>
              </w:rPr>
              <w:t>La commande manuelle d’ouverture et de fermeture de la baie de ventilation doit se situer au niveau d’évacuation, à une hauteur au-dessus du sol compris</w:t>
            </w:r>
            <w:r>
              <w:rPr>
                <w:rFonts w:cs="Arial"/>
                <w:spacing w:val="-3"/>
              </w:rPr>
              <w:t>e</w:t>
            </w:r>
            <w:r w:rsidRPr="0072189A">
              <w:rPr>
                <w:rFonts w:cs="Arial"/>
                <w:spacing w:val="-3"/>
              </w:rPr>
              <w:t xml:space="preserve"> entre 1,4 m et 2 m et à moins de 2 m de la porte d’accès à la cage d’escaliers intérieure, ou à défaut, de la première volée d’escaliers.</w:t>
            </w:r>
          </w:p>
          <w:p w14:paraId="0C20FBF3" w14:textId="63CD3888" w:rsidR="009D75A9" w:rsidRDefault="009D75A9" w:rsidP="00AC5688">
            <w:pPr>
              <w:tabs>
                <w:tab w:val="left" w:pos="-1080"/>
                <w:tab w:val="left" w:pos="-360"/>
              </w:tabs>
              <w:suppressAutoHyphens/>
              <w:overflowPunct w:val="0"/>
              <w:autoSpaceDE w:val="0"/>
              <w:autoSpaceDN w:val="0"/>
              <w:adjustRightInd w:val="0"/>
              <w:spacing w:before="120"/>
              <w:ind w:left="-113"/>
              <w:textAlignment w:val="baseline"/>
              <w:rPr>
                <w:rFonts w:cs="Arial"/>
                <w:spacing w:val="-3"/>
              </w:rPr>
            </w:pPr>
            <w:r w:rsidRPr="0072189A">
              <w:rPr>
                <w:rFonts w:cs="Arial"/>
                <w:spacing w:val="-3"/>
              </w:rPr>
              <w:t xml:space="preserve">Cette commande de la baie de ventilation sera clairement signalée par le pictogramme </w:t>
            </w:r>
            <w:r>
              <w:rPr>
                <w:rFonts w:cs="Arial"/>
                <w:spacing w:val="-3"/>
              </w:rPr>
              <w:t>ci-contre</w:t>
            </w:r>
            <w:r w:rsidRPr="0072189A">
              <w:rPr>
                <w:rFonts w:cs="Arial"/>
                <w:spacing w:val="-3"/>
              </w:rPr>
              <w:t xml:space="preserve"> :</w:t>
            </w:r>
          </w:p>
        </w:tc>
        <w:tc>
          <w:tcPr>
            <w:tcW w:w="2076" w:type="dxa"/>
          </w:tcPr>
          <w:p w14:paraId="686E4376" w14:textId="039BB4AD" w:rsidR="009D75A9" w:rsidRDefault="009D75A9" w:rsidP="009D75A9">
            <w:pPr>
              <w:tabs>
                <w:tab w:val="left" w:pos="-1080"/>
                <w:tab w:val="left" w:pos="-360"/>
              </w:tabs>
              <w:suppressAutoHyphens/>
              <w:overflowPunct w:val="0"/>
              <w:autoSpaceDE w:val="0"/>
              <w:autoSpaceDN w:val="0"/>
              <w:adjustRightInd w:val="0"/>
              <w:spacing w:before="120"/>
              <w:jc w:val="center"/>
              <w:textAlignment w:val="baseline"/>
              <w:rPr>
                <w:rFonts w:cs="Arial"/>
                <w:spacing w:val="-3"/>
              </w:rPr>
            </w:pPr>
            <w:r>
              <w:rPr>
                <w:rFonts w:cs="Arial"/>
                <w:noProof/>
                <w:spacing w:val="-3"/>
              </w:rPr>
              <w:drawing>
                <wp:inline distT="0" distB="0" distL="0" distR="0" wp14:anchorId="4267AA3A" wp14:editId="288F10CD">
                  <wp:extent cx="1173687" cy="1143509"/>
                  <wp:effectExtent l="0" t="0" r="7620" b="0"/>
                  <wp:docPr id="508" name="Imag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1583" cy="1190174"/>
                          </a:xfrm>
                          <a:prstGeom prst="rect">
                            <a:avLst/>
                          </a:prstGeom>
                          <a:noFill/>
                        </pic:spPr>
                      </pic:pic>
                    </a:graphicData>
                  </a:graphic>
                </wp:inline>
              </w:drawing>
            </w:r>
          </w:p>
        </w:tc>
      </w:tr>
    </w:tbl>
    <w:p w14:paraId="615DBC12" w14:textId="6C038718"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La commande d’ouverture sera en en sécurité positive, c’est-à-dire une installation dont les fonctions restent assurées lorsque la source d’énergie, le dispositif d’alimentation ou le dispositif de commande (électrique ou pneumatique) fait défaut. Les câbles électriques utilisés doivent être soit placés dans une gaine EI60, soit présenter PH60 (selon NBN EN 50200)</w:t>
      </w:r>
      <w:r w:rsidR="008606E1">
        <w:rPr>
          <w:rFonts w:cs="Arial"/>
          <w:spacing w:val="-3"/>
        </w:rPr>
        <w:t xml:space="preserve">.  </w:t>
      </w:r>
      <w:r w:rsidRPr="0072189A">
        <w:rPr>
          <w:rFonts w:cs="Arial"/>
          <w:spacing w:val="-3"/>
        </w:rPr>
        <w:t>Afin d’éviter toute utilisation intempestive, le panneau de commande pourra être placé dans un coffret sous vitre à briser.</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4"/>
        <w:gridCol w:w="6427"/>
      </w:tblGrid>
      <w:tr w:rsidR="00934F86" w14:paraId="2605EDE2" w14:textId="77777777" w:rsidTr="00934F86">
        <w:tc>
          <w:tcPr>
            <w:tcW w:w="2294" w:type="dxa"/>
          </w:tcPr>
          <w:p w14:paraId="49B13E0F" w14:textId="7FF6A54A" w:rsidR="00934F86" w:rsidRDefault="00934F86" w:rsidP="00AC5688">
            <w:pPr>
              <w:tabs>
                <w:tab w:val="left" w:pos="-1080"/>
                <w:tab w:val="left" w:pos="-360"/>
              </w:tabs>
              <w:suppressAutoHyphens/>
              <w:overflowPunct w:val="0"/>
              <w:autoSpaceDE w:val="0"/>
              <w:autoSpaceDN w:val="0"/>
              <w:adjustRightInd w:val="0"/>
              <w:spacing w:before="120"/>
              <w:ind w:left="-113"/>
              <w:jc w:val="both"/>
              <w:textAlignment w:val="baseline"/>
              <w:rPr>
                <w:rFonts w:cs="Arial"/>
                <w:spacing w:val="-3"/>
              </w:rPr>
            </w:pPr>
            <w:r w:rsidRPr="0072189A">
              <w:rPr>
                <w:rFonts w:cs="Arial"/>
                <w:spacing w:val="-3"/>
              </w:rPr>
              <w:t>En outre, la surface libre de la baie de ventilation à considérer est celle située à plus de 1 m du niveau fini du plancher de l’étage le plus élevé accessible par la cage d’escaliers.</w:t>
            </w:r>
          </w:p>
        </w:tc>
        <w:tc>
          <w:tcPr>
            <w:tcW w:w="6427" w:type="dxa"/>
          </w:tcPr>
          <w:p w14:paraId="2FA69DF1" w14:textId="1FB989CF" w:rsidR="00934F86" w:rsidRDefault="00934F86" w:rsidP="00BB3CDC">
            <w:pPr>
              <w:tabs>
                <w:tab w:val="left" w:pos="-1080"/>
                <w:tab w:val="left" w:pos="-360"/>
              </w:tabs>
              <w:suppressAutoHyphens/>
              <w:overflowPunct w:val="0"/>
              <w:autoSpaceDE w:val="0"/>
              <w:autoSpaceDN w:val="0"/>
              <w:adjustRightInd w:val="0"/>
              <w:spacing w:before="120"/>
              <w:jc w:val="both"/>
              <w:textAlignment w:val="baseline"/>
              <w:rPr>
                <w:rFonts w:cs="Arial"/>
                <w:spacing w:val="-3"/>
              </w:rPr>
            </w:pPr>
            <w:r w:rsidRPr="0072189A">
              <w:rPr>
                <w:rFonts w:cs="Arial"/>
                <w:noProof/>
              </w:rPr>
              <w:drawing>
                <wp:inline distT="0" distB="0" distL="0" distR="0" wp14:anchorId="2BE8829F" wp14:editId="138456A0">
                  <wp:extent cx="3943985" cy="1257300"/>
                  <wp:effectExtent l="0" t="0" r="0" b="0"/>
                  <wp:docPr id="609" name="Imag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985" cy="1257300"/>
                          </a:xfrm>
                          <a:prstGeom prst="rect">
                            <a:avLst/>
                          </a:prstGeom>
                          <a:noFill/>
                        </pic:spPr>
                      </pic:pic>
                    </a:graphicData>
                  </a:graphic>
                </wp:inline>
              </w:drawing>
            </w:r>
          </w:p>
        </w:tc>
      </w:tr>
    </w:tbl>
    <w:p w14:paraId="63CA929D" w14:textId="53EF55C0" w:rsidR="00BB3CDC" w:rsidRDefault="00BB3CDC" w:rsidP="003B5D1D">
      <w:pPr>
        <w:tabs>
          <w:tab w:val="left" w:pos="-1080"/>
          <w:tab w:val="left" w:pos="-360"/>
        </w:tabs>
        <w:suppressAutoHyphens/>
        <w:overflowPunct w:val="0"/>
        <w:autoSpaceDE w:val="0"/>
        <w:autoSpaceDN w:val="0"/>
        <w:adjustRightInd w:val="0"/>
        <w:spacing w:before="120"/>
        <w:ind w:left="567"/>
        <w:jc w:val="center"/>
        <w:textAlignment w:val="baseline"/>
        <w:rPr>
          <w:rFonts w:cs="Arial"/>
          <w:spacing w:val="-3"/>
        </w:rPr>
      </w:pPr>
    </w:p>
    <w:tbl>
      <w:tblPr>
        <w:tblStyle w:val="Grilledutableau"/>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7"/>
        <w:gridCol w:w="4999"/>
      </w:tblGrid>
      <w:tr w:rsidR="00934F86" w14:paraId="6D5739E2" w14:textId="77777777" w:rsidTr="00934F86">
        <w:tc>
          <w:tcPr>
            <w:tcW w:w="4771" w:type="dxa"/>
          </w:tcPr>
          <w:p w14:paraId="79F559A7" w14:textId="7916AD4F" w:rsidR="00096A9C" w:rsidRDefault="00934F86" w:rsidP="00AC5688">
            <w:pPr>
              <w:numPr>
                <w:ilvl w:val="0"/>
                <w:numId w:val="11"/>
              </w:numPr>
              <w:overflowPunct w:val="0"/>
              <w:autoSpaceDE w:val="0"/>
              <w:autoSpaceDN w:val="0"/>
              <w:adjustRightInd w:val="0"/>
              <w:ind w:left="488" w:hanging="597"/>
              <w:jc w:val="both"/>
              <w:textAlignment w:val="baseline"/>
              <w:rPr>
                <w:rFonts w:cs="Arial"/>
                <w:spacing w:val="-3"/>
              </w:rPr>
            </w:pPr>
            <w:r w:rsidRPr="00934F86">
              <w:rPr>
                <w:rFonts w:cs="Arial"/>
                <w:spacing w:val="-3"/>
              </w:rPr>
              <w:t xml:space="preserve">L'annexe 2/1 de l’Arrêté Royal fixant les normes de base impose à l'article </w:t>
            </w:r>
            <w:r w:rsidRPr="00934F86">
              <w:rPr>
                <w:rFonts w:cs="Arial"/>
                <w:b/>
                <w:bCs/>
                <w:spacing w:val="-3"/>
              </w:rPr>
              <w:t xml:space="preserve">4.2.2.6 </w:t>
            </w:r>
            <w:r w:rsidRPr="00934F86">
              <w:rPr>
                <w:rFonts w:cs="Arial"/>
                <w:spacing w:val="-3"/>
              </w:rPr>
              <w:t xml:space="preserve">: « </w:t>
            </w:r>
            <w:r w:rsidRPr="00096A9C">
              <w:rPr>
                <w:rFonts w:cs="Arial"/>
                <w:i/>
                <w:iCs/>
                <w:spacing w:val="-3"/>
              </w:rPr>
              <w:t>Lorsque les cages d’escaliers relient au maximum deux étages, dont la surface est égale ou inférieure à 300 m</w:t>
            </w:r>
            <w:r w:rsidRPr="00096A9C">
              <w:rPr>
                <w:rFonts w:cs="Arial"/>
                <w:i/>
                <w:iCs/>
                <w:spacing w:val="-3"/>
                <w:vertAlign w:val="superscript"/>
              </w:rPr>
              <w:t>2</w:t>
            </w:r>
            <w:r w:rsidRPr="00096A9C">
              <w:rPr>
                <w:rFonts w:cs="Arial"/>
                <w:i/>
                <w:iCs/>
                <w:spacing w:val="-3"/>
              </w:rPr>
              <w:t xml:space="preserve">, au niveau d’évacuation, la superficie de </w:t>
            </w:r>
            <w:r w:rsidR="00096A9C" w:rsidRPr="00096A9C">
              <w:rPr>
                <w:rFonts w:cs="Arial"/>
                <w:i/>
                <w:iCs/>
                <w:spacing w:val="-3"/>
              </w:rPr>
              <w:t xml:space="preserve">la </w:t>
            </w:r>
            <w:r w:rsidR="00096A9C" w:rsidRPr="00096A9C">
              <w:rPr>
                <w:rFonts w:cs="Arial"/>
                <w:i/>
                <w:iCs/>
                <w:spacing w:val="-3"/>
                <w:highlight w:val="cyan"/>
              </w:rPr>
              <w:t>baie de ventilation</w:t>
            </w:r>
            <w:r w:rsidRPr="00096A9C">
              <w:rPr>
                <w:rFonts w:cs="Arial"/>
                <w:i/>
                <w:iCs/>
                <w:spacing w:val="-3"/>
              </w:rPr>
              <w:t xml:space="preserve"> peut être réduite à 0,5 m</w:t>
            </w:r>
            <w:r w:rsidRPr="00096A9C">
              <w:rPr>
                <w:rFonts w:cs="Arial"/>
                <w:i/>
                <w:iCs/>
                <w:spacing w:val="-3"/>
                <w:vertAlign w:val="superscript"/>
              </w:rPr>
              <w:t>2</w:t>
            </w:r>
            <w:r w:rsidRPr="00934F86">
              <w:rPr>
                <w:rFonts w:cs="Arial"/>
                <w:spacing w:val="-3"/>
              </w:rPr>
              <w:t xml:space="preserve"> ».</w:t>
            </w:r>
          </w:p>
          <w:p w14:paraId="64ADF4A0" w14:textId="77777777" w:rsidR="00096A9C" w:rsidRDefault="00096A9C" w:rsidP="00096A9C">
            <w:pPr>
              <w:overflowPunct w:val="0"/>
              <w:autoSpaceDE w:val="0"/>
              <w:autoSpaceDN w:val="0"/>
              <w:adjustRightInd w:val="0"/>
              <w:ind w:left="597"/>
              <w:jc w:val="both"/>
              <w:textAlignment w:val="baseline"/>
              <w:rPr>
                <w:rFonts w:cs="Arial"/>
                <w:iCs/>
                <w:spacing w:val="-3"/>
              </w:rPr>
            </w:pPr>
          </w:p>
          <w:p w14:paraId="5B9F4FF9" w14:textId="073D37AA" w:rsidR="00934F86" w:rsidRDefault="00934F86" w:rsidP="00096A9C">
            <w:pPr>
              <w:overflowPunct w:val="0"/>
              <w:autoSpaceDE w:val="0"/>
              <w:autoSpaceDN w:val="0"/>
              <w:adjustRightInd w:val="0"/>
              <w:ind w:left="631"/>
              <w:jc w:val="both"/>
              <w:textAlignment w:val="baseline"/>
              <w:rPr>
                <w:rFonts w:cs="Arial"/>
                <w:spacing w:val="-3"/>
              </w:rPr>
            </w:pPr>
          </w:p>
        </w:tc>
        <w:tc>
          <w:tcPr>
            <w:tcW w:w="4551" w:type="dxa"/>
          </w:tcPr>
          <w:p w14:paraId="09CBDFD9" w14:textId="53F47474" w:rsidR="00934F86" w:rsidRDefault="00934F86" w:rsidP="00934F86">
            <w:pPr>
              <w:overflowPunct w:val="0"/>
              <w:autoSpaceDE w:val="0"/>
              <w:autoSpaceDN w:val="0"/>
              <w:adjustRightInd w:val="0"/>
              <w:jc w:val="both"/>
              <w:textAlignment w:val="baseline"/>
              <w:rPr>
                <w:rFonts w:cs="Arial"/>
                <w:spacing w:val="-3"/>
              </w:rPr>
            </w:pPr>
            <w:r>
              <w:rPr>
                <w:rFonts w:cs="Arial"/>
                <w:noProof/>
                <w:spacing w:val="-3"/>
              </w:rPr>
              <w:drawing>
                <wp:inline distT="0" distB="0" distL="0" distR="0" wp14:anchorId="6424655F" wp14:editId="56FBFCE8">
                  <wp:extent cx="3037397" cy="1800225"/>
                  <wp:effectExtent l="0" t="0" r="0" b="0"/>
                  <wp:docPr id="474" name="Imag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22709" cy="1850789"/>
                          </a:xfrm>
                          <a:prstGeom prst="rect">
                            <a:avLst/>
                          </a:prstGeom>
                          <a:noFill/>
                          <a:ln>
                            <a:noFill/>
                          </a:ln>
                        </pic:spPr>
                      </pic:pic>
                    </a:graphicData>
                  </a:graphic>
                </wp:inline>
              </w:drawing>
            </w:r>
          </w:p>
        </w:tc>
      </w:tr>
      <w:tr w:rsidR="00934F86" w14:paraId="76AD0829" w14:textId="77777777" w:rsidTr="00934F86">
        <w:tc>
          <w:tcPr>
            <w:tcW w:w="9322" w:type="dxa"/>
            <w:gridSpan w:val="2"/>
          </w:tcPr>
          <w:p w14:paraId="31D2950E" w14:textId="7C38F7B4" w:rsidR="00934F86" w:rsidRDefault="00096A9C" w:rsidP="00AC5688">
            <w:pPr>
              <w:tabs>
                <w:tab w:val="left" w:pos="-1080"/>
                <w:tab w:val="left" w:pos="-360"/>
              </w:tabs>
              <w:suppressAutoHyphens/>
              <w:spacing w:before="120"/>
              <w:ind w:left="488"/>
              <w:jc w:val="both"/>
              <w:rPr>
                <w:rFonts w:cs="Arial"/>
                <w:spacing w:val="-3"/>
              </w:rPr>
            </w:pPr>
            <w:r w:rsidRPr="00934F86">
              <w:rPr>
                <w:rFonts w:cs="Arial"/>
                <w:iCs/>
                <w:spacing w:val="-3"/>
              </w:rPr>
              <w:t xml:space="preserve">Lorsque les cages d’escaliers relient au maximum deux étages au niveau d’évacuation c’est-à-dire maximum 3 niveaux hors sol </w:t>
            </w:r>
            <w:r w:rsidR="00934F86" w:rsidRPr="00934F86">
              <w:rPr>
                <w:rFonts w:cs="Arial"/>
                <w:iCs/>
                <w:spacing w:val="-3"/>
              </w:rPr>
              <w:t>(</w:t>
            </w:r>
            <w:r w:rsidR="006B0934">
              <w:rPr>
                <w:rFonts w:cs="Arial"/>
                <w:iCs/>
                <w:spacing w:val="-3"/>
              </w:rPr>
              <w:t>R</w:t>
            </w:r>
            <w:r w:rsidR="00934F86" w:rsidRPr="00934F86">
              <w:rPr>
                <w:rFonts w:cs="Arial"/>
                <w:iCs/>
                <w:spacing w:val="-3"/>
              </w:rPr>
              <w:t>ez, premier et 2</w:t>
            </w:r>
            <w:r w:rsidR="00934F86" w:rsidRPr="00934F86">
              <w:rPr>
                <w:rFonts w:cs="Arial"/>
                <w:iCs/>
                <w:spacing w:val="-3"/>
                <w:vertAlign w:val="superscript"/>
              </w:rPr>
              <w:t>e</w:t>
            </w:r>
            <w:r w:rsidR="00934F86" w:rsidRPr="00934F86">
              <w:rPr>
                <w:rFonts w:cs="Arial"/>
                <w:iCs/>
                <w:spacing w:val="-3"/>
              </w:rPr>
              <w:t xml:space="preserve"> étage max.),</w:t>
            </w:r>
            <w:r w:rsidR="00934F86">
              <w:rPr>
                <w:rFonts w:cs="Arial"/>
                <w:iCs/>
                <w:spacing w:val="-3"/>
              </w:rPr>
              <w:t xml:space="preserve"> </w:t>
            </w:r>
            <w:r w:rsidR="00934F86" w:rsidRPr="00934F86">
              <w:rPr>
                <w:rFonts w:cs="Arial"/>
                <w:iCs/>
                <w:spacing w:val="-3"/>
              </w:rPr>
              <w:t>la superficie de la baie de ventilation peut être réduite à 0,5 m</w:t>
            </w:r>
            <w:r w:rsidR="00934F86" w:rsidRPr="00934F86">
              <w:rPr>
                <w:rFonts w:cs="Arial"/>
                <w:iCs/>
                <w:spacing w:val="-3"/>
                <w:vertAlign w:val="superscript"/>
              </w:rPr>
              <w:t>2</w:t>
            </w:r>
            <w:r w:rsidR="00934F86" w:rsidRPr="00934F86">
              <w:rPr>
                <w:rFonts w:cs="Arial"/>
                <w:iCs/>
                <w:spacing w:val="-3"/>
              </w:rPr>
              <w:t xml:space="preserve"> pour autant que la superficie de chaque étage soit inférieure à 300 m</w:t>
            </w:r>
            <w:r w:rsidR="00934F86" w:rsidRPr="00934F86">
              <w:rPr>
                <w:rFonts w:cs="Arial"/>
                <w:iCs/>
                <w:spacing w:val="-3"/>
                <w:vertAlign w:val="superscript"/>
              </w:rPr>
              <w:t>2</w:t>
            </w:r>
            <w:r w:rsidR="00934F86" w:rsidRPr="00934F86">
              <w:rPr>
                <w:rFonts w:cs="Arial"/>
                <w:iCs/>
                <w:spacing w:val="-3"/>
              </w:rPr>
              <w:t>.</w:t>
            </w:r>
            <w:r w:rsidR="00934F86">
              <w:rPr>
                <w:rFonts w:cs="Arial"/>
                <w:iCs/>
                <w:spacing w:val="-3"/>
              </w:rPr>
              <w:t xml:space="preserve"> </w:t>
            </w:r>
          </w:p>
        </w:tc>
      </w:tr>
    </w:tbl>
    <w:p w14:paraId="492E28F0" w14:textId="77777777" w:rsidR="00655B87" w:rsidRPr="00E564C4" w:rsidRDefault="00655B87" w:rsidP="00E564C4">
      <w:pPr>
        <w:overflowPunct w:val="0"/>
        <w:autoSpaceDE w:val="0"/>
        <w:autoSpaceDN w:val="0"/>
        <w:adjustRightInd w:val="0"/>
        <w:ind w:left="851"/>
        <w:textAlignment w:val="baseline"/>
        <w:rPr>
          <w:rFonts w:cs="Arial"/>
          <w:spacing w:val="-3"/>
        </w:rPr>
      </w:pPr>
    </w:p>
    <w:p w14:paraId="6A3524FC" w14:textId="6E561FBA" w:rsidR="00E564C4" w:rsidRPr="00E564C4" w:rsidRDefault="00E564C4" w:rsidP="007B33E3">
      <w:pPr>
        <w:numPr>
          <w:ilvl w:val="0"/>
          <w:numId w:val="11"/>
        </w:numPr>
        <w:overflowPunct w:val="0"/>
        <w:autoSpaceDE w:val="0"/>
        <w:autoSpaceDN w:val="0"/>
        <w:adjustRightInd w:val="0"/>
        <w:ind w:left="567"/>
        <w:jc w:val="both"/>
        <w:textAlignment w:val="baseline"/>
        <w:rPr>
          <w:rFonts w:cs="Arial"/>
          <w:i/>
          <w:szCs w:val="22"/>
        </w:rPr>
      </w:pPr>
      <w:r w:rsidRPr="00E564C4">
        <w:rPr>
          <w:rFonts w:cs="Arial"/>
          <w:spacing w:val="-3"/>
        </w:rPr>
        <w:t xml:space="preserve">L'annexe 2/1 de l’Arrêté Royal fixant les normes de base impose à l'article </w:t>
      </w:r>
      <w:r w:rsidRPr="00E564C4">
        <w:rPr>
          <w:rFonts w:cs="Arial"/>
          <w:b/>
          <w:bCs/>
          <w:spacing w:val="-3"/>
        </w:rPr>
        <w:t>4.2.2.6</w:t>
      </w:r>
      <w:r w:rsidRPr="00E564C4">
        <w:rPr>
          <w:rFonts w:cs="Arial"/>
          <w:spacing w:val="-3"/>
        </w:rPr>
        <w:t> : « </w:t>
      </w:r>
      <w:r w:rsidRPr="00E564C4">
        <w:rPr>
          <w:rFonts w:cs="Arial"/>
          <w:i/>
          <w:szCs w:val="22"/>
        </w:rPr>
        <w:t xml:space="preserve">Lorsque, en raison de la présence d’un duplex aux étages supérieurs du bâtiment, la cage d’escalier ne </w:t>
      </w:r>
      <w:r w:rsidRPr="00E564C4">
        <w:rPr>
          <w:rFonts w:cs="Arial"/>
          <w:i/>
          <w:szCs w:val="22"/>
        </w:rPr>
        <w:lastRenderedPageBreak/>
        <w:t xml:space="preserve">dessert pas tous les niveaux, le raccord à </w:t>
      </w:r>
      <w:r w:rsidR="00096A9C" w:rsidRPr="00096A9C">
        <w:rPr>
          <w:rFonts w:cs="Arial"/>
          <w:i/>
          <w:szCs w:val="22"/>
          <w:highlight w:val="cyan"/>
        </w:rPr>
        <w:t>la baie de ventilation</w:t>
      </w:r>
      <w:r w:rsidRPr="00E564C4">
        <w:rPr>
          <w:rFonts w:cs="Arial"/>
          <w:i/>
          <w:szCs w:val="22"/>
        </w:rPr>
        <w:t xml:space="preserve"> </w:t>
      </w:r>
      <w:r w:rsidR="00AB595A" w:rsidRPr="00AB595A">
        <w:rPr>
          <w:rFonts w:cs="Arial"/>
          <w:szCs w:val="22"/>
        </w:rPr>
        <w:t>(à l’extérieur)</w:t>
      </w:r>
      <w:r w:rsidR="00AB595A">
        <w:rPr>
          <w:rFonts w:cs="Arial"/>
          <w:i/>
          <w:szCs w:val="22"/>
        </w:rPr>
        <w:t xml:space="preserve"> </w:t>
      </w:r>
      <w:r w:rsidRPr="00E564C4">
        <w:rPr>
          <w:rFonts w:cs="Arial"/>
          <w:i/>
          <w:szCs w:val="22"/>
        </w:rPr>
        <w:t>est assuré par une gaine dont la section est au moins égale à la surface requise de l’exutoire ».</w:t>
      </w:r>
    </w:p>
    <w:p w14:paraId="13D8C9F7" w14:textId="11A44E24" w:rsidR="00E564C4" w:rsidRPr="00A473EB" w:rsidRDefault="00AB595A" w:rsidP="00A473EB">
      <w:pPr>
        <w:overflowPunct w:val="0"/>
        <w:autoSpaceDE w:val="0"/>
        <w:autoSpaceDN w:val="0"/>
        <w:adjustRightInd w:val="0"/>
        <w:spacing w:before="120"/>
        <w:ind w:left="567"/>
        <w:jc w:val="both"/>
        <w:textAlignment w:val="baseline"/>
        <w:rPr>
          <w:rFonts w:cs="Arial"/>
          <w:szCs w:val="22"/>
        </w:rPr>
      </w:pPr>
      <w:r w:rsidRPr="00A473EB">
        <w:rPr>
          <w:rFonts w:cs="Arial"/>
          <w:szCs w:val="22"/>
        </w:rPr>
        <w:t>Les parois de la gaine reliant la cage d’escalier à l</w:t>
      </w:r>
      <w:r w:rsidR="008E0F2D" w:rsidRPr="00A473EB">
        <w:rPr>
          <w:rFonts w:cs="Arial"/>
          <w:szCs w:val="22"/>
        </w:rPr>
        <w:t>a baie de ventilation</w:t>
      </w:r>
      <w:r w:rsidRPr="00A473EB">
        <w:rPr>
          <w:rFonts w:cs="Arial"/>
          <w:szCs w:val="22"/>
        </w:rPr>
        <w:t xml:space="preserve"> (gaine traversant le duplex) doivent présenter la même résistance au feu que les parois de la cage d’escalier, à savoir EI 60.</w:t>
      </w:r>
    </w:p>
    <w:p w14:paraId="181CF0BA" w14:textId="77777777" w:rsidR="00411EF2" w:rsidRDefault="00411EF2" w:rsidP="00411EF2">
      <w:pPr>
        <w:pStyle w:val="Titre5"/>
        <w:ind w:left="567"/>
      </w:pPr>
      <w:r>
        <w:t>Duplex :</w:t>
      </w:r>
    </w:p>
    <w:p w14:paraId="294BC452" w14:textId="77777777" w:rsidR="00411EF2" w:rsidRPr="004C1EA3" w:rsidRDefault="00411EF2" w:rsidP="00411EF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4.2.2.3</w:t>
      </w:r>
      <w:r>
        <w:rPr>
          <w:rFonts w:cs="Arial"/>
          <w:spacing w:val="-3"/>
        </w:rPr>
        <w:t xml:space="preserve"> : </w:t>
      </w:r>
      <w:r w:rsidRPr="004C1EA3">
        <w:rPr>
          <w:rFonts w:cs="Arial"/>
          <w:spacing w:val="-3"/>
        </w:rPr>
        <w:t>« </w:t>
      </w:r>
      <w:r w:rsidRPr="004C1EA3">
        <w:rPr>
          <w:rFonts w:cs="Arial"/>
          <w:i/>
          <w:iCs/>
          <w:spacing w:val="-3"/>
        </w:rPr>
        <w:t>L’accès direct de chaque niveau d</w:t>
      </w:r>
      <w:r>
        <w:rPr>
          <w:rFonts w:cs="Arial"/>
          <w:i/>
          <w:iCs/>
          <w:spacing w:val="-3"/>
        </w:rPr>
        <w:t>’</w:t>
      </w:r>
      <w:r w:rsidRPr="004C1EA3">
        <w:rPr>
          <w:rFonts w:cs="Arial"/>
          <w:i/>
          <w:iCs/>
          <w:spacing w:val="-3"/>
        </w:rPr>
        <w:t>u</w:t>
      </w:r>
      <w:r>
        <w:rPr>
          <w:rFonts w:cs="Arial"/>
          <w:i/>
          <w:iCs/>
          <w:spacing w:val="-3"/>
        </w:rPr>
        <w:t>n</w:t>
      </w:r>
      <w:r w:rsidRPr="004C1EA3">
        <w:rPr>
          <w:rFonts w:cs="Arial"/>
          <w:i/>
          <w:iCs/>
          <w:spacing w:val="-3"/>
        </w:rPr>
        <w:t xml:space="preserve"> </w:t>
      </w:r>
      <w:r w:rsidRPr="00411EF2">
        <w:rPr>
          <w:rFonts w:cs="Arial"/>
          <w:b/>
          <w:i/>
          <w:iCs/>
          <w:spacing w:val="-3"/>
          <w:u w:val="single"/>
        </w:rPr>
        <w:t>duplex</w:t>
      </w:r>
      <w:r w:rsidRPr="004C1EA3">
        <w:rPr>
          <w:rFonts w:cs="Arial"/>
          <w:i/>
          <w:iCs/>
          <w:spacing w:val="-3"/>
        </w:rPr>
        <w:t xml:space="preserve"> vers </w:t>
      </w:r>
      <w:r>
        <w:rPr>
          <w:rFonts w:cs="Arial"/>
          <w:i/>
          <w:iCs/>
          <w:spacing w:val="-3"/>
        </w:rPr>
        <w:t>une</w:t>
      </w:r>
      <w:r w:rsidRPr="004C1EA3">
        <w:rPr>
          <w:rFonts w:cs="Arial"/>
          <w:i/>
          <w:iCs/>
          <w:spacing w:val="-3"/>
        </w:rPr>
        <w:t xml:space="preserve"> cage d’escaliers n’est pas exigé, à condition que :</w:t>
      </w:r>
    </w:p>
    <w:p w14:paraId="5AB752D5" w14:textId="443910C2" w:rsidR="00411EF2" w:rsidRPr="00E564C4" w:rsidRDefault="00411EF2" w:rsidP="00411EF2">
      <w:pPr>
        <w:numPr>
          <w:ilvl w:val="0"/>
          <w:numId w:val="12"/>
        </w:numPr>
        <w:overflowPunct w:val="0"/>
        <w:autoSpaceDE w:val="0"/>
        <w:autoSpaceDN w:val="0"/>
        <w:adjustRightInd w:val="0"/>
        <w:jc w:val="both"/>
        <w:textAlignment w:val="baseline"/>
        <w:rPr>
          <w:rFonts w:cs="Arial"/>
          <w:spacing w:val="-3"/>
        </w:rPr>
      </w:pPr>
      <w:r w:rsidRPr="00E564C4">
        <w:rPr>
          <w:rFonts w:cs="Arial"/>
          <w:i/>
          <w:iCs/>
          <w:spacing w:val="-3"/>
        </w:rPr>
        <w:t xml:space="preserve">la superficie totale du compartiment </w:t>
      </w:r>
      <w:r w:rsidR="00BC614C" w:rsidRPr="00BC614C">
        <w:rPr>
          <w:rFonts w:cs="Arial"/>
          <w:i/>
          <w:iCs/>
          <w:spacing w:val="-3"/>
          <w:highlight w:val="cyan"/>
        </w:rPr>
        <w:t>en duplex ou de l’appartement en duplex</w:t>
      </w:r>
      <w:r w:rsidR="00BC614C">
        <w:rPr>
          <w:rFonts w:cs="Arial"/>
          <w:i/>
          <w:iCs/>
          <w:spacing w:val="-3"/>
        </w:rPr>
        <w:t xml:space="preserve"> </w:t>
      </w:r>
      <w:r w:rsidRPr="00E564C4">
        <w:rPr>
          <w:rFonts w:cs="Arial"/>
          <w:i/>
          <w:iCs/>
          <w:spacing w:val="-3"/>
        </w:rPr>
        <w:t>soit inférieure ou égale à 300 m</w:t>
      </w:r>
      <w:r w:rsidRPr="00E564C4">
        <w:rPr>
          <w:rFonts w:cs="Arial"/>
          <w:i/>
          <w:iCs/>
          <w:spacing w:val="-3"/>
          <w:vertAlign w:val="superscript"/>
        </w:rPr>
        <w:t>2</w:t>
      </w:r>
      <w:r w:rsidRPr="00E564C4">
        <w:rPr>
          <w:rFonts w:cs="Arial"/>
          <w:i/>
          <w:iCs/>
          <w:spacing w:val="-3"/>
        </w:rPr>
        <w:t> ;</w:t>
      </w:r>
    </w:p>
    <w:p w14:paraId="45F19570" w14:textId="63CD1E78" w:rsidR="00411EF2" w:rsidRDefault="00411EF2" w:rsidP="00411EF2">
      <w:pPr>
        <w:numPr>
          <w:ilvl w:val="0"/>
          <w:numId w:val="12"/>
        </w:numPr>
        <w:overflowPunct w:val="0"/>
        <w:autoSpaceDE w:val="0"/>
        <w:autoSpaceDN w:val="0"/>
        <w:adjustRightInd w:val="0"/>
        <w:jc w:val="both"/>
        <w:textAlignment w:val="baseline"/>
        <w:rPr>
          <w:rFonts w:cs="Arial"/>
          <w:spacing w:val="-3"/>
        </w:rPr>
      </w:pPr>
      <w:r w:rsidRPr="00E564C4">
        <w:rPr>
          <w:rFonts w:cs="Arial"/>
          <w:i/>
          <w:iCs/>
          <w:spacing w:val="-3"/>
        </w:rPr>
        <w:t xml:space="preserve">la superficie du niveau du duplex qui </w:t>
      </w:r>
      <w:r w:rsidR="00BC614C" w:rsidRPr="00BC614C">
        <w:rPr>
          <w:rFonts w:cs="Arial"/>
          <w:i/>
          <w:iCs/>
          <w:spacing w:val="-3"/>
          <w:highlight w:val="cyan"/>
        </w:rPr>
        <w:t>ne</w:t>
      </w:r>
      <w:r w:rsidR="00BC614C">
        <w:rPr>
          <w:rFonts w:cs="Arial"/>
          <w:i/>
          <w:iCs/>
          <w:spacing w:val="-3"/>
        </w:rPr>
        <w:t xml:space="preserve"> </w:t>
      </w:r>
      <w:r w:rsidRPr="00E564C4">
        <w:rPr>
          <w:rFonts w:cs="Arial"/>
          <w:i/>
          <w:iCs/>
          <w:spacing w:val="-3"/>
        </w:rPr>
        <w:t xml:space="preserve">donne </w:t>
      </w:r>
      <w:r w:rsidR="00BC614C" w:rsidRPr="00BC614C">
        <w:rPr>
          <w:rFonts w:cs="Arial"/>
          <w:i/>
          <w:iCs/>
          <w:spacing w:val="-3"/>
          <w:highlight w:val="cyan"/>
        </w:rPr>
        <w:t>pas</w:t>
      </w:r>
      <w:r w:rsidR="00BC614C">
        <w:rPr>
          <w:rFonts w:cs="Arial"/>
          <w:i/>
          <w:iCs/>
          <w:spacing w:val="-3"/>
        </w:rPr>
        <w:t xml:space="preserve"> </w:t>
      </w:r>
      <w:r w:rsidRPr="00E564C4">
        <w:rPr>
          <w:rFonts w:cs="Arial"/>
          <w:i/>
          <w:iCs/>
          <w:spacing w:val="-3"/>
        </w:rPr>
        <w:t xml:space="preserve">directement accès vers la cage d’escaliers soit </w:t>
      </w:r>
      <w:r w:rsidR="00BC614C" w:rsidRPr="00BC614C">
        <w:rPr>
          <w:rFonts w:cs="Arial"/>
          <w:i/>
          <w:iCs/>
          <w:spacing w:val="-3"/>
          <w:highlight w:val="cyan"/>
        </w:rPr>
        <w:t>inférieure ou égale à 150 m</w:t>
      </w:r>
      <w:r w:rsidR="00BC614C" w:rsidRPr="00BC614C">
        <w:rPr>
          <w:rFonts w:cs="Arial"/>
          <w:i/>
          <w:iCs/>
          <w:spacing w:val="-3"/>
          <w:highlight w:val="cyan"/>
          <w:vertAlign w:val="superscript"/>
        </w:rPr>
        <w:t>2</w:t>
      </w:r>
      <w:r w:rsidRPr="00E564C4">
        <w:rPr>
          <w:rFonts w:cs="Arial"/>
          <w:spacing w:val="-3"/>
        </w:rPr>
        <w:t> ».</w:t>
      </w:r>
    </w:p>
    <w:p w14:paraId="742BDDDD" w14:textId="7752D190" w:rsidR="00714B44" w:rsidRPr="00714B44" w:rsidRDefault="00714B44" w:rsidP="00714B44">
      <w:pPr>
        <w:overflowPunct w:val="0"/>
        <w:autoSpaceDE w:val="0"/>
        <w:autoSpaceDN w:val="0"/>
        <w:adjustRightInd w:val="0"/>
        <w:spacing w:before="120"/>
        <w:ind w:left="567"/>
        <w:textAlignment w:val="baseline"/>
        <w:rPr>
          <w:rFonts w:cs="Arial"/>
          <w:spacing w:val="-3"/>
          <w:highlight w:val="yellow"/>
        </w:rPr>
      </w:pPr>
      <w:r w:rsidRPr="00B74801">
        <w:rPr>
          <w:rFonts w:cs="Arial"/>
          <w:spacing w:val="-3"/>
          <w:highlight w:val="yellow"/>
        </w:rPr>
        <w:t>Tel n’est pas le cas (le compartiment duplex présente une superficie supérieure à 300 m</w:t>
      </w:r>
      <w:r w:rsidRPr="00B74801">
        <w:rPr>
          <w:rFonts w:cs="Arial"/>
          <w:spacing w:val="-3"/>
          <w:highlight w:val="yellow"/>
          <w:vertAlign w:val="superscript"/>
        </w:rPr>
        <w:t>2</w:t>
      </w:r>
      <w:r w:rsidRPr="00B74801">
        <w:rPr>
          <w:rFonts w:cs="Arial"/>
          <w:spacing w:val="-3"/>
          <w:highlight w:val="yellow"/>
        </w:rPr>
        <w:t xml:space="preserve">/le niveau supérieur du duplex présente une superficie supérieure </w:t>
      </w:r>
      <w:r w:rsidR="00BC614C">
        <w:rPr>
          <w:rFonts w:cs="Arial"/>
          <w:spacing w:val="-3"/>
          <w:highlight w:val="yellow"/>
        </w:rPr>
        <w:t>à 150 m</w:t>
      </w:r>
      <w:r w:rsidR="00BC614C" w:rsidRPr="00BC614C">
        <w:rPr>
          <w:rFonts w:cs="Arial"/>
          <w:spacing w:val="-3"/>
          <w:highlight w:val="yellow"/>
          <w:vertAlign w:val="superscript"/>
        </w:rPr>
        <w:t>2</w:t>
      </w:r>
      <w:r w:rsidRPr="00714B44">
        <w:rPr>
          <w:rFonts w:cs="Arial"/>
          <w:spacing w:val="-3"/>
          <w:highlight w:val="yellow"/>
        </w:rPr>
        <w:t>) ; en conséquence, une des deux solutions suivantes doit être adoptée :</w:t>
      </w:r>
    </w:p>
    <w:p w14:paraId="51EB4E9C" w14:textId="77777777" w:rsidR="00714B44" w:rsidRPr="00714B44" w:rsidRDefault="00714B44" w:rsidP="00714B44">
      <w:pPr>
        <w:pStyle w:val="Paragraphedeliste"/>
        <w:numPr>
          <w:ilvl w:val="4"/>
          <w:numId w:val="11"/>
        </w:numPr>
        <w:tabs>
          <w:tab w:val="clear" w:pos="3600"/>
        </w:tabs>
        <w:overflowPunct w:val="0"/>
        <w:autoSpaceDE w:val="0"/>
        <w:autoSpaceDN w:val="0"/>
        <w:adjustRightInd w:val="0"/>
        <w:ind w:left="1134" w:hanging="283"/>
        <w:textAlignment w:val="baseline"/>
        <w:rPr>
          <w:rFonts w:cs="Arial"/>
          <w:spacing w:val="-3"/>
          <w:highlight w:val="yellow"/>
        </w:rPr>
      </w:pPr>
      <w:r w:rsidRPr="00714B44">
        <w:rPr>
          <w:rFonts w:cs="Arial"/>
          <w:spacing w:val="-3"/>
          <w:highlight w:val="yellow"/>
        </w:rPr>
        <w:t>équiper le niveau supérieur du duplex d’une issue de secours donnant dans une cage d’escalier intérieure ou dans un escalier extérieur</w:t>
      </w:r>
    </w:p>
    <w:p w14:paraId="4B33A318" w14:textId="77777777" w:rsidR="00714B44" w:rsidRPr="00714B44" w:rsidRDefault="00714B44" w:rsidP="00714B44">
      <w:pPr>
        <w:pStyle w:val="Paragraphedeliste"/>
        <w:numPr>
          <w:ilvl w:val="4"/>
          <w:numId w:val="11"/>
        </w:numPr>
        <w:tabs>
          <w:tab w:val="clear" w:pos="3600"/>
        </w:tabs>
        <w:overflowPunct w:val="0"/>
        <w:autoSpaceDE w:val="0"/>
        <w:autoSpaceDN w:val="0"/>
        <w:adjustRightInd w:val="0"/>
        <w:ind w:left="1134" w:hanging="283"/>
        <w:textAlignment w:val="baseline"/>
        <w:rPr>
          <w:rFonts w:cs="Arial"/>
          <w:spacing w:val="-3"/>
          <w:highlight w:val="yellow"/>
        </w:rPr>
      </w:pPr>
      <w:r w:rsidRPr="00714B44">
        <w:rPr>
          <w:rFonts w:cs="Arial"/>
          <w:spacing w:val="-3"/>
          <w:highlight w:val="yellow"/>
        </w:rPr>
        <w:t>transformer l’escalier qui relie les deux niveaux du duplex en une cage d’escalier</w:t>
      </w:r>
    </w:p>
    <w:p w14:paraId="3499D189" w14:textId="65E1798A" w:rsidR="00411EF2" w:rsidRDefault="00411EF2" w:rsidP="00411EF2">
      <w:pPr>
        <w:pStyle w:val="Titre5"/>
        <w:ind w:left="567"/>
      </w:pPr>
      <w:r>
        <w:t>Triplex</w:t>
      </w:r>
      <w:r w:rsidR="00164F32">
        <w:t xml:space="preserve"> </w:t>
      </w:r>
      <w:r>
        <w:t>:</w:t>
      </w:r>
    </w:p>
    <w:p w14:paraId="060B5913" w14:textId="77777777" w:rsidR="00164F32" w:rsidRPr="00164F32" w:rsidRDefault="00411EF2" w:rsidP="001A0C14">
      <w:pPr>
        <w:numPr>
          <w:ilvl w:val="0"/>
          <w:numId w:val="11"/>
        </w:numPr>
        <w:tabs>
          <w:tab w:val="left" w:pos="-1080"/>
          <w:tab w:val="left" w:pos="-360"/>
        </w:tabs>
        <w:suppressAutoHyphens/>
        <w:overflowPunct w:val="0"/>
        <w:autoSpaceDE w:val="0"/>
        <w:autoSpaceDN w:val="0"/>
        <w:adjustRightInd w:val="0"/>
        <w:spacing w:before="120"/>
        <w:ind w:left="567"/>
        <w:textAlignment w:val="baseline"/>
        <w:rPr>
          <w:rFonts w:cs="Arial"/>
          <w:i/>
          <w:spacing w:val="-3"/>
        </w:rPr>
      </w:pPr>
      <w:r w:rsidRPr="009A765B">
        <w:rPr>
          <w:rFonts w:cs="Arial"/>
          <w:spacing w:val="-3"/>
        </w:rPr>
        <w:t xml:space="preserve">L'annexe 2/1 de l’Arrêté Royal fixant les normes de base impose en son article </w:t>
      </w:r>
      <w:r w:rsidRPr="009A765B">
        <w:rPr>
          <w:rFonts w:cs="Arial"/>
          <w:b/>
          <w:bCs/>
          <w:spacing w:val="-3"/>
        </w:rPr>
        <w:t>4.2.2.3</w:t>
      </w:r>
      <w:r w:rsidRPr="009A765B">
        <w:rPr>
          <w:rFonts w:cs="Arial"/>
          <w:spacing w:val="-3"/>
        </w:rPr>
        <w:t> : « </w:t>
      </w:r>
      <w:r w:rsidRPr="009A765B">
        <w:rPr>
          <w:rFonts w:cs="Arial"/>
          <w:i/>
          <w:spacing w:val="-3"/>
          <w:lang w:val="fr-BE"/>
        </w:rPr>
        <w:t xml:space="preserve">L’accès direct de chaque niveau d’un </w:t>
      </w:r>
      <w:r w:rsidRPr="009A765B">
        <w:rPr>
          <w:rFonts w:cs="Arial"/>
          <w:b/>
          <w:i/>
          <w:spacing w:val="-3"/>
          <w:u w:val="single"/>
          <w:lang w:val="fr-BE"/>
        </w:rPr>
        <w:t>triplex</w:t>
      </w:r>
      <w:r w:rsidRPr="009A765B">
        <w:rPr>
          <w:rFonts w:cs="Arial"/>
          <w:i/>
          <w:spacing w:val="-3"/>
          <w:lang w:val="fr-BE"/>
        </w:rPr>
        <w:t xml:space="preserve"> vers une cage d’escaliers n’est pas exigé</w:t>
      </w:r>
      <w:r w:rsidR="00BC614C">
        <w:rPr>
          <w:rFonts w:cs="Arial"/>
          <w:i/>
          <w:spacing w:val="-3"/>
          <w:lang w:val="fr-BE"/>
        </w:rPr>
        <w:t xml:space="preserve"> </w:t>
      </w:r>
      <w:r w:rsidR="00BC614C" w:rsidRPr="00BC614C">
        <w:rPr>
          <w:rFonts w:cs="Arial"/>
          <w:i/>
          <w:spacing w:val="-3"/>
          <w:highlight w:val="cyan"/>
          <w:lang w:val="fr-BE"/>
        </w:rPr>
        <w:t>à condition que</w:t>
      </w:r>
      <w:r w:rsidR="001A0C14" w:rsidRPr="009A765B">
        <w:rPr>
          <w:rFonts w:cs="Arial"/>
          <w:i/>
          <w:spacing w:val="-3"/>
          <w:lang w:val="fr-BE"/>
        </w:rPr>
        <w:t> :</w:t>
      </w:r>
    </w:p>
    <w:p w14:paraId="76BD84C3" w14:textId="20CD5A9F" w:rsidR="00164F32" w:rsidRPr="00164F32" w:rsidRDefault="001A0C14" w:rsidP="00164F32">
      <w:pPr>
        <w:tabs>
          <w:tab w:val="left" w:pos="-1080"/>
          <w:tab w:val="left" w:pos="-360"/>
        </w:tabs>
        <w:suppressAutoHyphens/>
        <w:overflowPunct w:val="0"/>
        <w:autoSpaceDE w:val="0"/>
        <w:autoSpaceDN w:val="0"/>
        <w:adjustRightInd w:val="0"/>
        <w:ind w:left="709" w:hanging="142"/>
        <w:textAlignment w:val="baseline"/>
        <w:rPr>
          <w:rFonts w:cs="Arial"/>
          <w:i/>
          <w:spacing w:val="-3"/>
          <w:highlight w:val="cyan"/>
          <w:lang w:val="fr-BE"/>
        </w:rPr>
      </w:pPr>
      <w:r w:rsidRPr="00164F32">
        <w:rPr>
          <w:rFonts w:cs="Arial"/>
          <w:i/>
          <w:spacing w:val="-3"/>
          <w:highlight w:val="cyan"/>
          <w:lang w:val="fr-BE"/>
        </w:rPr>
        <w:t>-</w:t>
      </w:r>
      <w:r w:rsidR="00411EF2" w:rsidRPr="00164F32">
        <w:rPr>
          <w:rFonts w:cs="Arial"/>
          <w:i/>
          <w:spacing w:val="-3"/>
          <w:highlight w:val="cyan"/>
          <w:lang w:val="fr-BE"/>
        </w:rPr>
        <w:t xml:space="preserve"> </w:t>
      </w:r>
      <w:r w:rsidR="00164F32" w:rsidRPr="00164F32">
        <w:rPr>
          <w:rFonts w:cs="Arial"/>
          <w:i/>
          <w:spacing w:val="-3"/>
          <w:highlight w:val="cyan"/>
          <w:lang w:val="fr-BE"/>
        </w:rPr>
        <w:t>la superficie de chaque niveau du triplex qui ne donne pas directement accès vers la cage d’escaliers soit inférieure ou égale à 100 m</w:t>
      </w:r>
      <w:r w:rsidR="00164F32" w:rsidRPr="00164F32">
        <w:rPr>
          <w:rFonts w:cs="Arial"/>
          <w:i/>
          <w:spacing w:val="-3"/>
          <w:highlight w:val="cyan"/>
          <w:vertAlign w:val="superscript"/>
          <w:lang w:val="fr-BE"/>
        </w:rPr>
        <w:t>2</w:t>
      </w:r>
      <w:r w:rsidR="00164F32" w:rsidRPr="00164F32">
        <w:rPr>
          <w:rFonts w:cs="Arial"/>
          <w:i/>
          <w:spacing w:val="-3"/>
          <w:highlight w:val="cyan"/>
          <w:lang w:val="fr-BE"/>
        </w:rPr>
        <w:t> ;</w:t>
      </w:r>
    </w:p>
    <w:p w14:paraId="011A45E8" w14:textId="5EDD21CD" w:rsidR="00164F32" w:rsidRPr="00164F32" w:rsidRDefault="00164F32" w:rsidP="00164F32">
      <w:pPr>
        <w:tabs>
          <w:tab w:val="left" w:pos="-1080"/>
          <w:tab w:val="left" w:pos="-360"/>
        </w:tabs>
        <w:suppressAutoHyphens/>
        <w:overflowPunct w:val="0"/>
        <w:autoSpaceDE w:val="0"/>
        <w:autoSpaceDN w:val="0"/>
        <w:adjustRightInd w:val="0"/>
        <w:ind w:left="709" w:hanging="142"/>
        <w:textAlignment w:val="baseline"/>
        <w:rPr>
          <w:rFonts w:cs="Arial"/>
          <w:i/>
          <w:spacing w:val="-3"/>
        </w:rPr>
      </w:pPr>
      <w:r w:rsidRPr="00164F32">
        <w:rPr>
          <w:rFonts w:cs="Arial"/>
          <w:i/>
          <w:spacing w:val="-3"/>
          <w:highlight w:val="cyan"/>
          <w:lang w:val="fr-BE"/>
        </w:rPr>
        <w:t>- l’accès au triplex se fasse au minimum :</w:t>
      </w:r>
    </w:p>
    <w:p w14:paraId="5B66E083" w14:textId="77777777" w:rsidR="00164F32" w:rsidRDefault="001A0C14" w:rsidP="00164F32">
      <w:pPr>
        <w:ind w:left="993" w:hanging="142"/>
        <w:rPr>
          <w:rFonts w:cs="Arial"/>
          <w:i/>
          <w:iCs/>
          <w:spacing w:val="-3"/>
          <w:lang w:val="fr-BE"/>
        </w:rPr>
      </w:pPr>
      <w:r w:rsidRPr="009A765B">
        <w:rPr>
          <w:rFonts w:cs="Arial"/>
          <w:spacing w:val="-3"/>
          <w:lang w:val="fr-BE"/>
        </w:rPr>
        <w:t xml:space="preserve">- </w:t>
      </w:r>
      <w:r w:rsidRPr="009A765B">
        <w:rPr>
          <w:rFonts w:cs="Arial"/>
          <w:i/>
          <w:iCs/>
          <w:spacing w:val="-3"/>
          <w:lang w:val="fr-BE"/>
        </w:rPr>
        <w:t>pour un triplex à occupation exclusivement diurne s’étendant sur le niveau d’évacuation (E), le niveau immédiatement supérieur (E+1) et le niveau immédiatement inférieur (E-1), depuis le niveau situé au niveau d’évacuation</w:t>
      </w:r>
      <w:r w:rsidR="00164F32">
        <w:rPr>
          <w:rFonts w:cs="Arial"/>
          <w:i/>
          <w:iCs/>
          <w:spacing w:val="-3"/>
          <w:lang w:val="fr-BE"/>
        </w:rPr>
        <w:t> ;</w:t>
      </w:r>
    </w:p>
    <w:p w14:paraId="544F970B" w14:textId="4A19FCE6" w:rsidR="00411EF2" w:rsidRPr="009A765B" w:rsidRDefault="00164F32" w:rsidP="00164F32">
      <w:pPr>
        <w:ind w:left="993" w:hanging="142"/>
        <w:rPr>
          <w:rFonts w:cs="Arial"/>
          <w:i/>
          <w:iCs/>
          <w:spacing w:val="-3"/>
        </w:rPr>
      </w:pPr>
      <w:r>
        <w:rPr>
          <w:rFonts w:cs="Arial"/>
          <w:i/>
          <w:iCs/>
          <w:spacing w:val="-3"/>
          <w:lang w:val="fr-BE"/>
        </w:rPr>
        <w:t>- dans les autres cas, depuis le niveau inférieur et l’un des deux autres niveaux</w:t>
      </w:r>
      <w:r w:rsidR="001A0C14" w:rsidRPr="009A765B">
        <w:rPr>
          <w:rFonts w:cs="Arial"/>
          <w:i/>
          <w:iCs/>
          <w:spacing w:val="-3"/>
          <w:lang w:val="fr-BE"/>
        </w:rPr>
        <w:t> ».</w:t>
      </w:r>
    </w:p>
    <w:p w14:paraId="2CC10FEE" w14:textId="5CA924FD" w:rsidR="001A0C14" w:rsidRPr="009A765B" w:rsidRDefault="001A0C14" w:rsidP="001A0C14">
      <w:pPr>
        <w:overflowPunct w:val="0"/>
        <w:autoSpaceDE w:val="0"/>
        <w:autoSpaceDN w:val="0"/>
        <w:adjustRightInd w:val="0"/>
        <w:spacing w:before="120"/>
        <w:ind w:left="567"/>
        <w:jc w:val="both"/>
        <w:textAlignment w:val="baseline"/>
        <w:rPr>
          <w:rFonts w:cs="Arial"/>
          <w:spacing w:val="-3"/>
        </w:rPr>
      </w:pPr>
      <w:r w:rsidRPr="006B0934">
        <w:rPr>
          <w:rFonts w:cs="Arial"/>
          <w:b/>
          <w:bCs/>
          <w:iCs/>
          <w:spacing w:val="-3"/>
          <w:highlight w:val="yellow"/>
        </w:rPr>
        <w:t>Tel n’est pas le cas</w:t>
      </w:r>
      <w:r w:rsidRPr="006B0934">
        <w:rPr>
          <w:rFonts w:cs="Arial"/>
          <w:iCs/>
          <w:spacing w:val="-3"/>
          <w:highlight w:val="yellow"/>
        </w:rPr>
        <w:t> ; il y a donc lieu d’aménager un accès à la cage d’escalier au niveau du triplex qui présente la superficie la plus élevée.</w:t>
      </w:r>
    </w:p>
    <w:p w14:paraId="780296BD" w14:textId="77777777" w:rsidR="00E564C4" w:rsidRPr="009A765B" w:rsidRDefault="00E564C4" w:rsidP="002036BF">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spacing w:val="-3"/>
        </w:rPr>
      </w:pPr>
      <w:r w:rsidRPr="009A765B">
        <w:rPr>
          <w:rFonts w:cs="Arial"/>
          <w:b/>
          <w:spacing w:val="-3"/>
        </w:rPr>
        <w:t>Escaliers</w:t>
      </w:r>
    </w:p>
    <w:p w14:paraId="165DCD1E" w14:textId="77777777" w:rsidR="00E564C4" w:rsidRPr="009A765B"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9A765B">
        <w:rPr>
          <w:rFonts w:cs="Arial"/>
          <w:spacing w:val="-3"/>
        </w:rPr>
        <w:t xml:space="preserve">L'annexe 2/1 de l’Arrêté Royal fixant les normes de base impose en son article </w:t>
      </w:r>
      <w:r w:rsidRPr="009A765B">
        <w:rPr>
          <w:rFonts w:cs="Arial"/>
          <w:b/>
          <w:bCs/>
          <w:spacing w:val="-3"/>
        </w:rPr>
        <w:t>4.2.3.1</w:t>
      </w:r>
      <w:r w:rsidRPr="009A765B">
        <w:rPr>
          <w:rFonts w:cs="Arial"/>
          <w:spacing w:val="-3"/>
        </w:rPr>
        <w:t> : « </w:t>
      </w:r>
      <w:r w:rsidRPr="009A765B">
        <w:rPr>
          <w:rFonts w:cs="Arial"/>
          <w:i/>
          <w:iCs/>
          <w:spacing w:val="-3"/>
        </w:rPr>
        <w:t>les escaliers présentent les caractéristiques suivantes :</w:t>
      </w:r>
    </w:p>
    <w:p w14:paraId="41358B9C" w14:textId="307EDA23" w:rsidR="001A0C14" w:rsidRPr="009A765B" w:rsidRDefault="00E564C4" w:rsidP="001A0C14">
      <w:pPr>
        <w:tabs>
          <w:tab w:val="left" w:pos="-1080"/>
          <w:tab w:val="left" w:pos="-360"/>
        </w:tabs>
        <w:suppressAutoHyphens/>
        <w:overflowPunct w:val="0"/>
        <w:autoSpaceDE w:val="0"/>
        <w:autoSpaceDN w:val="0"/>
        <w:adjustRightInd w:val="0"/>
        <w:ind w:left="1134" w:hanging="283"/>
        <w:jc w:val="both"/>
        <w:textAlignment w:val="baseline"/>
        <w:rPr>
          <w:rFonts w:cs="Arial"/>
          <w:i/>
          <w:iCs/>
          <w:spacing w:val="-3"/>
        </w:rPr>
      </w:pPr>
      <w:r w:rsidRPr="009A765B">
        <w:rPr>
          <w:rFonts w:cs="Arial"/>
          <w:i/>
          <w:iCs/>
          <w:spacing w:val="-3"/>
        </w:rPr>
        <w:t>1)</w:t>
      </w:r>
      <w:r w:rsidRPr="009A765B">
        <w:rPr>
          <w:rFonts w:cs="Arial"/>
          <w:i/>
          <w:iCs/>
          <w:spacing w:val="-3"/>
        </w:rPr>
        <w:tab/>
        <w:t>de même que les paliers, ils présentent R30 ou présentent la même conception de construction qu’une dalle de béton R30 ;</w:t>
      </w:r>
      <w:r w:rsidR="001A0C14" w:rsidRPr="009A765B">
        <w:rPr>
          <w:rFonts w:cs="Arial"/>
          <w:i/>
          <w:iCs/>
          <w:spacing w:val="-3"/>
        </w:rPr>
        <w:t xml:space="preserve"> toutefois </w:t>
      </w:r>
      <w:r w:rsidR="001A0C14" w:rsidRPr="009A765B">
        <w:rPr>
          <w:rFonts w:cs="Arial"/>
          <w:i/>
          <w:iCs/>
          <w:spacing w:val="-3"/>
          <w:lang w:val="fr-BE"/>
        </w:rPr>
        <w:t>aucune stabilité au feu n’est requise pour les escaliers et les paliers composés uniquement de matériaux de classe A1 ayant une température de fusion supérieure à 727°C (par exemple l’acier satisfait à cette condition, l’aluminium et le verre ne satisfont pas à cette condition) ;</w:t>
      </w:r>
    </w:p>
    <w:p w14:paraId="44D5E4BB" w14:textId="77777777" w:rsidR="00E564C4" w:rsidRPr="009A765B" w:rsidRDefault="00E564C4" w:rsidP="00E564C4">
      <w:pPr>
        <w:tabs>
          <w:tab w:val="left" w:pos="-1080"/>
          <w:tab w:val="left" w:pos="-360"/>
          <w:tab w:val="num" w:pos="1134"/>
        </w:tabs>
        <w:suppressAutoHyphens/>
        <w:overflowPunct w:val="0"/>
        <w:autoSpaceDE w:val="0"/>
        <w:autoSpaceDN w:val="0"/>
        <w:adjustRightInd w:val="0"/>
        <w:ind w:left="1134" w:hanging="283"/>
        <w:jc w:val="both"/>
        <w:textAlignment w:val="baseline"/>
        <w:rPr>
          <w:rFonts w:cs="Arial"/>
          <w:i/>
          <w:iCs/>
          <w:spacing w:val="-3"/>
        </w:rPr>
      </w:pPr>
      <w:r w:rsidRPr="009A765B">
        <w:rPr>
          <w:rFonts w:cs="Arial"/>
          <w:i/>
          <w:iCs/>
          <w:spacing w:val="-3"/>
        </w:rPr>
        <w:t>2)</w:t>
      </w:r>
      <w:r w:rsidRPr="009A765B">
        <w:rPr>
          <w:rFonts w:cs="Arial"/>
          <w:i/>
          <w:iCs/>
          <w:spacing w:val="-3"/>
        </w:rPr>
        <w:tab/>
        <w:t>ils sont pourvus de mains courantes de chaque côté ; toutefois, pour les escaliers de largeur utile inférieure à 120cm, une seule main courante suffit pour autant qu’il n’existe pas de risque de chute ;</w:t>
      </w:r>
    </w:p>
    <w:p w14:paraId="5CB4B7AB" w14:textId="77777777" w:rsidR="00E564C4" w:rsidRPr="009A765B" w:rsidRDefault="00E564C4" w:rsidP="002036BF">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sidRPr="009A765B">
        <w:rPr>
          <w:rFonts w:cs="Arial"/>
          <w:i/>
          <w:iCs/>
          <w:spacing w:val="-3"/>
        </w:rPr>
        <w:t>3)</w:t>
      </w:r>
      <w:r w:rsidRPr="009A765B">
        <w:rPr>
          <w:rFonts w:cs="Arial"/>
          <w:i/>
          <w:iCs/>
          <w:spacing w:val="-3"/>
        </w:rPr>
        <w:tab/>
        <w:t>le giron de leurs marches est en tout point égal à 20 cm au moins ;</w:t>
      </w:r>
    </w:p>
    <w:p w14:paraId="1BF6FDE1" w14:textId="77777777" w:rsidR="00E564C4" w:rsidRPr="009A765B" w:rsidRDefault="00E564C4" w:rsidP="002036BF">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sidRPr="009A765B">
        <w:rPr>
          <w:rFonts w:cs="Arial"/>
          <w:i/>
          <w:iCs/>
          <w:spacing w:val="-3"/>
        </w:rPr>
        <w:t>4)</w:t>
      </w:r>
      <w:r w:rsidRPr="009A765B">
        <w:rPr>
          <w:rFonts w:cs="Arial"/>
          <w:i/>
          <w:iCs/>
          <w:spacing w:val="-3"/>
        </w:rPr>
        <w:tab/>
        <w:t>la hauteur de leurs marches ne peut pas dépasser 18 cm ;</w:t>
      </w:r>
    </w:p>
    <w:p w14:paraId="6D7663A6" w14:textId="77777777" w:rsidR="00E564C4" w:rsidRPr="009A765B" w:rsidRDefault="00E564C4" w:rsidP="002036BF">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sidRPr="009A765B">
        <w:rPr>
          <w:rFonts w:cs="Arial"/>
          <w:i/>
          <w:iCs/>
          <w:spacing w:val="-3"/>
        </w:rPr>
        <w:t>5)</w:t>
      </w:r>
      <w:r w:rsidRPr="009A765B">
        <w:rPr>
          <w:rFonts w:cs="Arial"/>
          <w:i/>
          <w:iCs/>
          <w:spacing w:val="-3"/>
        </w:rPr>
        <w:tab/>
        <w:t>leur pente ne peut pas dépasser 75 % (angle de pente maximal de 37°) ;</w:t>
      </w:r>
    </w:p>
    <w:p w14:paraId="71D9B902" w14:textId="1FB3B076" w:rsidR="00E564C4" w:rsidRPr="009A765B" w:rsidRDefault="00E564C4" w:rsidP="00E564C4">
      <w:pPr>
        <w:tabs>
          <w:tab w:val="left" w:pos="-1080"/>
          <w:tab w:val="left" w:pos="-360"/>
        </w:tabs>
        <w:suppressAutoHyphens/>
        <w:overflowPunct w:val="0"/>
        <w:autoSpaceDE w:val="0"/>
        <w:autoSpaceDN w:val="0"/>
        <w:adjustRightInd w:val="0"/>
        <w:ind w:left="1136" w:hanging="285"/>
        <w:jc w:val="both"/>
        <w:textAlignment w:val="baseline"/>
        <w:rPr>
          <w:rFonts w:cs="Arial"/>
          <w:i/>
          <w:iCs/>
          <w:spacing w:val="-3"/>
        </w:rPr>
      </w:pPr>
      <w:r w:rsidRPr="009A765B">
        <w:rPr>
          <w:rFonts w:cs="Arial"/>
          <w:i/>
          <w:iCs/>
          <w:spacing w:val="-3"/>
        </w:rPr>
        <w:t>6)</w:t>
      </w:r>
      <w:r w:rsidRPr="009A765B">
        <w:rPr>
          <w:rFonts w:cs="Arial"/>
          <w:i/>
          <w:iCs/>
          <w:spacing w:val="-3"/>
        </w:rPr>
        <w:tab/>
        <w:t>ils sont du type droit. Mais, les types tournants ou incurvés sont admis s’ils sont à balancement continu et si, outre les exigences citées ci-avant à l'exception du point 3 précité, leurs marches ont un giron minimal de 24cm sur la ligne de foulée</w:t>
      </w:r>
      <w:r w:rsidR="000044B8">
        <w:rPr>
          <w:rFonts w:cs="Arial"/>
          <w:i/>
          <w:iCs/>
          <w:spacing w:val="-3"/>
        </w:rPr>
        <w:t> ».</w:t>
      </w:r>
    </w:p>
    <w:p w14:paraId="10056286" w14:textId="0844C39F" w:rsidR="00E564C4" w:rsidRPr="009A765B" w:rsidRDefault="00E564C4" w:rsidP="002036BF">
      <w:pPr>
        <w:overflowPunct w:val="0"/>
        <w:autoSpaceDE w:val="0"/>
        <w:autoSpaceDN w:val="0"/>
        <w:adjustRightInd w:val="0"/>
        <w:spacing w:before="120"/>
        <w:ind w:left="567"/>
        <w:jc w:val="both"/>
        <w:textAlignment w:val="baseline"/>
        <w:rPr>
          <w:rFonts w:cs="Arial"/>
          <w:iCs/>
        </w:rPr>
      </w:pPr>
      <w:r w:rsidRPr="00A473EB">
        <w:rPr>
          <w:rFonts w:cs="Arial"/>
          <w:iCs/>
          <w:highlight w:val="yellow"/>
        </w:rPr>
        <w:t xml:space="preserve">L'échelle des plans qui nous ont été transmis ne nous permet pas de vérifier le respect de </w:t>
      </w:r>
      <w:r w:rsidR="00DC5ADD" w:rsidRPr="00A473EB">
        <w:rPr>
          <w:rFonts w:cs="Arial"/>
          <w:iCs/>
          <w:highlight w:val="yellow"/>
        </w:rPr>
        <w:t xml:space="preserve">ces prescriptions, notamment </w:t>
      </w:r>
      <w:r w:rsidRPr="00A473EB">
        <w:rPr>
          <w:rFonts w:cs="Arial"/>
          <w:iCs/>
          <w:highlight w:val="yellow"/>
        </w:rPr>
        <w:t>la prescription relative aux escaliers tournants.</w:t>
      </w:r>
    </w:p>
    <w:p w14:paraId="7EB29089" w14:textId="2EB7C948" w:rsidR="00E564C4" w:rsidRPr="009A765B" w:rsidRDefault="00E564C4" w:rsidP="00714B44">
      <w:pPr>
        <w:overflowPunct w:val="0"/>
        <w:autoSpaceDE w:val="0"/>
        <w:autoSpaceDN w:val="0"/>
        <w:adjustRightInd w:val="0"/>
        <w:spacing w:before="120"/>
        <w:ind w:left="567"/>
        <w:textAlignment w:val="baseline"/>
        <w:rPr>
          <w:rFonts w:cs="Arial"/>
          <w:iCs/>
          <w:spacing w:val="-3"/>
        </w:rPr>
      </w:pPr>
      <w:r w:rsidRPr="009A765B">
        <w:rPr>
          <w:rFonts w:cs="Arial"/>
          <w:iCs/>
          <w:spacing w:val="-3"/>
        </w:rPr>
        <w:t xml:space="preserve">Les escaliers en </w:t>
      </w:r>
      <w:r w:rsidRPr="00A473EB">
        <w:rPr>
          <w:rFonts w:cs="Arial"/>
          <w:b/>
          <w:bCs/>
          <w:iCs/>
          <w:spacing w:val="-3"/>
        </w:rPr>
        <w:t>bois</w:t>
      </w:r>
      <w:r w:rsidRPr="009A765B">
        <w:rPr>
          <w:rFonts w:cs="Arial"/>
          <w:iCs/>
          <w:spacing w:val="-3"/>
        </w:rPr>
        <w:t xml:space="preserve"> (volées et paliers) ne présenteront pas la R30 requise si leurs pièces constitutives ne sont pas protégées et surdimensionnées ; à cet effet, l’architecte est invité à se conformer aux prescriptions de la partie 1-2 de l’Eurocode 5</w:t>
      </w:r>
      <w:r w:rsidR="00741F7F" w:rsidRPr="009A765B">
        <w:rPr>
          <w:rFonts w:cs="Arial"/>
          <w:iCs/>
          <w:spacing w:val="-3"/>
        </w:rPr>
        <w:t xml:space="preserve"> pour ces escaliers en bois</w:t>
      </w:r>
      <w:r w:rsidRPr="009A765B">
        <w:rPr>
          <w:rFonts w:cs="Arial"/>
          <w:iCs/>
          <w:spacing w:val="-3"/>
        </w:rPr>
        <w:t>.</w:t>
      </w:r>
    </w:p>
    <w:p w14:paraId="1860CB7E" w14:textId="77777777" w:rsidR="00DC5ADD" w:rsidRPr="009E4737" w:rsidRDefault="00DC5ADD" w:rsidP="00DC5ADD">
      <w:pPr>
        <w:pStyle w:val="Paragraphedeliste"/>
        <w:tabs>
          <w:tab w:val="left" w:pos="-1080"/>
          <w:tab w:val="left" w:pos="-360"/>
        </w:tabs>
        <w:suppressAutoHyphens/>
        <w:spacing w:before="120"/>
        <w:ind w:left="567"/>
        <w:jc w:val="both"/>
        <w:rPr>
          <w:rFonts w:cs="Arial"/>
          <w:spacing w:val="-3"/>
        </w:rPr>
      </w:pPr>
      <w:r w:rsidRPr="009A765B">
        <w:rPr>
          <w:rFonts w:cs="Arial"/>
          <w:spacing w:val="-3"/>
        </w:rPr>
        <w:lastRenderedPageBreak/>
        <w:t xml:space="preserve">Pour rappel, </w:t>
      </w:r>
      <w:r w:rsidRPr="009A765B">
        <w:rPr>
          <w:rFonts w:cs="Arial"/>
          <w:szCs w:val="22"/>
        </w:rPr>
        <w:t xml:space="preserve">dans les </w:t>
      </w:r>
      <w:r w:rsidRPr="00A473EB">
        <w:rPr>
          <w:rFonts w:cs="Arial"/>
          <w:b/>
          <w:bCs/>
          <w:szCs w:val="22"/>
        </w:rPr>
        <w:t>escaliers à noyau, les escaliers tournants et les escaliers à quart ou à demi-tournant</w:t>
      </w:r>
      <w:r w:rsidRPr="009A765B">
        <w:rPr>
          <w:rFonts w:cs="Arial"/>
          <w:szCs w:val="22"/>
        </w:rPr>
        <w:t xml:space="preserve"> de plus de 0,75m de large la ligne de foulée se situe à 0,4m minimum et 0,6m maximum du bord intérieur de la zone de la rampe ou du noyau, et à 0,35m minimum des rives extérieures des marches.</w:t>
      </w:r>
    </w:p>
    <w:p w14:paraId="546B4E54" w14:textId="7953C313" w:rsidR="00DC5ADD" w:rsidRDefault="00DC5ADD" w:rsidP="00A473EB">
      <w:pPr>
        <w:tabs>
          <w:tab w:val="left" w:pos="-1080"/>
          <w:tab w:val="left" w:pos="-360"/>
        </w:tabs>
        <w:suppressAutoHyphens/>
        <w:rPr>
          <w:rFonts w:cs="Arial"/>
        </w:rPr>
      </w:pPr>
    </w:p>
    <w:p w14:paraId="6E8B572F" w14:textId="7DB24E66" w:rsidR="00A473EB" w:rsidRPr="00A473EB" w:rsidRDefault="00A473EB" w:rsidP="00A473EB">
      <w:pPr>
        <w:tabs>
          <w:tab w:val="left" w:pos="-1080"/>
          <w:tab w:val="left" w:pos="-360"/>
        </w:tabs>
        <w:suppressAutoHyphens/>
        <w:jc w:val="center"/>
        <w:rPr>
          <w:rFonts w:cs="Arial"/>
        </w:rPr>
      </w:pPr>
      <w:r>
        <w:rPr>
          <w:rFonts w:cs="Arial"/>
          <w:noProof/>
        </w:rPr>
        <w:drawing>
          <wp:inline distT="0" distB="0" distL="0" distR="0" wp14:anchorId="3C76A6C0" wp14:editId="6A00C787">
            <wp:extent cx="4810796" cy="2629267"/>
            <wp:effectExtent l="0" t="0" r="0" b="0"/>
            <wp:docPr id="511" name="Imag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ligneFoulee.png"/>
                    <pic:cNvPicPr/>
                  </pic:nvPicPr>
                  <pic:blipFill>
                    <a:blip r:embed="rId37">
                      <a:extLst>
                        <a:ext uri="{28A0092B-C50C-407E-A947-70E740481C1C}">
                          <a14:useLocalDpi xmlns:a14="http://schemas.microsoft.com/office/drawing/2010/main" val="0"/>
                        </a:ext>
                      </a:extLst>
                    </a:blip>
                    <a:stretch>
                      <a:fillRect/>
                    </a:stretch>
                  </pic:blipFill>
                  <pic:spPr>
                    <a:xfrm>
                      <a:off x="0" y="0"/>
                      <a:ext cx="4810796" cy="2629267"/>
                    </a:xfrm>
                    <a:prstGeom prst="rect">
                      <a:avLst/>
                    </a:prstGeom>
                  </pic:spPr>
                </pic:pic>
              </a:graphicData>
            </a:graphic>
          </wp:inline>
        </w:drawing>
      </w:r>
    </w:p>
    <w:p w14:paraId="3CC2CDDF" w14:textId="3969E939" w:rsidR="00DC5ADD" w:rsidRPr="00E564C4" w:rsidRDefault="00DC5ADD" w:rsidP="002036BF">
      <w:pPr>
        <w:overflowPunct w:val="0"/>
        <w:autoSpaceDE w:val="0"/>
        <w:autoSpaceDN w:val="0"/>
        <w:adjustRightInd w:val="0"/>
        <w:ind w:left="567"/>
        <w:textAlignment w:val="baseline"/>
        <w:rPr>
          <w:rFonts w:cs="Arial"/>
          <w:iCs/>
          <w:spacing w:val="-3"/>
        </w:rPr>
      </w:pPr>
    </w:p>
    <w:p w14:paraId="30600C72"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4.2.3.2</w:t>
      </w:r>
      <w:r w:rsidRPr="00E564C4">
        <w:rPr>
          <w:rFonts w:cs="Arial"/>
          <w:spacing w:val="-3"/>
        </w:rPr>
        <w:t> : « </w:t>
      </w:r>
      <w:r w:rsidRPr="00A473EB">
        <w:rPr>
          <w:rFonts w:cs="Arial"/>
          <w:b/>
          <w:bCs/>
          <w:i/>
          <w:iCs/>
          <w:spacing w:val="-3"/>
        </w:rPr>
        <w:t>la largeur utile requise des volées d'escaliers, des sas et des paliers est de 0,8 m au moins</w:t>
      </w:r>
      <w:r w:rsidRPr="00E564C4">
        <w:rPr>
          <w:rFonts w:cs="Arial"/>
          <w:i/>
          <w:iCs/>
          <w:spacing w:val="-3"/>
        </w:rPr>
        <w:t xml:space="preserve"> et la largeur utile requise est au moins égale à la largeur utile requise </w:t>
      </w:r>
      <w:proofErr w:type="spellStart"/>
      <w:r w:rsidRPr="00E564C4">
        <w:rPr>
          <w:rFonts w:cs="Arial"/>
          <w:i/>
          <w:iCs/>
          <w:spacing w:val="-3"/>
        </w:rPr>
        <w:t>br</w:t>
      </w:r>
      <w:proofErr w:type="spellEnd"/>
      <w:r w:rsidRPr="00E564C4">
        <w:rPr>
          <w:rFonts w:cs="Arial"/>
          <w:i/>
          <w:iCs/>
          <w:spacing w:val="-3"/>
        </w:rPr>
        <w:t xml:space="preserve"> selon l’annexe 1 – terminologie »</w:t>
      </w:r>
      <w:r w:rsidRPr="00E564C4">
        <w:rPr>
          <w:rFonts w:cs="Arial"/>
          <w:spacing w:val="-3"/>
        </w:rPr>
        <w:t>.</w:t>
      </w:r>
    </w:p>
    <w:p w14:paraId="6FCA5045" w14:textId="21B04EB9" w:rsidR="00E564C4" w:rsidRPr="00E564C4" w:rsidRDefault="00714B44" w:rsidP="00E564C4">
      <w:pPr>
        <w:numPr>
          <w:ilvl w:val="12"/>
          <w:numId w:val="0"/>
        </w:numPr>
        <w:tabs>
          <w:tab w:val="left" w:pos="-1080"/>
          <w:tab w:val="left" w:pos="-360"/>
          <w:tab w:val="num" w:pos="851"/>
        </w:tabs>
        <w:suppressAutoHyphens/>
        <w:overflowPunct w:val="0"/>
        <w:autoSpaceDE w:val="0"/>
        <w:autoSpaceDN w:val="0"/>
        <w:adjustRightInd w:val="0"/>
        <w:ind w:left="851" w:hanging="567"/>
        <w:jc w:val="center"/>
        <w:textAlignment w:val="baseline"/>
        <w:rPr>
          <w:rFonts w:cs="Arial"/>
          <w:spacing w:val="-3"/>
        </w:rPr>
      </w:pPr>
      <w:r>
        <w:rPr>
          <w:rFonts w:cs="Arial"/>
          <w:noProof/>
          <w:spacing w:val="-3"/>
        </w:rPr>
        <w:drawing>
          <wp:inline distT="0" distB="0" distL="0" distR="0" wp14:anchorId="03C8C157" wp14:editId="47ADC793">
            <wp:extent cx="3928452" cy="2129247"/>
            <wp:effectExtent l="0" t="0" r="8890" b="4445"/>
            <wp:docPr id="298"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ge d'escaliers BM.jpg"/>
                    <pic:cNvPicPr/>
                  </pic:nvPicPr>
                  <pic:blipFill>
                    <a:blip r:embed="rId38">
                      <a:extLst>
                        <a:ext uri="{28A0092B-C50C-407E-A947-70E740481C1C}">
                          <a14:useLocalDpi xmlns:a14="http://schemas.microsoft.com/office/drawing/2010/main" val="0"/>
                        </a:ext>
                      </a:extLst>
                    </a:blip>
                    <a:stretch>
                      <a:fillRect/>
                    </a:stretch>
                  </pic:blipFill>
                  <pic:spPr>
                    <a:xfrm>
                      <a:off x="0" y="0"/>
                      <a:ext cx="3930320" cy="2130260"/>
                    </a:xfrm>
                    <a:prstGeom prst="rect">
                      <a:avLst/>
                    </a:prstGeom>
                  </pic:spPr>
                </pic:pic>
              </a:graphicData>
            </a:graphic>
          </wp:inline>
        </w:drawing>
      </w:r>
    </w:p>
    <w:p w14:paraId="3F76659F"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3C2556A9"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4.2.3.2</w:t>
      </w:r>
      <w:r w:rsidRPr="00E564C4">
        <w:rPr>
          <w:rFonts w:cs="Arial"/>
          <w:spacing w:val="-3"/>
        </w:rPr>
        <w:t> : « </w:t>
      </w:r>
      <w:r w:rsidRPr="00A473EB">
        <w:rPr>
          <w:rFonts w:cs="Arial"/>
          <w:b/>
          <w:bCs/>
          <w:i/>
          <w:spacing w:val="-3"/>
        </w:rPr>
        <w:t>Les largeurs utiles des volées et des paliers des cages d’escalier desservant un même compartiment ne peuvent différer entre elles de plus d’une unité de passage</w:t>
      </w:r>
      <w:r w:rsidRPr="00E564C4">
        <w:rPr>
          <w:rFonts w:cs="Arial"/>
          <w:spacing w:val="-3"/>
        </w:rPr>
        <w:t> ».</w:t>
      </w:r>
    </w:p>
    <w:p w14:paraId="7F7A5952"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13C1AD61"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4.2.3.2</w:t>
      </w:r>
      <w:r w:rsidRPr="00E564C4">
        <w:rPr>
          <w:rFonts w:cs="Arial"/>
          <w:spacing w:val="-3"/>
        </w:rPr>
        <w:t> : « </w:t>
      </w:r>
      <w:r w:rsidRPr="00E564C4">
        <w:rPr>
          <w:rFonts w:cs="Arial"/>
          <w:i/>
          <w:spacing w:val="-3"/>
        </w:rPr>
        <w:t xml:space="preserve">Si un compartiment comporte des </w:t>
      </w:r>
      <w:r w:rsidRPr="00A473EB">
        <w:rPr>
          <w:rFonts w:cs="Arial"/>
          <w:b/>
          <w:bCs/>
          <w:i/>
          <w:spacing w:val="-3"/>
        </w:rPr>
        <w:t>locaux à usages spéciaux</w:t>
      </w:r>
      <w:r w:rsidRPr="00E564C4">
        <w:rPr>
          <w:rFonts w:cs="Arial"/>
          <w:i/>
          <w:spacing w:val="-3"/>
        </w:rPr>
        <w:t>, la largeur utile théorique des escaliers (cfr. annexe 1 "Terminologie") n’est calculée sur base du nombre d’occupants de ces locaux à usage spéciaux que pour la hauteur comprise entre ce compartiment et un niveau d’évacuation</w:t>
      </w:r>
      <w:r w:rsidRPr="00E564C4">
        <w:rPr>
          <w:rFonts w:cs="Arial"/>
          <w:spacing w:val="-3"/>
        </w:rPr>
        <w:t> ».</w:t>
      </w:r>
    </w:p>
    <w:p w14:paraId="3D899CAC" w14:textId="77777777" w:rsidR="00A01893" w:rsidRPr="00E564C4" w:rsidRDefault="00A01893" w:rsidP="00A01893">
      <w:pPr>
        <w:overflowPunct w:val="0"/>
        <w:autoSpaceDE w:val="0"/>
        <w:autoSpaceDN w:val="0"/>
        <w:adjustRightInd w:val="0"/>
        <w:ind w:left="567"/>
        <w:textAlignment w:val="baseline"/>
        <w:rPr>
          <w:rFonts w:cs="Arial"/>
        </w:rPr>
      </w:pPr>
    </w:p>
    <w:p w14:paraId="634C3ACA" w14:textId="2AF341DA" w:rsidR="00A01893" w:rsidRPr="002036BF" w:rsidRDefault="00A01893"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4.3</w:t>
      </w:r>
      <w:r w:rsidRPr="00E564C4">
        <w:rPr>
          <w:rFonts w:cs="Arial"/>
          <w:spacing w:val="-3"/>
        </w:rPr>
        <w:t xml:space="preserve"> : </w:t>
      </w:r>
      <w:r w:rsidRPr="00E564C4">
        <w:rPr>
          <w:rFonts w:cs="Arial"/>
          <w:spacing w:val="-3"/>
        </w:rPr>
        <w:br/>
        <w:t>«</w:t>
      </w:r>
      <w:r w:rsidRPr="00E564C4">
        <w:rPr>
          <w:rFonts w:cs="Arial"/>
          <w:i/>
          <w:iCs/>
          <w:spacing w:val="-3"/>
        </w:rPr>
        <w:t xml:space="preserve"> Les </w:t>
      </w:r>
      <w:r w:rsidRPr="004B08F3">
        <w:rPr>
          <w:rFonts w:cs="Arial"/>
          <w:b/>
          <w:bCs/>
          <w:i/>
          <w:iCs/>
          <w:spacing w:val="-3"/>
        </w:rPr>
        <w:t>escaliers extérieurs</w:t>
      </w:r>
      <w:r w:rsidRPr="00E564C4">
        <w:rPr>
          <w:rFonts w:cs="Arial"/>
          <w:i/>
          <w:iCs/>
          <w:spacing w:val="-3"/>
        </w:rPr>
        <w:t xml:space="preserve"> donnent accès à un niveau d’évacuation</w:t>
      </w:r>
      <w:r>
        <w:rPr>
          <w:rFonts w:cs="Arial"/>
          <w:i/>
          <w:iCs/>
          <w:spacing w:val="-3"/>
        </w:rPr>
        <w:t xml:space="preserve">. </w:t>
      </w:r>
      <w:r w:rsidRPr="002036BF">
        <w:rPr>
          <w:rFonts w:cs="Arial"/>
          <w:i/>
          <w:iCs/>
          <w:spacing w:val="-3"/>
        </w:rPr>
        <w:t>Les dispositions du 4.2.3. leur sont applicables, avec toutefois la dérogation suivante : aucune stabilité au feu n’est requise, mais le matériau est de classe A1</w:t>
      </w:r>
      <w:r>
        <w:rPr>
          <w:rFonts w:cs="Arial"/>
          <w:i/>
          <w:iCs/>
          <w:spacing w:val="-3"/>
        </w:rPr>
        <w:t> »</w:t>
      </w:r>
      <w:r w:rsidRPr="002036BF">
        <w:rPr>
          <w:rFonts w:cs="Arial"/>
          <w:i/>
          <w:iCs/>
          <w:spacing w:val="-3"/>
        </w:rPr>
        <w:t>.</w:t>
      </w:r>
    </w:p>
    <w:p w14:paraId="3A55B38F" w14:textId="77777777" w:rsidR="00E564C4" w:rsidRPr="00E564C4" w:rsidRDefault="00E564C4" w:rsidP="002036BF">
      <w:pPr>
        <w:overflowPunct w:val="0"/>
        <w:autoSpaceDE w:val="0"/>
        <w:autoSpaceDN w:val="0"/>
        <w:adjustRightInd w:val="0"/>
        <w:ind w:left="567"/>
        <w:textAlignment w:val="baseline"/>
        <w:rPr>
          <w:rFonts w:cs="Arial"/>
        </w:rPr>
      </w:pPr>
    </w:p>
    <w:p w14:paraId="52001846" w14:textId="11587A79" w:rsidR="00E564C4" w:rsidRPr="00A01893"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4.3</w:t>
      </w:r>
      <w:r w:rsidR="00A01893">
        <w:rPr>
          <w:rFonts w:cs="Arial"/>
          <w:spacing w:val="-3"/>
        </w:rPr>
        <w:t xml:space="preserve"> : </w:t>
      </w:r>
      <w:r w:rsidR="00A01893">
        <w:rPr>
          <w:rFonts w:cs="Arial"/>
          <w:spacing w:val="-3"/>
        </w:rPr>
        <w:br/>
        <w:t>« </w:t>
      </w:r>
      <w:r w:rsidRPr="00A01893">
        <w:rPr>
          <w:rFonts w:cs="Arial"/>
          <w:i/>
          <w:iCs/>
          <w:spacing w:val="-3"/>
        </w:rPr>
        <w:t>La communication entre le compartiment et les escaliers extérieurs est assurée :</w:t>
      </w:r>
    </w:p>
    <w:p w14:paraId="68B007C6" w14:textId="77777777" w:rsidR="00E564C4" w:rsidRPr="00E564C4" w:rsidRDefault="00E564C4" w:rsidP="00E564C4">
      <w:pPr>
        <w:overflowPunct w:val="0"/>
        <w:autoSpaceDE w:val="0"/>
        <w:autoSpaceDN w:val="0"/>
        <w:adjustRightInd w:val="0"/>
        <w:ind w:left="1134"/>
        <w:textAlignment w:val="baseline"/>
        <w:rPr>
          <w:rFonts w:cs="Arial"/>
          <w:i/>
          <w:iCs/>
          <w:spacing w:val="-3"/>
        </w:rPr>
      </w:pPr>
      <w:r w:rsidRPr="00E564C4">
        <w:rPr>
          <w:rFonts w:cs="Arial"/>
          <w:i/>
          <w:iCs/>
          <w:spacing w:val="-3"/>
        </w:rPr>
        <w:t>- soit par une porte ;</w:t>
      </w:r>
    </w:p>
    <w:p w14:paraId="442728AC" w14:textId="77777777" w:rsidR="00E564C4" w:rsidRPr="00E564C4" w:rsidRDefault="00E564C4" w:rsidP="00E564C4">
      <w:pPr>
        <w:overflowPunct w:val="0"/>
        <w:autoSpaceDE w:val="0"/>
        <w:autoSpaceDN w:val="0"/>
        <w:adjustRightInd w:val="0"/>
        <w:ind w:left="1134"/>
        <w:textAlignment w:val="baseline"/>
        <w:rPr>
          <w:rFonts w:cs="Arial"/>
          <w:i/>
          <w:iCs/>
          <w:spacing w:val="-3"/>
        </w:rPr>
      </w:pPr>
      <w:r w:rsidRPr="00E564C4">
        <w:rPr>
          <w:rFonts w:cs="Arial"/>
          <w:i/>
          <w:iCs/>
          <w:spacing w:val="-3"/>
        </w:rPr>
        <w:lastRenderedPageBreak/>
        <w:t>- soit par une ou des coursives.</w:t>
      </w:r>
    </w:p>
    <w:p w14:paraId="2D501DFC" w14:textId="77777777" w:rsidR="00E564C4" w:rsidRDefault="00E564C4" w:rsidP="002036BF">
      <w:pPr>
        <w:overflowPunct w:val="0"/>
        <w:autoSpaceDE w:val="0"/>
        <w:autoSpaceDN w:val="0"/>
        <w:adjustRightInd w:val="0"/>
        <w:ind w:left="567"/>
        <w:textAlignment w:val="baseline"/>
        <w:rPr>
          <w:rFonts w:cs="Arial"/>
          <w:i/>
          <w:iCs/>
          <w:spacing w:val="-3"/>
        </w:rPr>
      </w:pPr>
      <w:r w:rsidRPr="00E564C4">
        <w:rPr>
          <w:rFonts w:cs="Arial"/>
          <w:i/>
          <w:iCs/>
          <w:spacing w:val="-3"/>
        </w:rPr>
        <w:t>Toutefois la communication entre le niveau d’évacuation et le niveau immédiatement supérieur peut être établie par un escalier mobile ou par une partie d’escalier mobile coulissant ou articulé ».</w:t>
      </w:r>
    </w:p>
    <w:p w14:paraId="315EDED6" w14:textId="77777777" w:rsidR="00A01893" w:rsidRDefault="00A01893" w:rsidP="00A01893">
      <w:pPr>
        <w:pStyle w:val="Paragraphedeliste"/>
        <w:spacing w:before="120"/>
        <w:ind w:left="567"/>
      </w:pPr>
      <w:r>
        <w:t>Exemple :</w:t>
      </w:r>
    </w:p>
    <w:p w14:paraId="1F978765" w14:textId="77777777" w:rsidR="00A01893" w:rsidRPr="007B6EBA" w:rsidRDefault="00A01893" w:rsidP="009A765B">
      <w:pPr>
        <w:pStyle w:val="Paragraphedeliste"/>
        <w:ind w:left="567"/>
        <w:jc w:val="center"/>
      </w:pPr>
      <w:r>
        <w:rPr>
          <w:noProof/>
        </w:rPr>
        <w:drawing>
          <wp:inline distT="0" distB="0" distL="0" distR="0" wp14:anchorId="1331E464" wp14:editId="768C89F6">
            <wp:extent cx="3768090" cy="1142125"/>
            <wp:effectExtent l="0" t="0" r="381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785687" cy="1147459"/>
                    </a:xfrm>
                    <a:prstGeom prst="rect">
                      <a:avLst/>
                    </a:prstGeom>
                  </pic:spPr>
                </pic:pic>
              </a:graphicData>
            </a:graphic>
          </wp:inline>
        </w:drawing>
      </w:r>
    </w:p>
    <w:p w14:paraId="759B1BAB" w14:textId="77777777" w:rsidR="00E564C4" w:rsidRPr="00E564C4" w:rsidRDefault="00E564C4" w:rsidP="002036BF">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Chemins d'évacuation</w:t>
      </w:r>
    </w:p>
    <w:p w14:paraId="5A816821"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sidRPr="00E564C4">
        <w:rPr>
          <w:rFonts w:cs="Arial"/>
          <w:spacing w:val="-3"/>
        </w:rPr>
        <w:t xml:space="preserve">L'annexe 2/1 de l’Arrêté Royal fixant les normes de base impose en son article </w:t>
      </w:r>
      <w:r w:rsidRPr="00E564C4">
        <w:rPr>
          <w:rFonts w:cs="Arial"/>
          <w:b/>
          <w:bCs/>
          <w:spacing w:val="-3"/>
        </w:rPr>
        <w:t>4.4.1.1</w:t>
      </w:r>
      <w:r w:rsidRPr="00E564C4">
        <w:rPr>
          <w:rFonts w:cs="Arial"/>
          <w:spacing w:val="-3"/>
        </w:rPr>
        <w:t> : « </w:t>
      </w:r>
      <w:r w:rsidRPr="00E564C4">
        <w:rPr>
          <w:rFonts w:cs="Arial"/>
          <w:i/>
          <w:iCs/>
          <w:spacing w:val="-3"/>
        </w:rPr>
        <w:t>dans un compartiment, la communication entre et vers les escaliers est assurée par des chemins d’évacuation ou des coursives ».</w:t>
      </w:r>
    </w:p>
    <w:p w14:paraId="3184A151" w14:textId="77777777" w:rsidR="00E564C4" w:rsidRPr="00E564C4" w:rsidRDefault="00E564C4" w:rsidP="00E564C4">
      <w:pPr>
        <w:overflowPunct w:val="0"/>
        <w:autoSpaceDE w:val="0"/>
        <w:autoSpaceDN w:val="0"/>
        <w:adjustRightInd w:val="0"/>
        <w:ind w:left="851"/>
        <w:textAlignment w:val="baseline"/>
        <w:rPr>
          <w:rFonts w:cs="Arial"/>
        </w:rPr>
      </w:pPr>
    </w:p>
    <w:p w14:paraId="482D6669" w14:textId="384E9E77"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sidRPr="00E564C4">
        <w:rPr>
          <w:rFonts w:cs="Arial"/>
          <w:spacing w:val="-3"/>
        </w:rPr>
        <w:t xml:space="preserve">L'annexe 2/1 de l’Arrêté Royal fixant les normes de base impose en son article </w:t>
      </w:r>
      <w:r w:rsidRPr="00E564C4">
        <w:rPr>
          <w:rFonts w:cs="Arial"/>
          <w:b/>
          <w:bCs/>
          <w:spacing w:val="-3"/>
        </w:rPr>
        <w:t>4.4.1.1</w:t>
      </w:r>
      <w:r w:rsidRPr="00E564C4">
        <w:rPr>
          <w:rFonts w:cs="Arial"/>
          <w:spacing w:val="-3"/>
        </w:rPr>
        <w:t> : « </w:t>
      </w:r>
      <w:r w:rsidRPr="00E564C4">
        <w:rPr>
          <w:rFonts w:cs="Arial"/>
          <w:i/>
          <w:iCs/>
        </w:rPr>
        <w:t xml:space="preserve">la </w:t>
      </w:r>
      <w:r w:rsidRPr="00E564C4">
        <w:rPr>
          <w:rFonts w:cs="Arial"/>
          <w:bCs/>
          <w:i/>
          <w:iCs/>
        </w:rPr>
        <w:t>longueur</w:t>
      </w:r>
      <w:r w:rsidRPr="00E564C4">
        <w:rPr>
          <w:rFonts w:cs="Arial"/>
          <w:i/>
          <w:iCs/>
        </w:rPr>
        <w:t xml:space="preserve"> des chemins d’évacuation en </w:t>
      </w:r>
      <w:r w:rsidRPr="004B08F3">
        <w:rPr>
          <w:rFonts w:cs="Arial"/>
          <w:b/>
          <w:bCs/>
          <w:i/>
          <w:iCs/>
        </w:rPr>
        <w:t>cul-de-sac ne peut dépasser 15m</w:t>
      </w:r>
      <w:r w:rsidRPr="00E564C4">
        <w:rPr>
          <w:rFonts w:cs="Arial"/>
          <w:i/>
          <w:iCs/>
        </w:rPr>
        <w:t>. »</w:t>
      </w:r>
    </w:p>
    <w:p w14:paraId="10BE96A6" w14:textId="77777777" w:rsidR="00E564C4" w:rsidRPr="00E564C4" w:rsidRDefault="00E564C4" w:rsidP="002036BF">
      <w:pPr>
        <w:overflowPunct w:val="0"/>
        <w:autoSpaceDE w:val="0"/>
        <w:autoSpaceDN w:val="0"/>
        <w:adjustRightInd w:val="0"/>
        <w:spacing w:before="120"/>
        <w:ind w:left="567"/>
        <w:jc w:val="both"/>
        <w:textAlignment w:val="baseline"/>
        <w:rPr>
          <w:rFonts w:cs="Arial"/>
        </w:rPr>
      </w:pPr>
      <w:r w:rsidRPr="00E564C4">
        <w:rPr>
          <w:rFonts w:cs="Arial"/>
        </w:rPr>
        <w:t>Le parcours à l’air libre est exclu du calcul de ces distances.</w:t>
      </w:r>
    </w:p>
    <w:p w14:paraId="7AA6233C" w14:textId="77777777" w:rsidR="00E564C4" w:rsidRPr="00E564C4" w:rsidRDefault="00E564C4" w:rsidP="00E564C4">
      <w:pPr>
        <w:overflowPunct w:val="0"/>
        <w:autoSpaceDE w:val="0"/>
        <w:autoSpaceDN w:val="0"/>
        <w:adjustRightInd w:val="0"/>
        <w:ind w:left="851"/>
        <w:textAlignment w:val="baseline"/>
        <w:rPr>
          <w:rFonts w:cs="Arial"/>
        </w:rPr>
      </w:pPr>
    </w:p>
    <w:p w14:paraId="52A2B932" w14:textId="11874407" w:rsidR="00E564C4" w:rsidRPr="00E564C4" w:rsidRDefault="00567011" w:rsidP="007B33E3">
      <w:pPr>
        <w:numPr>
          <w:ilvl w:val="0"/>
          <w:numId w:val="11"/>
        </w:numPr>
        <w:overflowPunct w:val="0"/>
        <w:autoSpaceDE w:val="0"/>
        <w:autoSpaceDN w:val="0"/>
        <w:adjustRightInd w:val="0"/>
        <w:ind w:left="567"/>
        <w:jc w:val="both"/>
        <w:textAlignment w:val="baseline"/>
        <w:rPr>
          <w:rFonts w:cs="Arial"/>
        </w:rPr>
      </w:pPr>
      <w:r>
        <w:rPr>
          <w:noProof/>
        </w:rPr>
        <w:drawing>
          <wp:anchor distT="0" distB="0" distL="114300" distR="114300" simplePos="0" relativeHeight="251661312" behindDoc="1" locked="0" layoutInCell="1" allowOverlap="1" wp14:anchorId="4831FC35" wp14:editId="08958DF8">
            <wp:simplePos x="0" y="0"/>
            <wp:positionH relativeFrom="column">
              <wp:posOffset>3575050</wp:posOffset>
            </wp:positionH>
            <wp:positionV relativeFrom="paragraph">
              <wp:posOffset>655481</wp:posOffset>
            </wp:positionV>
            <wp:extent cx="2218690" cy="1944370"/>
            <wp:effectExtent l="0" t="0" r="0" b="0"/>
            <wp:wrapNone/>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18690" cy="1944370"/>
                    </a:xfrm>
                    <a:prstGeom prst="rect">
                      <a:avLst/>
                    </a:prstGeom>
                  </pic:spPr>
                </pic:pic>
              </a:graphicData>
            </a:graphic>
            <wp14:sizeRelH relativeFrom="margin">
              <wp14:pctWidth>0</wp14:pctWidth>
            </wp14:sizeRelH>
            <wp14:sizeRelV relativeFrom="margin">
              <wp14:pctHeight>0</wp14:pctHeight>
            </wp14:sizeRelV>
          </wp:anchor>
        </w:drawing>
      </w:r>
      <w:r w:rsidR="00E564C4" w:rsidRPr="00E564C4">
        <w:rPr>
          <w:rFonts w:cs="Arial"/>
          <w:spacing w:val="-3"/>
        </w:rPr>
        <w:t xml:space="preserve">L'annexe 2/1 de l’Arrêté Royal fixant les normes de base impose en son article </w:t>
      </w:r>
      <w:r w:rsidR="00E564C4" w:rsidRPr="00E564C4">
        <w:rPr>
          <w:rFonts w:cs="Arial"/>
          <w:b/>
          <w:bCs/>
          <w:spacing w:val="-3"/>
        </w:rPr>
        <w:t>4.4.1.1</w:t>
      </w:r>
      <w:r w:rsidR="00E564C4" w:rsidRPr="00E564C4">
        <w:rPr>
          <w:rFonts w:cs="Arial"/>
          <w:spacing w:val="-3"/>
        </w:rPr>
        <w:t> : « </w:t>
      </w:r>
      <w:r w:rsidR="00E564C4" w:rsidRPr="00E564C4">
        <w:rPr>
          <w:rFonts w:cs="Arial"/>
          <w:i/>
          <w:iCs/>
        </w:rPr>
        <w:t xml:space="preserve">la </w:t>
      </w:r>
      <w:r w:rsidR="00E564C4" w:rsidRPr="00E564C4">
        <w:rPr>
          <w:rFonts w:cs="Arial"/>
          <w:bCs/>
          <w:i/>
          <w:iCs/>
        </w:rPr>
        <w:t>largeur utile des chemins</w:t>
      </w:r>
      <w:r w:rsidR="00E564C4" w:rsidRPr="00E564C4">
        <w:rPr>
          <w:rFonts w:cs="Arial"/>
          <w:i/>
          <w:iCs/>
        </w:rPr>
        <w:t xml:space="preserve"> d’évacuation, des coursives, de leurs portes d’accès, de sortie ou de passage est supérieure ou égale à la largeur utile requise (cfr annexe 1 Terminologie). Elle est de 0.80 m au moins pour les chemins d’évacuation et les portes, et de 0.60 m au moins pour les coursives </w:t>
      </w:r>
      <w:r w:rsidR="00E564C4" w:rsidRPr="00E564C4">
        <w:rPr>
          <w:rFonts w:cs="Arial"/>
        </w:rPr>
        <w:t>».</w:t>
      </w:r>
    </w:p>
    <w:p w14:paraId="019FB3A0" w14:textId="6FAE6C8D" w:rsidR="00E564C4" w:rsidRPr="00E564C4" w:rsidRDefault="00E564C4" w:rsidP="00D86236">
      <w:pPr>
        <w:numPr>
          <w:ilvl w:val="12"/>
          <w:numId w:val="0"/>
        </w:numPr>
        <w:tabs>
          <w:tab w:val="left" w:pos="-1080"/>
          <w:tab w:val="left" w:pos="-360"/>
        </w:tabs>
        <w:suppressAutoHyphens/>
        <w:overflowPunct w:val="0"/>
        <w:autoSpaceDE w:val="0"/>
        <w:autoSpaceDN w:val="0"/>
        <w:adjustRightInd w:val="0"/>
        <w:spacing w:before="120"/>
        <w:ind w:left="567" w:right="4394"/>
        <w:jc w:val="both"/>
        <w:textAlignment w:val="baseline"/>
        <w:rPr>
          <w:rFonts w:cs="Arial"/>
        </w:rPr>
      </w:pPr>
      <w:r w:rsidRPr="00E564C4">
        <w:rPr>
          <w:rFonts w:cs="Arial"/>
        </w:rPr>
        <w:t xml:space="preserve">Toutes les portes situées sur le parcours des évacuations </w:t>
      </w:r>
      <w:r w:rsidRPr="00E564C4">
        <w:rPr>
          <w:rFonts w:cs="Arial"/>
          <w:spacing w:val="-3"/>
        </w:rPr>
        <w:t xml:space="preserve">doivent </w:t>
      </w:r>
      <w:r w:rsidRPr="00E564C4">
        <w:rPr>
          <w:rFonts w:cs="Arial"/>
        </w:rPr>
        <w:t>présenter une largeur utile d’au moins 80cm (distance à mesurer entre le dormant ou le listel côté serrure et le vantail en position ouverte à 90°).</w:t>
      </w:r>
    </w:p>
    <w:p w14:paraId="66BAB9D8" w14:textId="285461A0" w:rsidR="00E564C4" w:rsidRPr="00E564C4" w:rsidRDefault="00E564C4" w:rsidP="00D86236">
      <w:pPr>
        <w:numPr>
          <w:ilvl w:val="12"/>
          <w:numId w:val="0"/>
        </w:numPr>
        <w:tabs>
          <w:tab w:val="left" w:pos="-1080"/>
          <w:tab w:val="left" w:pos="-360"/>
        </w:tabs>
        <w:suppressAutoHyphens/>
        <w:overflowPunct w:val="0"/>
        <w:autoSpaceDE w:val="0"/>
        <w:autoSpaceDN w:val="0"/>
        <w:adjustRightInd w:val="0"/>
        <w:spacing w:before="120"/>
        <w:ind w:left="567" w:right="3969"/>
        <w:jc w:val="both"/>
        <w:textAlignment w:val="baseline"/>
        <w:rPr>
          <w:rFonts w:cs="Arial"/>
          <w:spacing w:val="-3"/>
        </w:rPr>
      </w:pPr>
      <w:r w:rsidRPr="00E564C4">
        <w:rPr>
          <w:rFonts w:cs="Arial"/>
          <w:spacing w:val="-3"/>
        </w:rPr>
        <w:t>Pour rappel, le placement d’une porte d’une largeur utile de 80cm minimum n’est pratiquement pas possible dans une baie inférieure à 95cm.</w:t>
      </w:r>
    </w:p>
    <w:p w14:paraId="24788091" w14:textId="72AEB052" w:rsidR="00E564C4" w:rsidRDefault="00E564C4" w:rsidP="002036BF">
      <w:pPr>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Pour rappel, il est interdit de déposer des objets quelconques pouvant gêner la circulation dans les escaliers, dégagements, sorties de secours et voies qui y conduisent ou de réduire la largeur utile de ceux-ci.</w:t>
      </w:r>
    </w:p>
    <w:p w14:paraId="3DE90B99" w14:textId="3467A62D" w:rsidR="00E564C4" w:rsidRPr="00E564C4" w:rsidRDefault="004B08F3" w:rsidP="002036BF">
      <w:pPr>
        <w:overflowPunct w:val="0"/>
        <w:autoSpaceDE w:val="0"/>
        <w:autoSpaceDN w:val="0"/>
        <w:adjustRightInd w:val="0"/>
        <w:spacing w:before="120"/>
        <w:ind w:left="567"/>
        <w:textAlignment w:val="baseline"/>
        <w:rPr>
          <w:rFonts w:cs="Arial"/>
          <w:spacing w:val="-3"/>
        </w:rPr>
      </w:pPr>
      <w:r>
        <w:rPr>
          <w:noProof/>
        </w:rPr>
        <w:drawing>
          <wp:anchor distT="0" distB="0" distL="114300" distR="114300" simplePos="0" relativeHeight="251630080" behindDoc="0" locked="0" layoutInCell="1" allowOverlap="1" wp14:anchorId="10E6B9FD" wp14:editId="6C741046">
            <wp:simplePos x="0" y="0"/>
            <wp:positionH relativeFrom="column">
              <wp:posOffset>5090160</wp:posOffset>
            </wp:positionH>
            <wp:positionV relativeFrom="paragraph">
              <wp:posOffset>214630</wp:posOffset>
            </wp:positionV>
            <wp:extent cx="693074" cy="1819275"/>
            <wp:effectExtent l="0" t="0" r="0" b="0"/>
            <wp:wrapNone/>
            <wp:docPr id="6" name="Image 6" descr="Résultat de recherche d'images pour &quot;verrou automatique à encastr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verrou automatique à encastrer&quo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6709" t="10442" r="34019" b="12659"/>
                    <a:stretch/>
                  </pic:blipFill>
                  <pic:spPr bwMode="auto">
                    <a:xfrm>
                      <a:off x="0" y="0"/>
                      <a:ext cx="693074" cy="181927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sidR="00E564C4" w:rsidRPr="00E564C4">
        <w:rPr>
          <w:rFonts w:cs="Arial"/>
          <w:spacing w:val="-3"/>
        </w:rPr>
        <w:t xml:space="preserve">Les issues réalisées à l'aide de portes à deux vantaux doivent répondre aux prescriptions </w:t>
      </w:r>
      <w:r w:rsidR="009B6D5A" w:rsidRPr="00E564C4">
        <w:rPr>
          <w:rFonts w:cs="Arial"/>
          <w:spacing w:val="-3"/>
        </w:rPr>
        <w:t>suivantes :</w:t>
      </w:r>
    </w:p>
    <w:p w14:paraId="306ECD04" w14:textId="5500B3E1" w:rsidR="00E564C4" w:rsidRPr="00E564C4" w:rsidRDefault="00E564C4" w:rsidP="004B08F3">
      <w:pPr>
        <w:numPr>
          <w:ilvl w:val="12"/>
          <w:numId w:val="0"/>
        </w:numPr>
        <w:tabs>
          <w:tab w:val="left" w:pos="-1080"/>
          <w:tab w:val="left" w:pos="-360"/>
        </w:tabs>
        <w:suppressAutoHyphens/>
        <w:overflowPunct w:val="0"/>
        <w:autoSpaceDE w:val="0"/>
        <w:autoSpaceDN w:val="0"/>
        <w:adjustRightInd w:val="0"/>
        <w:ind w:left="993" w:right="1134" w:hanging="142"/>
        <w:jc w:val="both"/>
        <w:textAlignment w:val="baseline"/>
        <w:rPr>
          <w:rFonts w:cs="Arial"/>
          <w:spacing w:val="-3"/>
        </w:rPr>
      </w:pPr>
      <w:r w:rsidRPr="00E564C4">
        <w:rPr>
          <w:rFonts w:cs="Arial"/>
          <w:spacing w:val="-3"/>
        </w:rPr>
        <w:t xml:space="preserve">- Soit le vantail prioritaire présente la largeur utile requise (min. 80cm), dans ce cas, le vantail secondaire peut être équipé d'un ou plusieurs </w:t>
      </w:r>
      <w:r w:rsidR="009B6D5A" w:rsidRPr="00E564C4">
        <w:rPr>
          <w:rFonts w:cs="Arial"/>
          <w:spacing w:val="-3"/>
        </w:rPr>
        <w:t>verrous ;</w:t>
      </w:r>
    </w:p>
    <w:p w14:paraId="25BBE387" w14:textId="5438A097" w:rsidR="00E564C4" w:rsidRPr="00E564C4" w:rsidRDefault="00E564C4" w:rsidP="004B08F3">
      <w:pPr>
        <w:numPr>
          <w:ilvl w:val="12"/>
          <w:numId w:val="0"/>
        </w:numPr>
        <w:tabs>
          <w:tab w:val="left" w:pos="-1080"/>
          <w:tab w:val="left" w:pos="-360"/>
        </w:tabs>
        <w:suppressAutoHyphens/>
        <w:overflowPunct w:val="0"/>
        <w:autoSpaceDE w:val="0"/>
        <w:autoSpaceDN w:val="0"/>
        <w:adjustRightInd w:val="0"/>
        <w:ind w:left="993" w:right="1134" w:hanging="142"/>
        <w:jc w:val="both"/>
        <w:textAlignment w:val="baseline"/>
        <w:rPr>
          <w:rFonts w:cs="Arial"/>
          <w:spacing w:val="-3"/>
        </w:rPr>
      </w:pPr>
      <w:r w:rsidRPr="00E564C4">
        <w:rPr>
          <w:rFonts w:cs="Arial"/>
          <w:spacing w:val="-3"/>
        </w:rPr>
        <w:t xml:space="preserve">- Soit le vantail prioritaire ne présente pas la largeur utile requise et celle-ci est atteinte par l'ouverture des deux </w:t>
      </w:r>
      <w:r w:rsidR="009B6D5A" w:rsidRPr="00E564C4">
        <w:rPr>
          <w:rFonts w:cs="Arial"/>
          <w:spacing w:val="-3"/>
        </w:rPr>
        <w:t>vantaux ;</w:t>
      </w:r>
      <w:r w:rsidRPr="00E564C4">
        <w:rPr>
          <w:rFonts w:cs="Arial"/>
          <w:spacing w:val="-3"/>
        </w:rPr>
        <w:t xml:space="preserve"> dans ce cas, le vantail secondaire devra s'ouvrir en même temps que le vantail prioritaire et sans intervention sur un quelconque accessoire additionnel tel que verrou, serrure ou autre quincaillerie</w:t>
      </w:r>
      <w:r w:rsidR="000B3E55">
        <w:rPr>
          <w:rFonts w:cs="Arial"/>
          <w:spacing w:val="-3"/>
        </w:rPr>
        <w:t xml:space="preserve"> (le vantail secondaire devra donc être équipé d’un verrou automatique à encastrer – voir illustration ci-dessous)</w:t>
      </w:r>
      <w:r w:rsidRPr="00E564C4">
        <w:rPr>
          <w:rFonts w:cs="Arial"/>
          <w:spacing w:val="-3"/>
        </w:rPr>
        <w:t>.</w:t>
      </w:r>
    </w:p>
    <w:p w14:paraId="51EAA308" w14:textId="77777777" w:rsidR="00A01893" w:rsidRPr="00A01893" w:rsidRDefault="00A01893" w:rsidP="00A01893">
      <w:pPr>
        <w:tabs>
          <w:tab w:val="left" w:pos="-1080"/>
          <w:tab w:val="left" w:pos="-360"/>
        </w:tabs>
        <w:suppressAutoHyphens/>
        <w:ind w:left="567"/>
        <w:jc w:val="both"/>
        <w:rPr>
          <w:rFonts w:cs="Arial"/>
        </w:rPr>
      </w:pPr>
      <w:r w:rsidRPr="004B08F3">
        <w:rPr>
          <w:rFonts w:cs="Arial"/>
          <w:spacing w:val="-3"/>
          <w:highlight w:val="yellow"/>
        </w:rPr>
        <w:t>Compte tenu du nombre d’occupants à prendre en compte pour le calcul des issues fixé à xxx personnes (voir prescriptions d’occupation), les issues des niveaux et locaux suivants doivent présenter une largeur utile effective d’au moins :</w:t>
      </w:r>
    </w:p>
    <w:p w14:paraId="317D4372" w14:textId="77777777" w:rsidR="00A01893" w:rsidRPr="00A01893" w:rsidRDefault="00A01893" w:rsidP="007B33E3">
      <w:pPr>
        <w:numPr>
          <w:ilvl w:val="1"/>
          <w:numId w:val="11"/>
        </w:numPr>
        <w:tabs>
          <w:tab w:val="clear" w:pos="1440"/>
        </w:tabs>
        <w:overflowPunct w:val="0"/>
        <w:autoSpaceDE w:val="0"/>
        <w:autoSpaceDN w:val="0"/>
        <w:adjustRightInd w:val="0"/>
        <w:ind w:left="1134" w:hanging="283"/>
        <w:jc w:val="both"/>
        <w:textAlignment w:val="baseline"/>
        <w:rPr>
          <w:rFonts w:cs="Arial"/>
          <w:spacing w:val="-3"/>
        </w:rPr>
      </w:pPr>
    </w:p>
    <w:p w14:paraId="40F2C203" w14:textId="77777777" w:rsidR="00AA27C6" w:rsidRPr="00E564C4" w:rsidRDefault="00AA27C6" w:rsidP="00AA27C6">
      <w:pPr>
        <w:overflowPunct w:val="0"/>
        <w:autoSpaceDE w:val="0"/>
        <w:autoSpaceDN w:val="0"/>
        <w:adjustRightInd w:val="0"/>
        <w:ind w:left="567"/>
        <w:textAlignment w:val="baseline"/>
        <w:rPr>
          <w:rFonts w:cs="Arial"/>
          <w:spacing w:val="-3"/>
        </w:rPr>
      </w:pPr>
    </w:p>
    <w:p w14:paraId="3C09CA87" w14:textId="51ED2328" w:rsidR="00AA27C6" w:rsidRPr="00E564C4" w:rsidRDefault="00AA27C6" w:rsidP="00AA27C6">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4.4</w:t>
      </w:r>
      <w:r>
        <w:rPr>
          <w:rFonts w:cs="Arial"/>
          <w:b/>
          <w:bCs/>
          <w:spacing w:val="-3"/>
        </w:rPr>
        <w:t>.1.1</w:t>
      </w:r>
      <w:r w:rsidRPr="00E564C4">
        <w:rPr>
          <w:rFonts w:cs="Arial"/>
          <w:spacing w:val="-3"/>
        </w:rPr>
        <w:t> : « </w:t>
      </w:r>
      <w:r w:rsidRPr="00E564C4">
        <w:rPr>
          <w:rFonts w:cs="Arial"/>
          <w:i/>
          <w:iCs/>
          <w:spacing w:val="-3"/>
        </w:rPr>
        <w:t>aucun point d'un compartiment ne peut se trouver à une distance supérieure à</w:t>
      </w:r>
      <w:r w:rsidR="00EB36BC">
        <w:rPr>
          <w:rFonts w:cs="Arial"/>
          <w:i/>
          <w:iCs/>
          <w:spacing w:val="-3"/>
        </w:rPr>
        <w:t>,</w:t>
      </w:r>
      <w:r w:rsidRPr="00E564C4">
        <w:rPr>
          <w:rFonts w:cs="Arial"/>
          <w:i/>
          <w:iCs/>
          <w:spacing w:val="-3"/>
        </w:rPr>
        <w:t xml:space="preserve"> pour les locaux à </w:t>
      </w:r>
      <w:r w:rsidRPr="00F8432B">
        <w:rPr>
          <w:rFonts w:cs="Arial"/>
          <w:b/>
          <w:bCs/>
          <w:i/>
          <w:iCs/>
          <w:spacing w:val="-3"/>
        </w:rPr>
        <w:t>occupation exclusivement diurne</w:t>
      </w:r>
      <w:r w:rsidRPr="00E564C4">
        <w:rPr>
          <w:rFonts w:cs="Arial"/>
          <w:i/>
          <w:iCs/>
          <w:spacing w:val="-3"/>
        </w:rPr>
        <w:t xml:space="preserve"> :</w:t>
      </w:r>
    </w:p>
    <w:p w14:paraId="5EAB63EC" w14:textId="77777777"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lastRenderedPageBreak/>
        <w:t xml:space="preserve">- 30 m du chemin d'évacuation reliant </w:t>
      </w:r>
      <w:r w:rsidRPr="00096A9C">
        <w:rPr>
          <w:rFonts w:cs="Arial"/>
          <w:i/>
          <w:iCs/>
          <w:strike/>
          <w:spacing w:val="-3"/>
          <w:highlight w:val="cyan"/>
        </w:rPr>
        <w:t>les escaliers ou</w:t>
      </w:r>
      <w:r w:rsidRPr="00E564C4">
        <w:rPr>
          <w:rFonts w:cs="Arial"/>
          <w:i/>
          <w:iCs/>
          <w:spacing w:val="-3"/>
        </w:rPr>
        <w:t xml:space="preserve"> les sorties ;</w:t>
      </w:r>
    </w:p>
    <w:p w14:paraId="70254E7D" w14:textId="77777777"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xml:space="preserve">- 45 m de l'accès à </w:t>
      </w:r>
      <w:r w:rsidRPr="00AA27C6">
        <w:rPr>
          <w:rFonts w:cs="Arial"/>
          <w:i/>
          <w:iCs/>
          <w:strike/>
          <w:spacing w:val="-3"/>
          <w:highlight w:val="cyan"/>
        </w:rPr>
        <w:t>l'escalier ou</w:t>
      </w:r>
      <w:r w:rsidRPr="00E564C4">
        <w:rPr>
          <w:rFonts w:cs="Arial"/>
          <w:i/>
          <w:iCs/>
          <w:spacing w:val="-3"/>
        </w:rPr>
        <w:t xml:space="preserve"> la sortie la plus proche ;</w:t>
      </w:r>
    </w:p>
    <w:p w14:paraId="624117FB" w14:textId="77777777" w:rsidR="00AA27C6" w:rsidRPr="00E564C4" w:rsidRDefault="00AA27C6" w:rsidP="00AA27C6">
      <w:pPr>
        <w:overflowPunct w:val="0"/>
        <w:autoSpaceDE w:val="0"/>
        <w:autoSpaceDN w:val="0"/>
        <w:adjustRightInd w:val="0"/>
        <w:ind w:left="993"/>
        <w:textAlignment w:val="baseline"/>
        <w:rPr>
          <w:rFonts w:cs="Arial"/>
          <w:spacing w:val="-3"/>
        </w:rPr>
      </w:pPr>
      <w:r w:rsidRPr="00E564C4">
        <w:rPr>
          <w:rFonts w:cs="Arial"/>
          <w:i/>
          <w:iCs/>
          <w:spacing w:val="-3"/>
        </w:rPr>
        <w:t xml:space="preserve">- 80 m de l'accès à </w:t>
      </w:r>
      <w:r w:rsidRPr="00AA27C6">
        <w:rPr>
          <w:rFonts w:cs="Arial"/>
          <w:i/>
          <w:iCs/>
          <w:strike/>
          <w:spacing w:val="-3"/>
          <w:highlight w:val="cyan"/>
        </w:rPr>
        <w:t>un deuxième escalier ou</w:t>
      </w:r>
      <w:r w:rsidRPr="00E564C4">
        <w:rPr>
          <w:rFonts w:cs="Arial"/>
          <w:i/>
          <w:iCs/>
          <w:spacing w:val="-3"/>
        </w:rPr>
        <w:t xml:space="preserve"> une deuxième sortie</w:t>
      </w:r>
      <w:r w:rsidRPr="00E564C4">
        <w:rPr>
          <w:rFonts w:cs="Arial"/>
          <w:spacing w:val="-3"/>
        </w:rPr>
        <w:t> ».</w:t>
      </w:r>
    </w:p>
    <w:p w14:paraId="7641DAB6" w14:textId="77777777" w:rsidR="00AA27C6" w:rsidRPr="00F8432B" w:rsidRDefault="00AA27C6" w:rsidP="00AA27C6">
      <w:pPr>
        <w:pStyle w:val="Paragraphedeliste"/>
        <w:overflowPunct w:val="0"/>
        <w:autoSpaceDE w:val="0"/>
        <w:autoSpaceDN w:val="0"/>
        <w:adjustRightInd w:val="0"/>
        <w:spacing w:before="120"/>
        <w:ind w:left="567"/>
        <w:jc w:val="both"/>
        <w:textAlignment w:val="baseline"/>
        <w:rPr>
          <w:rFonts w:cs="Arial"/>
          <w:b/>
          <w:bCs/>
          <w:iCs/>
          <w:spacing w:val="-3"/>
        </w:rPr>
      </w:pPr>
      <w:r w:rsidRPr="009468CE">
        <w:rPr>
          <w:rFonts w:cs="Arial"/>
          <w:b/>
          <w:bCs/>
          <w:iCs/>
          <w:spacing w:val="-3"/>
          <w:highlight w:val="yellow"/>
        </w:rPr>
        <w:t>Tel n’est pas le cas des locaux suivants :</w:t>
      </w:r>
    </w:p>
    <w:p w14:paraId="577072D9" w14:textId="77777777" w:rsidR="00AA27C6" w:rsidRPr="00E564C4" w:rsidRDefault="00AA27C6" w:rsidP="00AA27C6">
      <w:pPr>
        <w:overflowPunct w:val="0"/>
        <w:autoSpaceDE w:val="0"/>
        <w:autoSpaceDN w:val="0"/>
        <w:adjustRightInd w:val="0"/>
        <w:ind w:left="567"/>
        <w:textAlignment w:val="baseline"/>
        <w:rPr>
          <w:rFonts w:cs="Arial"/>
          <w:spacing w:val="-3"/>
        </w:rPr>
      </w:pPr>
    </w:p>
    <w:p w14:paraId="0FF2DD0E" w14:textId="422A48BE" w:rsidR="00AA27C6" w:rsidRPr="00E564C4" w:rsidRDefault="00AA27C6" w:rsidP="00AA27C6">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4.4</w:t>
      </w:r>
      <w:r>
        <w:rPr>
          <w:rFonts w:cs="Arial"/>
          <w:b/>
          <w:bCs/>
          <w:spacing w:val="-3"/>
        </w:rPr>
        <w:t>.1.1</w:t>
      </w:r>
      <w:r w:rsidRPr="00E564C4">
        <w:rPr>
          <w:rFonts w:cs="Arial"/>
          <w:spacing w:val="-3"/>
        </w:rPr>
        <w:t> : « </w:t>
      </w:r>
      <w:r w:rsidRPr="00E564C4">
        <w:rPr>
          <w:rFonts w:cs="Arial"/>
          <w:i/>
          <w:iCs/>
          <w:spacing w:val="-3"/>
        </w:rPr>
        <w:t>aucun point d'un compartiment ne peut se trouver à une distance supérieure à</w:t>
      </w:r>
      <w:r w:rsidR="00EB36BC">
        <w:rPr>
          <w:rFonts w:cs="Arial"/>
          <w:i/>
          <w:iCs/>
          <w:spacing w:val="-3"/>
        </w:rPr>
        <w:t>,</w:t>
      </w:r>
      <w:r w:rsidRPr="00E564C4">
        <w:rPr>
          <w:rFonts w:cs="Arial"/>
          <w:i/>
          <w:iCs/>
          <w:spacing w:val="-3"/>
        </w:rPr>
        <w:t xml:space="preserve"> pour les locaux ou ensemble de locaux à </w:t>
      </w:r>
      <w:r w:rsidRPr="00F8432B">
        <w:rPr>
          <w:rFonts w:cs="Arial"/>
          <w:b/>
          <w:bCs/>
          <w:i/>
          <w:iCs/>
          <w:spacing w:val="-3"/>
        </w:rPr>
        <w:t>occupation nocturne</w:t>
      </w:r>
      <w:r w:rsidRPr="00E564C4">
        <w:rPr>
          <w:rFonts w:cs="Arial"/>
          <w:i/>
          <w:iCs/>
          <w:spacing w:val="-3"/>
        </w:rPr>
        <w:t xml:space="preserve"> :</w:t>
      </w:r>
    </w:p>
    <w:p w14:paraId="73171CFA" w14:textId="77777777"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xml:space="preserve">- 20 m du chemin d'évacuation reliant </w:t>
      </w:r>
      <w:r w:rsidRPr="00C6120B">
        <w:rPr>
          <w:rFonts w:cs="Arial"/>
          <w:i/>
          <w:iCs/>
          <w:strike/>
          <w:spacing w:val="-3"/>
          <w:highlight w:val="cyan"/>
        </w:rPr>
        <w:t>les escaliers ou</w:t>
      </w:r>
      <w:r w:rsidRPr="00E564C4">
        <w:rPr>
          <w:rFonts w:cs="Arial"/>
          <w:i/>
          <w:iCs/>
          <w:spacing w:val="-3"/>
        </w:rPr>
        <w:t xml:space="preserve"> les sorties ;</w:t>
      </w:r>
    </w:p>
    <w:p w14:paraId="58BF9A2E" w14:textId="77777777"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xml:space="preserve">- 30 m de l'accès à </w:t>
      </w:r>
      <w:r w:rsidRPr="00C6120B">
        <w:rPr>
          <w:rFonts w:cs="Arial"/>
          <w:i/>
          <w:iCs/>
          <w:strike/>
          <w:spacing w:val="-3"/>
          <w:highlight w:val="cyan"/>
        </w:rPr>
        <w:t>l'escalier ou</w:t>
      </w:r>
      <w:r w:rsidRPr="00E564C4">
        <w:rPr>
          <w:rFonts w:cs="Arial"/>
          <w:i/>
          <w:iCs/>
          <w:spacing w:val="-3"/>
        </w:rPr>
        <w:t xml:space="preserve"> la sortie la plus proche ;</w:t>
      </w:r>
    </w:p>
    <w:p w14:paraId="498ABE30" w14:textId="77777777" w:rsidR="00AA27C6" w:rsidRPr="00E564C4" w:rsidRDefault="00AA27C6" w:rsidP="00AA27C6">
      <w:pPr>
        <w:overflowPunct w:val="0"/>
        <w:autoSpaceDE w:val="0"/>
        <w:autoSpaceDN w:val="0"/>
        <w:adjustRightInd w:val="0"/>
        <w:ind w:left="993"/>
        <w:textAlignment w:val="baseline"/>
        <w:rPr>
          <w:rFonts w:cs="Arial"/>
          <w:spacing w:val="-3"/>
        </w:rPr>
      </w:pPr>
      <w:r w:rsidRPr="00E564C4">
        <w:rPr>
          <w:rFonts w:cs="Arial"/>
          <w:i/>
          <w:iCs/>
          <w:spacing w:val="-3"/>
        </w:rPr>
        <w:t xml:space="preserve">- 60 m de l'accès à </w:t>
      </w:r>
      <w:r w:rsidRPr="00C6120B">
        <w:rPr>
          <w:rFonts w:cs="Arial"/>
          <w:i/>
          <w:iCs/>
          <w:strike/>
          <w:spacing w:val="-3"/>
          <w:highlight w:val="cyan"/>
        </w:rPr>
        <w:t>un deuxième escalier ou</w:t>
      </w:r>
      <w:r w:rsidRPr="00E564C4">
        <w:rPr>
          <w:rFonts w:cs="Arial"/>
          <w:i/>
          <w:iCs/>
          <w:spacing w:val="-3"/>
        </w:rPr>
        <w:t xml:space="preserve"> une deuxième sortie</w:t>
      </w:r>
      <w:r w:rsidRPr="00E564C4">
        <w:rPr>
          <w:rFonts w:cs="Arial"/>
          <w:spacing w:val="-3"/>
        </w:rPr>
        <w:t> ».</w:t>
      </w:r>
    </w:p>
    <w:p w14:paraId="6AAF0B5B" w14:textId="77777777" w:rsidR="00AA27C6" w:rsidRPr="00F8432B" w:rsidRDefault="00AA27C6" w:rsidP="00AA27C6">
      <w:pPr>
        <w:overflowPunct w:val="0"/>
        <w:autoSpaceDE w:val="0"/>
        <w:autoSpaceDN w:val="0"/>
        <w:adjustRightInd w:val="0"/>
        <w:spacing w:before="120"/>
        <w:ind w:left="567"/>
        <w:jc w:val="both"/>
        <w:textAlignment w:val="baseline"/>
        <w:rPr>
          <w:rFonts w:cs="Arial"/>
          <w:b/>
          <w:bCs/>
          <w:iCs/>
          <w:spacing w:val="-3"/>
        </w:rPr>
      </w:pPr>
      <w:r w:rsidRPr="009468CE">
        <w:rPr>
          <w:rFonts w:cs="Arial"/>
          <w:b/>
          <w:bCs/>
          <w:iCs/>
          <w:spacing w:val="-3"/>
          <w:highlight w:val="yellow"/>
        </w:rPr>
        <w:t>Tel n’est pas le cas des locaux suivants :</w:t>
      </w:r>
    </w:p>
    <w:p w14:paraId="58538CAE" w14:textId="77777777" w:rsidR="00AA27C6" w:rsidRPr="00F8432B" w:rsidRDefault="00AA27C6" w:rsidP="00AA27C6">
      <w:pPr>
        <w:numPr>
          <w:ilvl w:val="1"/>
          <w:numId w:val="11"/>
        </w:numPr>
        <w:tabs>
          <w:tab w:val="clear" w:pos="1440"/>
        </w:tabs>
        <w:overflowPunct w:val="0"/>
        <w:autoSpaceDE w:val="0"/>
        <w:autoSpaceDN w:val="0"/>
        <w:adjustRightInd w:val="0"/>
        <w:ind w:left="993" w:hanging="284"/>
        <w:jc w:val="both"/>
        <w:textAlignment w:val="baseline"/>
        <w:rPr>
          <w:rFonts w:cs="Arial"/>
          <w:iCs/>
          <w:spacing w:val="-3"/>
          <w:highlight w:val="yellow"/>
        </w:rPr>
      </w:pPr>
      <w:r w:rsidRPr="00F8432B">
        <w:rPr>
          <w:rFonts w:cs="Arial"/>
          <w:iCs/>
          <w:spacing w:val="-3"/>
          <w:highlight w:val="yellow"/>
        </w:rPr>
        <w:t>Extrémité de la chambre 1 du niveau supérieur du duplex qui est située à plus de 20 mètres du couloir commun.</w:t>
      </w:r>
    </w:p>
    <w:p w14:paraId="1848DB43" w14:textId="77777777" w:rsidR="00AA27C6" w:rsidRPr="00F8432B" w:rsidRDefault="00AA27C6" w:rsidP="00AA27C6">
      <w:pPr>
        <w:numPr>
          <w:ilvl w:val="1"/>
          <w:numId w:val="11"/>
        </w:numPr>
        <w:tabs>
          <w:tab w:val="clear" w:pos="1440"/>
        </w:tabs>
        <w:overflowPunct w:val="0"/>
        <w:autoSpaceDE w:val="0"/>
        <w:autoSpaceDN w:val="0"/>
        <w:adjustRightInd w:val="0"/>
        <w:ind w:left="993" w:hanging="284"/>
        <w:jc w:val="both"/>
        <w:textAlignment w:val="baseline"/>
        <w:rPr>
          <w:rFonts w:cs="Arial"/>
          <w:iCs/>
          <w:spacing w:val="-3"/>
          <w:highlight w:val="yellow"/>
        </w:rPr>
      </w:pPr>
      <w:r w:rsidRPr="00F8432B">
        <w:rPr>
          <w:rFonts w:cs="Arial"/>
          <w:iCs/>
          <w:spacing w:val="-3"/>
          <w:highlight w:val="yellow"/>
        </w:rPr>
        <w:t>Extrémité de la chambre 2 du niveau supérieur du duplex qui est située à plus de 30 mètres de l’escalier</w:t>
      </w:r>
    </w:p>
    <w:p w14:paraId="6719D75B" w14:textId="77777777" w:rsidR="00AA27C6" w:rsidRPr="00E564C4" w:rsidRDefault="00AA27C6" w:rsidP="00AA27C6">
      <w:pPr>
        <w:overflowPunct w:val="0"/>
        <w:autoSpaceDE w:val="0"/>
        <w:autoSpaceDN w:val="0"/>
        <w:adjustRightInd w:val="0"/>
        <w:ind w:left="851"/>
        <w:textAlignment w:val="baseline"/>
        <w:rPr>
          <w:rFonts w:cs="Arial"/>
        </w:rPr>
      </w:pPr>
    </w:p>
    <w:p w14:paraId="6567A9A7" w14:textId="291782B6" w:rsidR="00AA27C6" w:rsidRPr="00AA27C6" w:rsidRDefault="00AA27C6" w:rsidP="00AA27C6">
      <w:pPr>
        <w:numPr>
          <w:ilvl w:val="0"/>
          <w:numId w:val="11"/>
        </w:numPr>
        <w:overflowPunct w:val="0"/>
        <w:autoSpaceDE w:val="0"/>
        <w:autoSpaceDN w:val="0"/>
        <w:adjustRightInd w:val="0"/>
        <w:ind w:left="567"/>
        <w:jc w:val="both"/>
        <w:textAlignment w:val="baseline"/>
        <w:rPr>
          <w:rFonts w:cs="Arial"/>
          <w:i/>
          <w:iCs/>
          <w:lang w:val="fr-BE"/>
        </w:rPr>
      </w:pPr>
      <w:r>
        <w:rPr>
          <w:rFonts w:cs="Arial"/>
          <w:spacing w:val="-3"/>
        </w:rPr>
        <w:t>Pour rappel, l</w:t>
      </w:r>
      <w:r w:rsidRPr="00E564C4">
        <w:rPr>
          <w:rFonts w:cs="Arial"/>
          <w:spacing w:val="-3"/>
        </w:rPr>
        <w:t xml:space="preserve">'annexe 2/1 de l’Arrêté Royal fixant les normes de base impose en son article </w:t>
      </w:r>
      <w:r w:rsidRPr="00E564C4">
        <w:rPr>
          <w:rFonts w:cs="Arial"/>
          <w:b/>
          <w:bCs/>
          <w:spacing w:val="-3"/>
        </w:rPr>
        <w:t>4.4.1.1</w:t>
      </w:r>
      <w:r w:rsidRPr="00E564C4">
        <w:rPr>
          <w:rFonts w:cs="Arial"/>
          <w:spacing w:val="-3"/>
        </w:rPr>
        <w:t> : « </w:t>
      </w:r>
      <w:r w:rsidRPr="00AA27C6">
        <w:rPr>
          <w:rFonts w:cs="Arial"/>
          <w:i/>
          <w:iCs/>
          <w:lang w:val="fr-BE"/>
        </w:rPr>
        <w:t xml:space="preserve">Les dispositions </w:t>
      </w:r>
      <w:r>
        <w:rPr>
          <w:rFonts w:cs="Arial"/>
          <w:i/>
          <w:iCs/>
          <w:lang w:val="fr-BE"/>
        </w:rPr>
        <w:t xml:space="preserve">du point 4.4.1.1 </w:t>
      </w:r>
      <w:r w:rsidRPr="00AA27C6">
        <w:rPr>
          <w:rFonts w:cs="Arial"/>
          <w:i/>
          <w:iCs/>
          <w:lang w:val="fr-BE"/>
        </w:rPr>
        <w:t xml:space="preserve">ne s'appliquent pas aux parkings (voir 5.2) </w:t>
      </w:r>
      <w:r w:rsidRPr="00AA27C6">
        <w:rPr>
          <w:rFonts w:cs="Arial"/>
          <w:i/>
          <w:iCs/>
        </w:rPr>
        <w:t>»</w:t>
      </w:r>
      <w:r>
        <w:rPr>
          <w:rFonts w:cs="Arial"/>
          <w:i/>
          <w:iCs/>
        </w:rPr>
        <w:t>.</w:t>
      </w:r>
    </w:p>
    <w:p w14:paraId="42B39DD4" w14:textId="77777777" w:rsidR="00A01893" w:rsidRPr="00AA27C6" w:rsidRDefault="00A01893" w:rsidP="00A01893">
      <w:pPr>
        <w:pStyle w:val="Paragraphedeliste"/>
        <w:ind w:left="567"/>
        <w:rPr>
          <w:rFonts w:cs="Arial"/>
          <w:iCs/>
          <w:spacing w:val="-3"/>
          <w:lang w:val="fr-BE"/>
        </w:rPr>
      </w:pPr>
    </w:p>
    <w:p w14:paraId="7C6D219B" w14:textId="77777777" w:rsidR="00A01893" w:rsidRDefault="00A01893" w:rsidP="007B33E3">
      <w:pPr>
        <w:pStyle w:val="Paragraphedeliste"/>
        <w:numPr>
          <w:ilvl w:val="0"/>
          <w:numId w:val="11"/>
        </w:numPr>
        <w:tabs>
          <w:tab w:val="clear" w:pos="851"/>
          <w:tab w:val="left" w:pos="-1080"/>
          <w:tab w:val="left" w:pos="-360"/>
        </w:tabs>
        <w:suppressAutoHyphens/>
        <w:ind w:left="567"/>
        <w:jc w:val="both"/>
        <w:rPr>
          <w:rFonts w:cs="Arial"/>
          <w:iCs/>
          <w:spacing w:val="-3"/>
        </w:rPr>
      </w:pPr>
      <w:r w:rsidRPr="007B6EBA">
        <w:rPr>
          <w:rFonts w:cs="Arial"/>
          <w:iCs/>
          <w:spacing w:val="-3"/>
        </w:rPr>
        <w:t xml:space="preserve">Les largeurs utiles requises des dégagements, issues, etc. desservant un même compartiment ne peuvent pas </w:t>
      </w:r>
      <w:r w:rsidRPr="00A44F2F">
        <w:rPr>
          <w:rFonts w:cs="Arial"/>
          <w:b/>
          <w:bCs/>
          <w:iCs/>
          <w:spacing w:val="-3"/>
        </w:rPr>
        <w:t>différer entre elles de plus d’une unité de passage (0,60m.).</w:t>
      </w:r>
    </w:p>
    <w:p w14:paraId="01AF43E1" w14:textId="77777777" w:rsidR="00A01893" w:rsidRDefault="00A01893" w:rsidP="00A01893">
      <w:pPr>
        <w:pStyle w:val="Paragraphedeliste"/>
        <w:overflowPunct w:val="0"/>
        <w:autoSpaceDE w:val="0"/>
        <w:autoSpaceDN w:val="0"/>
        <w:adjustRightInd w:val="0"/>
        <w:spacing w:before="120"/>
        <w:ind w:left="567"/>
        <w:jc w:val="both"/>
        <w:textAlignment w:val="baseline"/>
        <w:rPr>
          <w:rFonts w:cs="Arial"/>
          <w:spacing w:val="-3"/>
        </w:rPr>
      </w:pPr>
      <w:r w:rsidRPr="009468CE">
        <w:rPr>
          <w:rFonts w:cs="Arial"/>
          <w:b/>
          <w:bCs/>
          <w:spacing w:val="-3"/>
          <w:highlight w:val="yellow"/>
        </w:rPr>
        <w:t>Tel n’est pas le cas</w:t>
      </w:r>
      <w:r w:rsidRPr="009468CE">
        <w:rPr>
          <w:rFonts w:cs="Arial"/>
          <w:spacing w:val="-3"/>
          <w:highlight w:val="yellow"/>
        </w:rPr>
        <w:t xml:space="preserve"> de la porte d’entrée principale et de la sortie de secours arrière qui présentent une différence de largeur utile de plus d’une unité de passage (sur base des plans transmis, nous avons relevé une largeur utile effective de 3 UP pour la porte d’entrée principale et 1 UP pour l’issue de secours). En conséquence, il y a lieu de modifier la largeur utile de la sortie de secours arrière.</w:t>
      </w:r>
    </w:p>
    <w:p w14:paraId="6BF0F105" w14:textId="77777777" w:rsidR="00762B7C" w:rsidRPr="00E564C4" w:rsidRDefault="00762B7C" w:rsidP="00762B7C">
      <w:pPr>
        <w:overflowPunct w:val="0"/>
        <w:autoSpaceDE w:val="0"/>
        <w:autoSpaceDN w:val="0"/>
        <w:adjustRightInd w:val="0"/>
        <w:ind w:left="567"/>
        <w:textAlignment w:val="baseline"/>
        <w:rPr>
          <w:rFonts w:cs="Arial"/>
          <w:spacing w:val="-3"/>
        </w:rPr>
      </w:pPr>
    </w:p>
    <w:p w14:paraId="155B44C8" w14:textId="77777777" w:rsidR="00762B7C" w:rsidRPr="00C6120B" w:rsidRDefault="00762B7C" w:rsidP="00762B7C">
      <w:pPr>
        <w:numPr>
          <w:ilvl w:val="0"/>
          <w:numId w:val="11"/>
        </w:numPr>
        <w:overflowPunct w:val="0"/>
        <w:autoSpaceDE w:val="0"/>
        <w:autoSpaceDN w:val="0"/>
        <w:adjustRightInd w:val="0"/>
        <w:ind w:left="567"/>
        <w:jc w:val="both"/>
        <w:textAlignment w:val="baseline"/>
        <w:rPr>
          <w:rFonts w:cs="Arial"/>
          <w:i/>
          <w:iCs/>
          <w:spacing w:val="-3"/>
          <w:highlight w:val="cyan"/>
        </w:rPr>
      </w:pPr>
      <w:r w:rsidRPr="009A765B">
        <w:rPr>
          <w:rFonts w:cs="Arial"/>
          <w:spacing w:val="-3"/>
        </w:rPr>
        <w:t xml:space="preserve">L'annexe 2/1 de l’Arrêté Royal fixant les normes de base impose en son article </w:t>
      </w:r>
      <w:r w:rsidRPr="009A765B">
        <w:rPr>
          <w:rFonts w:cs="Arial"/>
          <w:b/>
          <w:bCs/>
          <w:spacing w:val="-3"/>
        </w:rPr>
        <w:t>4.4.1.2</w:t>
      </w:r>
      <w:r w:rsidRPr="009A765B">
        <w:rPr>
          <w:rFonts w:cs="Arial"/>
          <w:spacing w:val="-3"/>
        </w:rPr>
        <w:t> : « </w:t>
      </w:r>
      <w:r w:rsidRPr="00C6120B">
        <w:rPr>
          <w:rFonts w:cs="Arial"/>
          <w:i/>
          <w:iCs/>
          <w:spacing w:val="-3"/>
          <w:highlight w:val="cyan"/>
        </w:rPr>
        <w:t>Est considéré comme une sortie d’un compartiment :</w:t>
      </w:r>
    </w:p>
    <w:p w14:paraId="696A58C9"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highlight w:val="cyan"/>
        </w:rPr>
      </w:pPr>
      <w:r w:rsidRPr="00C6120B">
        <w:rPr>
          <w:rFonts w:cs="Arial"/>
          <w:i/>
          <w:spacing w:val="-3"/>
          <w:highlight w:val="cyan"/>
        </w:rPr>
        <w:t>Une cage d’escaliers intérieure conforme au point 4.2 ;</w:t>
      </w:r>
    </w:p>
    <w:p w14:paraId="2FDD16B3"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highlight w:val="cyan"/>
        </w:rPr>
      </w:pPr>
      <w:r w:rsidRPr="00C6120B">
        <w:rPr>
          <w:rFonts w:cs="Arial"/>
          <w:i/>
          <w:spacing w:val="-3"/>
          <w:highlight w:val="cyan"/>
        </w:rPr>
        <w:t>Une cage d’escaliers extérieure conforme au point 4.3 ;</w:t>
      </w:r>
    </w:p>
    <w:p w14:paraId="4FBC9849"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highlight w:val="cyan"/>
        </w:rPr>
      </w:pPr>
      <w:r w:rsidRPr="00C6120B">
        <w:rPr>
          <w:rFonts w:cs="Arial"/>
          <w:i/>
          <w:spacing w:val="-3"/>
          <w:highlight w:val="cyan"/>
        </w:rPr>
        <w:t>Un accès direct à ciel ouvert à un niveau d’évacuation ;</w:t>
      </w:r>
    </w:p>
    <w:p w14:paraId="112AF865" w14:textId="3888064B"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rPr>
      </w:pPr>
      <w:r w:rsidRPr="00C6120B">
        <w:rPr>
          <w:rFonts w:cs="Arial"/>
          <w:i/>
          <w:spacing w:val="-3"/>
          <w:highlight w:val="cyan"/>
        </w:rPr>
        <w:t>Un chemin d’évacuation situé à un niveau d’évacuation dont les parois verticales intérieures présentent EI 60 et les portes y donnant accès présentent EI</w:t>
      </w:r>
      <w:r w:rsidRPr="00EB36BC">
        <w:rPr>
          <w:rFonts w:cs="Arial"/>
          <w:i/>
          <w:spacing w:val="-3"/>
          <w:highlight w:val="cyan"/>
          <w:vertAlign w:val="subscript"/>
        </w:rPr>
        <w:t>1</w:t>
      </w:r>
      <w:r w:rsidRPr="00C6120B">
        <w:rPr>
          <w:rFonts w:cs="Arial"/>
          <w:i/>
          <w:spacing w:val="-3"/>
          <w:highlight w:val="cyan"/>
        </w:rPr>
        <w:t xml:space="preserve"> 30 et sont à fermeture automatique ou automatique en cas d’incendie</w:t>
      </w:r>
      <w:r w:rsidRPr="00C6120B">
        <w:rPr>
          <w:rFonts w:cs="Arial"/>
          <w:spacing w:val="-3"/>
        </w:rPr>
        <w:t> ».</w:t>
      </w:r>
    </w:p>
    <w:p w14:paraId="3BCBB8EC" w14:textId="77777777" w:rsidR="00A01893" w:rsidRDefault="00A01893" w:rsidP="00A01893">
      <w:pPr>
        <w:pStyle w:val="Paragraphedeliste"/>
        <w:overflowPunct w:val="0"/>
        <w:autoSpaceDE w:val="0"/>
        <w:autoSpaceDN w:val="0"/>
        <w:adjustRightInd w:val="0"/>
        <w:ind w:left="567"/>
        <w:jc w:val="both"/>
        <w:textAlignment w:val="baseline"/>
        <w:rPr>
          <w:rFonts w:cs="Arial"/>
          <w:spacing w:val="-3"/>
        </w:rPr>
      </w:pPr>
    </w:p>
    <w:p w14:paraId="5137A13F"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4.4.1.2</w:t>
      </w:r>
      <w:r w:rsidRPr="00E564C4">
        <w:rPr>
          <w:rFonts w:cs="Arial"/>
          <w:spacing w:val="-3"/>
        </w:rPr>
        <w:t> : « </w:t>
      </w:r>
      <w:r w:rsidRPr="00E564C4">
        <w:rPr>
          <w:rFonts w:cs="Arial"/>
          <w:i/>
          <w:iCs/>
          <w:spacing w:val="-3"/>
        </w:rPr>
        <w:t xml:space="preserve">sur le parcours des </w:t>
      </w:r>
      <w:r w:rsidRPr="00E564C4">
        <w:rPr>
          <w:rFonts w:cs="Arial"/>
          <w:bCs/>
          <w:i/>
          <w:iCs/>
          <w:spacing w:val="-3"/>
        </w:rPr>
        <w:t>chemins</w:t>
      </w:r>
      <w:r w:rsidRPr="00E564C4">
        <w:rPr>
          <w:rFonts w:cs="Arial"/>
          <w:i/>
          <w:iCs/>
          <w:spacing w:val="-3"/>
        </w:rPr>
        <w:t xml:space="preserve"> </w:t>
      </w:r>
      <w:r w:rsidRPr="00E564C4">
        <w:rPr>
          <w:rFonts w:cs="Arial"/>
          <w:bCs/>
          <w:i/>
          <w:iCs/>
          <w:spacing w:val="-3"/>
        </w:rPr>
        <w:t>d'évacuation</w:t>
      </w:r>
      <w:r w:rsidRPr="00E564C4">
        <w:rPr>
          <w:rFonts w:cs="Arial"/>
          <w:i/>
          <w:iCs/>
          <w:spacing w:val="-3"/>
        </w:rPr>
        <w:t xml:space="preserve">, les portes ne peuvent comporter de verrouillage empêchant </w:t>
      </w:r>
      <w:r w:rsidRPr="00EB36BC">
        <w:rPr>
          <w:rFonts w:cs="Arial"/>
          <w:i/>
          <w:iCs/>
          <w:strike/>
          <w:spacing w:val="-3"/>
          <w:highlight w:val="cyan"/>
        </w:rPr>
        <w:t>leur utilisation dans le sens de</w:t>
      </w:r>
      <w:r w:rsidRPr="00E564C4">
        <w:rPr>
          <w:rFonts w:cs="Arial"/>
          <w:i/>
          <w:iCs/>
          <w:spacing w:val="-3"/>
        </w:rPr>
        <w:t xml:space="preserve"> l'évacuation </w:t>
      </w:r>
      <w:r w:rsidRPr="00E564C4">
        <w:rPr>
          <w:rFonts w:cs="Arial"/>
          <w:spacing w:val="-3"/>
        </w:rPr>
        <w:t xml:space="preserve">». </w:t>
      </w:r>
    </w:p>
    <w:p w14:paraId="07047094" w14:textId="77777777" w:rsidR="00A01893" w:rsidRPr="00A01893" w:rsidRDefault="00A01893" w:rsidP="00A01893">
      <w:pPr>
        <w:pStyle w:val="Paragraphedeliste"/>
        <w:tabs>
          <w:tab w:val="left" w:pos="-1080"/>
          <w:tab w:val="left" w:pos="-360"/>
        </w:tabs>
        <w:suppressAutoHyphens/>
        <w:spacing w:before="120"/>
        <w:ind w:left="567"/>
        <w:jc w:val="both"/>
        <w:rPr>
          <w:rFonts w:cs="Arial"/>
          <w:spacing w:val="-3"/>
        </w:rPr>
      </w:pPr>
      <w:r w:rsidRPr="00A01893">
        <w:rPr>
          <w:rFonts w:cs="Arial"/>
          <w:spacing w:val="-3"/>
        </w:rPr>
        <w:t>En conséquence, toutes les portes situées sur le parcours des évacuations doivent pouvoir s’ouvrir facilement et immédiatement par toute personne qui aurait besoin de les utiliser en cas d’urgence.</w:t>
      </w:r>
    </w:p>
    <w:p w14:paraId="505F92BD" w14:textId="13A1CBC2" w:rsidR="00A01893" w:rsidRPr="00A01893" w:rsidRDefault="00A01893" w:rsidP="00A01893">
      <w:pPr>
        <w:pStyle w:val="Paragraphedeliste"/>
        <w:tabs>
          <w:tab w:val="left" w:pos="-1080"/>
          <w:tab w:val="left" w:pos="-360"/>
        </w:tabs>
        <w:suppressAutoHyphens/>
        <w:spacing w:before="120"/>
        <w:ind w:left="567"/>
        <w:jc w:val="both"/>
        <w:rPr>
          <w:rFonts w:cs="Arial"/>
          <w:spacing w:val="-3"/>
        </w:rPr>
      </w:pPr>
      <w:r w:rsidRPr="00A01893">
        <w:rPr>
          <w:rFonts w:cs="Arial"/>
          <w:spacing w:val="-3"/>
        </w:rPr>
        <w:t>Nous recommandons d’équiper toutes les issues d’une quincaillerie du type « </w:t>
      </w:r>
      <w:r w:rsidR="00A44F2F" w:rsidRPr="00A01893">
        <w:rPr>
          <w:rFonts w:cs="Arial"/>
          <w:spacing w:val="-3"/>
        </w:rPr>
        <w:t>antipanique</w:t>
      </w:r>
      <w:r w:rsidRPr="00A01893">
        <w:rPr>
          <w:rFonts w:cs="Arial"/>
          <w:spacing w:val="-3"/>
        </w:rPr>
        <w:t> » ; les issues équipées de serrures seront munies de serrures du type « </w:t>
      </w:r>
      <w:r w:rsidR="00A44F2F" w:rsidRPr="00A01893">
        <w:rPr>
          <w:rFonts w:cs="Arial"/>
          <w:spacing w:val="-3"/>
        </w:rPr>
        <w:t>antipanique</w:t>
      </w:r>
      <w:r w:rsidRPr="00A01893">
        <w:rPr>
          <w:rFonts w:cs="Arial"/>
          <w:spacing w:val="-3"/>
        </w:rPr>
        <w:t> » (déverrouillage du pêne lançant et du pêne dormant par rotation de la béquille) ou, au moins, de cylindres (barillets) du type « à bouton ».</w:t>
      </w:r>
    </w:p>
    <w:p w14:paraId="7D8D469B" w14:textId="2994C7BB" w:rsidR="00A01893" w:rsidRDefault="00A44F2F" w:rsidP="00A01893">
      <w:pPr>
        <w:pStyle w:val="Paragraphedeliste"/>
        <w:ind w:left="567"/>
        <w:jc w:val="center"/>
        <w:rPr>
          <w:rFonts w:cs="Arial"/>
          <w:spacing w:val="-3"/>
        </w:rPr>
      </w:pPr>
      <w:r>
        <w:rPr>
          <w:noProof/>
        </w:rPr>
        <w:drawing>
          <wp:inline distT="0" distB="0" distL="0" distR="0" wp14:anchorId="0FEE01BC" wp14:editId="3BA13B93">
            <wp:extent cx="1171575" cy="852055"/>
            <wp:effectExtent l="0" t="0" r="0" b="5715"/>
            <wp:docPr id="288" name="Imag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92580" cy="867331"/>
                    </a:xfrm>
                    <a:prstGeom prst="rect">
                      <a:avLst/>
                    </a:prstGeom>
                  </pic:spPr>
                </pic:pic>
              </a:graphicData>
            </a:graphic>
          </wp:inline>
        </w:drawing>
      </w:r>
      <w:r>
        <w:rPr>
          <w:noProof/>
          <w:lang w:val="fr-BE" w:eastAsia="fr-BE"/>
        </w:rPr>
        <w:t xml:space="preserve"> </w:t>
      </w:r>
      <w:r w:rsidR="00A01893">
        <w:rPr>
          <w:noProof/>
        </w:rPr>
        <w:drawing>
          <wp:inline distT="0" distB="0" distL="0" distR="0" wp14:anchorId="2FDAA25E" wp14:editId="337750D8">
            <wp:extent cx="1687580" cy="838826"/>
            <wp:effectExtent l="0" t="0" r="8255" b="0"/>
            <wp:docPr id="41" name="Image 41" descr="http://t3.gstatic.com/images?q=tbn:ANd9GcQqa-RxqaT7pK_OyFaABGvdiqPFAmfnQfDac26WliIPYiBDqmPZ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3.gstatic.com/images?q=tbn:ANd9GcQqa-RxqaT7pK_OyFaABGvdiqPFAmfnQfDac26WliIPYiBDqmPZJA"/>
                    <pic:cNvPicPr>
                      <a:picLocks noChangeAspect="1" noChangeArrowheads="1"/>
                    </pic:cNvPicPr>
                  </pic:nvPicPr>
                  <pic:blipFill rotWithShape="1">
                    <a:blip r:embed="rId43">
                      <a:extLst>
                        <a:ext uri="{28A0092B-C50C-407E-A947-70E740481C1C}">
                          <a14:useLocalDpi xmlns:a14="http://schemas.microsoft.com/office/drawing/2010/main" val="0"/>
                        </a:ext>
                      </a:extLst>
                    </a:blip>
                    <a:srcRect l="3343" t="11940" r="1939" b="3981"/>
                    <a:stretch/>
                  </pic:blipFill>
                  <pic:spPr bwMode="auto">
                    <a:xfrm>
                      <a:off x="0" y="0"/>
                      <a:ext cx="1692873" cy="84145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608C55B5" w14:textId="7D24A616" w:rsidR="00B934E1" w:rsidRPr="007B6EBA" w:rsidRDefault="00B934E1" w:rsidP="007F1CFD">
      <w:pPr>
        <w:pStyle w:val="Paragraphedeliste"/>
        <w:tabs>
          <w:tab w:val="left" w:pos="-1080"/>
          <w:tab w:val="left" w:pos="-360"/>
        </w:tabs>
        <w:suppressAutoHyphens/>
        <w:ind w:left="567"/>
        <w:jc w:val="both"/>
        <w:rPr>
          <w:rFonts w:cs="Arial"/>
          <w:iCs/>
          <w:spacing w:val="-3"/>
        </w:rPr>
      </w:pPr>
      <w:r w:rsidRPr="007B6EBA">
        <w:rPr>
          <w:rFonts w:cs="Arial"/>
          <w:spacing w:val="-3"/>
        </w:rPr>
        <w:t xml:space="preserve">Dans ce contexte, certaines issues pourront exceptionnellement être équipées de dispositifs de verrouillage </w:t>
      </w:r>
      <w:r w:rsidR="00A44F2F" w:rsidRPr="007B6EBA">
        <w:rPr>
          <w:rFonts w:cs="Arial"/>
          <w:spacing w:val="-3"/>
        </w:rPr>
        <w:t>électromécaniques</w:t>
      </w:r>
      <w:r w:rsidRPr="007B6EBA">
        <w:rPr>
          <w:rFonts w:cs="Arial"/>
          <w:spacing w:val="-3"/>
        </w:rPr>
        <w:t xml:space="preserve"> ou électro-magnétiques pour autant que les dispositions suivantes soient respectées :</w:t>
      </w:r>
    </w:p>
    <w:p w14:paraId="3F715E25" w14:textId="77777777"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 xml:space="preserve">le bâtiment doit être équipé d’une installation centralisée de détection automatique d’incendie à placer au moins dans tous les chemins d’évacuation (escaliers, couloirs, etc.). Selon le type d’occupation et/ou d’occupants, les éventuels risques, la complexité du bâtiment, etc. (notamment les internats, hôpitaux, maisons de repos, bâtiments </w:t>
      </w:r>
      <w:r w:rsidRPr="0037099C">
        <w:rPr>
          <w:rFonts w:cs="Arial"/>
          <w:spacing w:val="-3"/>
        </w:rPr>
        <w:lastRenderedPageBreak/>
        <w:t>scolaires complexes, etc.), une installation généralisée de détection automatique d’incendie conforme aux normes en vigueur pourra être exigée.</w:t>
      </w:r>
    </w:p>
    <w:p w14:paraId="7B358463" w14:textId="77777777"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Déverrouillage automatique des issues en cas de détection incendie</w:t>
      </w:r>
    </w:p>
    <w:p w14:paraId="4F24BDBA" w14:textId="77BF592C"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Déverrouillage automatique des issues en cas d’alarme incendie</w:t>
      </w:r>
    </w:p>
    <w:p w14:paraId="4F8F7AD6" w14:textId="3788ABDF"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Déverrouillage automatique des issues en cas de coupure de l’alimentation électrique (installation basée sur le système de sécurité positive).</w:t>
      </w:r>
    </w:p>
    <w:p w14:paraId="4E683DA8" w14:textId="36075EAA"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Présence, à proximité de ces portes (à moins de 50cm), d’un boîtier manuel d’ouverture d’urgence qui doit commander directement le dispositif de déverrouillage sans passer par le central de détection – voir exemples</w:t>
      </w:r>
      <w:r w:rsidR="00B6759E">
        <w:rPr>
          <w:rFonts w:cs="Arial"/>
          <w:spacing w:val="-3"/>
        </w:rPr>
        <w:t> :</w:t>
      </w:r>
    </w:p>
    <w:p w14:paraId="10122EAD" w14:textId="4ADF5593" w:rsidR="00B934E1" w:rsidRPr="0037099C" w:rsidRDefault="00C6120B" w:rsidP="00B934E1">
      <w:pPr>
        <w:overflowPunct w:val="0"/>
        <w:autoSpaceDE w:val="0"/>
        <w:autoSpaceDN w:val="0"/>
        <w:adjustRightInd w:val="0"/>
        <w:ind w:left="720"/>
        <w:textAlignment w:val="baseline"/>
        <w:rPr>
          <w:rFonts w:cs="Arial"/>
          <w:spacing w:val="-3"/>
        </w:rPr>
      </w:pPr>
      <w:r w:rsidRPr="0037099C">
        <w:rPr>
          <w:rFonts w:cs="Arial"/>
          <w:bCs/>
          <w:iCs/>
          <w:noProof/>
          <w:spacing w:val="-3"/>
        </w:rPr>
        <mc:AlternateContent>
          <mc:Choice Requires="wpg">
            <w:drawing>
              <wp:anchor distT="0" distB="0" distL="114300" distR="114300" simplePos="0" relativeHeight="251694592" behindDoc="1" locked="0" layoutInCell="1" allowOverlap="1" wp14:anchorId="4153EE7D" wp14:editId="44A503CB">
                <wp:simplePos x="0" y="0"/>
                <wp:positionH relativeFrom="column">
                  <wp:posOffset>4544402</wp:posOffset>
                </wp:positionH>
                <wp:positionV relativeFrom="paragraph">
                  <wp:posOffset>20515</wp:posOffset>
                </wp:positionV>
                <wp:extent cx="981075" cy="1406770"/>
                <wp:effectExtent l="0" t="0" r="9525" b="15875"/>
                <wp:wrapNone/>
                <wp:docPr id="4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1075" cy="1406770"/>
                          <a:chOff x="6697" y="9115"/>
                          <a:chExt cx="3000" cy="4080"/>
                        </a:xfrm>
                      </wpg:grpSpPr>
                      <pic:pic xmlns:pic="http://schemas.openxmlformats.org/drawingml/2006/picture">
                        <pic:nvPicPr>
                          <pic:cNvPr id="44" name="Picture 10" descr="ouverture d'urgenc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6817" y="9232"/>
                            <a:ext cx="2738" cy="381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45" name="Rectangle 12"/>
                        <wps:cNvSpPr>
                          <a:spLocks noChangeArrowheads="1"/>
                        </wps:cNvSpPr>
                        <wps:spPr bwMode="auto">
                          <a:xfrm>
                            <a:off x="6697" y="9115"/>
                            <a:ext cx="3000" cy="4080"/>
                          </a:xfrm>
                          <a:prstGeom prst="rect">
                            <a:avLst/>
                          </a:prstGeom>
                          <a:noFill/>
                          <a:ln w="9525">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7E4151AB" id="Group 13" o:spid="_x0000_s1026" style="position:absolute;margin-left:357.85pt;margin-top:1.6pt;width:77.25pt;height:110.75pt;z-index:-251621888" coordorigin="6697,9115" coordsize="3000,40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ouverture d'urgence" style="position:absolute;left:6817;top:9232;width:2738;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">
                  <v:imagedata r:id="rId51" o:title="ouverture d'urgence"/>
                </v:shape>
                <v:rect id="Rectangle 12" o:spid="_x0000_s1028" style="position:absolute;left:6697;top:9115;width:3000;height:4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" filled="f"/>
              </v:group>
            </w:pict>
          </mc:Fallback>
        </mc:AlternateContent>
      </w:r>
      <w:r w:rsidR="00B6759E" w:rsidRPr="0037099C">
        <w:rPr>
          <w:noProof/>
        </w:rPr>
        <w:drawing>
          <wp:anchor distT="0" distB="0" distL="114300" distR="114300" simplePos="0" relativeHeight="251660800" behindDoc="1" locked="0" layoutInCell="1" allowOverlap="1" wp14:anchorId="1915E6F3" wp14:editId="03652B2A">
            <wp:simplePos x="0" y="0"/>
            <wp:positionH relativeFrom="column">
              <wp:posOffset>1605280</wp:posOffset>
            </wp:positionH>
            <wp:positionV relativeFrom="paragraph">
              <wp:posOffset>106680</wp:posOffset>
            </wp:positionV>
            <wp:extent cx="1038225" cy="1013460"/>
            <wp:effectExtent l="0" t="0" r="9525" b="0"/>
            <wp:wrapNone/>
            <wp:docPr id="57" name="Image 8" descr="BSVB ve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SVB vert 4"/>
                    <pic:cNvPicPr>
                      <a:picLocks noChangeAspect="1" noChangeArrowheads="1"/>
                    </pic:cNvPicPr>
                  </pic:nvPicPr>
                  <pic:blipFill>
                    <a:blip r:embed="rId52">
                      <a:extLst>
                        <a:ext uri="{28A0092B-C50C-407E-A947-70E740481C1C}">
                          <a14:useLocalDpi xmlns:a14="http://schemas.microsoft.com/office/drawing/2010/main" val="0"/>
                        </a:ext>
                      </a:extLst>
                    </a:blip>
                    <a:srcRect r="16876" b="11571"/>
                    <a:stretch>
                      <a:fillRect/>
                    </a:stretch>
                  </pic:blipFill>
                  <pic:spPr bwMode="auto">
                    <a:xfrm>
                      <a:off x="0" y="0"/>
                      <a:ext cx="1038225"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00B6759E" w:rsidRPr="0037099C">
        <w:rPr>
          <w:noProof/>
        </w:rPr>
        <w:drawing>
          <wp:anchor distT="0" distB="0" distL="114300" distR="114300" simplePos="0" relativeHeight="251628032" behindDoc="1" locked="0" layoutInCell="1" allowOverlap="1" wp14:anchorId="0A8A17AB" wp14:editId="09A936E1">
            <wp:simplePos x="0" y="0"/>
            <wp:positionH relativeFrom="column">
              <wp:posOffset>2776855</wp:posOffset>
            </wp:positionH>
            <wp:positionV relativeFrom="paragraph">
              <wp:posOffset>4445</wp:posOffset>
            </wp:positionV>
            <wp:extent cx="1162050" cy="1162050"/>
            <wp:effectExtent l="0" t="0" r="0" b="0"/>
            <wp:wrapNone/>
            <wp:docPr id="55" name="Image 7" descr="BSVB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SVB ver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551C1" w14:textId="012944D4" w:rsidR="00B934E1" w:rsidRPr="0037099C" w:rsidRDefault="00B6759E" w:rsidP="00B934E1">
      <w:pPr>
        <w:overflowPunct w:val="0"/>
        <w:autoSpaceDE w:val="0"/>
        <w:autoSpaceDN w:val="0"/>
        <w:adjustRightInd w:val="0"/>
        <w:ind w:left="720"/>
        <w:textAlignment w:val="baseline"/>
        <w:rPr>
          <w:rFonts w:cs="Arial"/>
          <w:spacing w:val="-3"/>
        </w:rPr>
      </w:pPr>
      <w:r w:rsidRPr="0037099C">
        <w:rPr>
          <w:noProof/>
        </w:rPr>
        <w:drawing>
          <wp:anchor distT="0" distB="0" distL="114300" distR="114300" simplePos="0" relativeHeight="251679232" behindDoc="1" locked="0" layoutInCell="1" allowOverlap="1" wp14:anchorId="0C3EA472" wp14:editId="51CC7E44">
            <wp:simplePos x="0" y="0"/>
            <wp:positionH relativeFrom="column">
              <wp:posOffset>557530</wp:posOffset>
            </wp:positionH>
            <wp:positionV relativeFrom="paragraph">
              <wp:posOffset>11430</wp:posOffset>
            </wp:positionV>
            <wp:extent cx="914400" cy="914400"/>
            <wp:effectExtent l="0" t="0" r="0" b="0"/>
            <wp:wrapNone/>
            <wp:docPr id="56" name="Image 9" descr="BSVB ve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SVB vert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6E27B7" w14:textId="305B22D3" w:rsidR="00B934E1" w:rsidRPr="0037099C" w:rsidRDefault="00B6759E" w:rsidP="00B934E1">
      <w:pPr>
        <w:overflowPunct w:val="0"/>
        <w:autoSpaceDE w:val="0"/>
        <w:autoSpaceDN w:val="0"/>
        <w:adjustRightInd w:val="0"/>
        <w:ind w:left="720"/>
        <w:textAlignment w:val="baseline"/>
        <w:rPr>
          <w:rFonts w:cs="Arial"/>
          <w:spacing w:val="-3"/>
        </w:rPr>
      </w:pPr>
      <w:r w:rsidRPr="0037099C">
        <w:rPr>
          <w:rFonts w:cs="Arial"/>
          <w:noProof/>
          <w:spacing w:val="-3"/>
        </w:rPr>
        <mc:AlternateContent>
          <mc:Choice Requires="wps">
            <w:drawing>
              <wp:anchor distT="0" distB="0" distL="114300" distR="114300" simplePos="0" relativeHeight="251683328" behindDoc="0" locked="0" layoutInCell="1" allowOverlap="1" wp14:anchorId="769786F5" wp14:editId="2D14DDA8">
                <wp:simplePos x="0" y="0"/>
                <wp:positionH relativeFrom="column">
                  <wp:posOffset>4049395</wp:posOffset>
                </wp:positionH>
                <wp:positionV relativeFrom="paragraph">
                  <wp:posOffset>76835</wp:posOffset>
                </wp:positionV>
                <wp:extent cx="457200" cy="228600"/>
                <wp:effectExtent l="9525" t="22860" r="19050" b="5715"/>
                <wp:wrapNone/>
                <wp:docPr id="49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ightArrow">
                          <a:avLst>
                            <a:gd name="adj1" fmla="val 50000"/>
                            <a:gd name="adj2"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690CF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1" o:spid="_x0000_s1026" type="#_x0000_t13" style="position:absolute;margin-left:318.85pt;margin-top:6.05pt;width:36pt;height:1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"/>
            </w:pict>
          </mc:Fallback>
        </mc:AlternateContent>
      </w:r>
    </w:p>
    <w:p w14:paraId="0FF65FB7" w14:textId="18329940" w:rsidR="00B934E1" w:rsidRPr="0037099C" w:rsidRDefault="00B934E1" w:rsidP="00B934E1">
      <w:pPr>
        <w:overflowPunct w:val="0"/>
        <w:autoSpaceDE w:val="0"/>
        <w:autoSpaceDN w:val="0"/>
        <w:adjustRightInd w:val="0"/>
        <w:ind w:left="720"/>
        <w:textAlignment w:val="baseline"/>
        <w:rPr>
          <w:rFonts w:cs="Arial"/>
          <w:spacing w:val="-3"/>
        </w:rPr>
      </w:pPr>
    </w:p>
    <w:p w14:paraId="79C2A6D9" w14:textId="72B1CB09" w:rsidR="00B934E1" w:rsidRPr="0037099C" w:rsidRDefault="00B934E1" w:rsidP="00B934E1">
      <w:pPr>
        <w:overflowPunct w:val="0"/>
        <w:autoSpaceDE w:val="0"/>
        <w:autoSpaceDN w:val="0"/>
        <w:adjustRightInd w:val="0"/>
        <w:ind w:left="720"/>
        <w:textAlignment w:val="baseline"/>
        <w:rPr>
          <w:rFonts w:cs="Arial"/>
          <w:spacing w:val="-3"/>
        </w:rPr>
      </w:pPr>
    </w:p>
    <w:p w14:paraId="3B87DBF4" w14:textId="364F7FA6" w:rsidR="00B934E1" w:rsidRDefault="00B934E1" w:rsidP="00B934E1">
      <w:pPr>
        <w:overflowPunct w:val="0"/>
        <w:autoSpaceDE w:val="0"/>
        <w:autoSpaceDN w:val="0"/>
        <w:adjustRightInd w:val="0"/>
        <w:ind w:left="720"/>
        <w:textAlignment w:val="baseline"/>
        <w:rPr>
          <w:rFonts w:cs="Arial"/>
          <w:spacing w:val="-3"/>
        </w:rPr>
      </w:pPr>
    </w:p>
    <w:p w14:paraId="70CE293E" w14:textId="77777777" w:rsidR="00714B44" w:rsidRDefault="00714B44" w:rsidP="00B934E1">
      <w:pPr>
        <w:overflowPunct w:val="0"/>
        <w:autoSpaceDE w:val="0"/>
        <w:autoSpaceDN w:val="0"/>
        <w:adjustRightInd w:val="0"/>
        <w:ind w:left="720"/>
        <w:textAlignment w:val="baseline"/>
        <w:rPr>
          <w:rFonts w:cs="Arial"/>
          <w:spacing w:val="-3"/>
        </w:rPr>
      </w:pPr>
    </w:p>
    <w:p w14:paraId="30111D5F" w14:textId="74E2CBD4" w:rsidR="00714B44" w:rsidRDefault="00714B44" w:rsidP="00B934E1">
      <w:pPr>
        <w:overflowPunct w:val="0"/>
        <w:autoSpaceDE w:val="0"/>
        <w:autoSpaceDN w:val="0"/>
        <w:adjustRightInd w:val="0"/>
        <w:ind w:left="720"/>
        <w:textAlignment w:val="baseline"/>
        <w:rPr>
          <w:rFonts w:cs="Arial"/>
          <w:spacing w:val="-3"/>
        </w:rPr>
      </w:pPr>
    </w:p>
    <w:p w14:paraId="3BB285A4" w14:textId="77777777" w:rsidR="00C6120B" w:rsidRPr="0037099C" w:rsidRDefault="00C6120B" w:rsidP="00B934E1">
      <w:pPr>
        <w:overflowPunct w:val="0"/>
        <w:autoSpaceDE w:val="0"/>
        <w:autoSpaceDN w:val="0"/>
        <w:adjustRightInd w:val="0"/>
        <w:ind w:left="720"/>
        <w:textAlignment w:val="baseline"/>
        <w:rPr>
          <w:rFonts w:cs="Arial"/>
          <w:spacing w:val="-3"/>
        </w:rPr>
      </w:pPr>
    </w:p>
    <w:p w14:paraId="7627264D" w14:textId="0C719140" w:rsidR="00B934E1" w:rsidRDefault="00B934E1" w:rsidP="00B6759E">
      <w:pPr>
        <w:tabs>
          <w:tab w:val="left" w:pos="2268"/>
        </w:tabs>
        <w:overflowPunct w:val="0"/>
        <w:autoSpaceDE w:val="0"/>
        <w:autoSpaceDN w:val="0"/>
        <w:adjustRightInd w:val="0"/>
        <w:ind w:left="567"/>
        <w:jc w:val="both"/>
        <w:textAlignment w:val="baseline"/>
        <w:rPr>
          <w:rFonts w:cs="Arial"/>
          <w:spacing w:val="-3"/>
        </w:rPr>
      </w:pPr>
      <w:r w:rsidRPr="0037099C">
        <w:rPr>
          <w:rFonts w:cs="Arial"/>
          <w:spacing w:val="-3"/>
        </w:rPr>
        <w:t xml:space="preserve">Le respect de ces conditions doit être contrôlé par un organisme indépendant équipé à cet effet ; une copie du rapport doit être </w:t>
      </w:r>
      <w:r w:rsidR="00390E4E">
        <w:rPr>
          <w:rFonts w:cs="Arial"/>
          <w:spacing w:val="-3"/>
        </w:rPr>
        <w:t>conservée à disposition de la zone de secours</w:t>
      </w:r>
      <w:r w:rsidRPr="0037099C">
        <w:rPr>
          <w:rFonts w:cs="Arial"/>
          <w:spacing w:val="-3"/>
        </w:rPr>
        <w:t>.</w:t>
      </w:r>
    </w:p>
    <w:p w14:paraId="56F540F2" w14:textId="5544D60A" w:rsidR="00B934E1" w:rsidRPr="0037099C" w:rsidRDefault="00B6759E" w:rsidP="00B6759E">
      <w:pPr>
        <w:tabs>
          <w:tab w:val="left" w:pos="2268"/>
        </w:tabs>
        <w:overflowPunct w:val="0"/>
        <w:autoSpaceDE w:val="0"/>
        <w:autoSpaceDN w:val="0"/>
        <w:adjustRightInd w:val="0"/>
        <w:ind w:left="567"/>
        <w:jc w:val="both"/>
        <w:textAlignment w:val="baseline"/>
        <w:rPr>
          <w:rFonts w:cs="Arial"/>
          <w:spacing w:val="-3"/>
        </w:rPr>
      </w:pPr>
      <w:r w:rsidRPr="0037099C">
        <w:rPr>
          <w:rFonts w:cs="Arial"/>
          <w:spacing w:val="-3"/>
        </w:rPr>
        <w:t>En outr</w:t>
      </w:r>
      <w:r w:rsidRPr="00B6759E">
        <w:rPr>
          <w:rFonts w:cs="Arial"/>
          <w:spacing w:val="-3"/>
        </w:rPr>
        <w:t>e,</w:t>
      </w:r>
      <w:r w:rsidRPr="00B6759E">
        <w:rPr>
          <w:rFonts w:cs="Arial"/>
          <w:b/>
          <w:bCs/>
          <w:spacing w:val="-3"/>
        </w:rPr>
        <w:t xml:space="preserve"> il y a lieu d’apposer </w:t>
      </w:r>
      <w:r w:rsidR="00B934E1" w:rsidRPr="00B6759E">
        <w:rPr>
          <w:rFonts w:cs="Arial"/>
          <w:b/>
          <w:bCs/>
          <w:spacing w:val="-3"/>
        </w:rPr>
        <w:t xml:space="preserve">un </w:t>
      </w:r>
      <w:r w:rsidRPr="00B6759E">
        <w:rPr>
          <w:rFonts w:cs="Arial"/>
          <w:b/>
          <w:bCs/>
          <w:spacing w:val="-3"/>
        </w:rPr>
        <w:t>p</w:t>
      </w:r>
      <w:r w:rsidR="00B934E1" w:rsidRPr="00B6759E">
        <w:rPr>
          <w:rFonts w:cs="Arial"/>
          <w:b/>
          <w:bCs/>
          <w:spacing w:val="-3"/>
        </w:rPr>
        <w:t xml:space="preserve">ictogramme explicite au-dessus de chaque boitier de déverrouillage à </w:t>
      </w:r>
      <w:r w:rsidRPr="00B6759E">
        <w:rPr>
          <w:rFonts w:cs="Arial"/>
          <w:b/>
          <w:bCs/>
          <w:spacing w:val="-3"/>
        </w:rPr>
        <w:t>placer</w:t>
      </w:r>
      <w:r w:rsidRPr="0037099C">
        <w:rPr>
          <w:rFonts w:cs="Arial"/>
          <w:spacing w:val="-3"/>
        </w:rPr>
        <w:t>.</w:t>
      </w:r>
    </w:p>
    <w:p w14:paraId="16464EE4" w14:textId="77777777" w:rsidR="00E564C4" w:rsidRPr="009A765B" w:rsidRDefault="00E564C4" w:rsidP="00714B44">
      <w:pPr>
        <w:overflowPunct w:val="0"/>
        <w:autoSpaceDE w:val="0"/>
        <w:autoSpaceDN w:val="0"/>
        <w:adjustRightInd w:val="0"/>
        <w:ind w:left="567"/>
        <w:textAlignment w:val="baseline"/>
        <w:rPr>
          <w:rFonts w:cs="Arial"/>
          <w:spacing w:val="-3"/>
        </w:rPr>
      </w:pPr>
    </w:p>
    <w:p w14:paraId="224D3FFF" w14:textId="3AC8A2A9" w:rsidR="00E564C4" w:rsidRPr="009A765B" w:rsidRDefault="00E564C4" w:rsidP="007B33E3">
      <w:pPr>
        <w:numPr>
          <w:ilvl w:val="0"/>
          <w:numId w:val="11"/>
        </w:numPr>
        <w:overflowPunct w:val="0"/>
        <w:autoSpaceDE w:val="0"/>
        <w:autoSpaceDN w:val="0"/>
        <w:adjustRightInd w:val="0"/>
        <w:ind w:left="567"/>
        <w:jc w:val="both"/>
        <w:textAlignment w:val="baseline"/>
        <w:rPr>
          <w:rFonts w:cs="Arial"/>
        </w:rPr>
      </w:pPr>
      <w:r w:rsidRPr="009A765B">
        <w:rPr>
          <w:rFonts w:cs="Arial"/>
          <w:spacing w:val="-3"/>
        </w:rPr>
        <w:t xml:space="preserve">L'annexe 2/1 de l’Arrêté Royal fixant les normes de base impose en son article </w:t>
      </w:r>
      <w:r w:rsidRPr="009A765B">
        <w:rPr>
          <w:rFonts w:cs="Arial"/>
          <w:b/>
          <w:bCs/>
          <w:spacing w:val="-3"/>
        </w:rPr>
        <w:t>4.4.1.2</w:t>
      </w:r>
      <w:r w:rsidRPr="009A765B">
        <w:rPr>
          <w:rFonts w:cs="Arial"/>
          <w:spacing w:val="-3"/>
        </w:rPr>
        <w:t xml:space="preserve"> : </w:t>
      </w:r>
      <w:r w:rsidRPr="009A765B">
        <w:rPr>
          <w:rFonts w:cs="Arial"/>
        </w:rPr>
        <w:t>« </w:t>
      </w:r>
      <w:r w:rsidRPr="009A765B">
        <w:rPr>
          <w:rFonts w:cs="Arial"/>
          <w:i/>
          <w:iCs/>
        </w:rPr>
        <w:t>Les parois verticales intérieures éventuelles des chemins d’évacuation présentent EI 30 et les portes y donnant accès présentent EI</w:t>
      </w:r>
      <w:r w:rsidRPr="009A765B">
        <w:rPr>
          <w:rFonts w:cs="Arial"/>
          <w:i/>
          <w:iCs/>
          <w:vertAlign w:val="subscript"/>
        </w:rPr>
        <w:t>1</w:t>
      </w:r>
      <w:r w:rsidRPr="009A765B">
        <w:rPr>
          <w:rFonts w:cs="Arial"/>
          <w:i/>
          <w:iCs/>
        </w:rPr>
        <w:t xml:space="preserve"> 30. Cette exigence</w:t>
      </w:r>
      <w:r w:rsidR="00762B7C">
        <w:rPr>
          <w:rFonts w:cs="Arial"/>
          <w:i/>
          <w:iCs/>
        </w:rPr>
        <w:t xml:space="preserve">, </w:t>
      </w:r>
      <w:r w:rsidR="00762B7C" w:rsidRPr="00762B7C">
        <w:rPr>
          <w:rFonts w:cs="Arial"/>
          <w:i/>
          <w:iCs/>
          <w:highlight w:val="cyan"/>
        </w:rPr>
        <w:t>ainsi que les exigences des points 3.4.1 et 6.7.2.1</w:t>
      </w:r>
      <w:r w:rsidR="00762B7C">
        <w:rPr>
          <w:rFonts w:cs="Arial"/>
          <w:i/>
          <w:iCs/>
        </w:rPr>
        <w:t>,</w:t>
      </w:r>
      <w:r w:rsidRPr="009A765B">
        <w:rPr>
          <w:rFonts w:cs="Arial"/>
          <w:i/>
          <w:iCs/>
        </w:rPr>
        <w:t xml:space="preserve"> ne </w:t>
      </w:r>
      <w:r w:rsidRPr="00F8432B">
        <w:rPr>
          <w:rFonts w:cs="Arial"/>
          <w:b/>
          <w:bCs/>
          <w:i/>
          <w:iCs/>
        </w:rPr>
        <w:t>s’applique</w:t>
      </w:r>
      <w:r w:rsidR="00762B7C">
        <w:rPr>
          <w:rFonts w:cs="Arial"/>
          <w:b/>
          <w:bCs/>
          <w:i/>
          <w:iCs/>
        </w:rPr>
        <w:t>nt</w:t>
      </w:r>
      <w:r w:rsidRPr="00F8432B">
        <w:rPr>
          <w:rFonts w:cs="Arial"/>
          <w:b/>
          <w:bCs/>
          <w:i/>
          <w:iCs/>
        </w:rPr>
        <w:t xml:space="preserve"> pas aux compartiments à occupation exclusivement diurne dont la superficie est inférieure à 1.250 m</w:t>
      </w:r>
      <w:r w:rsidRPr="00F8432B">
        <w:rPr>
          <w:rFonts w:cs="Arial"/>
          <w:b/>
          <w:bCs/>
          <w:i/>
          <w:iCs/>
          <w:vertAlign w:val="superscript"/>
        </w:rPr>
        <w:t>2</w:t>
      </w:r>
      <w:r w:rsidRPr="009A765B">
        <w:rPr>
          <w:rFonts w:cs="Arial"/>
          <w:i/>
          <w:iCs/>
        </w:rPr>
        <w:t xml:space="preserve"> </w:t>
      </w:r>
      <w:r w:rsidRPr="009A765B">
        <w:rPr>
          <w:rFonts w:cs="Arial"/>
        </w:rPr>
        <w:t>».</w:t>
      </w:r>
    </w:p>
    <w:p w14:paraId="4A6D62FA" w14:textId="77777777" w:rsidR="001B4280" w:rsidRPr="009A765B" w:rsidRDefault="001B4280" w:rsidP="00714B44">
      <w:pPr>
        <w:overflowPunct w:val="0"/>
        <w:autoSpaceDE w:val="0"/>
        <w:autoSpaceDN w:val="0"/>
        <w:adjustRightInd w:val="0"/>
        <w:ind w:left="567"/>
        <w:textAlignment w:val="baseline"/>
        <w:rPr>
          <w:rFonts w:cs="Arial"/>
          <w:spacing w:val="-3"/>
        </w:rPr>
      </w:pPr>
    </w:p>
    <w:p w14:paraId="1E797E4E" w14:textId="231F1EFD" w:rsidR="001B4280" w:rsidRPr="009A765B" w:rsidRDefault="001B4280" w:rsidP="001B4280">
      <w:pPr>
        <w:numPr>
          <w:ilvl w:val="0"/>
          <w:numId w:val="11"/>
        </w:numPr>
        <w:overflowPunct w:val="0"/>
        <w:autoSpaceDE w:val="0"/>
        <w:autoSpaceDN w:val="0"/>
        <w:adjustRightInd w:val="0"/>
        <w:ind w:left="567"/>
        <w:jc w:val="both"/>
        <w:textAlignment w:val="baseline"/>
        <w:rPr>
          <w:rFonts w:cs="Arial"/>
        </w:rPr>
      </w:pPr>
      <w:r w:rsidRPr="009A765B">
        <w:rPr>
          <w:rFonts w:cs="Arial"/>
          <w:spacing w:val="-3"/>
        </w:rPr>
        <w:t xml:space="preserve">L'annexe 2/1 de l’Arrêté Royal fixant les normes de base impose en son article </w:t>
      </w:r>
      <w:r w:rsidRPr="009A765B">
        <w:rPr>
          <w:rFonts w:cs="Arial"/>
          <w:b/>
          <w:bCs/>
          <w:spacing w:val="-3"/>
        </w:rPr>
        <w:t>4.4.1.2</w:t>
      </w:r>
      <w:r w:rsidRPr="009A765B">
        <w:rPr>
          <w:rFonts w:cs="Arial"/>
          <w:spacing w:val="-3"/>
        </w:rPr>
        <w:t xml:space="preserve"> : </w:t>
      </w:r>
      <w:r w:rsidRPr="009A765B">
        <w:rPr>
          <w:rFonts w:cs="Arial"/>
        </w:rPr>
        <w:t>« </w:t>
      </w:r>
      <w:r w:rsidRPr="009A765B">
        <w:rPr>
          <w:rFonts w:cs="Arial"/>
          <w:i/>
          <w:iCs/>
        </w:rPr>
        <w:t>Les parois verticales intérieures éventuelles des chemins d’évacuation présentent EI 30 et les portes y donnant accès présentent EI</w:t>
      </w:r>
      <w:r w:rsidRPr="009A765B">
        <w:rPr>
          <w:rFonts w:cs="Arial"/>
          <w:i/>
          <w:iCs/>
          <w:vertAlign w:val="subscript"/>
        </w:rPr>
        <w:t>1</w:t>
      </w:r>
      <w:r w:rsidRPr="009A765B">
        <w:rPr>
          <w:rFonts w:cs="Arial"/>
          <w:i/>
          <w:iCs/>
        </w:rPr>
        <w:t xml:space="preserve"> 30. Cette exigence</w:t>
      </w:r>
      <w:r w:rsidR="00762B7C">
        <w:rPr>
          <w:rFonts w:cs="Arial"/>
          <w:i/>
          <w:iCs/>
        </w:rPr>
        <w:t xml:space="preserve">, </w:t>
      </w:r>
      <w:r w:rsidR="00762B7C" w:rsidRPr="00762B7C">
        <w:rPr>
          <w:rFonts w:cs="Arial"/>
          <w:i/>
          <w:iCs/>
          <w:highlight w:val="cyan"/>
        </w:rPr>
        <w:t>ainsi que les exigences des points 3.4.1 et 6.7.2.1</w:t>
      </w:r>
      <w:r w:rsidR="00762B7C">
        <w:rPr>
          <w:rFonts w:cs="Arial"/>
          <w:i/>
          <w:iCs/>
        </w:rPr>
        <w:t>,</w:t>
      </w:r>
      <w:r w:rsidR="00762B7C" w:rsidRPr="009A765B">
        <w:rPr>
          <w:rFonts w:cs="Arial"/>
          <w:i/>
          <w:iCs/>
        </w:rPr>
        <w:t xml:space="preserve"> </w:t>
      </w:r>
      <w:r w:rsidRPr="009A765B">
        <w:rPr>
          <w:rFonts w:cs="Arial"/>
          <w:i/>
          <w:iCs/>
        </w:rPr>
        <w:t>ne s’applique</w:t>
      </w:r>
      <w:r w:rsidR="00762B7C">
        <w:rPr>
          <w:rFonts w:cs="Arial"/>
          <w:i/>
          <w:iCs/>
        </w:rPr>
        <w:t>nt</w:t>
      </w:r>
      <w:r w:rsidRPr="009A765B">
        <w:rPr>
          <w:rFonts w:cs="Arial"/>
          <w:i/>
          <w:iCs/>
        </w:rPr>
        <w:t xml:space="preserve"> pas non plus aux compartiments à occupation exclusivement diurne dont la superficie est inférieure à 2.500 m</w:t>
      </w:r>
      <w:r w:rsidRPr="009A765B">
        <w:rPr>
          <w:rFonts w:cs="Arial"/>
          <w:i/>
          <w:iCs/>
          <w:vertAlign w:val="superscript"/>
        </w:rPr>
        <w:t>2</w:t>
      </w:r>
      <w:r w:rsidRPr="009A765B">
        <w:rPr>
          <w:rFonts w:cs="Arial"/>
          <w:i/>
          <w:iCs/>
        </w:rPr>
        <w:t xml:space="preserve"> à condition :</w:t>
      </w:r>
    </w:p>
    <w:p w14:paraId="0C200FF5" w14:textId="3D3FD3DB" w:rsidR="001B4280" w:rsidRPr="009A765B" w:rsidRDefault="001B4280" w:rsidP="001B4280">
      <w:pPr>
        <w:pStyle w:val="Paragraphedeliste"/>
        <w:numPr>
          <w:ilvl w:val="1"/>
          <w:numId w:val="11"/>
        </w:numPr>
        <w:tabs>
          <w:tab w:val="clear" w:pos="1440"/>
        </w:tabs>
        <w:ind w:left="993" w:hanging="284"/>
        <w:rPr>
          <w:rFonts w:cs="Arial"/>
          <w:i/>
        </w:rPr>
      </w:pPr>
      <w:r w:rsidRPr="009A765B">
        <w:rPr>
          <w:rFonts w:cs="Arial"/>
          <w:i/>
          <w:lang w:val="fr-BE"/>
        </w:rPr>
        <w:t xml:space="preserve">que ces compartiments soient équipés d’une installation d’extinction automatique de type </w:t>
      </w:r>
      <w:r w:rsidRPr="00F8432B">
        <w:rPr>
          <w:rFonts w:cs="Arial"/>
          <w:b/>
          <w:bCs/>
          <w:i/>
          <w:lang w:val="fr-BE"/>
        </w:rPr>
        <w:t>sprinklage</w:t>
      </w:r>
      <w:r w:rsidR="00762B7C">
        <w:rPr>
          <w:rFonts w:cs="Arial"/>
          <w:b/>
          <w:bCs/>
          <w:i/>
          <w:lang w:val="fr-BE"/>
        </w:rPr>
        <w:t xml:space="preserve"> </w:t>
      </w:r>
      <w:r w:rsidR="00762B7C" w:rsidRPr="00762B7C">
        <w:rPr>
          <w:rFonts w:cs="Arial"/>
          <w:i/>
          <w:highlight w:val="cyan"/>
          <w:lang w:val="fr-BE"/>
        </w:rPr>
        <w:t>appropriée aux risques présents</w:t>
      </w:r>
      <w:r w:rsidRPr="009A765B">
        <w:rPr>
          <w:rFonts w:cs="Arial"/>
          <w:i/>
          <w:lang w:val="fr-BE"/>
        </w:rPr>
        <w:t> ;</w:t>
      </w:r>
    </w:p>
    <w:p w14:paraId="2FC38151" w14:textId="5858B145" w:rsidR="001B4280" w:rsidRPr="009A765B" w:rsidRDefault="001B4280" w:rsidP="001B4280">
      <w:pPr>
        <w:pStyle w:val="Paragraphedeliste"/>
        <w:numPr>
          <w:ilvl w:val="1"/>
          <w:numId w:val="11"/>
        </w:numPr>
        <w:tabs>
          <w:tab w:val="clear" w:pos="1440"/>
        </w:tabs>
        <w:ind w:left="993" w:hanging="284"/>
        <w:rPr>
          <w:rFonts w:cs="Arial"/>
          <w:i/>
        </w:rPr>
      </w:pPr>
      <w:r w:rsidRPr="009A765B">
        <w:rPr>
          <w:rFonts w:cs="Arial"/>
          <w:i/>
        </w:rPr>
        <w:t xml:space="preserve">que le bâtiment soit équipé d’une installation de </w:t>
      </w:r>
      <w:r w:rsidRPr="00F8432B">
        <w:rPr>
          <w:rFonts w:cs="Arial"/>
          <w:b/>
          <w:bCs/>
          <w:i/>
        </w:rPr>
        <w:t xml:space="preserve">détection automatique des incendies de type surveillance </w:t>
      </w:r>
      <w:r w:rsidR="00762B7C" w:rsidRPr="00762B7C">
        <w:rPr>
          <w:rFonts w:cs="Arial"/>
          <w:b/>
          <w:bCs/>
          <w:i/>
          <w:highlight w:val="cyan"/>
        </w:rPr>
        <w:t>totale</w:t>
      </w:r>
      <w:r w:rsidRPr="009A765B">
        <w:rPr>
          <w:rFonts w:cs="Arial"/>
          <w:i/>
        </w:rPr>
        <w:t xml:space="preserve"> qui signale automatiquement un début d’incendie et en indique le lieu et dont les détecteurs sont appropriés aux risques présents ;</w:t>
      </w:r>
    </w:p>
    <w:p w14:paraId="617ADB13" w14:textId="1F4082EC" w:rsidR="001B4280" w:rsidRPr="009A765B" w:rsidRDefault="001B4280" w:rsidP="001B4280">
      <w:pPr>
        <w:pStyle w:val="Paragraphedeliste"/>
        <w:numPr>
          <w:ilvl w:val="1"/>
          <w:numId w:val="11"/>
        </w:numPr>
        <w:tabs>
          <w:tab w:val="clear" w:pos="1440"/>
        </w:tabs>
        <w:ind w:left="993" w:hanging="284"/>
        <w:rPr>
          <w:rFonts w:cs="Arial"/>
        </w:rPr>
      </w:pPr>
      <w:r w:rsidRPr="009A765B">
        <w:rPr>
          <w:rFonts w:cs="Arial"/>
          <w:i/>
        </w:rPr>
        <w:t xml:space="preserve">et que les produits utilisés pour les revêtements de parois verticales, plafonds et sols de ces compartiments satisfassent aux exigences en matière </w:t>
      </w:r>
      <w:r w:rsidRPr="00F8432B">
        <w:rPr>
          <w:rFonts w:cs="Arial"/>
          <w:b/>
          <w:bCs/>
          <w:i/>
        </w:rPr>
        <w:t>de réaction au feu dans les chemins d’évacuation</w:t>
      </w:r>
      <w:r w:rsidRPr="009A765B">
        <w:rPr>
          <w:rFonts w:cs="Arial"/>
        </w:rPr>
        <w:t xml:space="preserve"> ».</w:t>
      </w:r>
    </w:p>
    <w:p w14:paraId="032ABB10" w14:textId="77777777" w:rsidR="00E564C4" w:rsidRPr="00E564C4" w:rsidRDefault="00E564C4" w:rsidP="00E564C4">
      <w:pPr>
        <w:overflowPunct w:val="0"/>
        <w:autoSpaceDE w:val="0"/>
        <w:autoSpaceDN w:val="0"/>
        <w:adjustRightInd w:val="0"/>
        <w:ind w:left="851"/>
        <w:textAlignment w:val="baseline"/>
        <w:rPr>
          <w:rFonts w:cs="Arial"/>
          <w:spacing w:val="-3"/>
        </w:rPr>
      </w:pPr>
    </w:p>
    <w:p w14:paraId="195710C2" w14:textId="694CCDD2" w:rsidR="00E564C4" w:rsidRPr="00714B44" w:rsidRDefault="00E564C4" w:rsidP="007B33E3">
      <w:pPr>
        <w:numPr>
          <w:ilvl w:val="0"/>
          <w:numId w:val="11"/>
        </w:numPr>
        <w:overflowPunct w:val="0"/>
        <w:autoSpaceDE w:val="0"/>
        <w:autoSpaceDN w:val="0"/>
        <w:adjustRightInd w:val="0"/>
        <w:ind w:left="567"/>
        <w:jc w:val="both"/>
        <w:textAlignment w:val="baseline"/>
        <w:rPr>
          <w:rFonts w:cs="Arial"/>
          <w:i/>
          <w:iCs/>
        </w:rPr>
      </w:pPr>
      <w:r w:rsidRPr="00E564C4">
        <w:rPr>
          <w:rFonts w:cs="Arial"/>
          <w:spacing w:val="-3"/>
        </w:rPr>
        <w:t xml:space="preserve">L'annexe 2/1 de l’Arrêté Royal fixant les normes de base impose en son article </w:t>
      </w:r>
      <w:r w:rsidRPr="00E564C4">
        <w:rPr>
          <w:rFonts w:cs="Arial"/>
          <w:b/>
          <w:bCs/>
          <w:spacing w:val="-3"/>
        </w:rPr>
        <w:t>4.4.1.2</w:t>
      </w:r>
      <w:r w:rsidRPr="00E564C4">
        <w:rPr>
          <w:rFonts w:cs="Arial"/>
          <w:spacing w:val="-3"/>
        </w:rPr>
        <w:t xml:space="preserve"> : </w:t>
      </w:r>
      <w:r w:rsidRPr="00E564C4">
        <w:rPr>
          <w:rFonts w:cs="Arial"/>
        </w:rPr>
        <w:t>« </w:t>
      </w:r>
      <w:r w:rsidRPr="00E564C4">
        <w:rPr>
          <w:rFonts w:cs="Arial"/>
          <w:i/>
          <w:iCs/>
        </w:rPr>
        <w:t xml:space="preserve">L’évacuation des locaux ou ensemble de locaux à </w:t>
      </w:r>
      <w:r w:rsidR="00F8432B" w:rsidRPr="00E564C4">
        <w:rPr>
          <w:rFonts w:cs="Arial"/>
          <w:i/>
          <w:iCs/>
        </w:rPr>
        <w:t xml:space="preserve">occupation </w:t>
      </w:r>
      <w:r w:rsidR="00F8432B" w:rsidRPr="00E564C4">
        <w:rPr>
          <w:rFonts w:cs="Arial"/>
          <w:i/>
          <w:iCs/>
          <w:spacing w:val="-3"/>
        </w:rPr>
        <w:t>nocturne</w:t>
      </w:r>
      <w:r w:rsidRPr="00E564C4">
        <w:rPr>
          <w:rFonts w:cs="Arial"/>
          <w:i/>
          <w:iCs/>
          <w:spacing w:val="-3"/>
        </w:rPr>
        <w:t xml:space="preserve"> se fait par des chemins d’évacuation dont les parois verticales présentent EI 30 et les portes présentent EI</w:t>
      </w:r>
      <w:r w:rsidRPr="00E564C4">
        <w:rPr>
          <w:rFonts w:cs="Arial"/>
          <w:i/>
          <w:iCs/>
          <w:spacing w:val="-3"/>
          <w:vertAlign w:val="subscript"/>
        </w:rPr>
        <w:t>1</w:t>
      </w:r>
      <w:r w:rsidRPr="00E564C4">
        <w:rPr>
          <w:rFonts w:cs="Arial"/>
          <w:i/>
          <w:iCs/>
          <w:spacing w:val="-3"/>
        </w:rPr>
        <w:t xml:space="preserve"> 30. </w:t>
      </w:r>
      <w:r w:rsidRPr="00F8432B">
        <w:rPr>
          <w:rFonts w:cs="Arial"/>
          <w:b/>
          <w:bCs/>
          <w:i/>
          <w:iCs/>
          <w:spacing w:val="-3"/>
        </w:rPr>
        <w:t>Cette exigence n’est pas d’application pour l’évacuation de ces locaux, s’ils appartiennent à l’exploitation d’un bâtiment avec une fonction commerciale</w:t>
      </w:r>
      <w:r w:rsidRPr="00E564C4">
        <w:rPr>
          <w:rFonts w:cs="Arial"/>
          <w:i/>
          <w:iCs/>
          <w:spacing w:val="-3"/>
        </w:rPr>
        <w:t> ».</w:t>
      </w:r>
    </w:p>
    <w:p w14:paraId="1BA08414" w14:textId="77777777" w:rsidR="00714B44" w:rsidRPr="00E564C4" w:rsidRDefault="00714B44" w:rsidP="00714B44">
      <w:pPr>
        <w:overflowPunct w:val="0"/>
        <w:autoSpaceDE w:val="0"/>
        <w:autoSpaceDN w:val="0"/>
        <w:adjustRightInd w:val="0"/>
        <w:ind w:left="567"/>
        <w:jc w:val="both"/>
        <w:textAlignment w:val="baseline"/>
        <w:rPr>
          <w:rFonts w:cs="Arial"/>
          <w:i/>
          <w:iCs/>
        </w:rPr>
      </w:pPr>
    </w:p>
    <w:p w14:paraId="4A93859F" w14:textId="77777777" w:rsidR="00E564C4" w:rsidRPr="00F8432B" w:rsidRDefault="00E564C4" w:rsidP="007B33E3">
      <w:pPr>
        <w:numPr>
          <w:ilvl w:val="0"/>
          <w:numId w:val="11"/>
        </w:numPr>
        <w:overflowPunct w:val="0"/>
        <w:autoSpaceDE w:val="0"/>
        <w:autoSpaceDN w:val="0"/>
        <w:adjustRightInd w:val="0"/>
        <w:ind w:left="567"/>
        <w:jc w:val="both"/>
        <w:textAlignment w:val="baseline"/>
        <w:rPr>
          <w:rFonts w:cs="Arial"/>
          <w:color w:val="000000" w:themeColor="text1"/>
          <w:spacing w:val="-3"/>
          <w:highlight w:val="yellow"/>
        </w:rPr>
      </w:pPr>
      <w:r w:rsidRPr="00F8432B">
        <w:rPr>
          <w:rFonts w:cs="Arial"/>
          <w:color w:val="000000" w:themeColor="text1"/>
          <w:spacing w:val="-3"/>
          <w:highlight w:val="yellow"/>
        </w:rPr>
        <w:t>Si un des plateaux du bâtiment venait à être divisé pour accueillir plusieurs entreprises sur la même surface, il y aura lieu de :</w:t>
      </w:r>
    </w:p>
    <w:p w14:paraId="187A1442" w14:textId="0FF006EE" w:rsidR="00E564C4" w:rsidRPr="00F8432B" w:rsidRDefault="00E564C4" w:rsidP="002036BF">
      <w:pPr>
        <w:tabs>
          <w:tab w:val="left" w:pos="-720"/>
          <w:tab w:val="left" w:pos="284"/>
        </w:tabs>
        <w:suppressAutoHyphens/>
        <w:overflowPunct w:val="0"/>
        <w:autoSpaceDE w:val="0"/>
        <w:autoSpaceDN w:val="0"/>
        <w:adjustRightInd w:val="0"/>
        <w:ind w:left="851" w:hanging="284"/>
        <w:textAlignment w:val="baseline"/>
        <w:rPr>
          <w:rFonts w:cs="Arial"/>
          <w:color w:val="000000" w:themeColor="text1"/>
          <w:spacing w:val="-3"/>
          <w:highlight w:val="yellow"/>
        </w:rPr>
      </w:pPr>
      <w:r w:rsidRPr="00F8432B">
        <w:rPr>
          <w:rFonts w:cs="Arial"/>
          <w:color w:val="000000" w:themeColor="text1"/>
          <w:spacing w:val="-3"/>
          <w:highlight w:val="yellow"/>
        </w:rPr>
        <w:t>-</w:t>
      </w:r>
      <w:r w:rsidRPr="00F8432B">
        <w:rPr>
          <w:rFonts w:cs="Arial"/>
          <w:color w:val="000000" w:themeColor="text1"/>
          <w:spacing w:val="-3"/>
          <w:highlight w:val="yellow"/>
        </w:rPr>
        <w:tab/>
        <w:t xml:space="preserve">compartimenter ces nouveaux espaces ainsi créés en mettant des parois </w:t>
      </w:r>
      <w:r w:rsidR="00F8432B" w:rsidRPr="00F8432B">
        <w:rPr>
          <w:rFonts w:cs="Arial"/>
          <w:color w:val="000000" w:themeColor="text1"/>
          <w:spacing w:val="-3"/>
          <w:highlight w:val="yellow"/>
        </w:rPr>
        <w:t>EI60</w:t>
      </w:r>
      <w:r w:rsidRPr="00F8432B">
        <w:rPr>
          <w:rFonts w:cs="Arial"/>
          <w:color w:val="000000" w:themeColor="text1"/>
          <w:spacing w:val="-3"/>
          <w:highlight w:val="yellow"/>
        </w:rPr>
        <w:t> ;</w:t>
      </w:r>
    </w:p>
    <w:p w14:paraId="1E67E63F" w14:textId="54DD29D8" w:rsidR="00E564C4" w:rsidRPr="00F8432B" w:rsidRDefault="00E564C4" w:rsidP="002036BF">
      <w:pPr>
        <w:tabs>
          <w:tab w:val="left" w:pos="-720"/>
          <w:tab w:val="left" w:pos="284"/>
        </w:tabs>
        <w:suppressAutoHyphens/>
        <w:overflowPunct w:val="0"/>
        <w:autoSpaceDE w:val="0"/>
        <w:autoSpaceDN w:val="0"/>
        <w:adjustRightInd w:val="0"/>
        <w:ind w:left="851" w:hanging="284"/>
        <w:jc w:val="both"/>
        <w:textAlignment w:val="baseline"/>
        <w:rPr>
          <w:rFonts w:cs="Arial"/>
          <w:color w:val="000000" w:themeColor="text1"/>
          <w:spacing w:val="-3"/>
          <w:highlight w:val="yellow"/>
        </w:rPr>
      </w:pPr>
      <w:r w:rsidRPr="00F8432B">
        <w:rPr>
          <w:rFonts w:cs="Arial"/>
          <w:color w:val="000000" w:themeColor="text1"/>
          <w:spacing w:val="-3"/>
          <w:highlight w:val="yellow"/>
        </w:rPr>
        <w:t>-</w:t>
      </w:r>
      <w:r w:rsidRPr="00F8432B">
        <w:rPr>
          <w:rFonts w:cs="Arial"/>
          <w:color w:val="000000" w:themeColor="text1"/>
          <w:spacing w:val="-3"/>
          <w:highlight w:val="yellow"/>
        </w:rPr>
        <w:tab/>
        <w:t xml:space="preserve">créer pour ces espaces une voie d’évacuation conduisant à la sortie et/ou la cage d’escalier présentant des parois </w:t>
      </w:r>
      <w:r w:rsidR="00F8432B" w:rsidRPr="00F8432B">
        <w:rPr>
          <w:rFonts w:cs="Arial"/>
          <w:color w:val="000000" w:themeColor="text1"/>
          <w:spacing w:val="-3"/>
          <w:highlight w:val="yellow"/>
        </w:rPr>
        <w:t>EI60</w:t>
      </w:r>
      <w:r w:rsidRPr="00F8432B">
        <w:rPr>
          <w:rFonts w:cs="Arial"/>
          <w:color w:val="000000" w:themeColor="text1"/>
          <w:spacing w:val="-3"/>
          <w:highlight w:val="yellow"/>
        </w:rPr>
        <w:t xml:space="preserve"> et des portes </w:t>
      </w:r>
      <w:r w:rsidR="00F8432B" w:rsidRPr="00F8432B">
        <w:rPr>
          <w:rFonts w:cs="Arial"/>
          <w:color w:val="000000" w:themeColor="text1"/>
          <w:spacing w:val="-3"/>
          <w:highlight w:val="yellow"/>
        </w:rPr>
        <w:t>EI</w:t>
      </w:r>
      <w:r w:rsidR="00F8432B" w:rsidRPr="00F8432B">
        <w:rPr>
          <w:rFonts w:cs="Arial"/>
          <w:color w:val="000000" w:themeColor="text1"/>
          <w:spacing w:val="-3"/>
          <w:highlight w:val="yellow"/>
          <w:vertAlign w:val="subscript"/>
        </w:rPr>
        <w:t>1</w:t>
      </w:r>
      <w:r w:rsidR="00F8432B" w:rsidRPr="00F8432B">
        <w:rPr>
          <w:rFonts w:cs="Arial"/>
          <w:color w:val="000000" w:themeColor="text1"/>
          <w:spacing w:val="-3"/>
          <w:highlight w:val="yellow"/>
        </w:rPr>
        <w:t>30</w:t>
      </w:r>
      <w:r w:rsidRPr="00F8432B">
        <w:rPr>
          <w:rFonts w:cs="Arial"/>
          <w:color w:val="000000" w:themeColor="text1"/>
          <w:spacing w:val="-3"/>
          <w:highlight w:val="yellow"/>
        </w:rPr>
        <w:t xml:space="preserve"> munies d’un dispositif de fermeture automatique ;</w:t>
      </w:r>
    </w:p>
    <w:p w14:paraId="12F8B031" w14:textId="34421698" w:rsidR="00E564C4" w:rsidRPr="00F8432B" w:rsidRDefault="00E564C4" w:rsidP="002036BF">
      <w:pPr>
        <w:overflowPunct w:val="0"/>
        <w:autoSpaceDE w:val="0"/>
        <w:autoSpaceDN w:val="0"/>
        <w:adjustRightInd w:val="0"/>
        <w:ind w:left="851" w:hanging="284"/>
        <w:jc w:val="both"/>
        <w:textAlignment w:val="baseline"/>
        <w:rPr>
          <w:rFonts w:cs="Arial"/>
          <w:color w:val="000000" w:themeColor="text1"/>
          <w:spacing w:val="-3"/>
          <w:highlight w:val="yellow"/>
        </w:rPr>
      </w:pPr>
      <w:r w:rsidRPr="00F8432B">
        <w:rPr>
          <w:rFonts w:cs="Arial"/>
          <w:color w:val="000000" w:themeColor="text1"/>
          <w:spacing w:val="-3"/>
          <w:highlight w:val="yellow"/>
        </w:rPr>
        <w:t>-</w:t>
      </w:r>
      <w:r w:rsidRPr="00F8432B">
        <w:rPr>
          <w:rFonts w:cs="Arial"/>
          <w:color w:val="000000" w:themeColor="text1"/>
          <w:spacing w:val="-3"/>
          <w:highlight w:val="yellow"/>
        </w:rPr>
        <w:tab/>
        <w:t xml:space="preserve">prévoir des équipements tels que moyens d’extinction (notamment les dévidoirs), les éléments des systèmes d’alerte/d’alarme (boutons poussoirs, sirènes), le système d’éclairage de </w:t>
      </w:r>
      <w:r w:rsidR="00F8432B" w:rsidRPr="00F8432B">
        <w:rPr>
          <w:rFonts w:cs="Arial"/>
          <w:color w:val="000000" w:themeColor="text1"/>
          <w:spacing w:val="-3"/>
          <w:highlight w:val="yellow"/>
        </w:rPr>
        <w:t>sécurité…</w:t>
      </w:r>
      <w:r w:rsidRPr="00F8432B">
        <w:rPr>
          <w:rFonts w:cs="Arial"/>
          <w:color w:val="000000" w:themeColor="text1"/>
          <w:spacing w:val="-3"/>
          <w:highlight w:val="yellow"/>
        </w:rPr>
        <w:t xml:space="preserve"> en nombre suffisant afin que chaque nouvel espace possède ses propres installations ;</w:t>
      </w:r>
    </w:p>
    <w:p w14:paraId="698C0F35" w14:textId="77777777" w:rsidR="00E564C4" w:rsidRPr="00F8432B" w:rsidRDefault="00E564C4" w:rsidP="002036BF">
      <w:pPr>
        <w:overflowPunct w:val="0"/>
        <w:autoSpaceDE w:val="0"/>
        <w:autoSpaceDN w:val="0"/>
        <w:adjustRightInd w:val="0"/>
        <w:spacing w:before="120"/>
        <w:ind w:left="567"/>
        <w:jc w:val="both"/>
        <w:textAlignment w:val="baseline"/>
        <w:rPr>
          <w:rFonts w:cs="Arial"/>
          <w:i/>
          <w:iCs/>
          <w:color w:val="000000" w:themeColor="text1"/>
          <w:spacing w:val="-3"/>
        </w:rPr>
      </w:pPr>
      <w:r w:rsidRPr="00F8432B">
        <w:rPr>
          <w:rFonts w:cs="Arial"/>
          <w:color w:val="000000" w:themeColor="text1"/>
          <w:spacing w:val="-3"/>
          <w:highlight w:val="yellow"/>
        </w:rPr>
        <w:t>L’évacuation de parties du bâtiment basée sur des conventions locatives ou des servitudes de passage (par exemple par des portes RF débloquées en cas d’alarme ou de déclenchement d’un système de détection incendie ne sont pas admises).</w:t>
      </w:r>
    </w:p>
    <w:p w14:paraId="3D304211" w14:textId="77777777" w:rsidR="00E564C4" w:rsidRPr="00E564C4" w:rsidRDefault="00E564C4" w:rsidP="00E564C4">
      <w:pPr>
        <w:overflowPunct w:val="0"/>
        <w:autoSpaceDE w:val="0"/>
        <w:autoSpaceDN w:val="0"/>
        <w:adjustRightInd w:val="0"/>
        <w:ind w:left="851"/>
        <w:textAlignment w:val="baseline"/>
        <w:rPr>
          <w:rFonts w:cs="Arial"/>
          <w:b/>
          <w:bCs/>
        </w:rPr>
      </w:pPr>
    </w:p>
    <w:p w14:paraId="7F634988" w14:textId="18A0EDD9" w:rsidR="00E564C4" w:rsidRPr="007F1CFD" w:rsidRDefault="00E564C4" w:rsidP="007B33E3">
      <w:pPr>
        <w:numPr>
          <w:ilvl w:val="0"/>
          <w:numId w:val="11"/>
        </w:numPr>
        <w:overflowPunct w:val="0"/>
        <w:autoSpaceDE w:val="0"/>
        <w:autoSpaceDN w:val="0"/>
        <w:adjustRightInd w:val="0"/>
        <w:ind w:left="567"/>
        <w:jc w:val="both"/>
        <w:textAlignment w:val="baseline"/>
        <w:rPr>
          <w:rFonts w:cs="Arial"/>
          <w:i/>
          <w:iCs/>
        </w:rPr>
      </w:pPr>
      <w:r w:rsidRPr="00E564C4">
        <w:rPr>
          <w:rFonts w:cs="Arial"/>
          <w:spacing w:val="-3"/>
        </w:rPr>
        <w:t xml:space="preserve">L'annexe 2/1 de l’Arrêté Royal fixant les normes de base impose en son article </w:t>
      </w:r>
      <w:r w:rsidRPr="00E564C4">
        <w:rPr>
          <w:rFonts w:cs="Arial"/>
          <w:b/>
          <w:bCs/>
          <w:spacing w:val="-3"/>
        </w:rPr>
        <w:t>4.4</w:t>
      </w:r>
      <w:r w:rsidRPr="00E564C4">
        <w:rPr>
          <w:rFonts w:cs="Arial"/>
          <w:b/>
          <w:spacing w:val="-3"/>
        </w:rPr>
        <w:t>.2</w:t>
      </w:r>
      <w:r w:rsidRPr="00E564C4">
        <w:rPr>
          <w:rFonts w:cs="Arial"/>
          <w:spacing w:val="-3"/>
        </w:rPr>
        <w:t>: « </w:t>
      </w:r>
      <w:r w:rsidRPr="00E564C4">
        <w:rPr>
          <w:rFonts w:cs="Arial"/>
          <w:i/>
          <w:iCs/>
        </w:rPr>
        <w:t xml:space="preserve">Au niveau d’évacuation les </w:t>
      </w:r>
      <w:r w:rsidRPr="00F8432B">
        <w:rPr>
          <w:rFonts w:cs="Arial"/>
          <w:b/>
          <w:bCs/>
          <w:i/>
          <w:iCs/>
        </w:rPr>
        <w:t>vitrines d’une partie d’un bâtiment avec une fonction commerciale</w:t>
      </w:r>
      <w:r w:rsidRPr="00E564C4">
        <w:rPr>
          <w:rFonts w:cs="Arial"/>
          <w:i/>
          <w:iCs/>
        </w:rPr>
        <w:t xml:space="preserve">, n’ayant pas EI 30 ne peuvent pas donner sur le chemin d’évacuation qui relie les sorties d’autres parties du bâtiment avec la voie publique à l’exception des derniers 3 mètres de ce chemin </w:t>
      </w:r>
      <w:r w:rsidR="00F8432B" w:rsidRPr="00E564C4">
        <w:rPr>
          <w:rFonts w:cs="Arial"/>
          <w:i/>
          <w:iCs/>
        </w:rPr>
        <w:t>d’évacuation</w:t>
      </w:r>
      <w:r w:rsidR="00F8432B" w:rsidRPr="00E564C4">
        <w:rPr>
          <w:rFonts w:cs="Arial"/>
        </w:rPr>
        <w:t xml:space="preserve"> »</w:t>
      </w:r>
      <w:r w:rsidRPr="00E564C4">
        <w:rPr>
          <w:rFonts w:cs="Arial"/>
        </w:rPr>
        <w:t>.</w:t>
      </w:r>
    </w:p>
    <w:p w14:paraId="33738F07" w14:textId="77777777" w:rsidR="007F1CFD" w:rsidRPr="007F1CFD" w:rsidRDefault="007F1CFD" w:rsidP="00714B44">
      <w:pPr>
        <w:ind w:left="567"/>
        <w:rPr>
          <w:rFonts w:cs="Arial"/>
          <w:spacing w:val="-3"/>
        </w:rPr>
      </w:pPr>
    </w:p>
    <w:p w14:paraId="7342CE84" w14:textId="4A82BC64" w:rsidR="007F1CFD" w:rsidRPr="00714B44" w:rsidRDefault="007F1CFD" w:rsidP="007B33E3">
      <w:pPr>
        <w:numPr>
          <w:ilvl w:val="0"/>
          <w:numId w:val="11"/>
        </w:numPr>
        <w:overflowPunct w:val="0"/>
        <w:autoSpaceDE w:val="0"/>
        <w:autoSpaceDN w:val="0"/>
        <w:adjustRightInd w:val="0"/>
        <w:ind w:left="567"/>
        <w:jc w:val="both"/>
        <w:textAlignment w:val="baseline"/>
        <w:rPr>
          <w:rFonts w:cs="Arial"/>
          <w:spacing w:val="-3"/>
          <w:highlight w:val="yellow"/>
        </w:rPr>
      </w:pPr>
      <w:r w:rsidRPr="00714B44">
        <w:rPr>
          <w:rFonts w:cs="Arial"/>
          <w:spacing w:val="-3"/>
          <w:highlight w:val="yellow"/>
        </w:rPr>
        <w:t>Les vantaux des</w:t>
      </w:r>
      <w:r w:rsidRPr="00714B44">
        <w:rPr>
          <w:rFonts w:cs="Arial"/>
          <w:b/>
          <w:spacing w:val="-3"/>
          <w:highlight w:val="yellow"/>
        </w:rPr>
        <w:t xml:space="preserve"> portes vitrées</w:t>
      </w:r>
      <w:r w:rsidRPr="00714B44">
        <w:rPr>
          <w:rFonts w:cs="Arial"/>
          <w:spacing w:val="-3"/>
          <w:highlight w:val="yellow"/>
        </w:rPr>
        <w:t xml:space="preserve"> doivent porter une marque permettant de se rendre compte de leur présence</w:t>
      </w:r>
      <w:r w:rsidR="00DF310D" w:rsidRPr="00714B44">
        <w:rPr>
          <w:rFonts w:cs="Arial"/>
          <w:spacing w:val="-3"/>
          <w:highlight w:val="yellow"/>
        </w:rPr>
        <w:t>.</w:t>
      </w:r>
    </w:p>
    <w:p w14:paraId="43D8AFD2" w14:textId="6E67F0E5" w:rsidR="00B80DA5" w:rsidRPr="00834016" w:rsidRDefault="00B80DA5" w:rsidP="00B80DA5">
      <w:pPr>
        <w:pBdr>
          <w:bottom w:val="single" w:sz="4" w:space="1" w:color="auto"/>
        </w:pBdr>
        <w:suppressAutoHyphens/>
        <w:overflowPunct w:val="0"/>
        <w:autoSpaceDE w:val="0"/>
        <w:autoSpaceDN w:val="0"/>
        <w:adjustRightInd w:val="0"/>
        <w:spacing w:before="240" w:after="120"/>
        <w:ind w:left="567" w:right="7654"/>
        <w:textAlignment w:val="baseline"/>
        <w:outlineLvl w:val="2"/>
        <w:rPr>
          <w:rFonts w:cs="Arial"/>
          <w:b/>
          <w:spacing w:val="-3"/>
        </w:rPr>
      </w:pPr>
      <w:r w:rsidRPr="00834016">
        <w:rPr>
          <w:rFonts w:cs="Arial"/>
          <w:b/>
          <w:spacing w:val="-3"/>
        </w:rPr>
        <w:t>Sas</w:t>
      </w:r>
    </w:p>
    <w:p w14:paraId="4DD3CDFC" w14:textId="019CE7D5" w:rsidR="00B80DA5" w:rsidRPr="00834016" w:rsidRDefault="00B80DA5" w:rsidP="00B80DA5">
      <w:pPr>
        <w:numPr>
          <w:ilvl w:val="0"/>
          <w:numId w:val="11"/>
        </w:numPr>
        <w:overflowPunct w:val="0"/>
        <w:autoSpaceDE w:val="0"/>
        <w:autoSpaceDN w:val="0"/>
        <w:adjustRightInd w:val="0"/>
        <w:ind w:left="567"/>
        <w:jc w:val="both"/>
        <w:textAlignment w:val="baseline"/>
        <w:rPr>
          <w:rFonts w:cs="Arial"/>
          <w:i/>
          <w:iCs/>
        </w:rPr>
      </w:pPr>
      <w:r w:rsidRPr="00834016">
        <w:rPr>
          <w:rFonts w:cs="Arial"/>
          <w:spacing w:val="-3"/>
        </w:rPr>
        <w:t xml:space="preserve">L'annexe 7 de l’Arrêté Royal fixant les normes de base impose en son article </w:t>
      </w:r>
      <w:r w:rsidRPr="00834016">
        <w:rPr>
          <w:rFonts w:cs="Arial"/>
          <w:b/>
          <w:bCs/>
          <w:spacing w:val="-3"/>
        </w:rPr>
        <w:t>2</w:t>
      </w:r>
      <w:r w:rsidRPr="00834016">
        <w:rPr>
          <w:rFonts w:cs="Arial"/>
          <w:b/>
          <w:spacing w:val="-3"/>
        </w:rPr>
        <w:t>.2</w:t>
      </w:r>
      <w:r w:rsidRPr="00834016">
        <w:rPr>
          <w:rFonts w:cs="Arial"/>
          <w:spacing w:val="-3"/>
        </w:rPr>
        <w:t>: « </w:t>
      </w:r>
      <w:r w:rsidRPr="00834016">
        <w:rPr>
          <w:rFonts w:eastAsia="Calibri" w:cs="Arial"/>
          <w:i/>
          <w:color w:val="000000"/>
          <w:szCs w:val="22"/>
          <w:lang w:val="fr-BE" w:eastAsia="fr-BE"/>
        </w:rPr>
        <w:t xml:space="preserve">Seuls les objets suivants sont autorisés dans les sas : </w:t>
      </w:r>
    </w:p>
    <w:p w14:paraId="2D005393"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moyens de détection ; </w:t>
      </w:r>
    </w:p>
    <w:p w14:paraId="009306BF"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moyens d’extinction ; </w:t>
      </w:r>
    </w:p>
    <w:p w14:paraId="237686C9"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appareils de signalisation ; </w:t>
      </w:r>
    </w:p>
    <w:p w14:paraId="151D85BF"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appareils d'éclairage ; </w:t>
      </w:r>
    </w:p>
    <w:p w14:paraId="28A09C42"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appareils de chauffage ; </w:t>
      </w:r>
    </w:p>
    <w:p w14:paraId="34976416"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dispositifs de ventilation ; </w:t>
      </w:r>
    </w:p>
    <w:p w14:paraId="2EE7627E"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dispositifs de désenfumage. </w:t>
      </w:r>
    </w:p>
    <w:p w14:paraId="58DF74EC" w14:textId="77777777" w:rsidR="00B80DA5" w:rsidRPr="00834016" w:rsidRDefault="00B80DA5" w:rsidP="00B80DA5">
      <w:pPr>
        <w:autoSpaceDE w:val="0"/>
        <w:autoSpaceDN w:val="0"/>
        <w:adjustRightInd w:val="0"/>
        <w:ind w:left="567"/>
        <w:rPr>
          <w:rFonts w:eastAsia="Calibri" w:cs="Arial"/>
          <w:i/>
          <w:color w:val="000000"/>
          <w:szCs w:val="22"/>
          <w:lang w:val="fr-BE" w:eastAsia="fr-BE"/>
        </w:rPr>
      </w:pPr>
      <w:r w:rsidRPr="00834016">
        <w:rPr>
          <w:rFonts w:eastAsia="Calibri" w:cs="Arial"/>
          <w:i/>
          <w:color w:val="000000"/>
          <w:szCs w:val="22"/>
          <w:lang w:val="fr-BE" w:eastAsia="fr-BE"/>
        </w:rPr>
        <w:t xml:space="preserve">Les conduites d’électricité, les conduits de ventilation et les conduits de désenfumage sont autorisés seulement : </w:t>
      </w:r>
    </w:p>
    <w:p w14:paraId="0F956A0A" w14:textId="77777777" w:rsidR="00B80DA5" w:rsidRPr="00834016" w:rsidRDefault="00B80DA5" w:rsidP="00B80DA5">
      <w:pPr>
        <w:autoSpaceDE w:val="0"/>
        <w:autoSpaceDN w:val="0"/>
        <w:adjustRightInd w:val="0"/>
        <w:ind w:left="851" w:hanging="142"/>
        <w:rPr>
          <w:rFonts w:eastAsia="Calibri" w:cs="Arial"/>
          <w:i/>
          <w:color w:val="000000"/>
          <w:szCs w:val="22"/>
          <w:lang w:val="fr-BE" w:eastAsia="fr-BE"/>
        </w:rPr>
      </w:pPr>
      <w:r w:rsidRPr="00834016">
        <w:rPr>
          <w:rFonts w:eastAsia="Calibri" w:cs="Arial"/>
          <w:i/>
          <w:color w:val="000000"/>
          <w:szCs w:val="22"/>
          <w:lang w:val="fr-BE" w:eastAsia="fr-BE"/>
        </w:rPr>
        <w:t xml:space="preserve">- s’ils ne servent qu’au fonctionnement des objets précités installés dans le sas, </w:t>
      </w:r>
    </w:p>
    <w:p w14:paraId="7211AF1D" w14:textId="77777777" w:rsidR="00B80DA5" w:rsidRPr="00834016" w:rsidRDefault="00B80DA5" w:rsidP="00B80DA5">
      <w:pPr>
        <w:autoSpaceDE w:val="0"/>
        <w:autoSpaceDN w:val="0"/>
        <w:adjustRightInd w:val="0"/>
        <w:ind w:left="851" w:hanging="142"/>
        <w:rPr>
          <w:rFonts w:eastAsia="Calibri" w:cs="Arial"/>
          <w:i/>
          <w:color w:val="000000"/>
          <w:szCs w:val="22"/>
          <w:lang w:val="fr-BE" w:eastAsia="fr-BE"/>
        </w:rPr>
      </w:pPr>
      <w:r w:rsidRPr="00834016">
        <w:rPr>
          <w:rFonts w:eastAsia="Calibri" w:cs="Arial"/>
          <w:i/>
          <w:color w:val="000000"/>
          <w:szCs w:val="22"/>
          <w:lang w:val="fr-BE" w:eastAsia="fr-BE"/>
        </w:rPr>
        <w:t xml:space="preserve">- ou si le sas ne dessert que des locaux sans occupation humaine (par exemple : locaux techniques, locaux pour transformateurs, débarras, archives, locaux d’entreposage des ordures, locaux pour compteurs, chaufferies, …) ou des parkings. </w:t>
      </w:r>
    </w:p>
    <w:p w14:paraId="03442192" w14:textId="5B14FB54" w:rsidR="00141C68" w:rsidRPr="00834016" w:rsidRDefault="00141C68" w:rsidP="00141C68">
      <w:pPr>
        <w:autoSpaceDE w:val="0"/>
        <w:autoSpaceDN w:val="0"/>
        <w:adjustRightInd w:val="0"/>
        <w:ind w:left="567"/>
        <w:rPr>
          <w:rFonts w:eastAsia="Calibri" w:cs="Arial"/>
          <w:i/>
          <w:color w:val="000000"/>
          <w:szCs w:val="22"/>
          <w:lang w:val="fr-BE" w:eastAsia="fr-BE"/>
        </w:rPr>
      </w:pPr>
      <w:r w:rsidRPr="00834016">
        <w:rPr>
          <w:rFonts w:eastAsia="Calibri" w:cs="Arial"/>
          <w:i/>
          <w:color w:val="000000"/>
          <w:szCs w:val="22"/>
          <w:lang w:val="fr-BE" w:eastAsia="fr-BE"/>
        </w:rPr>
        <w:t>Les conduites d’eau sont autorisées dans les sas.</w:t>
      </w:r>
    </w:p>
    <w:p w14:paraId="0D75306F" w14:textId="09842E62" w:rsidR="00141C68" w:rsidRPr="00834016" w:rsidRDefault="00141C68" w:rsidP="00141C68">
      <w:pPr>
        <w:autoSpaceDE w:val="0"/>
        <w:autoSpaceDN w:val="0"/>
        <w:adjustRightInd w:val="0"/>
        <w:ind w:left="567"/>
        <w:rPr>
          <w:rFonts w:eastAsia="Calibri" w:cs="Arial"/>
          <w:i/>
          <w:color w:val="000000"/>
          <w:szCs w:val="22"/>
          <w:lang w:val="fr-BE" w:eastAsia="fr-BE"/>
        </w:rPr>
      </w:pPr>
      <w:r w:rsidRPr="00834016">
        <w:rPr>
          <w:rFonts w:eastAsia="Calibri" w:cs="Arial"/>
          <w:i/>
          <w:color w:val="000000"/>
          <w:szCs w:val="22"/>
          <w:lang w:val="fr-BE" w:eastAsia="fr-BE"/>
        </w:rPr>
        <w:t>Toute autre conduite est interdite dans les sas ».</w:t>
      </w:r>
    </w:p>
    <w:p w14:paraId="62CD6296" w14:textId="77777777" w:rsidR="00E564C4" w:rsidRPr="00834016" w:rsidRDefault="00E564C4" w:rsidP="002036BF">
      <w:pPr>
        <w:pBdr>
          <w:bottom w:val="single" w:sz="4" w:space="1" w:color="auto"/>
        </w:pBdr>
        <w:suppressAutoHyphens/>
        <w:overflowPunct w:val="0"/>
        <w:autoSpaceDE w:val="0"/>
        <w:autoSpaceDN w:val="0"/>
        <w:adjustRightInd w:val="0"/>
        <w:spacing w:before="240" w:after="120"/>
        <w:ind w:left="567" w:right="7087"/>
        <w:textAlignment w:val="baseline"/>
        <w:outlineLvl w:val="2"/>
        <w:rPr>
          <w:rFonts w:cs="Arial"/>
          <w:b/>
          <w:spacing w:val="-3"/>
        </w:rPr>
      </w:pPr>
      <w:bookmarkStart w:id="6" w:name="_Hlk36226528"/>
      <w:r w:rsidRPr="00834016">
        <w:rPr>
          <w:rFonts w:cs="Arial"/>
          <w:b/>
          <w:spacing w:val="-3"/>
        </w:rPr>
        <w:t>Signalisation</w:t>
      </w:r>
    </w:p>
    <w:p w14:paraId="3B7A9EA0" w14:textId="58E9468A" w:rsidR="00714B44" w:rsidRPr="00C45210" w:rsidRDefault="00714B44" w:rsidP="00714B44">
      <w:pPr>
        <w:numPr>
          <w:ilvl w:val="0"/>
          <w:numId w:val="11"/>
        </w:numPr>
        <w:overflowPunct w:val="0"/>
        <w:autoSpaceDE w:val="0"/>
        <w:autoSpaceDN w:val="0"/>
        <w:adjustRightInd w:val="0"/>
        <w:ind w:left="567"/>
        <w:jc w:val="both"/>
        <w:textAlignment w:val="baseline"/>
        <w:rPr>
          <w:rFonts w:cs="Arial"/>
          <w:i/>
          <w:iCs/>
        </w:rPr>
      </w:pPr>
      <w:bookmarkStart w:id="7" w:name="_Hlk166069196"/>
      <w:bookmarkEnd w:id="6"/>
      <w:r>
        <w:rPr>
          <w:rFonts w:cs="Arial"/>
          <w:szCs w:val="22"/>
        </w:rPr>
        <w:t>Il y a lieu d’équiper le bâtiment d’une signalisation conforme ;</w:t>
      </w:r>
      <w:r w:rsidR="009B6D5A">
        <w:rPr>
          <w:rFonts w:cs="Arial"/>
          <w:szCs w:val="22"/>
        </w:rPr>
        <w:t xml:space="preserve"> </w:t>
      </w:r>
      <w:r w:rsidR="009B6D5A" w:rsidRPr="009B6D5A">
        <w:rPr>
          <w:rFonts w:cs="Arial"/>
          <w:b/>
          <w:bCs/>
          <w:szCs w:val="22"/>
        </w:rPr>
        <w:t>voir annexe « Signalisation ».</w:t>
      </w:r>
    </w:p>
    <w:bookmarkEnd w:id="7"/>
    <w:p w14:paraId="73C7E759" w14:textId="77777777" w:rsidR="00E564C4" w:rsidRPr="00E564C4" w:rsidRDefault="00E564C4" w:rsidP="00E564C4">
      <w:pPr>
        <w:numPr>
          <w:ilvl w:val="12"/>
          <w:numId w:val="0"/>
        </w:numPr>
        <w:tabs>
          <w:tab w:val="num" w:pos="851"/>
          <w:tab w:val="left" w:pos="1418"/>
        </w:tabs>
        <w:suppressAutoHyphens/>
        <w:overflowPunct w:val="0"/>
        <w:autoSpaceDE w:val="0"/>
        <w:autoSpaceDN w:val="0"/>
        <w:adjustRightInd w:val="0"/>
        <w:ind w:left="851"/>
        <w:jc w:val="both"/>
        <w:textAlignment w:val="baseline"/>
        <w:rPr>
          <w:rFonts w:cs="Arial"/>
          <w:spacing w:val="-3"/>
        </w:rPr>
      </w:pPr>
    </w:p>
    <w:p w14:paraId="5703346C" w14:textId="77777777" w:rsidR="00E564C4" w:rsidRPr="00714B44" w:rsidRDefault="00E564C4" w:rsidP="007B33E3">
      <w:pPr>
        <w:numPr>
          <w:ilvl w:val="0"/>
          <w:numId w:val="11"/>
        </w:numPr>
        <w:overflowPunct w:val="0"/>
        <w:autoSpaceDE w:val="0"/>
        <w:autoSpaceDN w:val="0"/>
        <w:adjustRightInd w:val="0"/>
        <w:ind w:left="567"/>
        <w:jc w:val="both"/>
        <w:textAlignment w:val="baseline"/>
        <w:rPr>
          <w:spacing w:val="-3"/>
          <w:highlight w:val="yellow"/>
        </w:rPr>
      </w:pPr>
      <w:r w:rsidRPr="00714B44">
        <w:rPr>
          <w:rFonts w:cs="Arial"/>
          <w:spacing w:val="-3"/>
          <w:highlight w:val="yellow"/>
        </w:rPr>
        <w:t xml:space="preserve">Il y a lieu de </w:t>
      </w:r>
      <w:r w:rsidRPr="00714B44">
        <w:rPr>
          <w:rFonts w:cs="Arial"/>
          <w:b/>
          <w:bCs/>
          <w:spacing w:val="-3"/>
          <w:highlight w:val="yellow"/>
        </w:rPr>
        <w:t>sécuriser l’ensemble du chemin d’évacuation de secours traversant les réserves</w:t>
      </w:r>
      <w:r w:rsidRPr="00714B44">
        <w:rPr>
          <w:rFonts w:cs="Arial"/>
          <w:spacing w:val="-3"/>
          <w:highlight w:val="yellow"/>
        </w:rPr>
        <w:t xml:space="preserve"> par diverses mesures, notamment :</w:t>
      </w:r>
    </w:p>
    <w:p w14:paraId="30FEED13" w14:textId="77777777" w:rsidR="00E564C4" w:rsidRPr="00714B44" w:rsidRDefault="00E564C4" w:rsidP="00B0102B">
      <w:pPr>
        <w:overflowPunct w:val="0"/>
        <w:autoSpaceDE w:val="0"/>
        <w:autoSpaceDN w:val="0"/>
        <w:adjustRightInd w:val="0"/>
        <w:spacing w:before="120"/>
        <w:ind w:left="1134" w:hanging="283"/>
        <w:jc w:val="both"/>
        <w:textAlignment w:val="baseline"/>
        <w:rPr>
          <w:rFonts w:cs="Arial"/>
          <w:spacing w:val="-3"/>
          <w:highlight w:val="yellow"/>
        </w:rPr>
      </w:pPr>
      <w:r w:rsidRPr="00714B44">
        <w:rPr>
          <w:rFonts w:cs="Arial"/>
          <w:spacing w:val="-3"/>
          <w:highlight w:val="yellow"/>
        </w:rPr>
        <w:t>a)</w:t>
      </w:r>
      <w:r w:rsidRPr="00714B44">
        <w:rPr>
          <w:rFonts w:cs="Arial"/>
          <w:spacing w:val="-3"/>
          <w:highlight w:val="yellow"/>
        </w:rPr>
        <w:tab/>
        <w:t>renforcement de l’éclairage normal qui doit être commandé par des détecteurs de présence et/ou par l’ouverture de la porte à deux vantaux formant séparation entre la salle et les réserves.</w:t>
      </w:r>
    </w:p>
    <w:p w14:paraId="3ED9C393" w14:textId="77777777" w:rsidR="00E564C4" w:rsidRPr="00714B44" w:rsidRDefault="00E564C4" w:rsidP="00B0102B">
      <w:pPr>
        <w:tabs>
          <w:tab w:val="left" w:pos="1134"/>
        </w:tabs>
        <w:overflowPunct w:val="0"/>
        <w:autoSpaceDE w:val="0"/>
        <w:autoSpaceDN w:val="0"/>
        <w:adjustRightInd w:val="0"/>
        <w:spacing w:before="120"/>
        <w:ind w:left="851"/>
        <w:jc w:val="both"/>
        <w:textAlignment w:val="baseline"/>
        <w:rPr>
          <w:rFonts w:cs="Arial"/>
          <w:spacing w:val="-3"/>
          <w:highlight w:val="yellow"/>
        </w:rPr>
      </w:pPr>
      <w:r w:rsidRPr="00714B44">
        <w:rPr>
          <w:rFonts w:cs="Arial"/>
          <w:spacing w:val="-3"/>
          <w:highlight w:val="yellow"/>
        </w:rPr>
        <w:t>b)</w:t>
      </w:r>
      <w:r w:rsidRPr="00714B44">
        <w:rPr>
          <w:rFonts w:cs="Arial"/>
          <w:spacing w:val="-3"/>
          <w:highlight w:val="yellow"/>
        </w:rPr>
        <w:tab/>
        <w:t>renforcement de l’éclairage de sécurité.</w:t>
      </w:r>
    </w:p>
    <w:p w14:paraId="4330B7CB" w14:textId="77777777" w:rsidR="00E564C4" w:rsidRPr="00714B44" w:rsidRDefault="00E564C4" w:rsidP="00B0102B">
      <w:pPr>
        <w:overflowPunct w:val="0"/>
        <w:autoSpaceDE w:val="0"/>
        <w:autoSpaceDN w:val="0"/>
        <w:adjustRightInd w:val="0"/>
        <w:spacing w:before="120"/>
        <w:ind w:left="1135" w:hanging="284"/>
        <w:jc w:val="both"/>
        <w:textAlignment w:val="baseline"/>
        <w:rPr>
          <w:rFonts w:cs="Arial"/>
          <w:spacing w:val="-3"/>
          <w:highlight w:val="yellow"/>
        </w:rPr>
      </w:pPr>
      <w:r w:rsidRPr="00714B44">
        <w:rPr>
          <w:rFonts w:cs="Arial"/>
          <w:spacing w:val="-3"/>
          <w:highlight w:val="yellow"/>
        </w:rPr>
        <w:t>c)</w:t>
      </w:r>
      <w:r w:rsidRPr="00714B44">
        <w:rPr>
          <w:rFonts w:cs="Arial"/>
          <w:spacing w:val="-3"/>
          <w:highlight w:val="yellow"/>
        </w:rPr>
        <w:tab/>
        <w:t>délimitation de l’ensemble du parcours d’évacuation par la pose de garde-corps amovibles afin d’éviter que les occupants ne se perdent dans les autres locaux.</w:t>
      </w:r>
    </w:p>
    <w:p w14:paraId="3F07B4F9" w14:textId="77777777" w:rsidR="00E564C4" w:rsidRPr="00714B44" w:rsidRDefault="00E564C4" w:rsidP="00B0102B">
      <w:pPr>
        <w:overflowPunct w:val="0"/>
        <w:autoSpaceDE w:val="0"/>
        <w:autoSpaceDN w:val="0"/>
        <w:adjustRightInd w:val="0"/>
        <w:spacing w:before="120"/>
        <w:ind w:left="1134" w:hanging="283"/>
        <w:jc w:val="both"/>
        <w:textAlignment w:val="baseline"/>
        <w:rPr>
          <w:rFonts w:cs="Arial"/>
          <w:iCs/>
          <w:spacing w:val="-3"/>
          <w:highlight w:val="yellow"/>
        </w:rPr>
      </w:pPr>
      <w:r w:rsidRPr="00714B44">
        <w:rPr>
          <w:rFonts w:cs="Arial"/>
          <w:spacing w:val="-3"/>
          <w:highlight w:val="yellow"/>
        </w:rPr>
        <w:t>d)</w:t>
      </w:r>
      <w:r w:rsidRPr="00714B44">
        <w:rPr>
          <w:rFonts w:cs="Arial"/>
          <w:spacing w:val="-3"/>
          <w:highlight w:val="yellow"/>
        </w:rPr>
        <w:tab/>
        <w:t>renforcement de la signalisation d’évacuation par la pose de</w:t>
      </w:r>
      <w:r w:rsidRPr="00714B44">
        <w:rPr>
          <w:rFonts w:cs="Arial"/>
          <w:iCs/>
          <w:spacing w:val="-3"/>
          <w:highlight w:val="yellow"/>
        </w:rPr>
        <w:t xml:space="preserve"> pictogrammes d’une dimension de minimum 400 x 200 mm ; ils seront photoluminescents.</w:t>
      </w:r>
    </w:p>
    <w:p w14:paraId="25B68036" w14:textId="45827400" w:rsidR="00E564C4" w:rsidRDefault="00E564C4" w:rsidP="00B0102B">
      <w:pPr>
        <w:suppressAutoHyphens/>
        <w:overflowPunct w:val="0"/>
        <w:autoSpaceDE w:val="0"/>
        <w:autoSpaceDN w:val="0"/>
        <w:adjustRightInd w:val="0"/>
        <w:ind w:left="1134"/>
        <w:jc w:val="both"/>
        <w:textAlignment w:val="baseline"/>
        <w:rPr>
          <w:rFonts w:cs="Arial"/>
          <w:spacing w:val="-3"/>
        </w:rPr>
      </w:pPr>
      <w:r w:rsidRPr="00714B44">
        <w:rPr>
          <w:rFonts w:cs="Arial"/>
          <w:spacing w:val="-3"/>
          <w:highlight w:val="yellow"/>
        </w:rPr>
        <w:t xml:space="preserve">Cette signalisation à hauteur de vue doit être reproduite sur le sol ou au ras du sol (à cet effet, nous recommandons vivement la pose de bandes adhésives </w:t>
      </w:r>
      <w:r w:rsidR="00834016" w:rsidRPr="00714B44">
        <w:rPr>
          <w:rFonts w:cs="Arial"/>
          <w:spacing w:val="-3"/>
          <w:highlight w:val="yellow"/>
        </w:rPr>
        <w:t>photoluminescentes</w:t>
      </w:r>
      <w:r w:rsidRPr="00714B44">
        <w:rPr>
          <w:rFonts w:cs="Arial"/>
          <w:spacing w:val="-3"/>
          <w:highlight w:val="yellow"/>
        </w:rPr>
        <w:t xml:space="preserve"> en rouleaux pré-imprimés).</w:t>
      </w:r>
    </w:p>
    <w:p w14:paraId="38A8F60C" w14:textId="77777777" w:rsidR="00FA1F17" w:rsidRDefault="00FA1F17" w:rsidP="00FA1F17">
      <w:pPr>
        <w:suppressAutoHyphens/>
        <w:overflowPunct w:val="0"/>
        <w:autoSpaceDE w:val="0"/>
        <w:autoSpaceDN w:val="0"/>
        <w:adjustRightInd w:val="0"/>
        <w:jc w:val="both"/>
        <w:textAlignment w:val="baseline"/>
        <w:rPr>
          <w:rFonts w:cs="Arial"/>
          <w:spacing w:val="-3"/>
        </w:rPr>
      </w:pPr>
    </w:p>
    <w:tbl>
      <w:tblPr>
        <w:tblStyle w:val="Grilledutableau"/>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0"/>
        <w:gridCol w:w="3311"/>
        <w:gridCol w:w="3627"/>
      </w:tblGrid>
      <w:tr w:rsidR="00FA1F17" w14:paraId="3F5E37EA" w14:textId="77777777" w:rsidTr="003D2794">
        <w:tc>
          <w:tcPr>
            <w:tcW w:w="2132" w:type="dxa"/>
          </w:tcPr>
          <w:p w14:paraId="58A85D7F" w14:textId="7680030F" w:rsidR="00D7346B" w:rsidRDefault="00D7346B" w:rsidP="00FA1F17">
            <w:pPr>
              <w:suppressAutoHyphens/>
              <w:overflowPunct w:val="0"/>
              <w:autoSpaceDE w:val="0"/>
              <w:autoSpaceDN w:val="0"/>
              <w:adjustRightInd w:val="0"/>
              <w:jc w:val="both"/>
              <w:textAlignment w:val="baseline"/>
              <w:rPr>
                <w:rFonts w:cs="Arial"/>
                <w:spacing w:val="-3"/>
              </w:rPr>
            </w:pPr>
            <w:r>
              <w:rPr>
                <w:rFonts w:cs="Arial"/>
                <w:noProof/>
                <w:spacing w:val="-3"/>
              </w:rPr>
              <w:drawing>
                <wp:inline distT="0" distB="0" distL="0" distR="0" wp14:anchorId="347E5866" wp14:editId="217CA2E8">
                  <wp:extent cx="907415" cy="1377207"/>
                  <wp:effectExtent l="0" t="0" r="6985" b="0"/>
                  <wp:docPr id="291" name="Imag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08705" cy="1379165"/>
                          </a:xfrm>
                          <a:prstGeom prst="rect">
                            <a:avLst/>
                          </a:prstGeom>
                          <a:noFill/>
                        </pic:spPr>
                      </pic:pic>
                    </a:graphicData>
                  </a:graphic>
                </wp:inline>
              </w:drawing>
            </w:r>
          </w:p>
        </w:tc>
        <w:tc>
          <w:tcPr>
            <w:tcW w:w="3161" w:type="dxa"/>
          </w:tcPr>
          <w:p w14:paraId="4E17AE92" w14:textId="70BB4F4E" w:rsidR="00D7346B" w:rsidRDefault="00D7346B" w:rsidP="00FA1F17">
            <w:pPr>
              <w:suppressAutoHyphens/>
              <w:overflowPunct w:val="0"/>
              <w:autoSpaceDE w:val="0"/>
              <w:autoSpaceDN w:val="0"/>
              <w:adjustRightInd w:val="0"/>
              <w:jc w:val="both"/>
              <w:textAlignment w:val="baseline"/>
              <w:rPr>
                <w:rFonts w:cs="Arial"/>
                <w:spacing w:val="-3"/>
              </w:rPr>
            </w:pPr>
            <w:r>
              <w:rPr>
                <w:rFonts w:cs="Arial"/>
                <w:noProof/>
                <w:spacing w:val="-3"/>
              </w:rPr>
              <w:drawing>
                <wp:inline distT="0" distB="0" distL="0" distR="0" wp14:anchorId="3AC75605" wp14:editId="204E2C9C">
                  <wp:extent cx="2046462" cy="1353185"/>
                  <wp:effectExtent l="0" t="0" r="0" b="0"/>
                  <wp:docPr id="290" name="Imag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49416" cy="1355138"/>
                          </a:xfrm>
                          <a:prstGeom prst="rect">
                            <a:avLst/>
                          </a:prstGeom>
                          <a:noFill/>
                        </pic:spPr>
                      </pic:pic>
                    </a:graphicData>
                  </a:graphic>
                </wp:inline>
              </w:drawing>
            </w:r>
          </w:p>
        </w:tc>
        <w:tc>
          <w:tcPr>
            <w:tcW w:w="3461" w:type="dxa"/>
          </w:tcPr>
          <w:p w14:paraId="5C682C1B" w14:textId="00BB881A" w:rsidR="00D7346B" w:rsidRDefault="00D7346B" w:rsidP="00FA1F17">
            <w:pPr>
              <w:suppressAutoHyphens/>
              <w:overflowPunct w:val="0"/>
              <w:autoSpaceDE w:val="0"/>
              <w:autoSpaceDN w:val="0"/>
              <w:adjustRightInd w:val="0"/>
              <w:jc w:val="both"/>
              <w:textAlignment w:val="baseline"/>
              <w:rPr>
                <w:rFonts w:cs="Arial"/>
                <w:spacing w:val="-3"/>
              </w:rPr>
            </w:pPr>
            <w:r>
              <w:rPr>
                <w:rFonts w:cs="Arial"/>
                <w:noProof/>
                <w:spacing w:val="-3"/>
              </w:rPr>
              <w:drawing>
                <wp:inline distT="0" distB="0" distL="0" distR="0" wp14:anchorId="6BF34492" wp14:editId="7EFEA7D5">
                  <wp:extent cx="2255029" cy="1353185"/>
                  <wp:effectExtent l="0" t="0" r="0" b="0"/>
                  <wp:docPr id="289"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257451" cy="1354638"/>
                          </a:xfrm>
                          <a:prstGeom prst="rect">
                            <a:avLst/>
                          </a:prstGeom>
                          <a:noFill/>
                        </pic:spPr>
                      </pic:pic>
                    </a:graphicData>
                  </a:graphic>
                </wp:inline>
              </w:drawing>
            </w:r>
          </w:p>
          <w:p w14:paraId="7D910448" w14:textId="4467C7C8" w:rsidR="00D7346B" w:rsidRDefault="00D7346B" w:rsidP="00FA1F17">
            <w:pPr>
              <w:suppressAutoHyphens/>
              <w:overflowPunct w:val="0"/>
              <w:autoSpaceDE w:val="0"/>
              <w:autoSpaceDN w:val="0"/>
              <w:adjustRightInd w:val="0"/>
              <w:jc w:val="both"/>
              <w:textAlignment w:val="baseline"/>
              <w:rPr>
                <w:rFonts w:cs="Arial"/>
                <w:spacing w:val="-3"/>
              </w:rPr>
            </w:pPr>
          </w:p>
        </w:tc>
      </w:tr>
    </w:tbl>
    <w:p w14:paraId="481E96EA" w14:textId="77777777" w:rsidR="00E564C4" w:rsidRPr="00E564C4" w:rsidRDefault="00E564C4" w:rsidP="00E564C4">
      <w:pPr>
        <w:numPr>
          <w:ilvl w:val="12"/>
          <w:numId w:val="0"/>
        </w:numPr>
        <w:tabs>
          <w:tab w:val="num" w:pos="851"/>
          <w:tab w:val="left" w:pos="1418"/>
        </w:tabs>
        <w:suppressAutoHyphens/>
        <w:overflowPunct w:val="0"/>
        <w:autoSpaceDE w:val="0"/>
        <w:autoSpaceDN w:val="0"/>
        <w:adjustRightInd w:val="0"/>
        <w:ind w:left="851"/>
        <w:jc w:val="both"/>
        <w:textAlignment w:val="baseline"/>
        <w:rPr>
          <w:rFonts w:cs="Arial"/>
          <w:spacing w:val="-3"/>
        </w:rPr>
      </w:pPr>
    </w:p>
    <w:p w14:paraId="5890756F" w14:textId="3CD2E1A4" w:rsidR="00E564C4" w:rsidRPr="00E564C4" w:rsidRDefault="00B0102B" w:rsidP="007B33E3">
      <w:pPr>
        <w:numPr>
          <w:ilvl w:val="0"/>
          <w:numId w:val="11"/>
        </w:numPr>
        <w:tabs>
          <w:tab w:val="left" w:pos="5387"/>
        </w:tabs>
        <w:overflowPunct w:val="0"/>
        <w:autoSpaceDE w:val="0"/>
        <w:autoSpaceDN w:val="0"/>
        <w:adjustRightInd w:val="0"/>
        <w:ind w:left="567"/>
        <w:textAlignment w:val="baseline"/>
        <w:rPr>
          <w:rFonts w:cs="Arial"/>
          <w:spacing w:val="-3"/>
        </w:rPr>
      </w:pPr>
      <w:r w:rsidRPr="00714B44">
        <w:rPr>
          <w:noProof/>
          <w:highlight w:val="yellow"/>
        </w:rPr>
        <w:drawing>
          <wp:anchor distT="0" distB="0" distL="114300" distR="114300" simplePos="0" relativeHeight="251638272" behindDoc="1" locked="0" layoutInCell="1" allowOverlap="1" wp14:anchorId="33AC27F1" wp14:editId="5263B4EA">
            <wp:simplePos x="0" y="0"/>
            <wp:positionH relativeFrom="column">
              <wp:posOffset>2214880</wp:posOffset>
            </wp:positionH>
            <wp:positionV relativeFrom="paragraph">
              <wp:posOffset>157480</wp:posOffset>
            </wp:positionV>
            <wp:extent cx="962025" cy="1279451"/>
            <wp:effectExtent l="0" t="0" r="0" b="0"/>
            <wp:wrapNone/>
            <wp:docPr id="582" name="Image 582" descr="briser en cas d'u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briser en cas d'urge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5555" cy="12841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4B44">
        <w:rPr>
          <w:noProof/>
          <w:highlight w:val="yellow"/>
        </w:rPr>
        <w:drawing>
          <wp:anchor distT="0" distB="0" distL="114300" distR="114300" simplePos="0" relativeHeight="251644416" behindDoc="1" locked="0" layoutInCell="1" allowOverlap="1" wp14:anchorId="2593D702" wp14:editId="691CA013">
            <wp:simplePos x="0" y="0"/>
            <wp:positionH relativeFrom="column">
              <wp:posOffset>3910330</wp:posOffset>
            </wp:positionH>
            <wp:positionV relativeFrom="paragraph">
              <wp:posOffset>139711</wp:posOffset>
            </wp:positionV>
            <wp:extent cx="986643" cy="1304925"/>
            <wp:effectExtent l="0" t="0" r="4445" b="0"/>
            <wp:wrapNone/>
            <wp:docPr id="583" name="Image 583" descr="casser pour pas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asser pour passe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86643"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E564C4" w:rsidRPr="00714B44">
        <w:rPr>
          <w:rFonts w:cs="Arial"/>
          <w:spacing w:val="-3"/>
          <w:highlight w:val="yellow"/>
        </w:rPr>
        <w:t xml:space="preserve">En outre, il y a lieu d’apposer un pictogramme explicite sur </w:t>
      </w:r>
      <w:r w:rsidRPr="00714B44">
        <w:rPr>
          <w:rFonts w:cs="Arial"/>
          <w:b/>
          <w:bCs/>
          <w:spacing w:val="-3"/>
          <w:highlight w:val="yellow"/>
        </w:rPr>
        <w:t>les crashs</w:t>
      </w:r>
      <w:r w:rsidR="00E564C4" w:rsidRPr="00714B44">
        <w:rPr>
          <w:rFonts w:cs="Arial"/>
          <w:b/>
          <w:bCs/>
          <w:spacing w:val="-3"/>
          <w:highlight w:val="yellow"/>
        </w:rPr>
        <w:t xml:space="preserve"> panels</w:t>
      </w:r>
      <w:r w:rsidR="00E564C4" w:rsidRPr="00714B44">
        <w:rPr>
          <w:rFonts w:cs="Arial"/>
          <w:spacing w:val="-3"/>
          <w:highlight w:val="yellow"/>
        </w:rPr>
        <w:t xml:space="preserve"> (ou break out panels) - voir exemples :</w:t>
      </w:r>
      <w:r w:rsidR="00E564C4" w:rsidRPr="00E564C4">
        <w:rPr>
          <w:rFonts w:cs="Arial"/>
          <w:spacing w:val="-3"/>
        </w:rPr>
        <w:tab/>
        <w:t xml:space="preserve">ou </w:t>
      </w:r>
    </w:p>
    <w:p w14:paraId="38F608C7" w14:textId="270292CB" w:rsidR="00E564C4" w:rsidRPr="00E564C4" w:rsidRDefault="00E564C4" w:rsidP="00E564C4">
      <w:pPr>
        <w:overflowPunct w:val="0"/>
        <w:autoSpaceDE w:val="0"/>
        <w:autoSpaceDN w:val="0"/>
        <w:adjustRightInd w:val="0"/>
        <w:spacing w:before="120"/>
        <w:ind w:left="851"/>
        <w:textAlignment w:val="baseline"/>
        <w:rPr>
          <w:rFonts w:cs="Arial"/>
          <w:spacing w:val="-3"/>
        </w:rPr>
      </w:pPr>
    </w:p>
    <w:p w14:paraId="51BB91E2" w14:textId="28C62A7F" w:rsidR="00E564C4" w:rsidRPr="00E564C4" w:rsidRDefault="003D2794" w:rsidP="00E564C4">
      <w:pPr>
        <w:overflowPunct w:val="0"/>
        <w:autoSpaceDE w:val="0"/>
        <w:autoSpaceDN w:val="0"/>
        <w:adjustRightInd w:val="0"/>
        <w:ind w:left="851"/>
        <w:textAlignment w:val="baseline"/>
        <w:rPr>
          <w:rFonts w:cs="Arial"/>
          <w:spacing w:val="-3"/>
        </w:rPr>
      </w:pPr>
      <w:r>
        <w:rPr>
          <w:rFonts w:cs="Arial"/>
          <w:noProof/>
          <w:spacing w:val="-3"/>
        </w:rPr>
        <mc:AlternateContent>
          <mc:Choice Requires="wps">
            <w:drawing>
              <wp:anchor distT="0" distB="0" distL="114300" distR="114300" simplePos="0" relativeHeight="251634176" behindDoc="0" locked="0" layoutInCell="1" allowOverlap="1" wp14:anchorId="6E851593" wp14:editId="504CE529">
                <wp:simplePos x="0" y="0"/>
                <wp:positionH relativeFrom="column">
                  <wp:posOffset>1560830</wp:posOffset>
                </wp:positionH>
                <wp:positionV relativeFrom="paragraph">
                  <wp:posOffset>8255</wp:posOffset>
                </wp:positionV>
                <wp:extent cx="457200" cy="228600"/>
                <wp:effectExtent l="0" t="19050" r="38100" b="38100"/>
                <wp:wrapNone/>
                <wp:docPr id="581" name="Flèche droite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ightArrow">
                          <a:avLst>
                            <a:gd name="adj1" fmla="val 50000"/>
                            <a:gd name="adj2"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0227A17" id="Flèche droite 581" o:spid="_x0000_s1026" type="#_x0000_t13" style="position:absolute;margin-left:122.9pt;margin-top:.65pt;width:36pt;height:1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"/>
            </w:pict>
          </mc:Fallback>
        </mc:AlternateContent>
      </w:r>
    </w:p>
    <w:p w14:paraId="23D871E8" w14:textId="4685D7F6" w:rsidR="00E564C4" w:rsidRPr="00E564C4" w:rsidRDefault="00E564C4" w:rsidP="00E564C4">
      <w:pPr>
        <w:overflowPunct w:val="0"/>
        <w:autoSpaceDE w:val="0"/>
        <w:autoSpaceDN w:val="0"/>
        <w:adjustRightInd w:val="0"/>
        <w:ind w:left="851"/>
        <w:textAlignment w:val="baseline"/>
        <w:rPr>
          <w:rFonts w:cs="Arial"/>
          <w:spacing w:val="-3"/>
        </w:rPr>
      </w:pPr>
    </w:p>
    <w:p w14:paraId="41968CD9" w14:textId="68F7FE37" w:rsidR="00E564C4" w:rsidRDefault="00E564C4" w:rsidP="00E564C4">
      <w:pPr>
        <w:overflowPunct w:val="0"/>
        <w:autoSpaceDE w:val="0"/>
        <w:autoSpaceDN w:val="0"/>
        <w:adjustRightInd w:val="0"/>
        <w:ind w:left="851"/>
        <w:textAlignment w:val="baseline"/>
        <w:rPr>
          <w:rFonts w:cs="Arial"/>
          <w:spacing w:val="-3"/>
        </w:rPr>
      </w:pPr>
    </w:p>
    <w:p w14:paraId="0CE07E6B" w14:textId="1B5E7AB5" w:rsidR="00FA1F17" w:rsidRDefault="00FA1F17" w:rsidP="00E564C4">
      <w:pPr>
        <w:overflowPunct w:val="0"/>
        <w:autoSpaceDE w:val="0"/>
        <w:autoSpaceDN w:val="0"/>
        <w:adjustRightInd w:val="0"/>
        <w:ind w:left="851"/>
        <w:textAlignment w:val="baseline"/>
        <w:rPr>
          <w:rFonts w:cs="Arial"/>
          <w:spacing w:val="-3"/>
        </w:rPr>
      </w:pPr>
    </w:p>
    <w:p w14:paraId="12962F33" w14:textId="77777777" w:rsidR="00FA1F17" w:rsidRPr="00E564C4" w:rsidRDefault="00FA1F17" w:rsidP="00E564C4">
      <w:pPr>
        <w:overflowPunct w:val="0"/>
        <w:autoSpaceDE w:val="0"/>
        <w:autoSpaceDN w:val="0"/>
        <w:adjustRightInd w:val="0"/>
        <w:ind w:left="851"/>
        <w:textAlignment w:val="baseline"/>
        <w:rPr>
          <w:rFonts w:cs="Arial"/>
          <w:spacing w:val="-3"/>
        </w:rPr>
      </w:pPr>
    </w:p>
    <w:p w14:paraId="47A64A2E" w14:textId="77777777" w:rsidR="00E564C4" w:rsidRPr="00E564C4" w:rsidRDefault="00E564C4" w:rsidP="00E564C4">
      <w:pPr>
        <w:overflowPunct w:val="0"/>
        <w:autoSpaceDE w:val="0"/>
        <w:autoSpaceDN w:val="0"/>
        <w:adjustRightInd w:val="0"/>
        <w:ind w:left="851"/>
        <w:textAlignment w:val="baseline"/>
        <w:rPr>
          <w:rFonts w:cs="Arial"/>
          <w:spacing w:val="-3"/>
        </w:rPr>
      </w:pPr>
    </w:p>
    <w:p w14:paraId="0FDECDD6" w14:textId="77777777" w:rsidR="00E564C4" w:rsidRPr="00714B44" w:rsidRDefault="00E564C4" w:rsidP="007B33E3">
      <w:pPr>
        <w:numPr>
          <w:ilvl w:val="0"/>
          <w:numId w:val="11"/>
        </w:numPr>
        <w:tabs>
          <w:tab w:val="left" w:pos="-720"/>
          <w:tab w:val="left" w:pos="0"/>
        </w:tabs>
        <w:suppressAutoHyphens/>
        <w:overflowPunct w:val="0"/>
        <w:autoSpaceDE w:val="0"/>
        <w:autoSpaceDN w:val="0"/>
        <w:adjustRightInd w:val="0"/>
        <w:ind w:left="567"/>
        <w:jc w:val="both"/>
        <w:textAlignment w:val="baseline"/>
        <w:rPr>
          <w:rFonts w:cs="Arial"/>
          <w:spacing w:val="-3"/>
          <w:highlight w:val="yellow"/>
        </w:rPr>
      </w:pPr>
      <w:r w:rsidRPr="00714B44">
        <w:rPr>
          <w:rFonts w:cs="Arial"/>
          <w:spacing w:val="-3"/>
          <w:highlight w:val="yellow"/>
        </w:rPr>
        <w:t xml:space="preserve">Il y a lieu d’apposer sur chaque face de la </w:t>
      </w:r>
      <w:r w:rsidRPr="00714B44">
        <w:rPr>
          <w:rFonts w:cs="Arial"/>
          <w:b/>
          <w:spacing w:val="-3"/>
          <w:highlight w:val="yellow"/>
        </w:rPr>
        <w:t xml:space="preserve">porte </w:t>
      </w:r>
      <w:r w:rsidRPr="00714B44">
        <w:rPr>
          <w:rFonts w:cs="Arial"/>
          <w:b/>
          <w:highlight w:val="yellow"/>
        </w:rPr>
        <w:t>résistante au feu</w:t>
      </w:r>
      <w:r w:rsidRPr="00714B44">
        <w:rPr>
          <w:rFonts w:cs="Arial"/>
          <w:b/>
          <w:spacing w:val="-3"/>
          <w:highlight w:val="yellow"/>
        </w:rPr>
        <w:t xml:space="preserve"> coulissante</w:t>
      </w:r>
      <w:r w:rsidRPr="00714B44">
        <w:rPr>
          <w:rFonts w:cs="Arial"/>
          <w:spacing w:val="-3"/>
          <w:highlight w:val="yellow"/>
        </w:rPr>
        <w:t xml:space="preserve"> :</w:t>
      </w:r>
    </w:p>
    <w:p w14:paraId="718B3466" w14:textId="77777777" w:rsidR="00E564C4" w:rsidRPr="00714B44" w:rsidRDefault="00E564C4" w:rsidP="00E564C4">
      <w:pPr>
        <w:tabs>
          <w:tab w:val="left" w:pos="-720"/>
          <w:tab w:val="left" w:pos="0"/>
        </w:tabs>
        <w:suppressAutoHyphens/>
        <w:overflowPunct w:val="0"/>
        <w:autoSpaceDE w:val="0"/>
        <w:autoSpaceDN w:val="0"/>
        <w:adjustRightInd w:val="0"/>
        <w:ind w:left="852"/>
        <w:jc w:val="both"/>
        <w:textAlignment w:val="baseline"/>
        <w:rPr>
          <w:rFonts w:cs="Arial"/>
          <w:i/>
          <w:spacing w:val="-3"/>
          <w:highlight w:val="yellow"/>
        </w:rPr>
      </w:pPr>
      <w:r w:rsidRPr="00714B44">
        <w:rPr>
          <w:rFonts w:cs="Arial"/>
          <w:i/>
          <w:spacing w:val="-3"/>
          <w:highlight w:val="yellow"/>
        </w:rPr>
        <w:t xml:space="preserve">- </w:t>
      </w:r>
      <w:r w:rsidRPr="00714B44">
        <w:rPr>
          <w:rFonts w:cs="Arial"/>
          <w:i/>
          <w:spacing w:val="-3"/>
          <w:highlight w:val="yellow"/>
        </w:rPr>
        <w:tab/>
        <w:t xml:space="preserve">l’inscription « Porte coulissante - Résistante au feu »; </w:t>
      </w:r>
    </w:p>
    <w:p w14:paraId="04662CF6" w14:textId="77777777" w:rsidR="00E564C4" w:rsidRPr="00E564C4" w:rsidRDefault="00E564C4" w:rsidP="00E564C4">
      <w:pPr>
        <w:tabs>
          <w:tab w:val="left" w:pos="-720"/>
          <w:tab w:val="left" w:pos="0"/>
        </w:tabs>
        <w:suppressAutoHyphens/>
        <w:overflowPunct w:val="0"/>
        <w:autoSpaceDE w:val="0"/>
        <w:autoSpaceDN w:val="0"/>
        <w:adjustRightInd w:val="0"/>
        <w:ind w:left="852"/>
        <w:jc w:val="both"/>
        <w:textAlignment w:val="baseline"/>
        <w:rPr>
          <w:rFonts w:cs="Arial"/>
          <w:i/>
          <w:spacing w:val="-3"/>
        </w:rPr>
      </w:pPr>
      <w:r w:rsidRPr="00714B44">
        <w:rPr>
          <w:rFonts w:cs="Arial"/>
          <w:i/>
          <w:spacing w:val="-3"/>
          <w:highlight w:val="yellow"/>
        </w:rPr>
        <w:t xml:space="preserve">- </w:t>
      </w:r>
      <w:r w:rsidRPr="00714B44">
        <w:rPr>
          <w:rFonts w:cs="Arial"/>
          <w:i/>
          <w:spacing w:val="-3"/>
          <w:highlight w:val="yellow"/>
        </w:rPr>
        <w:tab/>
        <w:t>une flèche indiquant le sens d’ouverture</w:t>
      </w:r>
    </w:p>
    <w:p w14:paraId="5ED78F3D" w14:textId="05B98D54" w:rsidR="00E564C4" w:rsidRPr="00E564C4" w:rsidRDefault="00A92E8E" w:rsidP="00A92E8E">
      <w:pPr>
        <w:numPr>
          <w:ilvl w:val="12"/>
          <w:numId w:val="0"/>
        </w:numPr>
        <w:tabs>
          <w:tab w:val="num" w:pos="851"/>
        </w:tabs>
        <w:overflowPunct w:val="0"/>
        <w:autoSpaceDE w:val="0"/>
        <w:autoSpaceDN w:val="0"/>
        <w:adjustRightInd w:val="0"/>
        <w:spacing w:before="120"/>
        <w:ind w:left="851"/>
        <w:jc w:val="center"/>
        <w:textAlignment w:val="baseline"/>
        <w:rPr>
          <w:rFonts w:cs="Arial"/>
        </w:rPr>
      </w:pPr>
      <w:r>
        <w:rPr>
          <w:noProof/>
        </w:rPr>
        <w:drawing>
          <wp:inline distT="0" distB="0" distL="0" distR="0" wp14:anchorId="43D4C605" wp14:editId="1E281ECD">
            <wp:extent cx="2101459" cy="704719"/>
            <wp:effectExtent l="0" t="0" r="0" b="635"/>
            <wp:docPr id="63" name="Image 63" descr="http://www.stocksignes.fr/4574-thickbox/glisser-pour-ouvr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tocksignes.fr/4574-thickbox/glisser-pour-ouvrir.jpg"/>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33233" b="33233"/>
                    <a:stretch/>
                  </pic:blipFill>
                  <pic:spPr bwMode="auto">
                    <a:xfrm>
                      <a:off x="0" y="0"/>
                      <a:ext cx="2114458" cy="709078"/>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01F4E48" w14:textId="6B592B0B" w:rsidR="00E564C4" w:rsidRPr="00714B44" w:rsidRDefault="00E564C4" w:rsidP="00DC589B">
      <w:pPr>
        <w:numPr>
          <w:ilvl w:val="12"/>
          <w:numId w:val="0"/>
        </w:numPr>
        <w:overflowPunct w:val="0"/>
        <w:autoSpaceDE w:val="0"/>
        <w:autoSpaceDN w:val="0"/>
        <w:adjustRightInd w:val="0"/>
        <w:spacing w:before="120"/>
        <w:ind w:left="567"/>
        <w:jc w:val="both"/>
        <w:textAlignment w:val="baseline"/>
        <w:rPr>
          <w:rFonts w:cs="Arial"/>
          <w:highlight w:val="yellow"/>
        </w:rPr>
      </w:pPr>
      <w:r w:rsidRPr="00714B44">
        <w:rPr>
          <w:rFonts w:cs="Arial"/>
          <w:highlight w:val="yellow"/>
        </w:rPr>
        <w:t>De plus, des mesures doivent être prises pour assurer en tout temps le bon fonctionnement de celle-ci</w:t>
      </w:r>
      <w:r w:rsidR="00B0102B" w:rsidRPr="00714B44">
        <w:rPr>
          <w:rFonts w:cs="Arial"/>
          <w:highlight w:val="yellow"/>
        </w:rPr>
        <w:t>.</w:t>
      </w:r>
      <w:r w:rsidRPr="00714B44">
        <w:rPr>
          <w:rFonts w:cs="Arial"/>
          <w:highlight w:val="yellow"/>
        </w:rPr>
        <w:t xml:space="preserve"> </w:t>
      </w:r>
    </w:p>
    <w:p w14:paraId="0C0B00AB" w14:textId="3A6F82D8" w:rsidR="00E564C4" w:rsidRPr="00E564C4" w:rsidRDefault="00E564C4" w:rsidP="00DC589B">
      <w:pPr>
        <w:numPr>
          <w:ilvl w:val="12"/>
          <w:numId w:val="0"/>
        </w:numPr>
        <w:overflowPunct w:val="0"/>
        <w:autoSpaceDE w:val="0"/>
        <w:autoSpaceDN w:val="0"/>
        <w:adjustRightInd w:val="0"/>
        <w:ind w:left="567"/>
        <w:jc w:val="both"/>
        <w:textAlignment w:val="baseline"/>
        <w:rPr>
          <w:rFonts w:cs="Arial"/>
        </w:rPr>
      </w:pPr>
      <w:r w:rsidRPr="00714B44">
        <w:rPr>
          <w:rFonts w:cs="Arial"/>
          <w:highlight w:val="yellow"/>
        </w:rPr>
        <w:t xml:space="preserve">La fermeture correcte de cette porte </w:t>
      </w:r>
      <w:r w:rsidR="00A92E8E" w:rsidRPr="00714B44">
        <w:rPr>
          <w:rFonts w:cs="Arial"/>
          <w:highlight w:val="yellow"/>
        </w:rPr>
        <w:t xml:space="preserve">coulissante </w:t>
      </w:r>
      <w:r w:rsidRPr="00714B44">
        <w:rPr>
          <w:rFonts w:cs="Arial"/>
          <w:highlight w:val="yellow"/>
        </w:rPr>
        <w:t>doit être contrôlée régulièrement.</w:t>
      </w:r>
    </w:p>
    <w:p w14:paraId="518C9F73" w14:textId="77777777" w:rsidR="00E564C4" w:rsidRPr="00E564C4" w:rsidRDefault="00E564C4" w:rsidP="00471D0F">
      <w:pPr>
        <w:pBdr>
          <w:bottom w:val="single" w:sz="4" w:space="1" w:color="auto"/>
        </w:pBdr>
        <w:suppressAutoHyphens/>
        <w:overflowPunct w:val="0"/>
        <w:autoSpaceDE w:val="0"/>
        <w:autoSpaceDN w:val="0"/>
        <w:adjustRightInd w:val="0"/>
        <w:spacing w:before="240" w:after="120"/>
        <w:ind w:left="567" w:right="5386"/>
        <w:textAlignment w:val="baseline"/>
        <w:outlineLvl w:val="2"/>
        <w:rPr>
          <w:rFonts w:cs="Arial"/>
          <w:b/>
          <w:spacing w:val="-3"/>
        </w:rPr>
      </w:pPr>
      <w:r w:rsidRPr="00E564C4">
        <w:rPr>
          <w:rFonts w:cs="Arial"/>
          <w:b/>
          <w:spacing w:val="-3"/>
        </w:rPr>
        <w:t>Locaux et espaces techniques</w:t>
      </w:r>
    </w:p>
    <w:p w14:paraId="19BB48AC" w14:textId="2F4A66B3" w:rsidR="00DC5ADD" w:rsidRPr="00E564C4" w:rsidRDefault="00DC5ADD"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5.1.1</w:t>
      </w:r>
      <w:r w:rsidRPr="00E564C4">
        <w:rPr>
          <w:rFonts w:cs="Arial"/>
          <w:spacing w:val="-3"/>
        </w:rPr>
        <w:t> : « </w:t>
      </w:r>
      <w:r w:rsidRPr="00E564C4">
        <w:rPr>
          <w:rFonts w:cs="Arial"/>
          <w:i/>
          <w:iCs/>
          <w:spacing w:val="-3"/>
        </w:rPr>
        <w:t>Un local technique ou un ensemble de locaux techniques constitue un compartiment</w:t>
      </w:r>
      <w:r w:rsidR="005B208A">
        <w:rPr>
          <w:rFonts w:cs="Arial"/>
          <w:i/>
          <w:iCs/>
          <w:spacing w:val="-3"/>
        </w:rPr>
        <w:t xml:space="preserve"> ...</w:t>
      </w:r>
      <w:r w:rsidRPr="00E564C4">
        <w:rPr>
          <w:rFonts w:cs="Arial"/>
          <w:i/>
          <w:iCs/>
          <w:spacing w:val="-3"/>
        </w:rPr>
        <w:t xml:space="preserve"> Les prescriptions relatives aux compartiments sont applicables aux locaux techniques ».</w:t>
      </w:r>
    </w:p>
    <w:p w14:paraId="40DFAD0D" w14:textId="50AC27A2" w:rsidR="00DC5ADD" w:rsidRPr="00E564C4" w:rsidRDefault="00DC5ADD" w:rsidP="00DC5ADD">
      <w:pPr>
        <w:overflowPunct w:val="0"/>
        <w:autoSpaceDE w:val="0"/>
        <w:autoSpaceDN w:val="0"/>
        <w:adjustRightInd w:val="0"/>
        <w:spacing w:before="120"/>
        <w:ind w:left="567"/>
        <w:textAlignment w:val="baseline"/>
        <w:rPr>
          <w:rFonts w:cs="Arial"/>
        </w:rPr>
      </w:pPr>
      <w:r w:rsidRPr="00E564C4">
        <w:rPr>
          <w:rFonts w:cs="Arial"/>
        </w:rPr>
        <w:t xml:space="preserve">Chaque local compteur (électricité, gaz) et chaque local technique doit être délimité par des parois </w:t>
      </w:r>
      <w:r w:rsidR="005B14E0">
        <w:rPr>
          <w:rFonts w:cs="Arial"/>
        </w:rPr>
        <w:t>(R)EI</w:t>
      </w:r>
      <w:r w:rsidRPr="00E564C4">
        <w:rPr>
          <w:rFonts w:cs="Arial"/>
        </w:rPr>
        <w:t xml:space="preserve"> 60 et portes EI</w:t>
      </w:r>
      <w:r w:rsidRPr="00E564C4">
        <w:rPr>
          <w:rFonts w:cs="Arial"/>
          <w:vertAlign w:val="subscript"/>
        </w:rPr>
        <w:t>1</w:t>
      </w:r>
      <w:r w:rsidRPr="00E564C4">
        <w:rPr>
          <w:rFonts w:cs="Arial"/>
        </w:rPr>
        <w:t xml:space="preserve"> 30 sollicitées à la fermeture.</w:t>
      </w:r>
    </w:p>
    <w:p w14:paraId="5FFE98E6" w14:textId="77777777" w:rsidR="00DC5ADD" w:rsidRPr="00E564C4" w:rsidRDefault="00DC5ADD" w:rsidP="00DC5ADD">
      <w:pPr>
        <w:overflowPunct w:val="0"/>
        <w:autoSpaceDE w:val="0"/>
        <w:autoSpaceDN w:val="0"/>
        <w:adjustRightInd w:val="0"/>
        <w:ind w:left="567"/>
        <w:textAlignment w:val="baseline"/>
        <w:rPr>
          <w:rFonts w:cs="Arial"/>
        </w:rPr>
      </w:pPr>
    </w:p>
    <w:p w14:paraId="1ACDD28D"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L'annexe 2/1 de l’Arrêté Royal fixant les normes de base impose :</w:t>
      </w:r>
    </w:p>
    <w:p w14:paraId="6513218B" w14:textId="67AAE1E8" w:rsidR="00E564C4" w:rsidRPr="00E564C4" w:rsidRDefault="00E564C4" w:rsidP="00DC589B">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5.1.1</w:t>
      </w:r>
      <w:r w:rsidRPr="00E564C4">
        <w:rPr>
          <w:rFonts w:cs="Arial"/>
          <w:spacing w:val="-3"/>
        </w:rPr>
        <w:t> : « </w:t>
      </w:r>
      <w:r w:rsidRPr="00E564C4">
        <w:rPr>
          <w:rFonts w:cs="Arial"/>
          <w:i/>
          <w:iCs/>
          <w:spacing w:val="-3"/>
        </w:rPr>
        <w:t xml:space="preserve">Un local technique ou un ensemble de locaux techniques constitue un compartiment. Sa hauteur peut s’étendre à plusieurs niveaux successifs » ; </w:t>
      </w:r>
    </w:p>
    <w:p w14:paraId="29FAC5C9" w14:textId="77777777" w:rsidR="00E564C4" w:rsidRPr="00E564C4" w:rsidRDefault="00E564C4" w:rsidP="00DC589B">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5.1.1</w:t>
      </w:r>
      <w:r w:rsidRPr="00E564C4">
        <w:rPr>
          <w:rFonts w:cs="Arial"/>
          <w:spacing w:val="-3"/>
        </w:rPr>
        <w:t> : « </w:t>
      </w:r>
      <w:r w:rsidRPr="00E564C4">
        <w:rPr>
          <w:rFonts w:cs="Arial"/>
          <w:i/>
          <w:iCs/>
          <w:spacing w:val="-3"/>
        </w:rPr>
        <w:t xml:space="preserve">les prescriptions relatives aux compartiments sont applicables aux locaux techniques, avec toutefois les modifications suivantes : </w:t>
      </w:r>
    </w:p>
    <w:p w14:paraId="14828644" w14:textId="77777777" w:rsidR="00E564C4" w:rsidRPr="00E564C4" w:rsidRDefault="00E564C4" w:rsidP="00027291">
      <w:pPr>
        <w:overflowPunct w:val="0"/>
        <w:autoSpaceDE w:val="0"/>
        <w:autoSpaceDN w:val="0"/>
        <w:adjustRightInd w:val="0"/>
        <w:ind w:left="709"/>
        <w:textAlignment w:val="baseline"/>
        <w:rPr>
          <w:i/>
          <w:iCs/>
          <w:spacing w:val="-3"/>
        </w:rPr>
      </w:pPr>
      <w:r w:rsidRPr="00E564C4">
        <w:rPr>
          <w:i/>
          <w:iCs/>
          <w:spacing w:val="-3"/>
        </w:rPr>
        <w:t>1) accès à deux sorties qui débouchent :</w:t>
      </w:r>
    </w:p>
    <w:p w14:paraId="6E6594CD" w14:textId="77777777" w:rsidR="00E564C4" w:rsidRPr="00E564C4" w:rsidRDefault="00E564C4" w:rsidP="00027291">
      <w:pPr>
        <w:overflowPunct w:val="0"/>
        <w:autoSpaceDE w:val="0"/>
        <w:autoSpaceDN w:val="0"/>
        <w:adjustRightInd w:val="0"/>
        <w:ind w:left="993"/>
        <w:textAlignment w:val="baseline"/>
        <w:rPr>
          <w:i/>
          <w:iCs/>
        </w:rPr>
      </w:pPr>
      <w:r w:rsidRPr="00E564C4">
        <w:rPr>
          <w:i/>
          <w:iCs/>
        </w:rPr>
        <w:t>- soit vers un compartiment voisin par une porte EI</w:t>
      </w:r>
      <w:r w:rsidRPr="00E564C4">
        <w:rPr>
          <w:i/>
          <w:iCs/>
          <w:vertAlign w:val="subscript"/>
        </w:rPr>
        <w:t>1</w:t>
      </w:r>
      <w:r w:rsidRPr="00E564C4">
        <w:rPr>
          <w:i/>
          <w:iCs/>
        </w:rPr>
        <w:t xml:space="preserve"> 30 ;</w:t>
      </w:r>
    </w:p>
    <w:p w14:paraId="4A0A5BDB" w14:textId="77777777" w:rsidR="00E564C4" w:rsidRPr="00E564C4" w:rsidRDefault="00E564C4" w:rsidP="00027291">
      <w:pPr>
        <w:overflowPunct w:val="0"/>
        <w:autoSpaceDE w:val="0"/>
        <w:autoSpaceDN w:val="0"/>
        <w:adjustRightInd w:val="0"/>
        <w:ind w:left="993"/>
        <w:textAlignment w:val="baseline"/>
        <w:rPr>
          <w:i/>
          <w:iCs/>
        </w:rPr>
      </w:pPr>
      <w:r w:rsidRPr="00E564C4">
        <w:rPr>
          <w:i/>
          <w:iCs/>
        </w:rPr>
        <w:t>- soit vers une cage d’escaliers en passant par une porte EI</w:t>
      </w:r>
      <w:r w:rsidRPr="00E564C4">
        <w:rPr>
          <w:i/>
          <w:iCs/>
          <w:vertAlign w:val="subscript"/>
        </w:rPr>
        <w:t>1</w:t>
      </w:r>
      <w:r w:rsidRPr="00E564C4">
        <w:rPr>
          <w:i/>
          <w:iCs/>
        </w:rPr>
        <w:t xml:space="preserve"> 30 ;</w:t>
      </w:r>
    </w:p>
    <w:p w14:paraId="0A72C33E" w14:textId="75592098" w:rsidR="00E564C4" w:rsidRPr="00E564C4" w:rsidRDefault="00E564C4" w:rsidP="00027291">
      <w:pPr>
        <w:overflowPunct w:val="0"/>
        <w:autoSpaceDE w:val="0"/>
        <w:autoSpaceDN w:val="0"/>
        <w:adjustRightInd w:val="0"/>
        <w:ind w:left="993"/>
        <w:textAlignment w:val="baseline"/>
        <w:rPr>
          <w:i/>
          <w:iCs/>
        </w:rPr>
      </w:pPr>
      <w:r w:rsidRPr="00E564C4">
        <w:rPr>
          <w:i/>
          <w:iCs/>
        </w:rPr>
        <w:t xml:space="preserve">- soit à </w:t>
      </w:r>
      <w:r w:rsidR="005B208A" w:rsidRPr="005B208A">
        <w:rPr>
          <w:i/>
          <w:iCs/>
          <w:highlight w:val="cyan"/>
        </w:rPr>
        <w:t>ciel ouvert</w:t>
      </w:r>
      <w:r w:rsidRPr="00E564C4">
        <w:rPr>
          <w:i/>
          <w:iCs/>
        </w:rPr>
        <w:t xml:space="preserve"> permettant d’atteindre un niveau d’évacuation.</w:t>
      </w:r>
    </w:p>
    <w:p w14:paraId="6FB8DD77" w14:textId="77777777" w:rsidR="00E564C4" w:rsidRPr="00E564C4" w:rsidRDefault="00E564C4" w:rsidP="00027291">
      <w:pPr>
        <w:overflowPunct w:val="0"/>
        <w:autoSpaceDE w:val="0"/>
        <w:autoSpaceDN w:val="0"/>
        <w:adjustRightInd w:val="0"/>
        <w:ind w:left="993" w:hanging="283"/>
        <w:jc w:val="both"/>
        <w:textAlignment w:val="baseline"/>
        <w:rPr>
          <w:i/>
          <w:iCs/>
          <w:spacing w:val="-3"/>
        </w:rPr>
      </w:pPr>
      <w:r w:rsidRPr="00E564C4">
        <w:rPr>
          <w:i/>
          <w:iCs/>
          <w:spacing w:val="-3"/>
        </w:rPr>
        <w:t>2) par dérogation au 4.4.1., aucun point du compartiment ne peut se trouver à une distance supérieure à :</w:t>
      </w:r>
    </w:p>
    <w:p w14:paraId="2215040F" w14:textId="77777777" w:rsidR="00E564C4" w:rsidRPr="00E564C4" w:rsidRDefault="00E564C4" w:rsidP="00027291">
      <w:pPr>
        <w:overflowPunct w:val="0"/>
        <w:autoSpaceDE w:val="0"/>
        <w:autoSpaceDN w:val="0"/>
        <w:adjustRightInd w:val="0"/>
        <w:ind w:left="993"/>
        <w:textAlignment w:val="baseline"/>
        <w:rPr>
          <w:i/>
          <w:iCs/>
        </w:rPr>
      </w:pPr>
      <w:r w:rsidRPr="00E564C4">
        <w:rPr>
          <w:i/>
          <w:iCs/>
        </w:rPr>
        <w:t>- 45 m du chemin reliant, dans le compartiment technique, les deux sorties ;</w:t>
      </w:r>
    </w:p>
    <w:p w14:paraId="1B498799" w14:textId="594AA866" w:rsidR="00E564C4" w:rsidRPr="00E564C4" w:rsidRDefault="00E564C4" w:rsidP="00027291">
      <w:pPr>
        <w:overflowPunct w:val="0"/>
        <w:autoSpaceDE w:val="0"/>
        <w:autoSpaceDN w:val="0"/>
        <w:adjustRightInd w:val="0"/>
        <w:ind w:left="993"/>
        <w:textAlignment w:val="baseline"/>
        <w:rPr>
          <w:i/>
          <w:iCs/>
        </w:rPr>
      </w:pPr>
      <w:r w:rsidRPr="00E564C4">
        <w:rPr>
          <w:i/>
          <w:iCs/>
        </w:rPr>
        <w:t xml:space="preserve">- 60 m de la sortie la plus </w:t>
      </w:r>
      <w:r w:rsidR="00DC3D2D" w:rsidRPr="00E564C4">
        <w:rPr>
          <w:i/>
          <w:iCs/>
        </w:rPr>
        <w:t>proche ;</w:t>
      </w:r>
      <w:r w:rsidRPr="00E564C4">
        <w:rPr>
          <w:i/>
          <w:iCs/>
        </w:rPr>
        <w:br/>
        <w:t>- 100 m de la seconde sortie.</w:t>
      </w:r>
    </w:p>
    <w:p w14:paraId="6EE3AB62" w14:textId="77777777" w:rsidR="00E564C4" w:rsidRPr="00E564C4" w:rsidRDefault="00E564C4" w:rsidP="00DC589B">
      <w:pPr>
        <w:suppressAutoHyphens/>
        <w:overflowPunct w:val="0"/>
        <w:autoSpaceDE w:val="0"/>
        <w:autoSpaceDN w:val="0"/>
        <w:adjustRightInd w:val="0"/>
        <w:ind w:left="709"/>
        <w:jc w:val="both"/>
        <w:textAlignment w:val="baseline"/>
        <w:rPr>
          <w:rFonts w:cs="Arial"/>
          <w:i/>
          <w:spacing w:val="-3"/>
        </w:rPr>
      </w:pPr>
      <w:r w:rsidRPr="00E564C4">
        <w:rPr>
          <w:rFonts w:cs="Arial"/>
          <w:i/>
          <w:spacing w:val="-3"/>
        </w:rPr>
        <w:t>Toutefois, si la superficie du compartiment technique ne dépasse pas 1.000 m</w:t>
      </w:r>
      <w:r w:rsidRPr="00E564C4">
        <w:rPr>
          <w:rFonts w:cs="Arial"/>
          <w:i/>
          <w:spacing w:val="-3"/>
          <w:vertAlign w:val="superscript"/>
        </w:rPr>
        <w:t>2</w:t>
      </w:r>
      <w:r w:rsidRPr="00E564C4">
        <w:rPr>
          <w:rFonts w:cs="Arial"/>
          <w:i/>
          <w:spacing w:val="-3"/>
        </w:rPr>
        <w:t>, une seule sortie vers une cage d’escaliers, ou vers l’extérieur, ou vers un autre compartiment suffit. Dans ce cas la distance à parcourir pour atteindre cette sortie ne peut être supérieure à 60 m ;</w:t>
      </w:r>
    </w:p>
    <w:p w14:paraId="2F32AE49" w14:textId="77777777" w:rsidR="00E564C4" w:rsidRPr="00E564C4" w:rsidRDefault="00E564C4" w:rsidP="00027291">
      <w:pPr>
        <w:overflowPunct w:val="0"/>
        <w:autoSpaceDE w:val="0"/>
        <w:autoSpaceDN w:val="0"/>
        <w:adjustRightInd w:val="0"/>
        <w:ind w:left="993" w:hanging="283"/>
        <w:jc w:val="both"/>
        <w:textAlignment w:val="baseline"/>
        <w:rPr>
          <w:rFonts w:cs="Arial"/>
          <w:i/>
          <w:iCs/>
          <w:spacing w:val="-3"/>
        </w:rPr>
      </w:pPr>
      <w:r w:rsidRPr="00E564C4">
        <w:rPr>
          <w:rFonts w:cs="Arial"/>
          <w:i/>
          <w:iCs/>
          <w:spacing w:val="-3"/>
        </w:rPr>
        <w:t>3) lorsque la hauteur du compartiment technique s’étend à plusieurs niveaux successifs et s’il comporte plusieurs planchers de service reliés par des escaliers ou des échelles :</w:t>
      </w:r>
    </w:p>
    <w:p w14:paraId="4654FEB6" w14:textId="77777777" w:rsidR="00E564C4" w:rsidRPr="00E564C4" w:rsidRDefault="00E564C4" w:rsidP="00027291">
      <w:pPr>
        <w:overflowPunct w:val="0"/>
        <w:autoSpaceDE w:val="0"/>
        <w:autoSpaceDN w:val="0"/>
        <w:adjustRightInd w:val="0"/>
        <w:ind w:left="1134" w:hanging="142"/>
        <w:jc w:val="both"/>
        <w:textAlignment w:val="baseline"/>
        <w:rPr>
          <w:rFonts w:cs="Arial"/>
          <w:i/>
          <w:iCs/>
        </w:rPr>
      </w:pPr>
      <w:r w:rsidRPr="00E564C4">
        <w:rPr>
          <w:rFonts w:cs="Arial"/>
          <w:i/>
          <w:iCs/>
        </w:rPr>
        <w:t>- si sa superficie est inférieure à 1000 m², un accès à une cage d’escaliers, ou vers l’extérieur ou à un autre compartiment suffit, pour deux planchers de service, en commençant par le plus bas ;</w:t>
      </w:r>
    </w:p>
    <w:p w14:paraId="45BC5DF0" w14:textId="0AE7968C" w:rsidR="00E564C4" w:rsidRPr="00E564C4" w:rsidRDefault="00E564C4" w:rsidP="00027291">
      <w:pPr>
        <w:overflowPunct w:val="0"/>
        <w:autoSpaceDE w:val="0"/>
        <w:autoSpaceDN w:val="0"/>
        <w:adjustRightInd w:val="0"/>
        <w:ind w:left="1134" w:hanging="142"/>
        <w:jc w:val="both"/>
        <w:textAlignment w:val="baseline"/>
        <w:rPr>
          <w:rFonts w:cs="Arial"/>
          <w:i/>
          <w:iCs/>
        </w:rPr>
      </w:pPr>
      <w:r w:rsidRPr="00E564C4">
        <w:rPr>
          <w:rFonts w:cs="Arial"/>
          <w:i/>
          <w:iCs/>
        </w:rPr>
        <w:t xml:space="preserve">- si sa superficie est supérieure à 1000 m², chaque plancher de service doit avoir accès à au moins une des deux sorties : celles-ci alternent de plancher à </w:t>
      </w:r>
      <w:r w:rsidR="00DC3D2D" w:rsidRPr="00E564C4">
        <w:rPr>
          <w:rFonts w:cs="Arial"/>
          <w:i/>
          <w:iCs/>
        </w:rPr>
        <w:t>plancher ;</w:t>
      </w:r>
    </w:p>
    <w:p w14:paraId="666CA783" w14:textId="77777777" w:rsidR="00E564C4" w:rsidRDefault="00E564C4" w:rsidP="00E564C4">
      <w:pPr>
        <w:overflowPunct w:val="0"/>
        <w:autoSpaceDE w:val="0"/>
        <w:autoSpaceDN w:val="0"/>
        <w:adjustRightInd w:val="0"/>
        <w:ind w:left="1276" w:hanging="283"/>
        <w:textAlignment w:val="baseline"/>
        <w:rPr>
          <w:i/>
          <w:iCs/>
          <w:spacing w:val="-3"/>
        </w:rPr>
      </w:pPr>
      <w:r w:rsidRPr="00E564C4">
        <w:rPr>
          <w:i/>
          <w:iCs/>
          <w:spacing w:val="-3"/>
        </w:rPr>
        <w:t>4) la largeur utile des chemins d’évacuation, volées d’escaliers, paliers et sas est de 80cm au minimum ».</w:t>
      </w:r>
    </w:p>
    <w:p w14:paraId="53381C68" w14:textId="77777777" w:rsidR="007F1CFD" w:rsidRDefault="007F1CFD" w:rsidP="007F1CFD">
      <w:pPr>
        <w:pStyle w:val="Titre5"/>
        <w:ind w:left="567"/>
      </w:pPr>
      <w:r>
        <w:lastRenderedPageBreak/>
        <w:t>Généralités</w:t>
      </w:r>
    </w:p>
    <w:p w14:paraId="2AA6A763" w14:textId="77777777" w:rsidR="007F1CFD" w:rsidRPr="00D0127F" w:rsidRDefault="007F1CFD" w:rsidP="007F1CFD">
      <w:pPr>
        <w:spacing w:before="120"/>
        <w:ind w:left="567"/>
      </w:pPr>
      <w:r>
        <w:rPr>
          <w:iCs/>
          <w:spacing w:val="-3"/>
        </w:rPr>
        <w:t>L</w:t>
      </w:r>
      <w:r w:rsidRPr="00D0127F">
        <w:rPr>
          <w:iCs/>
          <w:spacing w:val="-3"/>
        </w:rPr>
        <w:t xml:space="preserve">a largeur utile des chemins d’évacuation, volées d’escaliers, paliers et sas </w:t>
      </w:r>
      <w:r>
        <w:rPr>
          <w:iCs/>
          <w:spacing w:val="-3"/>
        </w:rPr>
        <w:t>desservant uniquement des locaux techniques est de 80cm au minimum.</w:t>
      </w:r>
    </w:p>
    <w:p w14:paraId="56704021" w14:textId="77777777" w:rsidR="007F1CFD" w:rsidRDefault="007F1CFD" w:rsidP="007F1CFD">
      <w:pPr>
        <w:pStyle w:val="Titre5"/>
        <w:ind w:left="567"/>
      </w:pPr>
      <w:r>
        <w:t>Superficie &lt; 1.000 m</w:t>
      </w:r>
      <w:r w:rsidRPr="00D0127F">
        <w:rPr>
          <w:vertAlign w:val="superscript"/>
        </w:rPr>
        <w:t>2</w:t>
      </w:r>
    </w:p>
    <w:p w14:paraId="2B59108D" w14:textId="501531F3" w:rsidR="007F1CFD" w:rsidRDefault="007F1CFD" w:rsidP="007F1CFD">
      <w:pPr>
        <w:spacing w:before="120"/>
        <w:ind w:left="567"/>
      </w:pPr>
      <w:r>
        <w:t>Le local technique doit être équipé d’au moins une issue donnant soit dans une cage d’escalier, soit dans un autre compartiment, soit directement à l’extérieur</w:t>
      </w:r>
      <w:r w:rsidR="00CE05CA">
        <w:t xml:space="preserve"> à ciel ouvert</w:t>
      </w:r>
      <w:r>
        <w:t>, ceci pour autant que la distance à parcourir pour atteindre cette issue ne soit pas supérieure à 60 mètres.</w:t>
      </w:r>
    </w:p>
    <w:p w14:paraId="12DCAD8B" w14:textId="77777777" w:rsidR="007F1CFD" w:rsidRPr="009C4B5D" w:rsidRDefault="007F1CFD" w:rsidP="007F1CFD">
      <w:pPr>
        <w:pStyle w:val="Titre5"/>
        <w:ind w:left="567"/>
      </w:pPr>
      <w:r>
        <w:t xml:space="preserve">Superficie </w:t>
      </w:r>
      <w:r>
        <w:rPr>
          <w:rFonts w:cs="Arial"/>
        </w:rPr>
        <w:t>≥</w:t>
      </w:r>
      <w:r>
        <w:t xml:space="preserve"> 1.000 m</w:t>
      </w:r>
      <w:r w:rsidRPr="00D0127F">
        <w:rPr>
          <w:vertAlign w:val="superscript"/>
        </w:rPr>
        <w:t>2</w:t>
      </w:r>
    </w:p>
    <w:p w14:paraId="36FA6971" w14:textId="77777777" w:rsidR="007F1CFD" w:rsidRDefault="007F1CFD" w:rsidP="007F1CFD">
      <w:pPr>
        <w:spacing w:before="120"/>
        <w:ind w:left="567"/>
      </w:pPr>
      <w:r>
        <w:t>Le local technique doit être équipé d’au moins 2 issues qui débouchent :</w:t>
      </w:r>
    </w:p>
    <w:p w14:paraId="3FABD384" w14:textId="0158AD99" w:rsidR="007F1CFD" w:rsidRPr="007D319F" w:rsidRDefault="007F1CFD" w:rsidP="007F1CFD">
      <w:pPr>
        <w:ind w:left="851"/>
        <w:rPr>
          <w:iCs/>
        </w:rPr>
      </w:pPr>
      <w:r w:rsidRPr="007D319F">
        <w:rPr>
          <w:iCs/>
        </w:rPr>
        <w:t xml:space="preserve">- soit vers un compartiment </w:t>
      </w:r>
      <w:r w:rsidR="00DC3D2D" w:rsidRPr="007D319F">
        <w:rPr>
          <w:iCs/>
        </w:rPr>
        <w:t>voisin ;</w:t>
      </w:r>
    </w:p>
    <w:p w14:paraId="3DDE4306" w14:textId="07EA29DA" w:rsidR="007F1CFD" w:rsidRPr="007D319F" w:rsidRDefault="007F1CFD" w:rsidP="007F1CFD">
      <w:pPr>
        <w:ind w:left="851"/>
        <w:rPr>
          <w:iCs/>
        </w:rPr>
      </w:pPr>
      <w:r w:rsidRPr="007D319F">
        <w:rPr>
          <w:iCs/>
        </w:rPr>
        <w:t xml:space="preserve">- soit vers une cage </w:t>
      </w:r>
      <w:r w:rsidR="00DC3D2D" w:rsidRPr="007D319F">
        <w:rPr>
          <w:iCs/>
        </w:rPr>
        <w:t>d’escaliers ;</w:t>
      </w:r>
    </w:p>
    <w:p w14:paraId="12BE0F61" w14:textId="0ED32CDC" w:rsidR="007F1CFD" w:rsidRPr="007D319F" w:rsidRDefault="007F1CFD" w:rsidP="007F1CFD">
      <w:pPr>
        <w:ind w:left="851"/>
        <w:rPr>
          <w:iCs/>
        </w:rPr>
      </w:pPr>
      <w:r w:rsidRPr="007D319F">
        <w:rPr>
          <w:iCs/>
        </w:rPr>
        <w:t xml:space="preserve">- soit </w:t>
      </w:r>
      <w:r w:rsidR="00CE05CA">
        <w:t>à l’extérieur à ciel ouvert</w:t>
      </w:r>
      <w:r w:rsidR="00CE05CA" w:rsidRPr="007D319F">
        <w:rPr>
          <w:iCs/>
        </w:rPr>
        <w:t xml:space="preserve"> </w:t>
      </w:r>
      <w:r w:rsidRPr="007D319F">
        <w:rPr>
          <w:iCs/>
        </w:rPr>
        <w:t>permettant d’atteindre un niveau d’évacuation.</w:t>
      </w:r>
    </w:p>
    <w:p w14:paraId="2060B9AF" w14:textId="77777777" w:rsidR="007F1CFD" w:rsidRPr="007D319F" w:rsidRDefault="007F1CFD" w:rsidP="007F1CFD">
      <w:pPr>
        <w:spacing w:before="120"/>
        <w:ind w:left="567"/>
        <w:jc w:val="both"/>
        <w:rPr>
          <w:iCs/>
          <w:spacing w:val="-3"/>
        </w:rPr>
      </w:pPr>
      <w:r>
        <w:rPr>
          <w:iCs/>
          <w:spacing w:val="-3"/>
        </w:rPr>
        <w:t>A</w:t>
      </w:r>
      <w:r w:rsidRPr="007D319F">
        <w:rPr>
          <w:iCs/>
          <w:spacing w:val="-3"/>
        </w:rPr>
        <w:t xml:space="preserve">ucun point du compartiment </w:t>
      </w:r>
      <w:r>
        <w:rPr>
          <w:iCs/>
          <w:spacing w:val="-3"/>
        </w:rPr>
        <w:t xml:space="preserve">technique </w:t>
      </w:r>
      <w:r w:rsidRPr="007D319F">
        <w:rPr>
          <w:iCs/>
          <w:spacing w:val="-3"/>
        </w:rPr>
        <w:t>ne peut se trouver à une distance supérieure à :</w:t>
      </w:r>
    </w:p>
    <w:p w14:paraId="39C01FF4" w14:textId="77777777" w:rsidR="007F1CFD" w:rsidRPr="007D319F" w:rsidRDefault="007F1CFD" w:rsidP="007F1CFD">
      <w:pPr>
        <w:ind w:left="851"/>
        <w:rPr>
          <w:iCs/>
        </w:rPr>
      </w:pPr>
      <w:r w:rsidRPr="007D319F">
        <w:rPr>
          <w:iCs/>
        </w:rPr>
        <w:t>- 45 m du chemin reliant, dans le compartiment technique, les deux sorties ;</w:t>
      </w:r>
    </w:p>
    <w:p w14:paraId="1A96A205" w14:textId="64A95F40" w:rsidR="007F1CFD" w:rsidRDefault="007F1CFD" w:rsidP="007F1CFD">
      <w:pPr>
        <w:ind w:left="851"/>
        <w:rPr>
          <w:iCs/>
        </w:rPr>
      </w:pPr>
      <w:r w:rsidRPr="007D319F">
        <w:rPr>
          <w:iCs/>
        </w:rPr>
        <w:t xml:space="preserve">- 60 m de la sortie la plus </w:t>
      </w:r>
      <w:r w:rsidR="00DC3D2D" w:rsidRPr="007D319F">
        <w:rPr>
          <w:iCs/>
        </w:rPr>
        <w:t>proche ;</w:t>
      </w:r>
      <w:r w:rsidRPr="007D319F">
        <w:rPr>
          <w:iCs/>
        </w:rPr>
        <w:br/>
        <w:t>- 100 m de la seconde sortie</w:t>
      </w:r>
      <w:r>
        <w:rPr>
          <w:iCs/>
        </w:rPr>
        <w:t>.</w:t>
      </w:r>
    </w:p>
    <w:p w14:paraId="1FD24D25" w14:textId="77777777" w:rsidR="007F1CFD" w:rsidRPr="007D319F" w:rsidRDefault="007F1CFD" w:rsidP="007F1CFD">
      <w:pPr>
        <w:spacing w:before="120"/>
        <w:ind w:left="567"/>
        <w:jc w:val="both"/>
        <w:rPr>
          <w:rFonts w:cs="Arial"/>
          <w:iCs/>
          <w:spacing w:val="-3"/>
        </w:rPr>
      </w:pPr>
      <w:r>
        <w:rPr>
          <w:rFonts w:cs="Arial"/>
          <w:iCs/>
          <w:spacing w:val="-3"/>
        </w:rPr>
        <w:t>L</w:t>
      </w:r>
      <w:r w:rsidRPr="007D319F">
        <w:rPr>
          <w:rFonts w:cs="Arial"/>
          <w:iCs/>
          <w:spacing w:val="-3"/>
        </w:rPr>
        <w:t>orsque la hauteur du compartiment technique s’étend à plusieurs niveaux successifs et s’il comporte plusieurs planchers de service reliés par des escaliers ou des échelles :</w:t>
      </w:r>
    </w:p>
    <w:p w14:paraId="61E6482D" w14:textId="77777777" w:rsidR="007F1CFD" w:rsidRPr="007D319F" w:rsidRDefault="007F1CFD" w:rsidP="007F1CFD">
      <w:pPr>
        <w:ind w:left="993" w:hanging="142"/>
        <w:jc w:val="both"/>
        <w:rPr>
          <w:rFonts w:cs="Arial"/>
          <w:iCs/>
        </w:rPr>
      </w:pPr>
      <w:r w:rsidRPr="007D319F">
        <w:rPr>
          <w:rFonts w:cs="Arial"/>
          <w:iCs/>
        </w:rPr>
        <w:t>- si sa superficie est inférieure à 1000 m², un accès à une cage d’escaliers, ou vers l’extérieur ou à un autre compartiment suffit, pour deux planchers de service, en commençant par le plus bas ;</w:t>
      </w:r>
    </w:p>
    <w:p w14:paraId="5A6BC7FA" w14:textId="77445669" w:rsidR="007F1CFD" w:rsidRDefault="007F1CFD" w:rsidP="007F1CFD">
      <w:pPr>
        <w:ind w:left="993" w:hanging="142"/>
        <w:jc w:val="both"/>
        <w:rPr>
          <w:rFonts w:cs="Arial"/>
          <w:iCs/>
        </w:rPr>
      </w:pPr>
      <w:r w:rsidRPr="007D319F">
        <w:rPr>
          <w:rFonts w:cs="Arial"/>
          <w:iCs/>
        </w:rPr>
        <w:t>- si sa superficie est supérieure à 1000 m², chaque plancher de service doit avoir accès à au moins une des deux sorties : celles-ci a</w:t>
      </w:r>
      <w:r>
        <w:rPr>
          <w:rFonts w:cs="Arial"/>
          <w:iCs/>
        </w:rPr>
        <w:t>lternent de plancher à plancher.</w:t>
      </w:r>
    </w:p>
    <w:p w14:paraId="111A2EF0" w14:textId="3843BDFE" w:rsidR="00E564C4" w:rsidRPr="00E564C4" w:rsidRDefault="00E564C4" w:rsidP="004604C5">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Chaufferie</w:t>
      </w:r>
      <w:r w:rsidR="004604C5">
        <w:rPr>
          <w:rFonts w:cs="Arial"/>
          <w:b/>
          <w:spacing w:val="-3"/>
        </w:rPr>
        <w:t xml:space="preserve"> - généralités</w:t>
      </w:r>
    </w:p>
    <w:p w14:paraId="6070125A" w14:textId="658E9FF2" w:rsidR="002040BF" w:rsidRPr="002040BF" w:rsidRDefault="002040BF" w:rsidP="00D86458">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DB7370">
        <w:rPr>
          <w:rFonts w:cs="Arial"/>
          <w:spacing w:val="-3"/>
          <w:highlight w:val="cyan"/>
        </w:rPr>
        <w:t xml:space="preserve">L'annexe 2/1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5.1.2.2</w:t>
      </w:r>
      <w:r w:rsidRPr="00DB7370">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2040BF">
        <w:rPr>
          <w:rFonts w:eastAsia="Calibri" w:cs="Arial"/>
          <w:i/>
          <w:iCs/>
          <w:color w:val="000000"/>
          <w:highlight w:val="cyan"/>
          <w:lang w:val="fr-BE" w:eastAsia="fr-BE"/>
        </w:rPr>
        <w:t>La conception, la construction et l’aménagement des chaufferies satisfait aux dispositions du point 4 de l’annexe 7 ».</w:t>
      </w:r>
      <w:r w:rsidRPr="002040BF">
        <w:rPr>
          <w:rFonts w:eastAsia="Calibri" w:cs="Arial"/>
          <w:i/>
          <w:iCs/>
          <w:color w:val="000000"/>
          <w:lang w:val="fr-BE" w:eastAsia="fr-BE"/>
        </w:rPr>
        <w:t xml:space="preserve"> </w:t>
      </w:r>
    </w:p>
    <w:p w14:paraId="0900DA4C" w14:textId="4B08EA68" w:rsidR="002040BF" w:rsidRDefault="002040BF" w:rsidP="002040BF">
      <w:pPr>
        <w:overflowPunct w:val="0"/>
        <w:autoSpaceDE w:val="0"/>
        <w:autoSpaceDN w:val="0"/>
        <w:adjustRightInd w:val="0"/>
        <w:ind w:left="567"/>
        <w:textAlignment w:val="baseline"/>
        <w:rPr>
          <w:rFonts w:cs="Arial"/>
          <w:color w:val="000000"/>
          <w:spacing w:val="-3"/>
        </w:rPr>
      </w:pPr>
    </w:p>
    <w:p w14:paraId="2183CCCF" w14:textId="5924BFFD" w:rsidR="003B2666" w:rsidRPr="003B2666" w:rsidRDefault="003B2666" w:rsidP="003B2666">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4.3</w:t>
      </w:r>
      <w:r w:rsidRPr="00DB7370">
        <w:rPr>
          <w:rFonts w:cs="Arial"/>
          <w:color w:val="000000"/>
          <w:spacing w:val="-3"/>
          <w:highlight w:val="cyan"/>
        </w:rPr>
        <w:t> : « </w:t>
      </w:r>
      <w:r w:rsidRPr="00DB7370">
        <w:rPr>
          <w:rFonts w:eastAsia="Calibri" w:cs="Arial"/>
          <w:i/>
          <w:iCs/>
          <w:color w:val="000000"/>
          <w:highlight w:val="cyan"/>
          <w:lang w:val="fr-BE" w:eastAsia="fr-BE"/>
        </w:rPr>
        <w:t xml:space="preserve">Les </w:t>
      </w:r>
      <w:r w:rsidRPr="003B2666">
        <w:rPr>
          <w:rFonts w:eastAsia="Calibri" w:cs="Arial"/>
          <w:i/>
          <w:iCs/>
          <w:color w:val="000000"/>
          <w:highlight w:val="cyan"/>
          <w:lang w:val="fr-BE" w:eastAsia="fr-BE"/>
        </w:rPr>
        <w:t>appareils de combustion ne peuvent pas être installés dans les cages d’escaliers et les chemins d’évacuations</w:t>
      </w:r>
      <w:r>
        <w:rPr>
          <w:rFonts w:eastAsia="Calibri" w:cs="Arial"/>
          <w:i/>
          <w:iCs/>
          <w:color w:val="000000"/>
          <w:lang w:val="fr-BE" w:eastAsia="fr-BE"/>
        </w:rPr>
        <w:t> ».</w:t>
      </w:r>
    </w:p>
    <w:p w14:paraId="30157E96" w14:textId="43A5FC0F" w:rsidR="002040BF" w:rsidRDefault="002040BF" w:rsidP="002040BF">
      <w:pPr>
        <w:overflowPunct w:val="0"/>
        <w:autoSpaceDE w:val="0"/>
        <w:autoSpaceDN w:val="0"/>
        <w:adjustRightInd w:val="0"/>
        <w:ind w:left="567"/>
        <w:textAlignment w:val="baseline"/>
        <w:rPr>
          <w:rFonts w:cs="Arial"/>
          <w:color w:val="000000"/>
          <w:spacing w:val="-3"/>
        </w:rPr>
      </w:pPr>
    </w:p>
    <w:p w14:paraId="20497222" w14:textId="48F3D488" w:rsidR="00300557" w:rsidRPr="00290587" w:rsidRDefault="00300557" w:rsidP="00300557">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4.4</w:t>
      </w:r>
      <w:r w:rsidRPr="00DB7370">
        <w:rPr>
          <w:rFonts w:cs="Arial"/>
          <w:color w:val="000000"/>
          <w:spacing w:val="-3"/>
          <w:highlight w:val="cyan"/>
        </w:rPr>
        <w:t> : « </w:t>
      </w:r>
      <w:r w:rsidRPr="00DB7370">
        <w:rPr>
          <w:rFonts w:eastAsia="Calibri" w:cs="Arial"/>
          <w:i/>
          <w:iCs/>
          <w:color w:val="000000"/>
          <w:highlight w:val="cyan"/>
          <w:lang w:val="fr-BE" w:eastAsia="fr-BE"/>
        </w:rPr>
        <w:t xml:space="preserve">Les </w:t>
      </w:r>
      <w:r w:rsidRPr="00300557">
        <w:rPr>
          <w:rFonts w:eastAsia="Calibri" w:cs="Arial"/>
          <w:i/>
          <w:iCs/>
          <w:color w:val="000000"/>
          <w:highlight w:val="cyan"/>
          <w:lang w:val="fr-BE" w:eastAsia="fr-BE"/>
        </w:rPr>
        <w:t xml:space="preserve">installations pour le stockage et la détente de gaz de pétrole liquéfié, utilisées pour le chauffage du bâtiment et la production d’eau chaude, sont placées en dehors du bâtiment Cette prescription n’est pas d’application au(x) détenteur(s) secondaire(s) individuel(s) précédant immédiatement l’appareil de combustion d’une d’installation à double détente qui satisfait aux prescriptions de la norme NBN D 51-006 ». </w:t>
      </w:r>
    </w:p>
    <w:p w14:paraId="34876682" w14:textId="1D6EAB70" w:rsidR="00E564C4" w:rsidRPr="00290587" w:rsidRDefault="00290587" w:rsidP="00290587">
      <w:pPr>
        <w:pBdr>
          <w:bottom w:val="single" w:sz="4" w:space="1" w:color="auto"/>
        </w:pBdr>
        <w:suppressAutoHyphens/>
        <w:overflowPunct w:val="0"/>
        <w:autoSpaceDE w:val="0"/>
        <w:autoSpaceDN w:val="0"/>
        <w:adjustRightInd w:val="0"/>
        <w:spacing w:before="240" w:after="120"/>
        <w:ind w:left="567"/>
        <w:textAlignment w:val="baseline"/>
        <w:outlineLvl w:val="2"/>
        <w:rPr>
          <w:rFonts w:cs="Arial"/>
          <w:b/>
          <w:spacing w:val="-3"/>
        </w:rPr>
      </w:pPr>
      <w:r w:rsidRPr="00DB7370">
        <w:rPr>
          <w:rFonts w:cs="Arial"/>
          <w:b/>
          <w:spacing w:val="-3"/>
          <w:highlight w:val="cyan"/>
        </w:rPr>
        <w:t>Chaufferie – locaux de chauffe dans lesquels les appareils de combustion ont un</w:t>
      </w:r>
      <w:r>
        <w:rPr>
          <w:rFonts w:cs="Arial"/>
          <w:b/>
          <w:spacing w:val="-3"/>
        </w:rPr>
        <w:t xml:space="preserve"> </w:t>
      </w:r>
      <w:r w:rsidR="00027291" w:rsidRPr="00A25892">
        <w:rPr>
          <w:b/>
          <w:highlight w:val="cyan"/>
        </w:rPr>
        <w:t>débit calorifique cumulé</w:t>
      </w:r>
      <w:r w:rsidR="00E564C4" w:rsidRPr="00A25892">
        <w:rPr>
          <w:b/>
          <w:highlight w:val="cyan"/>
        </w:rPr>
        <w:t xml:space="preserve"> supérieur ou égal à 7</w:t>
      </w:r>
      <w:r w:rsidR="00027291" w:rsidRPr="00A25892">
        <w:rPr>
          <w:b/>
          <w:highlight w:val="cyan"/>
        </w:rPr>
        <w:t>5</w:t>
      </w:r>
      <w:r w:rsidR="00E564C4" w:rsidRPr="00A25892">
        <w:rPr>
          <w:b/>
          <w:highlight w:val="cyan"/>
        </w:rPr>
        <w:t>kW</w:t>
      </w:r>
    </w:p>
    <w:p w14:paraId="2D6C4995" w14:textId="39B39FF6" w:rsidR="00027291" w:rsidRPr="00027291" w:rsidRDefault="00E564C4" w:rsidP="00027291">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DB7370">
        <w:rPr>
          <w:rFonts w:cs="Arial"/>
          <w:spacing w:val="-3"/>
          <w:highlight w:val="cyan"/>
        </w:rPr>
        <w:t xml:space="preserve">L'annexe 2/1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5.1.2.1</w:t>
      </w:r>
      <w:r w:rsidRPr="00DB7370">
        <w:rPr>
          <w:rFonts w:cs="Arial"/>
          <w:color w:val="000000"/>
          <w:spacing w:val="-3"/>
          <w:highlight w:val="cyan"/>
        </w:rPr>
        <w:t> :</w:t>
      </w:r>
      <w:r w:rsidRPr="002430E0">
        <w:rPr>
          <w:rFonts w:cs="Arial"/>
          <w:color w:val="000000"/>
          <w:spacing w:val="-3"/>
        </w:rPr>
        <w:t xml:space="preserve"> </w:t>
      </w:r>
      <w:r w:rsidRPr="002430E0">
        <w:rPr>
          <w:rFonts w:cs="Arial"/>
          <w:color w:val="000000"/>
          <w:spacing w:val="-3"/>
          <w:highlight w:val="cyan"/>
        </w:rPr>
        <w:t>« </w:t>
      </w:r>
      <w:r w:rsidR="00027291" w:rsidRPr="002430E0">
        <w:rPr>
          <w:rFonts w:cs="Arial"/>
          <w:i/>
          <w:iCs/>
          <w:color w:val="000000"/>
          <w:spacing w:val="-3"/>
          <w:highlight w:val="cyan"/>
        </w:rPr>
        <w:t>Les locaux de chauffe dans lesquels les appareils de combustion ont un débit calorifique cumulé supérieure ou égale à 75 kW sont des locaux techniques.</w:t>
      </w:r>
      <w:r w:rsidR="002430E0" w:rsidRPr="002430E0">
        <w:rPr>
          <w:rFonts w:cs="Arial"/>
          <w:i/>
          <w:iCs/>
          <w:color w:val="000000"/>
          <w:spacing w:val="-3"/>
          <w:highlight w:val="cyan"/>
        </w:rPr>
        <w:t xml:space="preserve"> </w:t>
      </w:r>
      <w:r w:rsidR="00027291" w:rsidRPr="00027291">
        <w:rPr>
          <w:rFonts w:eastAsia="Calibri" w:cs="Arial"/>
          <w:i/>
          <w:iCs/>
          <w:color w:val="000000"/>
          <w:highlight w:val="cyan"/>
          <w:lang w:val="fr-BE" w:eastAsia="fr-BE"/>
        </w:rPr>
        <w:t>Les prescriptions du point 5.1.1 sont d’application, avec toutefois les modifications suivantes</w:t>
      </w:r>
      <w:r w:rsidR="002430E0" w:rsidRPr="002430E0">
        <w:rPr>
          <w:rFonts w:eastAsia="Calibri" w:cs="Arial"/>
          <w:i/>
          <w:iCs/>
          <w:color w:val="000000"/>
          <w:highlight w:val="cyan"/>
          <w:lang w:val="fr-BE" w:eastAsia="fr-BE"/>
        </w:rPr>
        <w:t xml:space="preserve"> </w:t>
      </w:r>
      <w:r w:rsidR="00027291" w:rsidRPr="00027291">
        <w:rPr>
          <w:rFonts w:eastAsia="Calibri" w:cs="Arial"/>
          <w:i/>
          <w:iCs/>
          <w:color w:val="000000"/>
          <w:highlight w:val="cyan"/>
          <w:lang w:val="fr-BE" w:eastAsia="fr-BE"/>
        </w:rPr>
        <w:t xml:space="preserve">: </w:t>
      </w:r>
    </w:p>
    <w:p w14:paraId="2E4FB0B9" w14:textId="3B0C63A7" w:rsidR="00027291" w:rsidRPr="00027291" w:rsidRDefault="00027291" w:rsidP="002430E0">
      <w:pPr>
        <w:autoSpaceDE w:val="0"/>
        <w:autoSpaceDN w:val="0"/>
        <w:adjustRightInd w:val="0"/>
        <w:ind w:left="709"/>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Chacun de ces locaux de chauffe doit constituer un compartiment distinct ; </w:t>
      </w:r>
    </w:p>
    <w:p w14:paraId="423B69A5" w14:textId="6557DBDA" w:rsidR="00027291" w:rsidRPr="00027291" w:rsidRDefault="00027291" w:rsidP="002430E0">
      <w:pPr>
        <w:autoSpaceDE w:val="0"/>
        <w:autoSpaceDN w:val="0"/>
        <w:adjustRightInd w:val="0"/>
        <w:ind w:left="709"/>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Les parois intérieures de ces locaux de chauffe présentent EI 60 ; </w:t>
      </w:r>
    </w:p>
    <w:p w14:paraId="7C50C0DF" w14:textId="11D9B99B" w:rsidR="00027291" w:rsidRPr="00027291" w:rsidRDefault="00027291" w:rsidP="002430E0">
      <w:pPr>
        <w:autoSpaceDE w:val="0"/>
        <w:autoSpaceDN w:val="0"/>
        <w:adjustRightInd w:val="0"/>
        <w:ind w:left="709"/>
        <w:rPr>
          <w:rFonts w:eastAsia="Calibri" w:cs="Arial"/>
          <w:i/>
          <w:iCs/>
          <w:color w:val="000000"/>
          <w:highlight w:val="cyan"/>
          <w:lang w:val="fr-BE" w:eastAsia="fr-BE"/>
        </w:rPr>
      </w:pPr>
      <w:r w:rsidRPr="00027291">
        <w:rPr>
          <w:rFonts w:eastAsia="Calibri" w:cs="Arial"/>
          <w:i/>
          <w:iCs/>
          <w:color w:val="000000"/>
          <w:highlight w:val="cyan"/>
          <w:lang w:val="fr-BE" w:eastAsia="fr-BE"/>
        </w:rPr>
        <w:t>- Accès à ces locaux de chauffe</w:t>
      </w:r>
      <w:r w:rsidR="00647EC3">
        <w:rPr>
          <w:rFonts w:eastAsia="Calibri" w:cs="Arial"/>
          <w:i/>
          <w:iCs/>
          <w:color w:val="000000"/>
          <w:highlight w:val="cyan"/>
          <w:lang w:val="fr-BE" w:eastAsia="fr-BE"/>
        </w:rPr>
        <w:t xml:space="preserve"> </w:t>
      </w:r>
      <w:r w:rsidRPr="00027291">
        <w:rPr>
          <w:rFonts w:eastAsia="Calibri" w:cs="Arial"/>
          <w:i/>
          <w:iCs/>
          <w:color w:val="000000"/>
          <w:highlight w:val="cyan"/>
          <w:lang w:val="fr-BE" w:eastAsia="fr-BE"/>
        </w:rPr>
        <w:t xml:space="preserve">: </w:t>
      </w:r>
    </w:p>
    <w:p w14:paraId="4104145C" w14:textId="77777777" w:rsidR="00027291" w:rsidRPr="00027291" w:rsidRDefault="00027291" w:rsidP="002430E0">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t>- Soit par une porte EI</w:t>
      </w:r>
      <w:r w:rsidRPr="00027291">
        <w:rPr>
          <w:rFonts w:eastAsia="Calibri" w:cs="Arial"/>
          <w:i/>
          <w:iCs/>
          <w:color w:val="000000"/>
          <w:sz w:val="13"/>
          <w:szCs w:val="13"/>
          <w:highlight w:val="cyan"/>
          <w:lang w:val="fr-BE" w:eastAsia="fr-BE"/>
        </w:rPr>
        <w:t xml:space="preserve">1 </w:t>
      </w:r>
      <w:r w:rsidRPr="00027291">
        <w:rPr>
          <w:rFonts w:eastAsia="Calibri" w:cs="Arial"/>
          <w:i/>
          <w:iCs/>
          <w:color w:val="000000"/>
          <w:highlight w:val="cyan"/>
          <w:lang w:val="fr-BE" w:eastAsia="fr-BE"/>
        </w:rPr>
        <w:t xml:space="preserve">60 à fermeture automatique ; </w:t>
      </w:r>
    </w:p>
    <w:p w14:paraId="548DF63F" w14:textId="4F388146" w:rsidR="00027291" w:rsidRPr="00027291" w:rsidRDefault="00027291" w:rsidP="002430E0">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Soit par un sas qui présente les caractéristiques </w:t>
      </w:r>
      <w:r w:rsidR="009B6D5A" w:rsidRPr="00027291">
        <w:rPr>
          <w:rFonts w:eastAsia="Calibri" w:cs="Arial"/>
          <w:i/>
          <w:iCs/>
          <w:color w:val="000000"/>
          <w:highlight w:val="cyan"/>
          <w:lang w:val="fr-BE" w:eastAsia="fr-BE"/>
        </w:rPr>
        <w:t>suivantes :</w:t>
      </w:r>
      <w:r w:rsidRPr="00027291">
        <w:rPr>
          <w:rFonts w:eastAsia="Calibri" w:cs="Arial"/>
          <w:i/>
          <w:iCs/>
          <w:color w:val="000000"/>
          <w:highlight w:val="cyan"/>
          <w:lang w:val="fr-BE" w:eastAsia="fr-BE"/>
        </w:rPr>
        <w:t xml:space="preserve"> </w:t>
      </w:r>
    </w:p>
    <w:p w14:paraId="652CAD25" w14:textId="77777777" w:rsidR="00027291" w:rsidRPr="00027291" w:rsidRDefault="00027291" w:rsidP="002430E0">
      <w:pPr>
        <w:autoSpaceDE w:val="0"/>
        <w:autoSpaceDN w:val="0"/>
        <w:adjustRightInd w:val="0"/>
        <w:ind w:left="1418"/>
        <w:rPr>
          <w:rFonts w:eastAsia="Calibri" w:cs="Arial"/>
          <w:i/>
          <w:iCs/>
          <w:color w:val="000000"/>
          <w:highlight w:val="cyan"/>
          <w:lang w:val="fr-BE" w:eastAsia="fr-BE"/>
        </w:rPr>
      </w:pPr>
      <w:r w:rsidRPr="00027291">
        <w:rPr>
          <w:rFonts w:eastAsia="Calibri" w:cs="Arial"/>
          <w:i/>
          <w:iCs/>
          <w:color w:val="000000"/>
          <w:highlight w:val="cyan"/>
          <w:lang w:val="fr-BE" w:eastAsia="fr-BE"/>
        </w:rPr>
        <w:t>1. avoir des portes de EI</w:t>
      </w:r>
      <w:r w:rsidRPr="00027291">
        <w:rPr>
          <w:rFonts w:eastAsia="Calibri" w:cs="Arial"/>
          <w:i/>
          <w:iCs/>
          <w:color w:val="000000"/>
          <w:sz w:val="13"/>
          <w:szCs w:val="13"/>
          <w:highlight w:val="cyan"/>
          <w:lang w:val="fr-BE" w:eastAsia="fr-BE"/>
        </w:rPr>
        <w:t xml:space="preserve">1 </w:t>
      </w:r>
      <w:r w:rsidRPr="00027291">
        <w:rPr>
          <w:rFonts w:eastAsia="Calibri" w:cs="Arial"/>
          <w:i/>
          <w:iCs/>
          <w:color w:val="000000"/>
          <w:highlight w:val="cyan"/>
          <w:lang w:val="fr-BE" w:eastAsia="fr-BE"/>
        </w:rPr>
        <w:t xml:space="preserve">30 à fermeture automatique ; </w:t>
      </w:r>
    </w:p>
    <w:p w14:paraId="7DFB519C" w14:textId="77777777" w:rsidR="00027291" w:rsidRPr="00027291" w:rsidRDefault="00027291" w:rsidP="002430E0">
      <w:pPr>
        <w:autoSpaceDE w:val="0"/>
        <w:autoSpaceDN w:val="0"/>
        <w:adjustRightInd w:val="0"/>
        <w:ind w:left="1418"/>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2. avoir des parois EI 60 ; </w:t>
      </w:r>
    </w:p>
    <w:p w14:paraId="2D76C077" w14:textId="77777777" w:rsidR="00027291" w:rsidRPr="00027291" w:rsidRDefault="00027291" w:rsidP="002430E0">
      <w:pPr>
        <w:autoSpaceDE w:val="0"/>
        <w:autoSpaceDN w:val="0"/>
        <w:adjustRightInd w:val="0"/>
        <w:ind w:left="1418"/>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3. avoir une superficie minimale de 2 m² ; </w:t>
      </w:r>
    </w:p>
    <w:p w14:paraId="3FC25332" w14:textId="3A7A486E" w:rsidR="00027291" w:rsidRPr="00027291" w:rsidRDefault="00027291" w:rsidP="002430E0">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lastRenderedPageBreak/>
        <w:t xml:space="preserve">- Soit par une sortie à ciel ouvert permettant d'atteindre un niveau </w:t>
      </w:r>
      <w:r w:rsidR="009B6D5A" w:rsidRPr="00027291">
        <w:rPr>
          <w:rFonts w:eastAsia="Calibri" w:cs="Arial"/>
          <w:i/>
          <w:iCs/>
          <w:color w:val="000000"/>
          <w:highlight w:val="cyan"/>
          <w:lang w:val="fr-BE" w:eastAsia="fr-BE"/>
        </w:rPr>
        <w:t>d’évacuation ;</w:t>
      </w:r>
      <w:r w:rsidRPr="00027291">
        <w:rPr>
          <w:rFonts w:eastAsia="Calibri" w:cs="Arial"/>
          <w:i/>
          <w:iCs/>
          <w:color w:val="000000"/>
          <w:highlight w:val="cyan"/>
          <w:lang w:val="fr-BE" w:eastAsia="fr-BE"/>
        </w:rPr>
        <w:t xml:space="preserve"> </w:t>
      </w:r>
    </w:p>
    <w:p w14:paraId="6B9A2CAD" w14:textId="77777777" w:rsidR="00027291" w:rsidRPr="00027291" w:rsidRDefault="00027291" w:rsidP="002430E0">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Les portes s’ouvrent dans le sens de l’évacuation. </w:t>
      </w:r>
    </w:p>
    <w:p w14:paraId="14B0EB87" w14:textId="2A201DD6" w:rsidR="00027291" w:rsidRPr="00027291" w:rsidRDefault="00027291" w:rsidP="002430E0">
      <w:pPr>
        <w:autoSpaceDE w:val="0"/>
        <w:autoSpaceDN w:val="0"/>
        <w:adjustRightInd w:val="0"/>
        <w:ind w:left="851" w:hanging="142"/>
        <w:rPr>
          <w:rFonts w:eastAsia="Calibri" w:cs="Arial"/>
          <w:i/>
          <w:iCs/>
          <w:color w:val="000000"/>
          <w:lang w:val="fr-BE" w:eastAsia="fr-BE"/>
        </w:rPr>
      </w:pPr>
      <w:r w:rsidRPr="00027291">
        <w:rPr>
          <w:rFonts w:eastAsia="Calibri" w:cs="Arial"/>
          <w:i/>
          <w:iCs/>
          <w:color w:val="000000"/>
          <w:highlight w:val="cyan"/>
          <w:lang w:val="fr-BE" w:eastAsia="fr-BE"/>
        </w:rPr>
        <w:t>- Aucun point de ces locaux de chauffe ne peut se trouver à une distance supérieure à 15 m de la sortie la plus proche</w:t>
      </w:r>
      <w:r w:rsidR="002430E0" w:rsidRPr="002430E0">
        <w:rPr>
          <w:rFonts w:eastAsia="Calibri" w:cs="Arial"/>
          <w:i/>
          <w:iCs/>
          <w:color w:val="000000"/>
          <w:highlight w:val="cyan"/>
          <w:lang w:val="fr-BE" w:eastAsia="fr-BE"/>
        </w:rPr>
        <w:t> »</w:t>
      </w:r>
      <w:r w:rsidRPr="00027291">
        <w:rPr>
          <w:rFonts w:eastAsia="Calibri" w:cs="Arial"/>
          <w:i/>
          <w:iCs/>
          <w:color w:val="000000"/>
          <w:highlight w:val="cyan"/>
          <w:lang w:val="fr-BE" w:eastAsia="fr-BE"/>
        </w:rPr>
        <w:t>.</w:t>
      </w:r>
    </w:p>
    <w:p w14:paraId="2B244688" w14:textId="29B2A833" w:rsidR="00027291" w:rsidRDefault="00027291" w:rsidP="009257F8">
      <w:pPr>
        <w:overflowPunct w:val="0"/>
        <w:autoSpaceDE w:val="0"/>
        <w:autoSpaceDN w:val="0"/>
        <w:adjustRightInd w:val="0"/>
        <w:ind w:left="567"/>
        <w:textAlignment w:val="baseline"/>
        <w:rPr>
          <w:rFonts w:cs="Arial"/>
          <w:color w:val="000000"/>
          <w:spacing w:val="-3"/>
        </w:rPr>
      </w:pPr>
    </w:p>
    <w:p w14:paraId="5A761E4D" w14:textId="7385A142" w:rsidR="00B42084" w:rsidRPr="00B42084" w:rsidRDefault="00B42084" w:rsidP="00B4208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4700CB">
        <w:rPr>
          <w:rFonts w:cs="Arial"/>
          <w:spacing w:val="-3"/>
          <w:highlight w:val="cyan"/>
        </w:rPr>
        <w:t xml:space="preserve">L'annexe 7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4.5.1</w:t>
      </w:r>
      <w:r w:rsidRPr="004700CB">
        <w:rPr>
          <w:rFonts w:cs="Arial"/>
          <w:color w:val="000000"/>
          <w:spacing w:val="-3"/>
          <w:highlight w:val="cyan"/>
        </w:rPr>
        <w:t> : « </w:t>
      </w:r>
      <w:r w:rsidRPr="00B42084">
        <w:rPr>
          <w:rFonts w:eastAsia="Calibri" w:cs="Arial"/>
          <w:i/>
          <w:iCs/>
          <w:color w:val="000000"/>
          <w:highlight w:val="cyan"/>
          <w:lang w:val="fr-BE" w:eastAsia="fr-BE"/>
        </w:rPr>
        <w:t>Seuls les équipements suivants sont autorisés dans les locaux de chauffe dans lesquels les appareils de combustion ont un débit calorifique cumulé supérieur ou égal à 75 kW :</w:t>
      </w:r>
    </w:p>
    <w:p w14:paraId="00754B3D" w14:textId="23579F43" w:rsidR="00B42084" w:rsidRPr="00B42084" w:rsidRDefault="00B42084" w:rsidP="00B42084">
      <w:pPr>
        <w:autoSpaceDE w:val="0"/>
        <w:autoSpaceDN w:val="0"/>
        <w:adjustRightInd w:val="0"/>
        <w:ind w:left="851" w:hanging="142"/>
        <w:rPr>
          <w:rFonts w:eastAsia="Calibri" w:cs="Arial"/>
          <w:i/>
          <w:iCs/>
          <w:color w:val="000000"/>
          <w:highlight w:val="cyan"/>
          <w:lang w:val="fr-BE" w:eastAsia="fr-BE"/>
        </w:rPr>
      </w:pPr>
      <w:r w:rsidRPr="00B42084">
        <w:rPr>
          <w:rFonts w:eastAsia="Calibri" w:cs="Arial"/>
          <w:i/>
          <w:iCs/>
          <w:color w:val="000000"/>
          <w:highlight w:val="cyan"/>
          <w:lang w:val="fr-BE" w:eastAsia="fr-BE"/>
        </w:rPr>
        <w:t>- équipements directement liés au fonctionnement des appareils de combustion, tels que chargeur, dispositif de manutention des cendres et détenteur secondaire individuel visé par l’exception reprise au point 4.4 ;</w:t>
      </w:r>
    </w:p>
    <w:p w14:paraId="2ED41FC7" w14:textId="77777777" w:rsidR="00B42084" w:rsidRPr="00B42084" w:rsidRDefault="00B42084" w:rsidP="00B42084">
      <w:pPr>
        <w:autoSpaceDE w:val="0"/>
        <w:autoSpaceDN w:val="0"/>
        <w:adjustRightInd w:val="0"/>
        <w:ind w:left="851" w:hanging="142"/>
        <w:rPr>
          <w:rFonts w:eastAsia="Calibri" w:cs="Arial"/>
          <w:i/>
          <w:iCs/>
          <w:color w:val="000000"/>
          <w:highlight w:val="cyan"/>
          <w:lang w:val="fr-BE" w:eastAsia="fr-BE"/>
        </w:rPr>
      </w:pPr>
      <w:r w:rsidRPr="00B42084">
        <w:rPr>
          <w:rFonts w:eastAsia="Calibri" w:cs="Arial"/>
          <w:i/>
          <w:iCs/>
          <w:color w:val="000000"/>
          <w:highlight w:val="cyan"/>
          <w:lang w:val="fr-BE" w:eastAsia="fr-BE"/>
        </w:rPr>
        <w:t xml:space="preserve">- équipements électriques destinés au chauffage central ou à la production d’eau chaude, tels que pompe à chaleur électrique, chaudière électrique et chauffe-eau électrique ; </w:t>
      </w:r>
    </w:p>
    <w:p w14:paraId="22AE98C9" w14:textId="74D9BA56" w:rsidR="00B42084" w:rsidRPr="00B42084" w:rsidRDefault="00B42084" w:rsidP="00B42084">
      <w:pPr>
        <w:autoSpaceDE w:val="0"/>
        <w:autoSpaceDN w:val="0"/>
        <w:adjustRightInd w:val="0"/>
        <w:ind w:left="851" w:hanging="142"/>
        <w:rPr>
          <w:rFonts w:eastAsia="Calibri" w:cs="Arial"/>
          <w:i/>
          <w:iCs/>
          <w:color w:val="000000"/>
          <w:lang w:val="fr-BE" w:eastAsia="fr-BE"/>
        </w:rPr>
      </w:pPr>
      <w:r w:rsidRPr="00B42084">
        <w:rPr>
          <w:rFonts w:eastAsia="Calibri" w:cs="Arial"/>
          <w:i/>
          <w:iCs/>
          <w:color w:val="000000"/>
          <w:highlight w:val="cyan"/>
          <w:lang w:val="fr-BE" w:eastAsia="fr-BE"/>
        </w:rPr>
        <w:t>- équipements faisant partie de l'installation de chauffage central ou de production d'eau</w:t>
      </w:r>
      <w:r w:rsidRPr="00B42084">
        <w:rPr>
          <w:rFonts w:eastAsia="Calibri" w:cs="Arial"/>
          <w:i/>
          <w:iCs/>
          <w:color w:val="000000"/>
          <w:lang w:val="fr-BE" w:eastAsia="fr-BE"/>
        </w:rPr>
        <w:t xml:space="preserve"> </w:t>
      </w:r>
      <w:r w:rsidRPr="00B42084">
        <w:rPr>
          <w:rFonts w:eastAsia="Calibri" w:cs="Arial"/>
          <w:i/>
          <w:iCs/>
          <w:color w:val="000000"/>
          <w:highlight w:val="cyan"/>
          <w:lang w:val="fr-BE" w:eastAsia="fr-BE"/>
        </w:rPr>
        <w:t xml:space="preserve">chaude, tels que pompe, circulateur, groupe hydrophore, échangeur de chaleur, accumulateur d'eau chaude, appareil de traitement du combustible (préchauffeur, filtre, pompe, …), débitmètre d’eau et tableau électrique qui dessert uniquement la chaufferie ; </w:t>
      </w:r>
    </w:p>
    <w:p w14:paraId="1F2815D0" w14:textId="22D3685E" w:rsidR="00B42084" w:rsidRPr="00B42084" w:rsidRDefault="00B42084" w:rsidP="00B42084">
      <w:pPr>
        <w:autoSpaceDE w:val="0"/>
        <w:autoSpaceDN w:val="0"/>
        <w:adjustRightInd w:val="0"/>
        <w:ind w:left="851" w:hanging="142"/>
        <w:rPr>
          <w:rFonts w:eastAsia="Calibri" w:cs="Arial"/>
          <w:i/>
          <w:iCs/>
          <w:color w:val="000000"/>
          <w:highlight w:val="cyan"/>
          <w:lang w:val="fr-BE" w:eastAsia="fr-BE"/>
        </w:rPr>
      </w:pPr>
      <w:r w:rsidRPr="00B42084">
        <w:rPr>
          <w:rFonts w:eastAsia="Calibri" w:cs="Arial"/>
          <w:i/>
          <w:iCs/>
          <w:color w:val="000000"/>
          <w:highlight w:val="cyan"/>
          <w:lang w:val="fr-BE" w:eastAsia="fr-BE"/>
        </w:rPr>
        <w:t>- équipements fonctionnels, tels que éclairage artificiel et compteur gaz, et équipements de sécurité, tels que les moyens d’extinction des incendies, qui desservent uniquement la chaufferie ;</w:t>
      </w:r>
    </w:p>
    <w:p w14:paraId="5FD98847" w14:textId="0882F3E6" w:rsidR="00B42084" w:rsidRPr="00B42084" w:rsidRDefault="00B42084" w:rsidP="00D86458">
      <w:pPr>
        <w:autoSpaceDE w:val="0"/>
        <w:autoSpaceDN w:val="0"/>
        <w:adjustRightInd w:val="0"/>
        <w:ind w:left="709"/>
        <w:rPr>
          <w:rFonts w:eastAsia="Calibri" w:cs="Arial"/>
          <w:i/>
          <w:iCs/>
          <w:color w:val="000000"/>
          <w:highlight w:val="cyan"/>
          <w:lang w:val="fr-BE" w:eastAsia="fr-BE"/>
        </w:rPr>
      </w:pPr>
      <w:r w:rsidRPr="00B42084">
        <w:rPr>
          <w:rFonts w:eastAsia="Calibri" w:cs="Arial"/>
          <w:i/>
          <w:iCs/>
          <w:color w:val="000000"/>
          <w:highlight w:val="cyan"/>
          <w:lang w:val="fr-BE" w:eastAsia="fr-BE"/>
        </w:rPr>
        <w:t>- équipements de ventilation qui desservent uniquement la chaufferie ;</w:t>
      </w:r>
    </w:p>
    <w:p w14:paraId="374E0314" w14:textId="678C32BA" w:rsidR="00B42084" w:rsidRPr="00B42084" w:rsidRDefault="00B42084" w:rsidP="00D86458">
      <w:pPr>
        <w:autoSpaceDE w:val="0"/>
        <w:autoSpaceDN w:val="0"/>
        <w:adjustRightInd w:val="0"/>
        <w:ind w:left="709"/>
        <w:rPr>
          <w:rFonts w:eastAsia="Calibri" w:cs="Arial"/>
          <w:i/>
          <w:iCs/>
          <w:color w:val="000000"/>
          <w:lang w:val="fr-BE" w:eastAsia="fr-BE"/>
        </w:rPr>
      </w:pPr>
      <w:r w:rsidRPr="00B42084">
        <w:rPr>
          <w:rFonts w:eastAsia="Calibri" w:cs="Arial"/>
          <w:i/>
          <w:iCs/>
          <w:color w:val="000000"/>
          <w:highlight w:val="cyan"/>
          <w:lang w:val="fr-BE" w:eastAsia="fr-BE"/>
        </w:rPr>
        <w:t>- équipements de traitement d’eau, tels que filtre et adoucisseur</w:t>
      </w:r>
      <w:r w:rsidR="00D86458" w:rsidRPr="00D86458">
        <w:rPr>
          <w:rFonts w:eastAsia="Calibri" w:cs="Arial"/>
          <w:i/>
          <w:iCs/>
          <w:color w:val="000000"/>
          <w:highlight w:val="cyan"/>
          <w:lang w:val="fr-BE" w:eastAsia="fr-BE"/>
        </w:rPr>
        <w:t> ».</w:t>
      </w:r>
      <w:r w:rsidRPr="00B42084">
        <w:rPr>
          <w:rFonts w:eastAsia="Calibri" w:cs="Arial"/>
          <w:i/>
          <w:iCs/>
          <w:color w:val="000000"/>
          <w:lang w:val="fr-BE" w:eastAsia="fr-BE"/>
        </w:rPr>
        <w:t xml:space="preserve"> </w:t>
      </w:r>
    </w:p>
    <w:p w14:paraId="60CCF7B4" w14:textId="77777777" w:rsidR="004700CB" w:rsidRDefault="004700CB" w:rsidP="004700CB">
      <w:pPr>
        <w:overflowPunct w:val="0"/>
        <w:autoSpaceDE w:val="0"/>
        <w:autoSpaceDN w:val="0"/>
        <w:adjustRightInd w:val="0"/>
        <w:ind w:left="567"/>
        <w:textAlignment w:val="baseline"/>
        <w:rPr>
          <w:rFonts w:cs="Arial"/>
          <w:color w:val="000000"/>
          <w:spacing w:val="-3"/>
        </w:rPr>
      </w:pPr>
    </w:p>
    <w:p w14:paraId="23B2474A" w14:textId="7EF1F7DE" w:rsidR="004700CB" w:rsidRPr="004700CB" w:rsidRDefault="004700CB" w:rsidP="004700CB">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4700CB">
        <w:rPr>
          <w:rFonts w:cs="Arial"/>
          <w:spacing w:val="-3"/>
          <w:highlight w:val="cyan"/>
        </w:rPr>
        <w:t xml:space="preserve">L'annexe 7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4.</w:t>
      </w:r>
      <w:r>
        <w:rPr>
          <w:rFonts w:cs="Arial"/>
          <w:b/>
          <w:bCs/>
          <w:color w:val="000000"/>
          <w:spacing w:val="-3"/>
          <w:highlight w:val="cyan"/>
        </w:rPr>
        <w:t>7</w:t>
      </w:r>
      <w:r w:rsidRPr="004700CB">
        <w:rPr>
          <w:rFonts w:cs="Arial"/>
          <w:color w:val="000000"/>
          <w:spacing w:val="-3"/>
          <w:highlight w:val="cyan"/>
        </w:rPr>
        <w:t> : « </w:t>
      </w:r>
      <w:r w:rsidRPr="004700CB">
        <w:rPr>
          <w:rFonts w:eastAsia="Calibri" w:cs="Arial"/>
          <w:i/>
          <w:iCs/>
          <w:color w:val="000000"/>
          <w:highlight w:val="cyan"/>
          <w:lang w:val="fr-BE" w:eastAsia="fr-BE"/>
        </w:rPr>
        <w:t xml:space="preserve">Les conduites de gaz, de fluides, de solides, d’électricité et d’ondes électromagnétiques et les conduits de ventilation, de fumée et d’amenée d’air comburant sont autorisés seulement s’ils ne servent qu’au fonctionnement des équipements installés dans ces chaufferies. </w:t>
      </w:r>
    </w:p>
    <w:p w14:paraId="096596B6" w14:textId="77777777" w:rsidR="004700CB" w:rsidRPr="004700CB" w:rsidRDefault="004700CB" w:rsidP="004700CB">
      <w:pPr>
        <w:autoSpaceDE w:val="0"/>
        <w:autoSpaceDN w:val="0"/>
        <w:adjustRightInd w:val="0"/>
        <w:ind w:left="567"/>
        <w:rPr>
          <w:rFonts w:eastAsia="Calibri" w:cs="Arial"/>
          <w:i/>
          <w:iCs/>
          <w:color w:val="000000"/>
          <w:highlight w:val="cyan"/>
          <w:lang w:val="fr-BE" w:eastAsia="fr-BE"/>
        </w:rPr>
      </w:pPr>
      <w:r w:rsidRPr="004700CB">
        <w:rPr>
          <w:rFonts w:eastAsia="Calibri" w:cs="Arial"/>
          <w:i/>
          <w:iCs/>
          <w:color w:val="000000"/>
          <w:highlight w:val="cyan"/>
          <w:lang w:val="fr-BE" w:eastAsia="fr-BE"/>
        </w:rPr>
        <w:t xml:space="preserve">Les conduites d’eau et d’évacuation d’eau sont autorisées dans ces chaufferies. </w:t>
      </w:r>
    </w:p>
    <w:p w14:paraId="7A76C41E" w14:textId="53D694A0" w:rsidR="004700CB" w:rsidRPr="004700CB" w:rsidRDefault="004700CB" w:rsidP="004700CB">
      <w:pPr>
        <w:overflowPunct w:val="0"/>
        <w:autoSpaceDE w:val="0"/>
        <w:autoSpaceDN w:val="0"/>
        <w:adjustRightInd w:val="0"/>
        <w:ind w:left="567"/>
        <w:textAlignment w:val="baseline"/>
        <w:rPr>
          <w:rFonts w:cs="Arial"/>
          <w:i/>
          <w:iCs/>
          <w:color w:val="000000"/>
          <w:spacing w:val="-3"/>
        </w:rPr>
      </w:pPr>
      <w:r w:rsidRPr="004700CB">
        <w:rPr>
          <w:rFonts w:eastAsia="Calibri" w:cs="Arial"/>
          <w:i/>
          <w:iCs/>
          <w:color w:val="000000"/>
          <w:highlight w:val="cyan"/>
          <w:lang w:val="fr-BE" w:eastAsia="fr-BE"/>
        </w:rPr>
        <w:t>Tout autre conduite est interdite dans ces chaufferies</w:t>
      </w:r>
      <w:r>
        <w:rPr>
          <w:rFonts w:eastAsia="Calibri" w:cs="Arial"/>
          <w:i/>
          <w:iCs/>
          <w:color w:val="000000"/>
          <w:highlight w:val="cyan"/>
          <w:lang w:val="fr-BE" w:eastAsia="fr-BE"/>
        </w:rPr>
        <w:t> »</w:t>
      </w:r>
      <w:r w:rsidRPr="004700CB">
        <w:rPr>
          <w:rFonts w:eastAsia="Calibri" w:cs="Arial"/>
          <w:i/>
          <w:iCs/>
          <w:color w:val="000000"/>
          <w:highlight w:val="cyan"/>
          <w:lang w:val="fr-BE" w:eastAsia="fr-BE"/>
        </w:rPr>
        <w:t>.</w:t>
      </w:r>
    </w:p>
    <w:p w14:paraId="1AC103A0" w14:textId="77777777" w:rsidR="004700CB" w:rsidRDefault="004700CB" w:rsidP="009257F8">
      <w:pPr>
        <w:overflowPunct w:val="0"/>
        <w:autoSpaceDE w:val="0"/>
        <w:autoSpaceDN w:val="0"/>
        <w:adjustRightInd w:val="0"/>
        <w:ind w:left="567"/>
        <w:textAlignment w:val="baseline"/>
        <w:rPr>
          <w:rFonts w:cs="Arial"/>
          <w:color w:val="000000"/>
          <w:spacing w:val="-3"/>
        </w:rPr>
      </w:pPr>
    </w:p>
    <w:p w14:paraId="1EDBCEEA" w14:textId="788A6ABA" w:rsidR="00A25892" w:rsidRPr="00A25892" w:rsidRDefault="00A25892" w:rsidP="00A25892">
      <w:pPr>
        <w:overflowPunct w:val="0"/>
        <w:autoSpaceDE w:val="0"/>
        <w:autoSpaceDN w:val="0"/>
        <w:adjustRightInd w:val="0"/>
        <w:ind w:left="567"/>
        <w:textAlignment w:val="baseline"/>
        <w:rPr>
          <w:b/>
          <w:u w:val="dotted"/>
        </w:rPr>
      </w:pPr>
      <w:r>
        <w:rPr>
          <w:b/>
          <w:highlight w:val="cyan"/>
          <w:u w:val="dotted"/>
        </w:rPr>
        <w:t xml:space="preserve">Locaux de chauffe alimentés par un combustible gazeux (dans lesquels les appareils de combustion ont un </w:t>
      </w:r>
      <w:r w:rsidRPr="00A25892">
        <w:rPr>
          <w:b/>
          <w:highlight w:val="cyan"/>
          <w:u w:val="dotted"/>
        </w:rPr>
        <w:t>débit calorifique cumulé supérieur ou égale à 75kW</w:t>
      </w:r>
      <w:r>
        <w:rPr>
          <w:b/>
          <w:u w:val="dotted"/>
        </w:rPr>
        <w:t>)</w:t>
      </w:r>
    </w:p>
    <w:p w14:paraId="251039F6" w14:textId="5D38227F" w:rsidR="00A25892" w:rsidRPr="00A25892" w:rsidRDefault="00A25892" w:rsidP="00A25892">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4.5.2.1</w:t>
      </w:r>
      <w:r w:rsidRPr="00DB7370">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A25892">
        <w:rPr>
          <w:rFonts w:eastAsia="Calibri" w:cs="Arial"/>
          <w:i/>
          <w:iCs/>
          <w:color w:val="000000"/>
          <w:highlight w:val="cyan"/>
          <w:lang w:val="fr-BE" w:eastAsia="fr-BE"/>
        </w:rPr>
        <w:t xml:space="preserve">L’alimentation en énergie (électrique et combustible) du local de chauffe est équipée d’un dispositif de coupure automatique. </w:t>
      </w:r>
    </w:p>
    <w:p w14:paraId="7A8C4D68" w14:textId="3A626345" w:rsidR="00A25892" w:rsidRPr="00A25892" w:rsidRDefault="00A25892" w:rsidP="00A25892">
      <w:pPr>
        <w:autoSpaceDE w:val="0"/>
        <w:autoSpaceDN w:val="0"/>
        <w:adjustRightInd w:val="0"/>
        <w:ind w:left="567"/>
        <w:rPr>
          <w:rFonts w:eastAsia="Calibri" w:cs="Arial"/>
          <w:i/>
          <w:iCs/>
          <w:color w:val="000000"/>
          <w:highlight w:val="cyan"/>
          <w:lang w:val="fr-BE" w:eastAsia="fr-BE"/>
        </w:rPr>
      </w:pPr>
      <w:r w:rsidRPr="00A25892">
        <w:rPr>
          <w:rFonts w:eastAsia="Calibri" w:cs="Arial"/>
          <w:i/>
          <w:iCs/>
          <w:color w:val="000000"/>
          <w:highlight w:val="cyan"/>
          <w:lang w:val="fr-BE" w:eastAsia="fr-BE"/>
        </w:rPr>
        <w:t>L’interruption automatique de l’alimentation en combustible est assurée par une électrovanne située</w:t>
      </w:r>
      <w:r>
        <w:rPr>
          <w:rFonts w:eastAsia="Calibri" w:cs="Arial"/>
          <w:i/>
          <w:iCs/>
          <w:color w:val="000000"/>
          <w:highlight w:val="cyan"/>
          <w:lang w:val="fr-BE" w:eastAsia="fr-BE"/>
        </w:rPr>
        <w:t> :</w:t>
      </w:r>
      <w:r>
        <w:rPr>
          <w:rFonts w:eastAsia="Calibri" w:cs="Arial"/>
          <w:i/>
          <w:iCs/>
          <w:color w:val="000000"/>
          <w:highlight w:val="cyan"/>
          <w:lang w:val="fr-BE" w:eastAsia="fr-BE"/>
        </w:rPr>
        <w:tab/>
      </w:r>
      <w:r w:rsidRPr="00A25892">
        <w:rPr>
          <w:rFonts w:eastAsia="Calibri" w:cs="Arial"/>
          <w:i/>
          <w:iCs/>
          <w:color w:val="000000"/>
          <w:highlight w:val="cyan"/>
          <w:lang w:val="fr-BE" w:eastAsia="fr-BE"/>
        </w:rPr>
        <w:t>- soit à l’air libre</w:t>
      </w:r>
      <w:r>
        <w:rPr>
          <w:rFonts w:eastAsia="Calibri" w:cs="Arial"/>
          <w:i/>
          <w:iCs/>
          <w:color w:val="000000"/>
          <w:highlight w:val="cyan"/>
          <w:lang w:val="fr-BE" w:eastAsia="fr-BE"/>
        </w:rPr>
        <w:t> ;</w:t>
      </w:r>
    </w:p>
    <w:p w14:paraId="5F2D4D21" w14:textId="77777777" w:rsidR="000F5B08" w:rsidRDefault="00A25892" w:rsidP="00A25892">
      <w:pPr>
        <w:autoSpaceDE w:val="0"/>
        <w:autoSpaceDN w:val="0"/>
        <w:adjustRightInd w:val="0"/>
        <w:ind w:left="1418"/>
        <w:rPr>
          <w:rFonts w:eastAsia="Calibri" w:cs="Arial"/>
          <w:i/>
          <w:iCs/>
          <w:color w:val="000000"/>
          <w:highlight w:val="cyan"/>
          <w:lang w:val="fr-BE" w:eastAsia="fr-BE"/>
        </w:rPr>
      </w:pPr>
      <w:r w:rsidRPr="00A25892">
        <w:rPr>
          <w:rFonts w:eastAsia="Calibri" w:cs="Arial"/>
          <w:i/>
          <w:iCs/>
          <w:color w:val="000000"/>
          <w:highlight w:val="cyan"/>
          <w:lang w:val="fr-BE" w:eastAsia="fr-BE"/>
        </w:rPr>
        <w:t>- soit dans le local de chauffe au débouché de la conduite d’alimentation en gaz</w:t>
      </w:r>
      <w:r w:rsidR="000F5B08">
        <w:rPr>
          <w:rFonts w:eastAsia="Calibri" w:cs="Arial"/>
          <w:i/>
          <w:iCs/>
          <w:color w:val="000000"/>
          <w:highlight w:val="cyan"/>
          <w:lang w:val="fr-BE" w:eastAsia="fr-BE"/>
        </w:rPr>
        <w:t> ».</w:t>
      </w:r>
    </w:p>
    <w:p w14:paraId="21328D0C" w14:textId="2B59B64A" w:rsidR="00B42084" w:rsidRDefault="00B42084" w:rsidP="009257F8">
      <w:pPr>
        <w:overflowPunct w:val="0"/>
        <w:autoSpaceDE w:val="0"/>
        <w:autoSpaceDN w:val="0"/>
        <w:adjustRightInd w:val="0"/>
        <w:ind w:left="567"/>
        <w:textAlignment w:val="baseline"/>
        <w:rPr>
          <w:rFonts w:cs="Arial"/>
          <w:color w:val="000000"/>
          <w:spacing w:val="-3"/>
        </w:rPr>
      </w:pPr>
    </w:p>
    <w:p w14:paraId="0A367EC9" w14:textId="77972DE8" w:rsidR="000C563A" w:rsidRPr="000C563A" w:rsidRDefault="000C563A"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4.5.2.2</w:t>
      </w:r>
      <w:r w:rsidRPr="00DB7370">
        <w:rPr>
          <w:rFonts w:cs="Arial"/>
          <w:color w:val="000000"/>
          <w:spacing w:val="-3"/>
          <w:highlight w:val="cyan"/>
        </w:rPr>
        <w:t> : « </w:t>
      </w:r>
      <w:r w:rsidRPr="00DB7370">
        <w:rPr>
          <w:rFonts w:eastAsia="Calibri" w:cs="Arial"/>
          <w:i/>
          <w:iCs/>
          <w:color w:val="000000"/>
          <w:highlight w:val="cyan"/>
          <w:lang w:val="fr-BE" w:eastAsia="fr-BE"/>
        </w:rPr>
        <w:t xml:space="preserve">Le </w:t>
      </w:r>
      <w:r w:rsidRPr="000C563A">
        <w:rPr>
          <w:rFonts w:eastAsia="Calibri" w:cs="Arial"/>
          <w:i/>
          <w:iCs/>
          <w:color w:val="000000"/>
          <w:highlight w:val="cyan"/>
          <w:lang w:val="fr-BE" w:eastAsia="fr-BE"/>
        </w:rPr>
        <w:t xml:space="preserve">local de chauffe est équipé de deux orifices de ventilation, l’un en haut, l’autre en bas, d’une section d’au moins 4 dm² chacun. Ces orifices de ventilation relient le local de chauffe avec l’air libre, soit de manière directe, soit via un assemblage de conduits. De plus : </w:t>
      </w:r>
    </w:p>
    <w:p w14:paraId="67AA8BC1" w14:textId="77777777" w:rsidR="000C563A" w:rsidRPr="000C563A" w:rsidRDefault="000C563A" w:rsidP="000C563A">
      <w:pPr>
        <w:autoSpaceDE w:val="0"/>
        <w:autoSpaceDN w:val="0"/>
        <w:adjustRightInd w:val="0"/>
        <w:ind w:left="567"/>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si le combustible est plus léger que l’air : </w:t>
      </w:r>
    </w:p>
    <w:p w14:paraId="14C067CC"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supérieur de l’orifice de ventilation supérieur est situé à moins de 30 cm du point le plus élevé du local de chauffe ; </w:t>
      </w:r>
    </w:p>
    <w:p w14:paraId="345ABA2D"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inférieur de l’orifice de ventilation inférieur est situé à moins de 30 cm du point le plus bas du local de chauffe </w:t>
      </w:r>
    </w:p>
    <w:p w14:paraId="17A52B9D"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conduit ou l’assemblage de conduits de l’orifice de ventilation supérieur reliant le local de chauffe à l’air libre ne peut comporter de section descendante. </w:t>
      </w:r>
    </w:p>
    <w:p w14:paraId="3686E2A7" w14:textId="77777777" w:rsidR="000C563A" w:rsidRPr="000C563A" w:rsidRDefault="000C563A" w:rsidP="000C563A">
      <w:pPr>
        <w:autoSpaceDE w:val="0"/>
        <w:autoSpaceDN w:val="0"/>
        <w:adjustRightInd w:val="0"/>
        <w:ind w:left="567"/>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si le combustible est plus lourd que l’air : </w:t>
      </w:r>
    </w:p>
    <w:p w14:paraId="6FB1F87B"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supérieur de l’orifice de ventilation supérieur est situé à moins de 30 cm du point le plus élevé du local de chauffe ; </w:t>
      </w:r>
    </w:p>
    <w:p w14:paraId="19968265"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inférieur de l’orifice de ventilation inférieur est situé au ras du plancher du local de chauffe ; </w:t>
      </w:r>
    </w:p>
    <w:p w14:paraId="3E150BF9"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conduit ou l’assemblage de conduits de l’orifice de ventilation inférieur reliant le local de chauffe à l’air libre ne peut comporter de section montante ; </w:t>
      </w:r>
    </w:p>
    <w:p w14:paraId="48791A89"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les planchers des locaux contigus au local de chauffe et en communication avec celui-ci ne peuvent pas se situer à un niveau inférieur à celui du plancher du local de chauffe. </w:t>
      </w:r>
    </w:p>
    <w:p w14:paraId="74AC9BEA" w14:textId="7973CC11" w:rsidR="000C563A" w:rsidRPr="000C563A" w:rsidRDefault="000C563A" w:rsidP="000C563A">
      <w:pPr>
        <w:overflowPunct w:val="0"/>
        <w:autoSpaceDE w:val="0"/>
        <w:autoSpaceDN w:val="0"/>
        <w:adjustRightInd w:val="0"/>
        <w:ind w:left="567"/>
        <w:textAlignment w:val="baseline"/>
        <w:rPr>
          <w:rFonts w:cs="Arial"/>
          <w:i/>
          <w:iCs/>
          <w:color w:val="000000"/>
          <w:spacing w:val="-3"/>
        </w:rPr>
      </w:pPr>
      <w:r w:rsidRPr="000C563A">
        <w:rPr>
          <w:rFonts w:eastAsia="Calibri" w:cs="Arial"/>
          <w:i/>
          <w:iCs/>
          <w:color w:val="000000"/>
          <w:highlight w:val="cyan"/>
          <w:lang w:val="fr-BE" w:eastAsia="fr-BE"/>
        </w:rPr>
        <w:t>Les orifices de ventilation peuvent être munis de clapets de ventilation motorisés</w:t>
      </w:r>
      <w:r>
        <w:rPr>
          <w:rFonts w:eastAsia="Calibri" w:cs="Arial"/>
          <w:i/>
          <w:iCs/>
          <w:color w:val="000000"/>
          <w:lang w:val="fr-BE" w:eastAsia="fr-BE"/>
        </w:rPr>
        <w:t> ».</w:t>
      </w:r>
      <w:r w:rsidRPr="000C563A">
        <w:rPr>
          <w:rFonts w:eastAsia="Calibri" w:cs="Arial"/>
          <w:i/>
          <w:iCs/>
          <w:color w:val="000000"/>
          <w:lang w:val="fr-BE" w:eastAsia="fr-BE"/>
        </w:rPr>
        <w:t xml:space="preserve"> </w:t>
      </w:r>
    </w:p>
    <w:p w14:paraId="4D9B42A3" w14:textId="58585775" w:rsidR="000C563A" w:rsidRDefault="000C563A" w:rsidP="009257F8">
      <w:pPr>
        <w:overflowPunct w:val="0"/>
        <w:autoSpaceDE w:val="0"/>
        <w:autoSpaceDN w:val="0"/>
        <w:adjustRightInd w:val="0"/>
        <w:ind w:left="567"/>
        <w:textAlignment w:val="baseline"/>
        <w:rPr>
          <w:rFonts w:cs="Arial"/>
          <w:color w:val="000000"/>
          <w:spacing w:val="-3"/>
        </w:rPr>
      </w:pPr>
    </w:p>
    <w:p w14:paraId="07B5908B" w14:textId="3E215E65" w:rsidR="00B77A64" w:rsidRPr="00B77A64" w:rsidRDefault="00B77A64"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4.5.2.3</w:t>
      </w:r>
      <w:r w:rsidRPr="00DB7370">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B77A64">
        <w:rPr>
          <w:rFonts w:eastAsia="Calibri" w:cs="Arial"/>
          <w:i/>
          <w:iCs/>
          <w:color w:val="000000"/>
          <w:highlight w:val="cyan"/>
          <w:lang w:val="fr-BE" w:eastAsia="fr-BE"/>
        </w:rPr>
        <w:t xml:space="preserve">L’interruption automatique de l’alimentation en énergie et l’ouverture des éventuels clapets de ventilation motorisés est commandée des manières suivantes : </w:t>
      </w:r>
    </w:p>
    <w:p w14:paraId="5B76D3ED" w14:textId="77777777" w:rsidR="00B77A64" w:rsidRPr="00B77A64" w:rsidRDefault="00B77A64" w:rsidP="00B77A64">
      <w:pPr>
        <w:autoSpaceDE w:val="0"/>
        <w:autoSpaceDN w:val="0"/>
        <w:adjustRightInd w:val="0"/>
        <w:ind w:left="851"/>
        <w:rPr>
          <w:rFonts w:eastAsia="Calibri" w:cs="Arial"/>
          <w:i/>
          <w:iCs/>
          <w:color w:val="000000"/>
          <w:highlight w:val="cyan"/>
          <w:lang w:val="fr-BE" w:eastAsia="fr-BE"/>
        </w:rPr>
      </w:pPr>
      <w:r w:rsidRPr="00B77A64">
        <w:rPr>
          <w:rFonts w:eastAsia="Calibri" w:cs="Arial"/>
          <w:i/>
          <w:iCs/>
          <w:color w:val="000000"/>
          <w:highlight w:val="cyan"/>
          <w:lang w:val="fr-BE" w:eastAsia="fr-BE"/>
        </w:rPr>
        <w:t xml:space="preserve">- automatiquement en cas de détection d'une fuite de gaz dans le local de chauffe ; </w:t>
      </w:r>
    </w:p>
    <w:p w14:paraId="78AD041C" w14:textId="77777777" w:rsidR="00B77A64" w:rsidRPr="00B77A64" w:rsidRDefault="00B77A64" w:rsidP="00B77A64">
      <w:pPr>
        <w:autoSpaceDE w:val="0"/>
        <w:autoSpaceDN w:val="0"/>
        <w:adjustRightInd w:val="0"/>
        <w:ind w:left="851"/>
        <w:rPr>
          <w:rFonts w:eastAsia="Calibri" w:cs="Arial"/>
          <w:i/>
          <w:iCs/>
          <w:color w:val="000000"/>
          <w:highlight w:val="cyan"/>
          <w:lang w:val="fr-BE" w:eastAsia="fr-BE"/>
        </w:rPr>
      </w:pPr>
      <w:r w:rsidRPr="00B77A64">
        <w:rPr>
          <w:rFonts w:eastAsia="Calibri" w:cs="Arial"/>
          <w:i/>
          <w:iCs/>
          <w:color w:val="000000"/>
          <w:highlight w:val="cyan"/>
          <w:lang w:val="fr-BE" w:eastAsia="fr-BE"/>
        </w:rPr>
        <w:t xml:space="preserve">- automatiquement en cas de détection d'un incendie dans le local de chauffe ; </w:t>
      </w:r>
    </w:p>
    <w:p w14:paraId="20839E49" w14:textId="5C29A00D" w:rsidR="00B77A64" w:rsidRPr="00B77A64" w:rsidRDefault="00B77A64" w:rsidP="00B77A64">
      <w:pPr>
        <w:autoSpaceDE w:val="0"/>
        <w:autoSpaceDN w:val="0"/>
        <w:adjustRightInd w:val="0"/>
        <w:ind w:left="851"/>
        <w:rPr>
          <w:rFonts w:eastAsia="Calibri" w:cs="Arial"/>
          <w:i/>
          <w:iCs/>
          <w:color w:val="000000"/>
          <w:lang w:val="fr-BE" w:eastAsia="fr-BE"/>
        </w:rPr>
      </w:pPr>
      <w:r w:rsidRPr="00B77A64">
        <w:rPr>
          <w:rFonts w:eastAsia="Calibri" w:cs="Arial"/>
          <w:i/>
          <w:iCs/>
          <w:color w:val="000000"/>
          <w:highlight w:val="cyan"/>
          <w:lang w:val="fr-BE" w:eastAsia="fr-BE"/>
        </w:rPr>
        <w:t>- automatiquement en cas de défaillance de la source d’énergie, du dispositif d’alimentation ou du dispositif de commande (appareil à sécurité positive)</w:t>
      </w:r>
      <w:r>
        <w:rPr>
          <w:rFonts w:eastAsia="Calibri" w:cs="Arial"/>
          <w:i/>
          <w:iCs/>
          <w:color w:val="000000"/>
          <w:highlight w:val="cyan"/>
          <w:lang w:val="fr-BE" w:eastAsia="fr-BE"/>
        </w:rPr>
        <w:t> »</w:t>
      </w:r>
      <w:r w:rsidRPr="00B77A64">
        <w:rPr>
          <w:rFonts w:eastAsia="Calibri" w:cs="Arial"/>
          <w:i/>
          <w:iCs/>
          <w:color w:val="000000"/>
          <w:highlight w:val="cyan"/>
          <w:lang w:val="fr-BE" w:eastAsia="fr-BE"/>
        </w:rPr>
        <w:t>.</w:t>
      </w:r>
      <w:r w:rsidRPr="00B77A64">
        <w:rPr>
          <w:rFonts w:eastAsia="Calibri" w:cs="Arial"/>
          <w:i/>
          <w:iCs/>
          <w:color w:val="000000"/>
          <w:lang w:val="fr-BE" w:eastAsia="fr-BE"/>
        </w:rPr>
        <w:t xml:space="preserve"> </w:t>
      </w:r>
    </w:p>
    <w:p w14:paraId="50200117" w14:textId="047C2371" w:rsidR="000C563A" w:rsidRDefault="000C563A" w:rsidP="009257F8">
      <w:pPr>
        <w:overflowPunct w:val="0"/>
        <w:autoSpaceDE w:val="0"/>
        <w:autoSpaceDN w:val="0"/>
        <w:adjustRightInd w:val="0"/>
        <w:ind w:left="567"/>
        <w:textAlignment w:val="baseline"/>
        <w:rPr>
          <w:rFonts w:cs="Arial"/>
          <w:color w:val="000000"/>
          <w:spacing w:val="-3"/>
        </w:rPr>
      </w:pPr>
    </w:p>
    <w:p w14:paraId="0A458B7C" w14:textId="0BF34827" w:rsidR="00B77A64" w:rsidRPr="00B77A64" w:rsidRDefault="00B77A64"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0D272F">
        <w:rPr>
          <w:rFonts w:cs="Arial"/>
          <w:spacing w:val="-3"/>
          <w:highlight w:val="cyan"/>
        </w:rPr>
        <w:t xml:space="preserve">L'annexe 7 de l’Arrêté Royal fixant les normes de base </w:t>
      </w:r>
      <w:r w:rsidRPr="000D272F">
        <w:rPr>
          <w:rFonts w:cs="Arial"/>
          <w:color w:val="000000"/>
          <w:spacing w:val="-3"/>
          <w:highlight w:val="cyan"/>
        </w:rPr>
        <w:t xml:space="preserve">impose en son article </w:t>
      </w:r>
      <w:r w:rsidRPr="000D272F">
        <w:rPr>
          <w:rFonts w:cs="Arial"/>
          <w:b/>
          <w:bCs/>
          <w:color w:val="000000"/>
          <w:spacing w:val="-3"/>
          <w:highlight w:val="cyan"/>
        </w:rPr>
        <w:t>4.5.2.4</w:t>
      </w:r>
      <w:r w:rsidRPr="000D272F">
        <w:rPr>
          <w:rFonts w:cs="Arial"/>
          <w:color w:val="000000"/>
          <w:spacing w:val="-3"/>
          <w:highlight w:val="cyan"/>
        </w:rPr>
        <w:t> : « </w:t>
      </w:r>
      <w:r w:rsidRPr="000D272F">
        <w:rPr>
          <w:rFonts w:eastAsia="Calibri" w:cs="Arial"/>
          <w:i/>
          <w:iCs/>
          <w:color w:val="000000"/>
          <w:highlight w:val="cyan"/>
          <w:lang w:val="fr-BE" w:eastAsia="fr-BE"/>
        </w:rPr>
        <w:t xml:space="preserve">En </w:t>
      </w:r>
      <w:r w:rsidRPr="00B77A64">
        <w:rPr>
          <w:rFonts w:eastAsia="Calibri" w:cs="Arial"/>
          <w:i/>
          <w:iCs/>
          <w:color w:val="000000"/>
          <w:highlight w:val="cyan"/>
          <w:lang w:val="fr-BE" w:eastAsia="fr-BE"/>
        </w:rPr>
        <w:t>outre l’alimentation en énergie (électrique et combustible) doit pouvoir être interrompue manuellement via une commande située à l’extérieur du local de chauffe</w:t>
      </w:r>
      <w:r>
        <w:rPr>
          <w:rFonts w:eastAsia="Calibri" w:cs="Arial"/>
          <w:i/>
          <w:iCs/>
          <w:color w:val="000000"/>
          <w:highlight w:val="cyan"/>
          <w:lang w:val="fr-BE" w:eastAsia="fr-BE"/>
        </w:rPr>
        <w:t>.</w:t>
      </w:r>
      <w:r w:rsidRPr="00B77A64">
        <w:rPr>
          <w:rFonts w:eastAsia="Calibri" w:cs="Arial"/>
          <w:i/>
          <w:iCs/>
          <w:color w:val="000000"/>
          <w:highlight w:val="cyan"/>
          <w:lang w:val="fr-BE" w:eastAsia="fr-BE"/>
        </w:rPr>
        <w:t xml:space="preserve"> </w:t>
      </w:r>
    </w:p>
    <w:p w14:paraId="6B884305" w14:textId="77777777" w:rsidR="00B77A64" w:rsidRDefault="00B77A64" w:rsidP="00B77A64">
      <w:pPr>
        <w:autoSpaceDE w:val="0"/>
        <w:autoSpaceDN w:val="0"/>
        <w:adjustRightInd w:val="0"/>
        <w:ind w:left="567"/>
        <w:rPr>
          <w:rFonts w:eastAsia="Calibri" w:cs="Arial"/>
          <w:i/>
          <w:iCs/>
          <w:color w:val="000000"/>
          <w:lang w:val="fr-BE" w:eastAsia="fr-BE"/>
        </w:rPr>
      </w:pPr>
      <w:r w:rsidRPr="00B77A64">
        <w:rPr>
          <w:rFonts w:eastAsia="Calibri" w:cs="Arial"/>
          <w:i/>
          <w:iCs/>
          <w:color w:val="000000"/>
          <w:highlight w:val="cyan"/>
          <w:lang w:val="fr-BE" w:eastAsia="fr-BE"/>
        </w:rPr>
        <w:t>L’interruption manuelle de l’alimentation en combustible est assurée par un robinet de sectionnement manuel placé dans l’amenée de gaz en direction de la chaufferie, de sorte qu’en cas de danger l’amenée de gaz puisse être actionnée sans outils à l’extérieur de la chaufferie, à un endroit accessible situé en dehors du bâtiment ou un endroit à l’intérieur du bâtiment accessible sans clef, à une distance de maximum 20 m de la chaufferie</w:t>
      </w:r>
      <w:r>
        <w:rPr>
          <w:rFonts w:eastAsia="Calibri" w:cs="Arial"/>
          <w:i/>
          <w:iCs/>
          <w:color w:val="000000"/>
          <w:lang w:val="fr-BE" w:eastAsia="fr-BE"/>
        </w:rPr>
        <w:t>.</w:t>
      </w:r>
    </w:p>
    <w:p w14:paraId="65AEAC16" w14:textId="696F3D1C" w:rsidR="00B77A64" w:rsidRPr="00B77A64" w:rsidRDefault="00B77A64" w:rsidP="00B77A64">
      <w:pPr>
        <w:autoSpaceDE w:val="0"/>
        <w:autoSpaceDN w:val="0"/>
        <w:adjustRightInd w:val="0"/>
        <w:ind w:left="567"/>
        <w:rPr>
          <w:rFonts w:eastAsia="Calibri" w:cs="Arial"/>
          <w:i/>
          <w:iCs/>
          <w:color w:val="000000"/>
          <w:lang w:val="fr-BE" w:eastAsia="fr-BE"/>
        </w:rPr>
      </w:pPr>
      <w:r w:rsidRPr="00B77A64">
        <w:rPr>
          <w:rFonts w:eastAsia="Calibri" w:cs="Arial"/>
          <w:i/>
          <w:iCs/>
          <w:color w:val="000000"/>
          <w:highlight w:val="cyan"/>
          <w:lang w:val="fr-BE" w:eastAsia="fr-BE"/>
        </w:rPr>
        <w:t>Le robinet du compteur de gaz ou du compteur de passage peut remplir la fonction de robinet de sectionnement lorsqu’il répond aux conditions ci-dessus</w:t>
      </w:r>
      <w:r>
        <w:rPr>
          <w:rFonts w:eastAsia="Calibri" w:cs="Arial"/>
          <w:i/>
          <w:iCs/>
          <w:color w:val="000000"/>
          <w:lang w:val="fr-BE" w:eastAsia="fr-BE"/>
        </w:rPr>
        <w:t> ».</w:t>
      </w:r>
      <w:r w:rsidRPr="00B77A64">
        <w:rPr>
          <w:rFonts w:eastAsia="Calibri" w:cs="Arial"/>
          <w:i/>
          <w:iCs/>
          <w:color w:val="000000"/>
          <w:lang w:val="fr-BE" w:eastAsia="fr-BE"/>
        </w:rPr>
        <w:t xml:space="preserve"> </w:t>
      </w:r>
    </w:p>
    <w:p w14:paraId="5CC6497B" w14:textId="3F0DBFC6" w:rsidR="00290587" w:rsidRPr="00290587" w:rsidRDefault="00290587" w:rsidP="00290587">
      <w:pPr>
        <w:pBdr>
          <w:bottom w:val="single" w:sz="4" w:space="1" w:color="auto"/>
        </w:pBdr>
        <w:suppressAutoHyphens/>
        <w:overflowPunct w:val="0"/>
        <w:autoSpaceDE w:val="0"/>
        <w:autoSpaceDN w:val="0"/>
        <w:adjustRightInd w:val="0"/>
        <w:spacing w:before="240" w:after="120"/>
        <w:ind w:left="567"/>
        <w:textAlignment w:val="baseline"/>
        <w:outlineLvl w:val="2"/>
        <w:rPr>
          <w:rFonts w:cs="Arial"/>
          <w:b/>
          <w:spacing w:val="-3"/>
        </w:rPr>
      </w:pPr>
      <w:r w:rsidRPr="00E564C4">
        <w:rPr>
          <w:rFonts w:cs="Arial"/>
          <w:b/>
          <w:spacing w:val="-3"/>
        </w:rPr>
        <w:t>Chaufferie</w:t>
      </w:r>
      <w:r>
        <w:rPr>
          <w:rFonts w:cs="Arial"/>
          <w:b/>
          <w:spacing w:val="-3"/>
        </w:rPr>
        <w:t xml:space="preserve"> – locaux de chauffe dans lesquels les appareils de combustion ont un </w:t>
      </w:r>
      <w:r w:rsidRPr="00290587">
        <w:rPr>
          <w:b/>
        </w:rPr>
        <w:t>débit calorifique cumulé inférieur à 75kW</w:t>
      </w:r>
    </w:p>
    <w:p w14:paraId="7BBD7AB3" w14:textId="1009C5CA" w:rsidR="00E564C4" w:rsidRPr="000F5B08" w:rsidRDefault="000C563A" w:rsidP="009257F8">
      <w:pPr>
        <w:overflowPunct w:val="0"/>
        <w:autoSpaceDE w:val="0"/>
        <w:autoSpaceDN w:val="0"/>
        <w:adjustRightInd w:val="0"/>
        <w:ind w:left="567"/>
        <w:textAlignment w:val="baseline"/>
        <w:rPr>
          <w:b/>
          <w:u w:val="dotted"/>
        </w:rPr>
      </w:pPr>
      <w:r>
        <w:rPr>
          <w:b/>
          <w:u w:val="dotted"/>
        </w:rPr>
        <w:t>P</w:t>
      </w:r>
      <w:r w:rsidR="00E564C4" w:rsidRPr="000F5B08">
        <w:rPr>
          <w:b/>
          <w:u w:val="dotted"/>
        </w:rPr>
        <w:t>uissance supérieure à 30kW et inférieure à 70kW</w:t>
      </w:r>
    </w:p>
    <w:p w14:paraId="7234C012" w14:textId="7092C329" w:rsidR="00E564C4" w:rsidRPr="000F5B08" w:rsidRDefault="00E564C4" w:rsidP="000F5B08">
      <w:pPr>
        <w:numPr>
          <w:ilvl w:val="0"/>
          <w:numId w:val="11"/>
        </w:numPr>
        <w:overflowPunct w:val="0"/>
        <w:autoSpaceDE w:val="0"/>
        <w:autoSpaceDN w:val="0"/>
        <w:adjustRightInd w:val="0"/>
        <w:spacing w:before="120"/>
        <w:ind w:left="567"/>
        <w:textAlignment w:val="baseline"/>
        <w:rPr>
          <w:rFonts w:cs="Arial"/>
          <w:color w:val="000000"/>
          <w:spacing w:val="-3"/>
        </w:rPr>
      </w:pPr>
      <w:r w:rsidRPr="000F5B08">
        <w:rPr>
          <w:rFonts w:cs="Arial"/>
          <w:spacing w:val="-3"/>
          <w:szCs w:val="22"/>
          <w:u w:val="dotted"/>
        </w:rPr>
        <w:t xml:space="preserve">Chaudières de chauffage central à circuit de combustion </w:t>
      </w:r>
      <w:r w:rsidRPr="000F5B08">
        <w:rPr>
          <w:rFonts w:cs="Arial"/>
          <w:b/>
          <w:bCs/>
          <w:spacing w:val="-3"/>
          <w:szCs w:val="22"/>
          <w:u w:val="dotted"/>
        </w:rPr>
        <w:t>étanche</w:t>
      </w:r>
      <w:r w:rsidRPr="000F5B08">
        <w:rPr>
          <w:rFonts w:cs="Arial"/>
          <w:spacing w:val="-3"/>
          <w:szCs w:val="22"/>
        </w:rPr>
        <w:t xml:space="preserve"> :</w:t>
      </w:r>
    </w:p>
    <w:p w14:paraId="6CB979DB" w14:textId="77777777" w:rsidR="00E564C4" w:rsidRPr="00E564C4" w:rsidRDefault="00E564C4" w:rsidP="000F5B08">
      <w:pPr>
        <w:overflowPunct w:val="0"/>
        <w:autoSpaceDE w:val="0"/>
        <w:autoSpaceDN w:val="0"/>
        <w:adjustRightInd w:val="0"/>
        <w:ind w:left="567"/>
        <w:textAlignment w:val="baseline"/>
        <w:rPr>
          <w:rFonts w:cs="Arial"/>
          <w:spacing w:val="-3"/>
          <w:szCs w:val="22"/>
        </w:rPr>
      </w:pPr>
      <w:r w:rsidRPr="00E564C4">
        <w:rPr>
          <w:rFonts w:cs="Arial"/>
          <w:spacing w:val="-3"/>
          <w:szCs w:val="22"/>
        </w:rPr>
        <w:t>Ces chaudières peuvent être installées dans des espaces qui ont des fonctions autres que celles d’espace d’installation pour chaudière de chauffage central pour autant que, par leur placement, le niveau de bruit dans ces espaces ne dépasse pas la valeur maximale admise par la norme NBN S 01-404.</w:t>
      </w:r>
    </w:p>
    <w:p w14:paraId="3B64B51A" w14:textId="0D72EE6A" w:rsidR="000F5B08" w:rsidRPr="000C563A" w:rsidRDefault="000F5B08" w:rsidP="000F5B08">
      <w:pPr>
        <w:numPr>
          <w:ilvl w:val="0"/>
          <w:numId w:val="11"/>
        </w:numPr>
        <w:overflowPunct w:val="0"/>
        <w:autoSpaceDE w:val="0"/>
        <w:autoSpaceDN w:val="0"/>
        <w:adjustRightInd w:val="0"/>
        <w:spacing w:before="120"/>
        <w:ind w:left="567"/>
        <w:textAlignment w:val="baseline"/>
        <w:rPr>
          <w:rFonts w:cs="Arial"/>
          <w:color w:val="000000"/>
          <w:spacing w:val="-3"/>
        </w:rPr>
      </w:pPr>
      <w:r w:rsidRPr="000F5B08">
        <w:rPr>
          <w:rFonts w:cs="Arial"/>
          <w:spacing w:val="-3"/>
          <w:szCs w:val="22"/>
          <w:u w:val="dotted"/>
        </w:rPr>
        <w:t xml:space="preserve">Chaudières de chauffage central à circuit de combustion </w:t>
      </w:r>
      <w:r>
        <w:rPr>
          <w:rFonts w:cs="Arial"/>
          <w:spacing w:val="-3"/>
          <w:szCs w:val="22"/>
          <w:u w:val="dotted"/>
        </w:rPr>
        <w:t xml:space="preserve">non </w:t>
      </w:r>
      <w:r w:rsidRPr="000F5B08">
        <w:rPr>
          <w:rFonts w:cs="Arial"/>
          <w:b/>
          <w:bCs/>
          <w:spacing w:val="-3"/>
          <w:szCs w:val="22"/>
          <w:u w:val="dotted"/>
        </w:rPr>
        <w:t>étanche</w:t>
      </w:r>
      <w:r w:rsidRPr="000F5B08">
        <w:rPr>
          <w:rFonts w:cs="Arial"/>
          <w:spacing w:val="-3"/>
          <w:szCs w:val="22"/>
        </w:rPr>
        <w:t xml:space="preserve"> :</w:t>
      </w:r>
    </w:p>
    <w:p w14:paraId="67EC6039" w14:textId="33A0B084" w:rsidR="00E564C4" w:rsidRPr="00E564C4" w:rsidRDefault="000F5B08" w:rsidP="000F5B08">
      <w:pPr>
        <w:overflowPunct w:val="0"/>
        <w:autoSpaceDE w:val="0"/>
        <w:autoSpaceDN w:val="0"/>
        <w:adjustRightInd w:val="0"/>
        <w:ind w:left="567"/>
        <w:textAlignment w:val="baseline"/>
        <w:rPr>
          <w:rFonts w:cs="Arial"/>
          <w:spacing w:val="-3"/>
          <w:szCs w:val="22"/>
        </w:rPr>
      </w:pPr>
      <w:r>
        <w:rPr>
          <w:rFonts w:cs="Arial"/>
          <w:spacing w:val="-3"/>
          <w:szCs w:val="22"/>
        </w:rPr>
        <w:t>Nous recommandons que l</w:t>
      </w:r>
      <w:r w:rsidR="00E564C4" w:rsidRPr="00E564C4">
        <w:rPr>
          <w:rFonts w:cs="Arial"/>
          <w:spacing w:val="-3"/>
          <w:szCs w:val="22"/>
        </w:rPr>
        <w:t xml:space="preserve">a chaufferie constitue un compartiment et donc </w:t>
      </w:r>
      <w:r>
        <w:rPr>
          <w:rFonts w:cs="Arial"/>
          <w:spacing w:val="-3"/>
          <w:szCs w:val="22"/>
        </w:rPr>
        <w:t xml:space="preserve">que </w:t>
      </w:r>
      <w:r w:rsidR="00E564C4" w:rsidRPr="00E564C4">
        <w:rPr>
          <w:rFonts w:cs="Arial"/>
          <w:spacing w:val="-3"/>
          <w:szCs w:val="22"/>
        </w:rPr>
        <w:t>toutes les règles imposées aux compartiments s</w:t>
      </w:r>
      <w:r>
        <w:rPr>
          <w:rFonts w:cs="Arial"/>
          <w:spacing w:val="-3"/>
          <w:szCs w:val="22"/>
        </w:rPr>
        <w:t>oien</w:t>
      </w:r>
      <w:r w:rsidR="00E564C4" w:rsidRPr="00E564C4">
        <w:rPr>
          <w:rFonts w:cs="Arial"/>
          <w:spacing w:val="-3"/>
          <w:szCs w:val="22"/>
        </w:rPr>
        <w:t>t d’application à la chaufferie, c’est-à-dire parois intérieures R 60 (R 30 au niveau d’évacuation pour les bâtiments d’un seul niveau) et portes EI</w:t>
      </w:r>
      <w:r w:rsidR="00E564C4" w:rsidRPr="00E564C4">
        <w:rPr>
          <w:rFonts w:cs="Arial"/>
          <w:spacing w:val="-3"/>
          <w:szCs w:val="22"/>
          <w:vertAlign w:val="subscript"/>
        </w:rPr>
        <w:t>1</w:t>
      </w:r>
      <w:r w:rsidR="00E564C4" w:rsidRPr="00E564C4">
        <w:rPr>
          <w:rFonts w:cs="Arial"/>
          <w:spacing w:val="-3"/>
          <w:szCs w:val="22"/>
        </w:rPr>
        <w:t xml:space="preserve"> 30.</w:t>
      </w:r>
    </w:p>
    <w:p w14:paraId="7234642A" w14:textId="231E3573" w:rsidR="00E564C4" w:rsidRPr="000F5B08" w:rsidRDefault="000C563A" w:rsidP="000F5B08">
      <w:pPr>
        <w:overflowPunct w:val="0"/>
        <w:autoSpaceDE w:val="0"/>
        <w:autoSpaceDN w:val="0"/>
        <w:adjustRightInd w:val="0"/>
        <w:spacing w:before="120"/>
        <w:ind w:left="567"/>
        <w:textAlignment w:val="baseline"/>
        <w:rPr>
          <w:rFonts w:cs="Arial"/>
          <w:color w:val="000000"/>
          <w:spacing w:val="-3"/>
          <w:u w:val="dotted"/>
        </w:rPr>
      </w:pPr>
      <w:r>
        <w:rPr>
          <w:rFonts w:cs="Arial"/>
          <w:b/>
          <w:bCs/>
          <w:spacing w:val="-3"/>
          <w:szCs w:val="22"/>
          <w:u w:val="dotted"/>
        </w:rPr>
        <w:t>P</w:t>
      </w:r>
      <w:r w:rsidR="00E564C4" w:rsidRPr="000F5B08">
        <w:rPr>
          <w:rFonts w:cs="Arial"/>
          <w:b/>
          <w:bCs/>
          <w:spacing w:val="-3"/>
          <w:szCs w:val="22"/>
          <w:u w:val="dotted"/>
        </w:rPr>
        <w:t>uissance inférieure à 30 kW :</w:t>
      </w:r>
    </w:p>
    <w:p w14:paraId="5EF389F4" w14:textId="6171EE8B" w:rsidR="00E564C4" w:rsidRPr="000C563A" w:rsidRDefault="00E564C4" w:rsidP="000C563A">
      <w:pPr>
        <w:numPr>
          <w:ilvl w:val="0"/>
          <w:numId w:val="11"/>
        </w:numPr>
        <w:overflowPunct w:val="0"/>
        <w:autoSpaceDE w:val="0"/>
        <w:autoSpaceDN w:val="0"/>
        <w:adjustRightInd w:val="0"/>
        <w:spacing w:before="120"/>
        <w:ind w:left="567"/>
        <w:textAlignment w:val="baseline"/>
        <w:rPr>
          <w:rFonts w:cs="Arial"/>
          <w:color w:val="000000"/>
          <w:spacing w:val="-3"/>
        </w:rPr>
      </w:pPr>
      <w:r w:rsidRPr="000C563A">
        <w:rPr>
          <w:rFonts w:cs="Arial"/>
          <w:spacing w:val="-3"/>
          <w:szCs w:val="22"/>
          <w:u w:val="dotted"/>
        </w:rPr>
        <w:t xml:space="preserve">Chaudières de chauffage central à circuit de combustion </w:t>
      </w:r>
      <w:r w:rsidRPr="000C563A">
        <w:rPr>
          <w:rFonts w:cs="Arial"/>
          <w:b/>
          <w:bCs/>
          <w:spacing w:val="-3"/>
          <w:szCs w:val="22"/>
          <w:u w:val="dotted"/>
        </w:rPr>
        <w:t>étanche</w:t>
      </w:r>
      <w:r w:rsidRPr="000C563A">
        <w:rPr>
          <w:rFonts w:cs="Arial"/>
          <w:spacing w:val="-3"/>
          <w:szCs w:val="22"/>
        </w:rPr>
        <w:t xml:space="preserve"> :</w:t>
      </w:r>
    </w:p>
    <w:p w14:paraId="400048A8" w14:textId="77777777" w:rsidR="00E564C4" w:rsidRPr="00E564C4" w:rsidRDefault="00E564C4" w:rsidP="000C563A">
      <w:pPr>
        <w:overflowPunct w:val="0"/>
        <w:autoSpaceDE w:val="0"/>
        <w:autoSpaceDN w:val="0"/>
        <w:adjustRightInd w:val="0"/>
        <w:ind w:left="567"/>
        <w:textAlignment w:val="baseline"/>
        <w:rPr>
          <w:rFonts w:cs="Arial"/>
          <w:spacing w:val="-3"/>
          <w:szCs w:val="22"/>
        </w:rPr>
      </w:pPr>
      <w:r w:rsidRPr="00E564C4">
        <w:rPr>
          <w:rFonts w:cs="Arial"/>
          <w:spacing w:val="-3"/>
          <w:szCs w:val="22"/>
        </w:rPr>
        <w:t>Ces chaudières peuvent être installées dans des espaces qui ont des fonctions autres que celles d’espace d’installation pour chaudière de chauffage central pour autant que, par leur placement, le niveau de bruit dans ces espaces ne dépasse pas la valeur maximale admise par la norme NBN S 01-404.</w:t>
      </w:r>
    </w:p>
    <w:p w14:paraId="65F027E6" w14:textId="1B272B10" w:rsidR="00E564C4" w:rsidRPr="000C563A" w:rsidRDefault="00E564C4" w:rsidP="000C563A">
      <w:pPr>
        <w:numPr>
          <w:ilvl w:val="0"/>
          <w:numId w:val="11"/>
        </w:numPr>
        <w:overflowPunct w:val="0"/>
        <w:autoSpaceDE w:val="0"/>
        <w:autoSpaceDN w:val="0"/>
        <w:adjustRightInd w:val="0"/>
        <w:spacing w:before="120"/>
        <w:ind w:left="567"/>
        <w:textAlignment w:val="baseline"/>
        <w:rPr>
          <w:rFonts w:cs="Arial"/>
          <w:color w:val="000000"/>
          <w:spacing w:val="-3"/>
        </w:rPr>
      </w:pPr>
      <w:r w:rsidRPr="000C563A">
        <w:rPr>
          <w:rFonts w:cs="Arial"/>
          <w:spacing w:val="-3"/>
          <w:szCs w:val="22"/>
          <w:u w:val="dotted"/>
        </w:rPr>
        <w:t xml:space="preserve">Chaudières de chauffage central à circuit de combustion </w:t>
      </w:r>
      <w:r w:rsidRPr="000C563A">
        <w:rPr>
          <w:rFonts w:cs="Arial"/>
          <w:b/>
          <w:bCs/>
          <w:spacing w:val="-3"/>
          <w:szCs w:val="22"/>
          <w:u w:val="dotted"/>
        </w:rPr>
        <w:t>non étanche</w:t>
      </w:r>
      <w:r w:rsidRPr="000C563A">
        <w:rPr>
          <w:rFonts w:cs="Arial"/>
          <w:spacing w:val="-3"/>
          <w:szCs w:val="22"/>
        </w:rPr>
        <w:t xml:space="preserve"> :</w:t>
      </w:r>
    </w:p>
    <w:p w14:paraId="75D08521" w14:textId="31F30F3D" w:rsidR="00E564C4" w:rsidRPr="00E564C4" w:rsidRDefault="00E564C4" w:rsidP="000C563A">
      <w:pPr>
        <w:overflowPunct w:val="0"/>
        <w:autoSpaceDE w:val="0"/>
        <w:autoSpaceDN w:val="0"/>
        <w:adjustRightInd w:val="0"/>
        <w:ind w:left="567"/>
        <w:textAlignment w:val="baseline"/>
        <w:rPr>
          <w:rFonts w:cs="Arial"/>
          <w:spacing w:val="-3"/>
          <w:szCs w:val="22"/>
        </w:rPr>
      </w:pPr>
      <w:r w:rsidRPr="00E564C4">
        <w:rPr>
          <w:rFonts w:cs="Arial"/>
          <w:spacing w:val="-3"/>
          <w:szCs w:val="22"/>
        </w:rPr>
        <w:t>Les chaudières de chauffage central à circuit de combustion non étanche sont installées de préférence dans un espace qui n’est pas desservi par le système de ventilation du bâtiment. Elles ne peuvent en aucun cas être installées dans une chambre à coucher, une salle de bain, ou une salle de douche ;</w:t>
      </w:r>
    </w:p>
    <w:p w14:paraId="2F4BAE91" w14:textId="768A0358" w:rsidR="007E100E" w:rsidRDefault="007E100E" w:rsidP="00647EC3">
      <w:pPr>
        <w:pBdr>
          <w:bottom w:val="single" w:sz="4" w:space="1" w:color="auto"/>
        </w:pBdr>
        <w:suppressAutoHyphens/>
        <w:overflowPunct w:val="0"/>
        <w:autoSpaceDE w:val="0"/>
        <w:autoSpaceDN w:val="0"/>
        <w:adjustRightInd w:val="0"/>
        <w:spacing w:before="240" w:after="120"/>
        <w:ind w:left="567" w:right="4677"/>
        <w:textAlignment w:val="baseline"/>
        <w:outlineLvl w:val="2"/>
        <w:rPr>
          <w:b/>
          <w:bCs/>
        </w:rPr>
      </w:pPr>
      <w:r w:rsidRPr="000D272F">
        <w:rPr>
          <w:b/>
          <w:bCs/>
          <w:highlight w:val="cyan"/>
        </w:rPr>
        <w:t>Soutes à combustible</w:t>
      </w:r>
      <w:r w:rsidR="005565FA" w:rsidRPr="000D272F">
        <w:rPr>
          <w:b/>
          <w:bCs/>
          <w:highlight w:val="cyan"/>
        </w:rPr>
        <w:t xml:space="preserve"> - généralités</w:t>
      </w:r>
      <w:r w:rsidRPr="000D272F">
        <w:rPr>
          <w:b/>
          <w:bCs/>
          <w:highlight w:val="cyan"/>
        </w:rPr>
        <w:t> :</w:t>
      </w:r>
    </w:p>
    <w:p w14:paraId="31993604" w14:textId="2D25629A" w:rsidR="00647EC3" w:rsidRPr="00027291" w:rsidRDefault="00647EC3" w:rsidP="00647EC3">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4700CB">
        <w:rPr>
          <w:rFonts w:cs="Arial"/>
          <w:spacing w:val="-3"/>
          <w:highlight w:val="cyan"/>
        </w:rPr>
        <w:t xml:space="preserve">L'annexe 2/1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5.1.2.1</w:t>
      </w:r>
      <w:r w:rsidRPr="004700CB">
        <w:rPr>
          <w:rFonts w:cs="Arial"/>
          <w:color w:val="000000"/>
          <w:spacing w:val="-3"/>
          <w:highlight w:val="cyan"/>
        </w:rPr>
        <w:t> :</w:t>
      </w:r>
      <w:r w:rsidRPr="002430E0">
        <w:rPr>
          <w:rFonts w:cs="Arial"/>
          <w:color w:val="000000"/>
          <w:spacing w:val="-3"/>
        </w:rPr>
        <w:t xml:space="preserve"> </w:t>
      </w:r>
      <w:r w:rsidRPr="002430E0">
        <w:rPr>
          <w:rFonts w:cs="Arial"/>
          <w:color w:val="000000"/>
          <w:spacing w:val="-3"/>
          <w:highlight w:val="cyan"/>
        </w:rPr>
        <w:t>« </w:t>
      </w:r>
      <w:r w:rsidRPr="002430E0">
        <w:rPr>
          <w:rFonts w:cs="Arial"/>
          <w:i/>
          <w:iCs/>
          <w:color w:val="000000"/>
          <w:spacing w:val="-3"/>
          <w:highlight w:val="cyan"/>
        </w:rPr>
        <w:t xml:space="preserve">Les soutes à combustibles sont des locaux techniques. </w:t>
      </w:r>
      <w:r w:rsidRPr="00027291">
        <w:rPr>
          <w:rFonts w:eastAsia="Calibri" w:cs="Arial"/>
          <w:i/>
          <w:iCs/>
          <w:color w:val="000000"/>
          <w:highlight w:val="cyan"/>
          <w:lang w:val="fr-BE" w:eastAsia="fr-BE"/>
        </w:rPr>
        <w:t>Les prescriptions du point 5.1.1 sont d’application, avec toutefois les modifications suivantes</w:t>
      </w:r>
      <w:r w:rsidRPr="002430E0">
        <w:rPr>
          <w:rFonts w:eastAsia="Calibri" w:cs="Arial"/>
          <w:i/>
          <w:iCs/>
          <w:color w:val="000000"/>
          <w:highlight w:val="cyan"/>
          <w:lang w:val="fr-BE" w:eastAsia="fr-BE"/>
        </w:rPr>
        <w:t xml:space="preserve"> </w:t>
      </w:r>
      <w:r w:rsidRPr="00027291">
        <w:rPr>
          <w:rFonts w:eastAsia="Calibri" w:cs="Arial"/>
          <w:i/>
          <w:iCs/>
          <w:color w:val="000000"/>
          <w:highlight w:val="cyan"/>
          <w:lang w:val="fr-BE" w:eastAsia="fr-BE"/>
        </w:rPr>
        <w:t xml:space="preserve">: </w:t>
      </w:r>
    </w:p>
    <w:p w14:paraId="5DBA0BD2" w14:textId="15793811" w:rsidR="00647EC3" w:rsidRPr="00027291" w:rsidRDefault="00647EC3" w:rsidP="00647EC3">
      <w:pPr>
        <w:autoSpaceDE w:val="0"/>
        <w:autoSpaceDN w:val="0"/>
        <w:adjustRightInd w:val="0"/>
        <w:ind w:left="709"/>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w:t>
      </w:r>
      <w:proofErr w:type="spellStart"/>
      <w:r w:rsidRPr="00027291">
        <w:rPr>
          <w:rFonts w:eastAsia="Calibri" w:cs="Arial"/>
          <w:i/>
          <w:iCs/>
          <w:color w:val="000000"/>
          <w:highlight w:val="cyan"/>
          <w:lang w:val="fr-BE" w:eastAsia="fr-BE"/>
        </w:rPr>
        <w:t>Chacun</w:t>
      </w:r>
      <w:r w:rsidR="004700CB">
        <w:rPr>
          <w:rFonts w:eastAsia="Calibri" w:cs="Arial"/>
          <w:i/>
          <w:iCs/>
          <w:color w:val="000000"/>
          <w:highlight w:val="cyan"/>
          <w:lang w:val="fr-BE" w:eastAsia="fr-BE"/>
        </w:rPr>
        <w:t>es</w:t>
      </w:r>
      <w:proofErr w:type="spellEnd"/>
      <w:r w:rsidRPr="00027291">
        <w:rPr>
          <w:rFonts w:eastAsia="Calibri" w:cs="Arial"/>
          <w:i/>
          <w:iCs/>
          <w:color w:val="000000"/>
          <w:highlight w:val="cyan"/>
          <w:lang w:val="fr-BE" w:eastAsia="fr-BE"/>
        </w:rPr>
        <w:t xml:space="preserve"> de ces soutes doit constituer un compartiment distinct ; </w:t>
      </w:r>
    </w:p>
    <w:p w14:paraId="4564655C" w14:textId="7461FAE4" w:rsidR="00647EC3" w:rsidRPr="00027291" w:rsidRDefault="00647EC3" w:rsidP="00647EC3">
      <w:pPr>
        <w:autoSpaceDE w:val="0"/>
        <w:autoSpaceDN w:val="0"/>
        <w:adjustRightInd w:val="0"/>
        <w:ind w:left="709"/>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Les parois intérieures de ces soutes présentent EI 60 ; </w:t>
      </w:r>
    </w:p>
    <w:p w14:paraId="37914DBE" w14:textId="3D855220" w:rsidR="00647EC3" w:rsidRPr="00027291" w:rsidRDefault="00647EC3" w:rsidP="00647EC3">
      <w:pPr>
        <w:autoSpaceDE w:val="0"/>
        <w:autoSpaceDN w:val="0"/>
        <w:adjustRightInd w:val="0"/>
        <w:ind w:left="709"/>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Accès à </w:t>
      </w:r>
      <w:r w:rsidR="004700CB">
        <w:rPr>
          <w:rFonts w:eastAsia="Calibri" w:cs="Arial"/>
          <w:i/>
          <w:iCs/>
          <w:color w:val="000000"/>
          <w:highlight w:val="cyan"/>
          <w:lang w:val="fr-BE" w:eastAsia="fr-BE"/>
        </w:rPr>
        <w:t>ces</w:t>
      </w:r>
      <w:r w:rsidRPr="00027291">
        <w:rPr>
          <w:rFonts w:eastAsia="Calibri" w:cs="Arial"/>
          <w:i/>
          <w:iCs/>
          <w:color w:val="000000"/>
          <w:highlight w:val="cyan"/>
          <w:lang w:val="fr-BE" w:eastAsia="fr-BE"/>
        </w:rPr>
        <w:t xml:space="preserve"> soutes : </w:t>
      </w:r>
    </w:p>
    <w:p w14:paraId="5C604B43" w14:textId="77777777" w:rsidR="00647EC3" w:rsidRPr="00027291" w:rsidRDefault="00647EC3" w:rsidP="00647EC3">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t>- Soit par une porte EI</w:t>
      </w:r>
      <w:r w:rsidRPr="00027291">
        <w:rPr>
          <w:rFonts w:eastAsia="Calibri" w:cs="Arial"/>
          <w:i/>
          <w:iCs/>
          <w:color w:val="000000"/>
          <w:sz w:val="13"/>
          <w:szCs w:val="13"/>
          <w:highlight w:val="cyan"/>
          <w:lang w:val="fr-BE" w:eastAsia="fr-BE"/>
        </w:rPr>
        <w:t xml:space="preserve">1 </w:t>
      </w:r>
      <w:r w:rsidRPr="00027291">
        <w:rPr>
          <w:rFonts w:eastAsia="Calibri" w:cs="Arial"/>
          <w:i/>
          <w:iCs/>
          <w:color w:val="000000"/>
          <w:highlight w:val="cyan"/>
          <w:lang w:val="fr-BE" w:eastAsia="fr-BE"/>
        </w:rPr>
        <w:t xml:space="preserve">60 à fermeture automatique ; </w:t>
      </w:r>
    </w:p>
    <w:p w14:paraId="75342FFD" w14:textId="77777777" w:rsidR="00647EC3" w:rsidRPr="00027291" w:rsidRDefault="00647EC3" w:rsidP="00647EC3">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 Soit par un sas qui présente les caractéristiques suivantes: </w:t>
      </w:r>
    </w:p>
    <w:p w14:paraId="6E21F744" w14:textId="77777777" w:rsidR="00647EC3" w:rsidRPr="00027291" w:rsidRDefault="00647EC3" w:rsidP="00647EC3">
      <w:pPr>
        <w:autoSpaceDE w:val="0"/>
        <w:autoSpaceDN w:val="0"/>
        <w:adjustRightInd w:val="0"/>
        <w:ind w:left="1418"/>
        <w:rPr>
          <w:rFonts w:eastAsia="Calibri" w:cs="Arial"/>
          <w:i/>
          <w:iCs/>
          <w:color w:val="000000"/>
          <w:highlight w:val="cyan"/>
          <w:lang w:val="fr-BE" w:eastAsia="fr-BE"/>
        </w:rPr>
      </w:pPr>
      <w:r w:rsidRPr="00027291">
        <w:rPr>
          <w:rFonts w:eastAsia="Calibri" w:cs="Arial"/>
          <w:i/>
          <w:iCs/>
          <w:color w:val="000000"/>
          <w:highlight w:val="cyan"/>
          <w:lang w:val="fr-BE" w:eastAsia="fr-BE"/>
        </w:rPr>
        <w:t>1. avoir des portes de EI</w:t>
      </w:r>
      <w:r w:rsidRPr="00027291">
        <w:rPr>
          <w:rFonts w:eastAsia="Calibri" w:cs="Arial"/>
          <w:i/>
          <w:iCs/>
          <w:color w:val="000000"/>
          <w:sz w:val="13"/>
          <w:szCs w:val="13"/>
          <w:highlight w:val="cyan"/>
          <w:lang w:val="fr-BE" w:eastAsia="fr-BE"/>
        </w:rPr>
        <w:t xml:space="preserve">1 </w:t>
      </w:r>
      <w:r w:rsidRPr="00027291">
        <w:rPr>
          <w:rFonts w:eastAsia="Calibri" w:cs="Arial"/>
          <w:i/>
          <w:iCs/>
          <w:color w:val="000000"/>
          <w:highlight w:val="cyan"/>
          <w:lang w:val="fr-BE" w:eastAsia="fr-BE"/>
        </w:rPr>
        <w:t xml:space="preserve">30 à fermeture automatique ; </w:t>
      </w:r>
    </w:p>
    <w:p w14:paraId="2817DD5F" w14:textId="77777777" w:rsidR="00647EC3" w:rsidRPr="00027291" w:rsidRDefault="00647EC3" w:rsidP="00647EC3">
      <w:pPr>
        <w:autoSpaceDE w:val="0"/>
        <w:autoSpaceDN w:val="0"/>
        <w:adjustRightInd w:val="0"/>
        <w:ind w:left="1418"/>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2. avoir des parois EI 60 ; </w:t>
      </w:r>
    </w:p>
    <w:p w14:paraId="36944E1E" w14:textId="77777777" w:rsidR="00647EC3" w:rsidRPr="00027291" w:rsidRDefault="00647EC3" w:rsidP="00647EC3">
      <w:pPr>
        <w:autoSpaceDE w:val="0"/>
        <w:autoSpaceDN w:val="0"/>
        <w:adjustRightInd w:val="0"/>
        <w:ind w:left="1418"/>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3. avoir une superficie minimale de 2 m² ; </w:t>
      </w:r>
    </w:p>
    <w:p w14:paraId="7285AF1C" w14:textId="77777777" w:rsidR="00647EC3" w:rsidRPr="00027291" w:rsidRDefault="00647EC3" w:rsidP="00647EC3">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lastRenderedPageBreak/>
        <w:t xml:space="preserve">- Soit par une sortie à ciel ouvert permettant d'atteindre un niveau d'évacuation; </w:t>
      </w:r>
    </w:p>
    <w:p w14:paraId="0D9BB9B0" w14:textId="77777777" w:rsidR="00647EC3" w:rsidRPr="00027291" w:rsidRDefault="00647EC3" w:rsidP="00647EC3">
      <w:pPr>
        <w:autoSpaceDE w:val="0"/>
        <w:autoSpaceDN w:val="0"/>
        <w:adjustRightInd w:val="0"/>
        <w:ind w:left="993"/>
        <w:rPr>
          <w:rFonts w:eastAsia="Calibri" w:cs="Arial"/>
          <w:i/>
          <w:iCs/>
          <w:color w:val="000000"/>
          <w:highlight w:val="cyan"/>
          <w:lang w:val="fr-BE" w:eastAsia="fr-BE"/>
        </w:rPr>
      </w:pPr>
      <w:r w:rsidRPr="00027291">
        <w:rPr>
          <w:rFonts w:eastAsia="Calibri" w:cs="Arial"/>
          <w:i/>
          <w:iCs/>
          <w:color w:val="000000"/>
          <w:highlight w:val="cyan"/>
          <w:lang w:val="fr-BE" w:eastAsia="fr-BE"/>
        </w:rPr>
        <w:t xml:space="preserve">Les portes s’ouvrent dans le sens de l’évacuation. </w:t>
      </w:r>
    </w:p>
    <w:p w14:paraId="2A2F59CC" w14:textId="75DE7524" w:rsidR="00647EC3" w:rsidRPr="00027291" w:rsidRDefault="00647EC3" w:rsidP="00647EC3">
      <w:pPr>
        <w:autoSpaceDE w:val="0"/>
        <w:autoSpaceDN w:val="0"/>
        <w:adjustRightInd w:val="0"/>
        <w:ind w:left="851" w:hanging="142"/>
        <w:rPr>
          <w:rFonts w:eastAsia="Calibri" w:cs="Arial"/>
          <w:i/>
          <w:iCs/>
          <w:color w:val="000000"/>
          <w:lang w:val="fr-BE" w:eastAsia="fr-BE"/>
        </w:rPr>
      </w:pPr>
      <w:r w:rsidRPr="00027291">
        <w:rPr>
          <w:rFonts w:eastAsia="Calibri" w:cs="Arial"/>
          <w:i/>
          <w:iCs/>
          <w:color w:val="000000"/>
          <w:highlight w:val="cyan"/>
          <w:lang w:val="fr-BE" w:eastAsia="fr-BE"/>
        </w:rPr>
        <w:t>- Aucun point de ces soutes ne peut se trouver à une distance supérieure à 15 m de la sortie la plus proche</w:t>
      </w:r>
      <w:r w:rsidRPr="002430E0">
        <w:rPr>
          <w:rFonts w:eastAsia="Calibri" w:cs="Arial"/>
          <w:i/>
          <w:iCs/>
          <w:color w:val="000000"/>
          <w:highlight w:val="cyan"/>
          <w:lang w:val="fr-BE" w:eastAsia="fr-BE"/>
        </w:rPr>
        <w:t> »</w:t>
      </w:r>
      <w:r w:rsidRPr="00027291">
        <w:rPr>
          <w:rFonts w:eastAsia="Calibri" w:cs="Arial"/>
          <w:i/>
          <w:iCs/>
          <w:color w:val="000000"/>
          <w:highlight w:val="cyan"/>
          <w:lang w:val="fr-BE" w:eastAsia="fr-BE"/>
        </w:rPr>
        <w:t>.</w:t>
      </w:r>
    </w:p>
    <w:p w14:paraId="7594BE2C" w14:textId="77777777" w:rsidR="00647EC3" w:rsidRDefault="00647EC3" w:rsidP="00647EC3">
      <w:pPr>
        <w:overflowPunct w:val="0"/>
        <w:autoSpaceDE w:val="0"/>
        <w:autoSpaceDN w:val="0"/>
        <w:adjustRightInd w:val="0"/>
        <w:ind w:left="567"/>
        <w:textAlignment w:val="baseline"/>
        <w:rPr>
          <w:rFonts w:cs="Arial"/>
          <w:color w:val="000000"/>
          <w:spacing w:val="-3"/>
        </w:rPr>
      </w:pPr>
    </w:p>
    <w:p w14:paraId="6650A0BB" w14:textId="77777777" w:rsidR="00647EC3" w:rsidRPr="002430E0" w:rsidRDefault="00647EC3" w:rsidP="00647EC3">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4700CB">
        <w:rPr>
          <w:rFonts w:cs="Arial"/>
          <w:spacing w:val="-3"/>
          <w:highlight w:val="cyan"/>
        </w:rPr>
        <w:t xml:space="preserve">L'annexe 2/1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5.1.2.1</w:t>
      </w:r>
      <w:r w:rsidRPr="004700CB">
        <w:rPr>
          <w:rFonts w:cs="Arial"/>
          <w:color w:val="000000"/>
          <w:spacing w:val="-3"/>
          <w:highlight w:val="cyan"/>
        </w:rPr>
        <w:t> :</w:t>
      </w:r>
      <w:r w:rsidRPr="002430E0">
        <w:rPr>
          <w:rFonts w:cs="Arial"/>
          <w:color w:val="000000"/>
          <w:spacing w:val="-3"/>
        </w:rPr>
        <w:t xml:space="preserve"> </w:t>
      </w:r>
      <w:r w:rsidRPr="002430E0">
        <w:rPr>
          <w:rFonts w:cs="Arial"/>
          <w:color w:val="000000"/>
          <w:spacing w:val="-3"/>
          <w:highlight w:val="cyan"/>
        </w:rPr>
        <w:t>« </w:t>
      </w:r>
      <w:r w:rsidRPr="002430E0">
        <w:rPr>
          <w:rFonts w:eastAsia="Calibri" w:cs="Arial"/>
          <w:i/>
          <w:iCs/>
          <w:color w:val="000000"/>
          <w:highlight w:val="cyan"/>
          <w:lang w:val="fr-BE" w:eastAsia="fr-BE"/>
        </w:rPr>
        <w:t>La capacité d’une soute à combustible est limitée de façon à ce que la charge calorifique totale de la soute soit inférieure ou égale à 750 GJ ».</w:t>
      </w:r>
    </w:p>
    <w:p w14:paraId="27AF2B4D" w14:textId="77777777" w:rsidR="00647EC3" w:rsidRPr="00647EC3" w:rsidRDefault="00647EC3" w:rsidP="00647EC3"/>
    <w:p w14:paraId="6E940458" w14:textId="47671B08" w:rsidR="005565FA" w:rsidRPr="005565FA" w:rsidRDefault="005565FA" w:rsidP="004700CB">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4700CB">
        <w:rPr>
          <w:rFonts w:cs="Arial"/>
          <w:spacing w:val="-3"/>
          <w:highlight w:val="cyan"/>
        </w:rPr>
        <w:t xml:space="preserve">L'annexe 7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4.6.1</w:t>
      </w:r>
      <w:r w:rsidRPr="004700CB">
        <w:rPr>
          <w:rFonts w:cs="Arial"/>
          <w:color w:val="000000"/>
          <w:spacing w:val="-3"/>
          <w:highlight w:val="cyan"/>
        </w:rPr>
        <w:t> : « </w:t>
      </w:r>
      <w:r w:rsidRPr="005565FA">
        <w:rPr>
          <w:rFonts w:eastAsia="Calibri" w:cs="Arial"/>
          <w:i/>
          <w:iCs/>
          <w:color w:val="000000"/>
          <w:highlight w:val="cyan"/>
          <w:lang w:val="fr-BE" w:eastAsia="fr-BE"/>
        </w:rPr>
        <w:t xml:space="preserve">Seuls les équipements suivants sont autorisés dans les soutes à combustibles : </w:t>
      </w:r>
    </w:p>
    <w:p w14:paraId="3F778573" w14:textId="77777777" w:rsidR="005565FA" w:rsidRPr="005565FA" w:rsidRDefault="005565FA" w:rsidP="005565FA">
      <w:pPr>
        <w:autoSpaceDE w:val="0"/>
        <w:autoSpaceDN w:val="0"/>
        <w:adjustRightInd w:val="0"/>
        <w:ind w:left="851"/>
        <w:rPr>
          <w:rFonts w:eastAsia="Calibri" w:cs="Arial"/>
          <w:i/>
          <w:iCs/>
          <w:color w:val="000000"/>
          <w:highlight w:val="cyan"/>
          <w:lang w:val="fr-BE" w:eastAsia="fr-BE"/>
        </w:rPr>
      </w:pPr>
      <w:r w:rsidRPr="005565FA">
        <w:rPr>
          <w:rFonts w:eastAsia="Calibri" w:cs="Arial"/>
          <w:i/>
          <w:iCs/>
          <w:color w:val="000000"/>
          <w:highlight w:val="cyan"/>
          <w:lang w:val="fr-BE" w:eastAsia="fr-BE"/>
        </w:rPr>
        <w:t xml:space="preserve">- équipements destinés à l'entreposage ou au transport des combustibles ; </w:t>
      </w:r>
    </w:p>
    <w:p w14:paraId="674772C1" w14:textId="7DDA31AA" w:rsidR="005565FA" w:rsidRPr="005565FA" w:rsidRDefault="005565FA" w:rsidP="005565FA">
      <w:pPr>
        <w:autoSpaceDE w:val="0"/>
        <w:autoSpaceDN w:val="0"/>
        <w:adjustRightInd w:val="0"/>
        <w:ind w:left="993" w:hanging="142"/>
        <w:rPr>
          <w:rFonts w:eastAsia="Calibri" w:cs="Arial"/>
          <w:i/>
          <w:iCs/>
          <w:color w:val="000000"/>
          <w:highlight w:val="cyan"/>
          <w:lang w:val="fr-BE" w:eastAsia="fr-BE"/>
        </w:rPr>
      </w:pPr>
      <w:r w:rsidRPr="005565FA">
        <w:rPr>
          <w:rFonts w:eastAsia="Calibri" w:cs="Arial"/>
          <w:i/>
          <w:iCs/>
          <w:color w:val="000000"/>
          <w:highlight w:val="cyan"/>
          <w:lang w:val="fr-BE" w:eastAsia="fr-BE"/>
        </w:rPr>
        <w:t>- équipements fonctionnels</w:t>
      </w:r>
      <w:r>
        <w:rPr>
          <w:rFonts w:eastAsia="Calibri" w:cs="Arial"/>
          <w:i/>
          <w:iCs/>
          <w:color w:val="000000"/>
          <w:highlight w:val="cyan"/>
          <w:lang w:val="fr-BE" w:eastAsia="fr-BE"/>
        </w:rPr>
        <w:t xml:space="preserve"> (</w:t>
      </w:r>
      <w:r w:rsidRPr="005565FA">
        <w:rPr>
          <w:rFonts w:eastAsia="Calibri" w:cs="Arial"/>
          <w:i/>
          <w:iCs/>
          <w:color w:val="000000"/>
          <w:highlight w:val="cyan"/>
          <w:lang w:val="fr-BE" w:eastAsia="fr-BE"/>
        </w:rPr>
        <w:t xml:space="preserve">tels que </w:t>
      </w:r>
      <w:r>
        <w:rPr>
          <w:rFonts w:eastAsia="Calibri" w:cs="Arial"/>
          <w:i/>
          <w:iCs/>
          <w:color w:val="000000"/>
          <w:highlight w:val="cyan"/>
          <w:lang w:val="fr-BE" w:eastAsia="fr-BE"/>
        </w:rPr>
        <w:t>l’</w:t>
      </w:r>
      <w:r w:rsidRPr="005565FA">
        <w:rPr>
          <w:rFonts w:eastAsia="Calibri" w:cs="Arial"/>
          <w:i/>
          <w:iCs/>
          <w:color w:val="000000"/>
          <w:highlight w:val="cyan"/>
          <w:lang w:val="fr-BE" w:eastAsia="fr-BE"/>
        </w:rPr>
        <w:t>éclairage artificiel et compteur gaz</w:t>
      </w:r>
      <w:r>
        <w:rPr>
          <w:rFonts w:eastAsia="Calibri" w:cs="Arial"/>
          <w:i/>
          <w:iCs/>
          <w:color w:val="000000"/>
          <w:highlight w:val="cyan"/>
          <w:lang w:val="fr-BE" w:eastAsia="fr-BE"/>
        </w:rPr>
        <w:t>)</w:t>
      </w:r>
      <w:r w:rsidRPr="005565FA">
        <w:rPr>
          <w:rFonts w:eastAsia="Calibri" w:cs="Arial"/>
          <w:i/>
          <w:iCs/>
          <w:color w:val="000000"/>
          <w:highlight w:val="cyan"/>
          <w:lang w:val="fr-BE" w:eastAsia="fr-BE"/>
        </w:rPr>
        <w:t xml:space="preserve"> et équipements de sécurité</w:t>
      </w:r>
      <w:r>
        <w:rPr>
          <w:rFonts w:eastAsia="Calibri" w:cs="Arial"/>
          <w:i/>
          <w:iCs/>
          <w:color w:val="000000"/>
          <w:highlight w:val="cyan"/>
          <w:lang w:val="fr-BE" w:eastAsia="fr-BE"/>
        </w:rPr>
        <w:t xml:space="preserve"> (</w:t>
      </w:r>
      <w:r w:rsidRPr="005565FA">
        <w:rPr>
          <w:rFonts w:eastAsia="Calibri" w:cs="Arial"/>
          <w:i/>
          <w:iCs/>
          <w:color w:val="000000"/>
          <w:highlight w:val="cyan"/>
          <w:lang w:val="fr-BE" w:eastAsia="fr-BE"/>
        </w:rPr>
        <w:t>tels que les moyens d’extinction des incendies</w:t>
      </w:r>
      <w:r>
        <w:rPr>
          <w:rFonts w:eastAsia="Calibri" w:cs="Arial"/>
          <w:i/>
          <w:iCs/>
          <w:color w:val="000000"/>
          <w:highlight w:val="cyan"/>
          <w:lang w:val="fr-BE" w:eastAsia="fr-BE"/>
        </w:rPr>
        <w:t>)</w:t>
      </w:r>
      <w:r w:rsidRPr="005565FA">
        <w:rPr>
          <w:rFonts w:eastAsia="Calibri" w:cs="Arial"/>
          <w:i/>
          <w:iCs/>
          <w:color w:val="000000"/>
          <w:highlight w:val="cyan"/>
          <w:lang w:val="fr-BE" w:eastAsia="fr-BE"/>
        </w:rPr>
        <w:t xml:space="preserve"> qui desservent uniquement la chaufferie ; </w:t>
      </w:r>
    </w:p>
    <w:p w14:paraId="3B0A381F" w14:textId="791694FE" w:rsidR="005565FA" w:rsidRPr="005565FA" w:rsidRDefault="005565FA" w:rsidP="005565FA">
      <w:pPr>
        <w:autoSpaceDE w:val="0"/>
        <w:autoSpaceDN w:val="0"/>
        <w:adjustRightInd w:val="0"/>
        <w:ind w:left="851"/>
        <w:rPr>
          <w:rFonts w:eastAsia="Calibri" w:cs="Arial"/>
          <w:i/>
          <w:iCs/>
          <w:color w:val="000000"/>
          <w:lang w:val="fr-BE" w:eastAsia="fr-BE"/>
        </w:rPr>
      </w:pPr>
      <w:r w:rsidRPr="005565FA">
        <w:rPr>
          <w:rFonts w:eastAsia="Calibri" w:cs="Arial"/>
          <w:i/>
          <w:iCs/>
          <w:color w:val="000000"/>
          <w:highlight w:val="cyan"/>
          <w:lang w:val="fr-BE" w:eastAsia="fr-BE"/>
        </w:rPr>
        <w:t>- équipements de ventilation qui desservent uniquement la chaufferie ».</w:t>
      </w:r>
      <w:r w:rsidRPr="005565FA">
        <w:rPr>
          <w:rFonts w:eastAsia="Calibri" w:cs="Arial"/>
          <w:i/>
          <w:iCs/>
          <w:color w:val="000000"/>
          <w:lang w:val="fr-BE" w:eastAsia="fr-BE"/>
        </w:rPr>
        <w:t xml:space="preserve"> </w:t>
      </w:r>
    </w:p>
    <w:p w14:paraId="4D277FF8" w14:textId="525F263A" w:rsidR="005565FA" w:rsidRPr="00A25892" w:rsidRDefault="005565FA" w:rsidP="005565FA">
      <w:pPr>
        <w:pStyle w:val="Titre5"/>
        <w:ind w:left="567"/>
      </w:pPr>
      <w:r>
        <w:t>Soutes à combustible liquide</w:t>
      </w:r>
      <w:r w:rsidRPr="000C563A">
        <w:t> :</w:t>
      </w:r>
    </w:p>
    <w:p w14:paraId="34BBD8D5" w14:textId="02B5A741" w:rsidR="00161109" w:rsidRPr="00161109" w:rsidRDefault="005565FA" w:rsidP="00161109">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4700CB">
        <w:rPr>
          <w:rFonts w:cs="Arial"/>
          <w:spacing w:val="-3"/>
          <w:highlight w:val="cyan"/>
        </w:rPr>
        <w:t xml:space="preserve">L'annexe 7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4.6.2</w:t>
      </w:r>
      <w:r w:rsidRPr="004700CB">
        <w:rPr>
          <w:rFonts w:cs="Arial"/>
          <w:color w:val="000000"/>
          <w:spacing w:val="-3"/>
          <w:highlight w:val="cyan"/>
        </w:rPr>
        <w:t> : « </w:t>
      </w:r>
      <w:r w:rsidR="00161109" w:rsidRPr="00161109">
        <w:rPr>
          <w:rFonts w:eastAsia="Calibri" w:cs="Arial"/>
          <w:i/>
          <w:iCs/>
          <w:color w:val="000000"/>
          <w:highlight w:val="cyan"/>
          <w:lang w:val="fr-BE" w:eastAsia="fr-BE"/>
        </w:rPr>
        <w:t>Les prescriptions du titre 5 "Dépôts de liquides inflammables" du livre III du code du bien-être au travail sont d’application aux soute</w:t>
      </w:r>
      <w:r w:rsidR="00161109">
        <w:rPr>
          <w:rFonts w:eastAsia="Calibri" w:cs="Arial"/>
          <w:i/>
          <w:iCs/>
          <w:color w:val="000000"/>
          <w:highlight w:val="cyan"/>
          <w:lang w:val="fr-BE" w:eastAsia="fr-BE"/>
        </w:rPr>
        <w:t>s</w:t>
      </w:r>
      <w:r w:rsidR="00161109" w:rsidRPr="00161109">
        <w:rPr>
          <w:rFonts w:eastAsia="Calibri" w:cs="Arial"/>
          <w:i/>
          <w:iCs/>
          <w:color w:val="000000"/>
          <w:highlight w:val="cyan"/>
          <w:lang w:val="fr-BE" w:eastAsia="fr-BE"/>
        </w:rPr>
        <w:t xml:space="preserve"> à combustible. </w:t>
      </w:r>
    </w:p>
    <w:p w14:paraId="257A2937" w14:textId="5315D931" w:rsidR="00161109" w:rsidRPr="00161109" w:rsidRDefault="00161109" w:rsidP="00161109">
      <w:pPr>
        <w:autoSpaceDE w:val="0"/>
        <w:autoSpaceDN w:val="0"/>
        <w:adjustRightInd w:val="0"/>
        <w:ind w:left="567"/>
        <w:rPr>
          <w:rFonts w:eastAsia="Calibri" w:cs="Arial"/>
          <w:i/>
          <w:iCs/>
          <w:color w:val="000000"/>
          <w:highlight w:val="cyan"/>
          <w:lang w:val="fr-BE" w:eastAsia="fr-BE"/>
        </w:rPr>
      </w:pPr>
      <w:r w:rsidRPr="00161109">
        <w:rPr>
          <w:rFonts w:eastAsia="Calibri" w:cs="Arial"/>
          <w:i/>
          <w:iCs/>
          <w:color w:val="000000"/>
          <w:highlight w:val="cyan"/>
          <w:lang w:val="fr-BE" w:eastAsia="fr-BE"/>
        </w:rPr>
        <w:t xml:space="preserve">Ces prescriptions sont également d’application </w:t>
      </w:r>
      <w:r>
        <w:rPr>
          <w:rFonts w:eastAsia="Calibri" w:cs="Arial"/>
          <w:i/>
          <w:iCs/>
          <w:color w:val="000000"/>
          <w:highlight w:val="cyan"/>
          <w:lang w:val="fr-BE" w:eastAsia="fr-BE"/>
        </w:rPr>
        <w:t xml:space="preserve">aux </w:t>
      </w:r>
      <w:r w:rsidRPr="00161109">
        <w:rPr>
          <w:rFonts w:eastAsia="Calibri" w:cs="Arial"/>
          <w:i/>
          <w:iCs/>
          <w:color w:val="000000"/>
          <w:highlight w:val="cyan"/>
          <w:lang w:val="fr-BE" w:eastAsia="fr-BE"/>
        </w:rPr>
        <w:t>soute</w:t>
      </w:r>
      <w:r>
        <w:rPr>
          <w:rFonts w:eastAsia="Calibri" w:cs="Arial"/>
          <w:i/>
          <w:iCs/>
          <w:color w:val="000000"/>
          <w:highlight w:val="cyan"/>
          <w:lang w:val="fr-BE" w:eastAsia="fr-BE"/>
        </w:rPr>
        <w:t>s</w:t>
      </w:r>
      <w:r w:rsidRPr="00161109">
        <w:rPr>
          <w:rFonts w:eastAsia="Calibri" w:cs="Arial"/>
          <w:i/>
          <w:iCs/>
          <w:color w:val="000000"/>
          <w:highlight w:val="cyan"/>
          <w:lang w:val="fr-BE" w:eastAsia="fr-BE"/>
        </w:rPr>
        <w:t xml:space="preserve"> à combustible dans les bâtiments où il n’y a pas de lieux de travail, avec toutefois les modifications suivantes : </w:t>
      </w:r>
    </w:p>
    <w:p w14:paraId="5A8BE18B" w14:textId="77777777" w:rsidR="00161109" w:rsidRPr="00161109" w:rsidRDefault="00161109" w:rsidP="00161109">
      <w:pPr>
        <w:autoSpaceDE w:val="0"/>
        <w:autoSpaceDN w:val="0"/>
        <w:adjustRightInd w:val="0"/>
        <w:ind w:left="993" w:hanging="142"/>
        <w:rPr>
          <w:rFonts w:eastAsia="Calibri" w:cs="Arial"/>
          <w:i/>
          <w:iCs/>
          <w:color w:val="000000"/>
          <w:highlight w:val="cyan"/>
          <w:lang w:val="fr-BE" w:eastAsia="fr-BE"/>
        </w:rPr>
      </w:pPr>
      <w:r w:rsidRPr="00161109">
        <w:rPr>
          <w:rFonts w:eastAsia="Calibri" w:cs="Arial"/>
          <w:i/>
          <w:iCs/>
          <w:color w:val="000000"/>
          <w:highlight w:val="cyan"/>
          <w:lang w:val="fr-BE" w:eastAsia="fr-BE"/>
        </w:rPr>
        <w:t xml:space="preserve">- l’article III.5-8 et le point 2.1 de l’annexe III.5-1, qui renvoient aux prescriptions de l’article 52 du Règlement général pour la protection du travail (RGPT), ne sont pas d’application ; </w:t>
      </w:r>
    </w:p>
    <w:p w14:paraId="43588509" w14:textId="1C86F757" w:rsidR="00161109" w:rsidRPr="00161109" w:rsidRDefault="00161109" w:rsidP="00161109">
      <w:pPr>
        <w:autoSpaceDE w:val="0"/>
        <w:autoSpaceDN w:val="0"/>
        <w:adjustRightInd w:val="0"/>
        <w:ind w:left="993" w:hanging="142"/>
        <w:rPr>
          <w:rFonts w:eastAsia="Calibri" w:cs="Arial"/>
          <w:i/>
          <w:iCs/>
          <w:color w:val="000000"/>
          <w:lang w:val="fr-BE" w:eastAsia="fr-BE"/>
        </w:rPr>
      </w:pPr>
      <w:r w:rsidRPr="00161109">
        <w:rPr>
          <w:rFonts w:eastAsia="Calibri" w:cs="Arial"/>
          <w:i/>
          <w:iCs/>
          <w:color w:val="000000"/>
          <w:highlight w:val="cyan"/>
          <w:lang w:val="fr-BE" w:eastAsia="fr-BE"/>
        </w:rPr>
        <w:t>- le gestionnaire du bâtiment tient les rapports des épreuves et essais d'étanchéité à la disposition des fonctionnaires chargés de la surveillance</w:t>
      </w:r>
      <w:r>
        <w:rPr>
          <w:rFonts w:eastAsia="Calibri" w:cs="Arial"/>
          <w:i/>
          <w:iCs/>
          <w:color w:val="000000"/>
          <w:highlight w:val="cyan"/>
          <w:lang w:val="fr-BE" w:eastAsia="fr-BE"/>
        </w:rPr>
        <w:t> »</w:t>
      </w:r>
      <w:r w:rsidRPr="00161109">
        <w:rPr>
          <w:rFonts w:eastAsia="Calibri" w:cs="Arial"/>
          <w:i/>
          <w:iCs/>
          <w:color w:val="000000"/>
          <w:highlight w:val="cyan"/>
          <w:lang w:val="fr-BE" w:eastAsia="fr-BE"/>
        </w:rPr>
        <w:t>.</w:t>
      </w:r>
      <w:r w:rsidRPr="00161109">
        <w:rPr>
          <w:rFonts w:eastAsia="Calibri" w:cs="Arial"/>
          <w:i/>
          <w:iCs/>
          <w:color w:val="000000"/>
          <w:lang w:val="fr-BE" w:eastAsia="fr-BE"/>
        </w:rPr>
        <w:t xml:space="preserve"> </w:t>
      </w:r>
    </w:p>
    <w:p w14:paraId="65A0B543" w14:textId="7805B61C" w:rsidR="005565FA" w:rsidRPr="00A25892" w:rsidRDefault="005565FA" w:rsidP="005565FA">
      <w:pPr>
        <w:pStyle w:val="Titre5"/>
        <w:ind w:left="567"/>
      </w:pPr>
      <w:r>
        <w:t>Soutes à combustible solide</w:t>
      </w:r>
      <w:r w:rsidRPr="000C563A">
        <w:t> :</w:t>
      </w:r>
    </w:p>
    <w:p w14:paraId="402AF769" w14:textId="78487A50" w:rsidR="00161109" w:rsidRPr="00161109" w:rsidRDefault="005565FA" w:rsidP="00161109">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B11EBF">
        <w:rPr>
          <w:rFonts w:cs="Arial"/>
          <w:spacing w:val="-3"/>
          <w:highlight w:val="cyan"/>
        </w:rPr>
        <w:t xml:space="preserve">L'annexe 7 de l’Arrêté Royal fixant les normes de base </w:t>
      </w:r>
      <w:r w:rsidRPr="00B11EBF">
        <w:rPr>
          <w:rFonts w:cs="Arial"/>
          <w:color w:val="000000"/>
          <w:spacing w:val="-3"/>
          <w:highlight w:val="cyan"/>
        </w:rPr>
        <w:t xml:space="preserve">impose en son article </w:t>
      </w:r>
      <w:r w:rsidRPr="00B11EBF">
        <w:rPr>
          <w:rFonts w:cs="Arial"/>
          <w:b/>
          <w:bCs/>
          <w:color w:val="000000"/>
          <w:spacing w:val="-3"/>
          <w:highlight w:val="cyan"/>
        </w:rPr>
        <w:t>4.6.</w:t>
      </w:r>
      <w:r w:rsidR="00161109" w:rsidRPr="00B11EBF">
        <w:rPr>
          <w:rFonts w:cs="Arial"/>
          <w:b/>
          <w:bCs/>
          <w:color w:val="000000"/>
          <w:spacing w:val="-3"/>
          <w:highlight w:val="cyan"/>
        </w:rPr>
        <w:t>3.1</w:t>
      </w:r>
      <w:r w:rsidRPr="00B11EBF">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00B11EBF" w:rsidRPr="00693BA1">
        <w:rPr>
          <w:rFonts w:cs="Arial"/>
          <w:b/>
          <w:bCs/>
          <w:i/>
          <w:iCs/>
          <w:color w:val="000000"/>
          <w:spacing w:val="-3"/>
          <w:highlight w:val="cyan"/>
        </w:rPr>
        <w:t>Protection contre le retour de flamme</w:t>
      </w:r>
      <w:r w:rsidR="00B11EBF" w:rsidRPr="00B11EBF">
        <w:rPr>
          <w:rFonts w:cs="Arial"/>
          <w:i/>
          <w:iCs/>
          <w:color w:val="000000"/>
          <w:spacing w:val="-3"/>
          <w:highlight w:val="cyan"/>
        </w:rPr>
        <w:t> :</w:t>
      </w:r>
      <w:r w:rsidR="00B11EBF">
        <w:rPr>
          <w:rFonts w:cs="Arial"/>
          <w:color w:val="000000"/>
          <w:spacing w:val="-3"/>
          <w:highlight w:val="cyan"/>
        </w:rPr>
        <w:t xml:space="preserve"> </w:t>
      </w:r>
      <w:r w:rsidR="00161109" w:rsidRPr="00161109">
        <w:rPr>
          <w:rFonts w:eastAsia="Calibri" w:cs="Arial"/>
          <w:i/>
          <w:iCs/>
          <w:color w:val="000000"/>
          <w:highlight w:val="cyan"/>
          <w:lang w:val="fr-BE" w:eastAsia="fr-BE"/>
        </w:rPr>
        <w:t>Le dispositif de transport entre le local de chauffe et la soute à combustible doit être pourvus d’un équipement approprié contre le retour de flamme censé d’empêcher la propagation du feu ».</w:t>
      </w:r>
      <w:r w:rsidR="00161109" w:rsidRPr="00161109">
        <w:rPr>
          <w:rFonts w:eastAsia="Calibri" w:cs="Arial"/>
          <w:i/>
          <w:iCs/>
          <w:color w:val="000000"/>
          <w:lang w:val="fr-BE" w:eastAsia="fr-BE"/>
        </w:rPr>
        <w:t xml:space="preserve"> </w:t>
      </w:r>
    </w:p>
    <w:p w14:paraId="1FB88E0B" w14:textId="514A92BC" w:rsidR="007E100E" w:rsidRDefault="007E100E" w:rsidP="009257F8">
      <w:pPr>
        <w:overflowPunct w:val="0"/>
        <w:autoSpaceDE w:val="0"/>
        <w:autoSpaceDN w:val="0"/>
        <w:adjustRightInd w:val="0"/>
        <w:ind w:left="567"/>
        <w:textAlignment w:val="baseline"/>
        <w:rPr>
          <w:rFonts w:cs="Arial"/>
          <w:spacing w:val="-3"/>
        </w:rPr>
      </w:pPr>
    </w:p>
    <w:p w14:paraId="11887DAE" w14:textId="7BCC7BE4" w:rsidR="00B11EBF" w:rsidRPr="00B11EBF" w:rsidRDefault="00161109" w:rsidP="00B11EBF">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B11EBF">
        <w:rPr>
          <w:rFonts w:cs="Arial"/>
          <w:spacing w:val="-3"/>
          <w:highlight w:val="cyan"/>
        </w:rPr>
        <w:t xml:space="preserve">L'annexe 7 de l’Arrêté Royal fixant les normes de base </w:t>
      </w:r>
      <w:r w:rsidRPr="00B11EBF">
        <w:rPr>
          <w:rFonts w:cs="Arial"/>
          <w:color w:val="000000"/>
          <w:spacing w:val="-3"/>
          <w:highlight w:val="cyan"/>
        </w:rPr>
        <w:t xml:space="preserve">impose en son article </w:t>
      </w:r>
      <w:r w:rsidRPr="00B11EBF">
        <w:rPr>
          <w:rFonts w:cs="Arial"/>
          <w:b/>
          <w:bCs/>
          <w:color w:val="000000"/>
          <w:spacing w:val="-3"/>
          <w:highlight w:val="cyan"/>
        </w:rPr>
        <w:t>4.6.3.2</w:t>
      </w:r>
      <w:r w:rsidRPr="00B11EBF">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00B11EBF" w:rsidRPr="00693BA1">
        <w:rPr>
          <w:rFonts w:cs="Arial"/>
          <w:b/>
          <w:bCs/>
          <w:i/>
          <w:iCs/>
          <w:color w:val="000000"/>
          <w:spacing w:val="-3"/>
          <w:highlight w:val="cyan"/>
        </w:rPr>
        <w:t>Soute à combustible de grande taille</w:t>
      </w:r>
      <w:r w:rsidR="00B11EBF" w:rsidRPr="00B11EBF">
        <w:rPr>
          <w:rFonts w:cs="Arial"/>
          <w:i/>
          <w:iCs/>
          <w:color w:val="000000"/>
          <w:spacing w:val="-3"/>
          <w:highlight w:val="cyan"/>
        </w:rPr>
        <w:t> :</w:t>
      </w:r>
      <w:r w:rsidR="00B11EBF">
        <w:rPr>
          <w:rFonts w:cs="Arial"/>
          <w:color w:val="000000"/>
          <w:spacing w:val="-3"/>
          <w:highlight w:val="cyan"/>
        </w:rPr>
        <w:t xml:space="preserve"> </w:t>
      </w:r>
      <w:r w:rsidR="00B11EBF" w:rsidRPr="00B11EBF">
        <w:rPr>
          <w:rFonts w:eastAsia="Calibri" w:cs="Arial"/>
          <w:i/>
          <w:iCs/>
          <w:color w:val="000000"/>
          <w:highlight w:val="cyan"/>
          <w:lang w:val="fr-BE" w:eastAsia="fr-BE"/>
        </w:rPr>
        <w:t xml:space="preserve">Dans les soutes à combustible dont la capacité est telle que la charge calorifique totale de la soute à combustible est supérieure à 187,5 GJ : </w:t>
      </w:r>
    </w:p>
    <w:p w14:paraId="3C4A281F" w14:textId="7E4239A8" w:rsidR="00B11EBF" w:rsidRPr="00B11EBF" w:rsidRDefault="00B11EBF" w:rsidP="00B11EBF">
      <w:pPr>
        <w:autoSpaceDE w:val="0"/>
        <w:autoSpaceDN w:val="0"/>
        <w:adjustRightInd w:val="0"/>
        <w:ind w:left="993" w:hanging="142"/>
        <w:rPr>
          <w:rFonts w:eastAsia="Calibri" w:cs="Arial"/>
          <w:i/>
          <w:iCs/>
          <w:color w:val="000000"/>
          <w:highlight w:val="cyan"/>
          <w:lang w:val="fr-BE" w:eastAsia="fr-BE"/>
        </w:rPr>
      </w:pPr>
      <w:r w:rsidRPr="00B11EBF">
        <w:rPr>
          <w:rFonts w:eastAsia="Calibri" w:cs="Arial"/>
          <w:i/>
          <w:iCs/>
          <w:color w:val="000000"/>
          <w:highlight w:val="cyan"/>
          <w:lang w:val="fr-BE" w:eastAsia="fr-BE"/>
        </w:rPr>
        <w:t xml:space="preserve">- les appareils doivent être au minimum de catégorie 3 (appareils conçus pour assurer un niveau normal de protection dans un environnement où les atmosphères explosives ont une faible probabilité et pour une courte période) conformément à la règlementation ATEX; </w:t>
      </w:r>
    </w:p>
    <w:p w14:paraId="03F1F1AD" w14:textId="77777777" w:rsidR="00B11EBF" w:rsidRPr="00B11EBF" w:rsidRDefault="00B11EBF" w:rsidP="00B11EBF">
      <w:pPr>
        <w:autoSpaceDE w:val="0"/>
        <w:autoSpaceDN w:val="0"/>
        <w:adjustRightInd w:val="0"/>
        <w:ind w:left="851"/>
        <w:rPr>
          <w:rFonts w:eastAsia="Calibri" w:cs="Arial"/>
          <w:i/>
          <w:iCs/>
          <w:color w:val="000000"/>
          <w:highlight w:val="cyan"/>
          <w:lang w:val="fr-BE" w:eastAsia="fr-BE"/>
        </w:rPr>
      </w:pPr>
      <w:r w:rsidRPr="00B11EBF">
        <w:rPr>
          <w:rFonts w:eastAsia="Calibri" w:cs="Arial"/>
          <w:i/>
          <w:iCs/>
          <w:color w:val="000000"/>
          <w:highlight w:val="cyan"/>
          <w:lang w:val="fr-BE" w:eastAsia="fr-BE"/>
        </w:rPr>
        <w:t xml:space="preserve">- les appareils électriques doivent être au minimum IP 54. </w:t>
      </w:r>
    </w:p>
    <w:p w14:paraId="0C4CFABD" w14:textId="09E92C06" w:rsidR="007E100E" w:rsidRPr="00B11EBF" w:rsidRDefault="00B11EBF" w:rsidP="00B11EBF">
      <w:pPr>
        <w:overflowPunct w:val="0"/>
        <w:autoSpaceDE w:val="0"/>
        <w:autoSpaceDN w:val="0"/>
        <w:adjustRightInd w:val="0"/>
        <w:ind w:left="567"/>
        <w:textAlignment w:val="baseline"/>
        <w:rPr>
          <w:rFonts w:cs="Arial"/>
          <w:i/>
          <w:iCs/>
          <w:spacing w:val="-3"/>
        </w:rPr>
      </w:pPr>
      <w:r w:rsidRPr="00B11EBF">
        <w:rPr>
          <w:rFonts w:eastAsia="Calibri" w:cs="Arial"/>
          <w:i/>
          <w:iCs/>
          <w:color w:val="000000"/>
          <w:highlight w:val="cyan"/>
          <w:lang w:val="fr-BE" w:eastAsia="fr-BE"/>
        </w:rPr>
        <w:t>En outre, ces soutes à combustible doivent être accessible pour permettre l’intervention du service d’incendie et l’évacuation des combustibles après l’extinction d’un incendie ».</w:t>
      </w:r>
      <w:r w:rsidRPr="00B11EBF">
        <w:rPr>
          <w:rFonts w:eastAsia="Calibri" w:cs="Arial"/>
          <w:i/>
          <w:iCs/>
          <w:color w:val="000000"/>
          <w:lang w:val="fr-BE" w:eastAsia="fr-BE"/>
        </w:rPr>
        <w:t xml:space="preserve"> </w:t>
      </w:r>
    </w:p>
    <w:p w14:paraId="098A5C23" w14:textId="77777777" w:rsidR="00B11EBF" w:rsidRDefault="00B11EBF" w:rsidP="00B11EBF">
      <w:pPr>
        <w:overflowPunct w:val="0"/>
        <w:autoSpaceDE w:val="0"/>
        <w:autoSpaceDN w:val="0"/>
        <w:adjustRightInd w:val="0"/>
        <w:ind w:left="567"/>
        <w:textAlignment w:val="baseline"/>
        <w:rPr>
          <w:rFonts w:cs="Arial"/>
          <w:spacing w:val="-3"/>
        </w:rPr>
      </w:pPr>
    </w:p>
    <w:p w14:paraId="504C6011" w14:textId="39FD833D" w:rsidR="00693BA1" w:rsidRPr="00693BA1" w:rsidRDefault="00B11EBF" w:rsidP="00693BA1">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B11EBF">
        <w:rPr>
          <w:rFonts w:cs="Arial"/>
          <w:spacing w:val="-3"/>
          <w:highlight w:val="cyan"/>
        </w:rPr>
        <w:t xml:space="preserve">L'annexe 7 de l’Arrêté Royal fixant les normes de base </w:t>
      </w:r>
      <w:r w:rsidRPr="00B11EBF">
        <w:rPr>
          <w:rFonts w:cs="Arial"/>
          <w:color w:val="000000"/>
          <w:spacing w:val="-3"/>
          <w:highlight w:val="cyan"/>
        </w:rPr>
        <w:t xml:space="preserve">impose en son article </w:t>
      </w:r>
      <w:r w:rsidRPr="00B11EBF">
        <w:rPr>
          <w:rFonts w:cs="Arial"/>
          <w:b/>
          <w:bCs/>
          <w:color w:val="000000"/>
          <w:spacing w:val="-3"/>
          <w:highlight w:val="cyan"/>
        </w:rPr>
        <w:t>4.6.3.</w:t>
      </w:r>
      <w:r>
        <w:rPr>
          <w:rFonts w:cs="Arial"/>
          <w:b/>
          <w:bCs/>
          <w:color w:val="000000"/>
          <w:spacing w:val="-3"/>
          <w:highlight w:val="cyan"/>
        </w:rPr>
        <w:t>3</w:t>
      </w:r>
      <w:r w:rsidRPr="00B11EBF">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693BA1">
        <w:rPr>
          <w:rFonts w:cs="Arial"/>
          <w:b/>
          <w:bCs/>
          <w:i/>
          <w:iCs/>
          <w:color w:val="000000"/>
          <w:spacing w:val="-3"/>
          <w:highlight w:val="cyan"/>
        </w:rPr>
        <w:t xml:space="preserve">Dispositions particulières pour les </w:t>
      </w:r>
      <w:r w:rsidR="009B6D5A" w:rsidRPr="00693BA1">
        <w:rPr>
          <w:rFonts w:cs="Arial"/>
          <w:b/>
          <w:bCs/>
          <w:i/>
          <w:iCs/>
          <w:color w:val="000000"/>
          <w:spacing w:val="-3"/>
          <w:highlight w:val="cyan"/>
        </w:rPr>
        <w:t>silos</w:t>
      </w:r>
      <w:r w:rsidRPr="00693BA1">
        <w:rPr>
          <w:rFonts w:cs="Arial"/>
          <w:b/>
          <w:bCs/>
          <w:i/>
          <w:iCs/>
          <w:color w:val="000000"/>
          <w:spacing w:val="-3"/>
          <w:highlight w:val="cyan"/>
        </w:rPr>
        <w:t xml:space="preserve"> à pellets</w:t>
      </w:r>
      <w:r w:rsidRPr="00B11EBF">
        <w:rPr>
          <w:rFonts w:cs="Arial"/>
          <w:i/>
          <w:iCs/>
          <w:color w:val="000000"/>
          <w:spacing w:val="-3"/>
          <w:highlight w:val="cyan"/>
        </w:rPr>
        <w:t> :</w:t>
      </w:r>
      <w:r>
        <w:rPr>
          <w:rFonts w:cs="Arial"/>
          <w:color w:val="000000"/>
          <w:spacing w:val="-3"/>
          <w:highlight w:val="cyan"/>
        </w:rPr>
        <w:t xml:space="preserve"> </w:t>
      </w:r>
      <w:r w:rsidR="00693BA1" w:rsidRPr="00693BA1">
        <w:rPr>
          <w:rFonts w:eastAsia="Calibri" w:cs="Arial"/>
          <w:i/>
          <w:iCs/>
          <w:color w:val="000000"/>
          <w:highlight w:val="cyan"/>
          <w:lang w:val="fr-BE" w:eastAsia="fr-BE"/>
        </w:rPr>
        <w:t>Les pellets sont entreposés dans des silos. Dans le bâtiment, ces silos doivent être placés dans une soute à combustible. La soute à combustible peut aussi directement assurer la fonction de silo (silo sur mesure)</w:t>
      </w:r>
      <w:r w:rsidR="00693BA1">
        <w:rPr>
          <w:rFonts w:eastAsia="Calibri" w:cs="Arial"/>
          <w:i/>
          <w:iCs/>
          <w:color w:val="000000"/>
          <w:highlight w:val="cyan"/>
          <w:lang w:val="fr-BE" w:eastAsia="fr-BE"/>
        </w:rPr>
        <w:t> »</w:t>
      </w:r>
      <w:r w:rsidR="00693BA1" w:rsidRPr="00693BA1">
        <w:rPr>
          <w:rFonts w:eastAsia="Calibri" w:cs="Arial"/>
          <w:i/>
          <w:iCs/>
          <w:color w:val="000000"/>
          <w:highlight w:val="cyan"/>
          <w:lang w:val="fr-BE" w:eastAsia="fr-BE"/>
        </w:rPr>
        <w:t>.</w:t>
      </w:r>
    </w:p>
    <w:p w14:paraId="0C06FFDA" w14:textId="77777777" w:rsidR="00693BA1" w:rsidRDefault="00693BA1" w:rsidP="00693BA1">
      <w:pPr>
        <w:overflowPunct w:val="0"/>
        <w:autoSpaceDE w:val="0"/>
        <w:autoSpaceDN w:val="0"/>
        <w:adjustRightInd w:val="0"/>
        <w:ind w:left="567"/>
        <w:textAlignment w:val="baseline"/>
        <w:rPr>
          <w:rFonts w:cs="Arial"/>
          <w:spacing w:val="-3"/>
        </w:rPr>
      </w:pPr>
    </w:p>
    <w:p w14:paraId="08F2B0D1" w14:textId="23366FEF" w:rsidR="00693BA1" w:rsidRPr="00693BA1" w:rsidRDefault="00693BA1" w:rsidP="003D6797">
      <w:pPr>
        <w:numPr>
          <w:ilvl w:val="0"/>
          <w:numId w:val="11"/>
        </w:numPr>
        <w:tabs>
          <w:tab w:val="clear" w:pos="851"/>
        </w:tabs>
        <w:overflowPunct w:val="0"/>
        <w:autoSpaceDE w:val="0"/>
        <w:autoSpaceDN w:val="0"/>
        <w:adjustRightInd w:val="0"/>
        <w:ind w:left="567"/>
        <w:jc w:val="both"/>
        <w:textAlignment w:val="baseline"/>
        <w:rPr>
          <w:rFonts w:eastAsia="Calibri" w:cs="Arial"/>
          <w:i/>
          <w:iCs/>
          <w:color w:val="000000"/>
          <w:highlight w:val="cyan"/>
          <w:lang w:val="fr-BE" w:eastAsia="fr-BE"/>
        </w:rPr>
      </w:pPr>
      <w:r w:rsidRPr="00693BA1">
        <w:rPr>
          <w:rFonts w:cs="Arial"/>
          <w:spacing w:val="-3"/>
          <w:highlight w:val="cyan"/>
        </w:rPr>
        <w:t xml:space="preserve">L'annexe 7 de l’Arrêté Royal fixant les normes de base </w:t>
      </w:r>
      <w:r w:rsidRPr="00693BA1">
        <w:rPr>
          <w:rFonts w:cs="Arial"/>
          <w:color w:val="000000"/>
          <w:spacing w:val="-3"/>
          <w:highlight w:val="cyan"/>
        </w:rPr>
        <w:t xml:space="preserve">impose en son article </w:t>
      </w:r>
      <w:r w:rsidRPr="00693BA1">
        <w:rPr>
          <w:rFonts w:cs="Arial"/>
          <w:b/>
          <w:bCs/>
          <w:color w:val="000000"/>
          <w:spacing w:val="-3"/>
          <w:highlight w:val="cyan"/>
        </w:rPr>
        <w:t>4.6.3.3.1</w:t>
      </w:r>
      <w:r w:rsidRPr="00693BA1">
        <w:rPr>
          <w:rFonts w:cs="Arial"/>
          <w:color w:val="000000"/>
          <w:spacing w:val="-3"/>
          <w:highlight w:val="cyan"/>
        </w:rPr>
        <w:t> :</w:t>
      </w:r>
      <w:r w:rsidRPr="00693BA1">
        <w:rPr>
          <w:rFonts w:cs="Arial"/>
          <w:color w:val="000000"/>
          <w:spacing w:val="-3"/>
        </w:rPr>
        <w:t xml:space="preserve"> </w:t>
      </w:r>
      <w:r w:rsidRPr="00693BA1">
        <w:rPr>
          <w:rFonts w:cs="Arial"/>
          <w:color w:val="000000"/>
          <w:spacing w:val="-3"/>
          <w:highlight w:val="cyan"/>
        </w:rPr>
        <w:t>« </w:t>
      </w:r>
      <w:r w:rsidRPr="00693BA1">
        <w:rPr>
          <w:rFonts w:cs="Arial"/>
          <w:b/>
          <w:bCs/>
          <w:i/>
          <w:iCs/>
          <w:color w:val="000000"/>
          <w:spacing w:val="-3"/>
          <w:highlight w:val="cyan"/>
        </w:rPr>
        <w:t xml:space="preserve">Dispositions particulières pour les </w:t>
      </w:r>
      <w:r w:rsidR="009B6D5A" w:rsidRPr="00693BA1">
        <w:rPr>
          <w:rFonts w:cs="Arial"/>
          <w:b/>
          <w:bCs/>
          <w:i/>
          <w:iCs/>
          <w:color w:val="000000"/>
          <w:spacing w:val="-3"/>
          <w:highlight w:val="cyan"/>
        </w:rPr>
        <w:t>silos</w:t>
      </w:r>
      <w:r w:rsidRPr="00693BA1">
        <w:rPr>
          <w:rFonts w:cs="Arial"/>
          <w:b/>
          <w:bCs/>
          <w:i/>
          <w:iCs/>
          <w:color w:val="000000"/>
          <w:spacing w:val="-3"/>
          <w:highlight w:val="cyan"/>
        </w:rPr>
        <w:t xml:space="preserve"> à pellets – chargement des silos</w:t>
      </w:r>
      <w:r w:rsidRPr="00693BA1">
        <w:rPr>
          <w:rFonts w:cs="Arial"/>
          <w:i/>
          <w:iCs/>
          <w:color w:val="000000"/>
          <w:spacing w:val="-3"/>
          <w:highlight w:val="cyan"/>
        </w:rPr>
        <w:t> :</w:t>
      </w:r>
      <w:r w:rsidRPr="00693BA1">
        <w:rPr>
          <w:rFonts w:eastAsia="Calibri" w:cs="Arial"/>
          <w:i/>
          <w:iCs/>
          <w:color w:val="000000"/>
          <w:highlight w:val="cyan"/>
          <w:lang w:val="fr-BE" w:eastAsia="fr-BE"/>
        </w:rPr>
        <w:t xml:space="preserve"> Dans le cas du remplissage pneumatique, il ne peut y avoir ni surpression ni dépression dans un silo. Il est nécessaire d'équiper le silo d’au moins un raccord pour le soufflage des pellets et un raccord pour l’aspiration. Les conduites de transport et leurs suspentes doivent être en acier et raccordées à la borne principale de terre par un conducteur principal d’équipotentialité conformément au Règlement général sur les installations électriques (R.G.I.E.) ». </w:t>
      </w:r>
    </w:p>
    <w:p w14:paraId="0CB85DDD" w14:textId="17F5912C" w:rsidR="007E100E" w:rsidRDefault="007E100E" w:rsidP="009257F8">
      <w:pPr>
        <w:overflowPunct w:val="0"/>
        <w:autoSpaceDE w:val="0"/>
        <w:autoSpaceDN w:val="0"/>
        <w:adjustRightInd w:val="0"/>
        <w:ind w:left="567"/>
        <w:textAlignment w:val="baseline"/>
        <w:rPr>
          <w:rFonts w:cs="Arial"/>
          <w:spacing w:val="-3"/>
        </w:rPr>
      </w:pPr>
    </w:p>
    <w:p w14:paraId="064039B1" w14:textId="573F884A" w:rsidR="00693BA1" w:rsidRPr="00693BA1" w:rsidRDefault="00693BA1" w:rsidP="00693BA1">
      <w:pPr>
        <w:numPr>
          <w:ilvl w:val="0"/>
          <w:numId w:val="11"/>
        </w:numPr>
        <w:tabs>
          <w:tab w:val="clear" w:pos="851"/>
        </w:tabs>
        <w:overflowPunct w:val="0"/>
        <w:autoSpaceDE w:val="0"/>
        <w:autoSpaceDN w:val="0"/>
        <w:adjustRightInd w:val="0"/>
        <w:ind w:left="567"/>
        <w:jc w:val="both"/>
        <w:textAlignment w:val="baseline"/>
        <w:rPr>
          <w:rFonts w:eastAsia="Calibri" w:cs="Arial"/>
          <w:i/>
          <w:iCs/>
          <w:color w:val="000000"/>
          <w:highlight w:val="cyan"/>
          <w:lang w:val="fr-BE" w:eastAsia="fr-BE"/>
        </w:rPr>
      </w:pPr>
      <w:r w:rsidRPr="00693BA1">
        <w:rPr>
          <w:rFonts w:cs="Arial"/>
          <w:spacing w:val="-3"/>
          <w:highlight w:val="cyan"/>
        </w:rPr>
        <w:t xml:space="preserve">L'annexe 7 de l’Arrêté Royal fixant les normes de base </w:t>
      </w:r>
      <w:r w:rsidRPr="00693BA1">
        <w:rPr>
          <w:rFonts w:cs="Arial"/>
          <w:color w:val="000000"/>
          <w:spacing w:val="-3"/>
          <w:highlight w:val="cyan"/>
        </w:rPr>
        <w:t xml:space="preserve">impose en son article </w:t>
      </w:r>
      <w:r w:rsidRPr="00693BA1">
        <w:rPr>
          <w:rFonts w:cs="Arial"/>
          <w:b/>
          <w:bCs/>
          <w:color w:val="000000"/>
          <w:spacing w:val="-3"/>
          <w:highlight w:val="cyan"/>
        </w:rPr>
        <w:t>4.6.3.3.1</w:t>
      </w:r>
      <w:r w:rsidRPr="00693BA1">
        <w:rPr>
          <w:rFonts w:cs="Arial"/>
          <w:color w:val="000000"/>
          <w:spacing w:val="-3"/>
          <w:highlight w:val="cyan"/>
        </w:rPr>
        <w:t> :</w:t>
      </w:r>
      <w:r w:rsidRPr="00693BA1">
        <w:rPr>
          <w:rFonts w:cs="Arial"/>
          <w:color w:val="000000"/>
          <w:spacing w:val="-3"/>
        </w:rPr>
        <w:t xml:space="preserve"> </w:t>
      </w:r>
      <w:r w:rsidRPr="00693BA1">
        <w:rPr>
          <w:rFonts w:cs="Arial"/>
          <w:color w:val="000000"/>
          <w:spacing w:val="-3"/>
          <w:highlight w:val="cyan"/>
        </w:rPr>
        <w:t>« </w:t>
      </w:r>
      <w:r w:rsidRPr="00693BA1">
        <w:rPr>
          <w:rFonts w:cs="Arial"/>
          <w:b/>
          <w:bCs/>
          <w:i/>
          <w:iCs/>
          <w:color w:val="000000"/>
          <w:spacing w:val="-3"/>
          <w:highlight w:val="cyan"/>
        </w:rPr>
        <w:t xml:space="preserve">Dispositions particulières pour les </w:t>
      </w:r>
      <w:r w:rsidR="009B6D5A" w:rsidRPr="00693BA1">
        <w:rPr>
          <w:rFonts w:cs="Arial"/>
          <w:b/>
          <w:bCs/>
          <w:i/>
          <w:iCs/>
          <w:color w:val="000000"/>
          <w:spacing w:val="-3"/>
          <w:highlight w:val="cyan"/>
        </w:rPr>
        <w:t>silos</w:t>
      </w:r>
      <w:r w:rsidRPr="00693BA1">
        <w:rPr>
          <w:rFonts w:cs="Arial"/>
          <w:b/>
          <w:bCs/>
          <w:i/>
          <w:iCs/>
          <w:color w:val="000000"/>
          <w:spacing w:val="-3"/>
          <w:highlight w:val="cyan"/>
        </w:rPr>
        <w:t xml:space="preserve"> à pellets – </w:t>
      </w:r>
      <w:r>
        <w:rPr>
          <w:rFonts w:cs="Arial"/>
          <w:b/>
          <w:bCs/>
          <w:i/>
          <w:iCs/>
          <w:color w:val="000000"/>
          <w:spacing w:val="-3"/>
          <w:highlight w:val="cyan"/>
        </w:rPr>
        <w:t>protection contre les gaz toxiques</w:t>
      </w:r>
      <w:r w:rsidRPr="00693BA1">
        <w:rPr>
          <w:rFonts w:cs="Arial"/>
          <w:i/>
          <w:iCs/>
          <w:color w:val="000000"/>
          <w:spacing w:val="-3"/>
          <w:highlight w:val="cyan"/>
        </w:rPr>
        <w:t> :</w:t>
      </w:r>
      <w:r>
        <w:rPr>
          <w:rFonts w:eastAsia="Calibri" w:cs="Arial"/>
          <w:i/>
          <w:iCs/>
          <w:color w:val="000000"/>
          <w:highlight w:val="cyan"/>
          <w:lang w:val="fr-BE" w:eastAsia="fr-BE"/>
        </w:rPr>
        <w:t xml:space="preserve"> </w:t>
      </w:r>
      <w:r w:rsidRPr="00693BA1">
        <w:rPr>
          <w:rFonts w:eastAsia="Calibri" w:cs="Arial"/>
          <w:i/>
          <w:iCs/>
          <w:color w:val="000000"/>
          <w:highlight w:val="cyan"/>
          <w:lang w:val="fr-BE" w:eastAsia="fr-BE"/>
        </w:rPr>
        <w:t xml:space="preserve">Le </w:t>
      </w:r>
      <w:r w:rsidRPr="00693BA1">
        <w:rPr>
          <w:rFonts w:eastAsia="Calibri" w:cs="Arial"/>
          <w:i/>
          <w:iCs/>
          <w:color w:val="000000"/>
          <w:highlight w:val="cyan"/>
          <w:lang w:val="fr-BE" w:eastAsia="fr-BE"/>
        </w:rPr>
        <w:lastRenderedPageBreak/>
        <w:t xml:space="preserve">dégazage des pellets et les dysfonctionnements de l'appareil de combustion peuvent provoquer des dégagements de gaz toxiques, tels que le monoxyde de carbone, dans le silo. Dès lors l'une des deux dispositions suivantes est d'application : </w:t>
      </w:r>
    </w:p>
    <w:p w14:paraId="68F1E136" w14:textId="77777777" w:rsidR="00693BA1" w:rsidRPr="00693BA1" w:rsidRDefault="00693BA1" w:rsidP="00693BA1">
      <w:pPr>
        <w:autoSpaceDE w:val="0"/>
        <w:autoSpaceDN w:val="0"/>
        <w:adjustRightInd w:val="0"/>
        <w:ind w:left="851"/>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 soit le silo doit être hermétique ; </w:t>
      </w:r>
    </w:p>
    <w:p w14:paraId="2259D160" w14:textId="77777777" w:rsidR="00693BA1" w:rsidRPr="00693BA1" w:rsidRDefault="00693BA1" w:rsidP="00693BA1">
      <w:pPr>
        <w:autoSpaceDE w:val="0"/>
        <w:autoSpaceDN w:val="0"/>
        <w:adjustRightInd w:val="0"/>
        <w:ind w:left="993" w:hanging="142"/>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 soit la soute à combustible doit être hermétique par rapport au reste du bâtiment et ventilée vers l’extérieur, soit de manière directe, soit via un assemblage de conduits, afin d'éviter l'accumulation de gaz toxiques. </w:t>
      </w:r>
    </w:p>
    <w:p w14:paraId="3282A8CA" w14:textId="77777777" w:rsidR="00693BA1" w:rsidRPr="00693BA1" w:rsidRDefault="00693BA1" w:rsidP="00693BA1">
      <w:pPr>
        <w:autoSpaceDE w:val="0"/>
        <w:autoSpaceDN w:val="0"/>
        <w:adjustRightInd w:val="0"/>
        <w:ind w:left="567"/>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Une signalisation spécifique est placée à l’entrée de la soute à combustible qui indique les règles de sécurité : </w:t>
      </w:r>
    </w:p>
    <w:p w14:paraId="59920A60" w14:textId="77777777" w:rsidR="00693BA1" w:rsidRPr="00693BA1" w:rsidRDefault="00693BA1" w:rsidP="00693BA1">
      <w:pPr>
        <w:autoSpaceDE w:val="0"/>
        <w:autoSpaceDN w:val="0"/>
        <w:adjustRightInd w:val="0"/>
        <w:ind w:left="851"/>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 l’accès à la soute à combustible est réservé aux personnes compétentes ; </w:t>
      </w:r>
    </w:p>
    <w:p w14:paraId="52A4D92B" w14:textId="00D02E1A" w:rsidR="00693BA1" w:rsidRPr="00693BA1" w:rsidRDefault="00693BA1" w:rsidP="00693BA1">
      <w:pPr>
        <w:autoSpaceDE w:val="0"/>
        <w:autoSpaceDN w:val="0"/>
        <w:adjustRightInd w:val="0"/>
        <w:ind w:left="993" w:hanging="142"/>
        <w:rPr>
          <w:rFonts w:eastAsia="Calibri" w:cs="Arial"/>
          <w:i/>
          <w:iCs/>
          <w:color w:val="000000"/>
          <w:lang w:val="fr-BE" w:eastAsia="fr-BE"/>
        </w:rPr>
      </w:pPr>
      <w:r w:rsidRPr="00693BA1">
        <w:rPr>
          <w:rFonts w:eastAsia="Calibri" w:cs="Arial"/>
          <w:i/>
          <w:iCs/>
          <w:color w:val="000000"/>
          <w:highlight w:val="cyan"/>
          <w:lang w:val="fr-BE" w:eastAsia="fr-BE"/>
        </w:rPr>
        <w:t>- avant d’y pénétrer, la soute à combustible doit être aérés de manière à éviter une concentration dangereuse de gaz toxiques</w:t>
      </w:r>
      <w:r>
        <w:rPr>
          <w:rFonts w:eastAsia="Calibri" w:cs="Arial"/>
          <w:i/>
          <w:iCs/>
          <w:color w:val="000000"/>
          <w:highlight w:val="cyan"/>
          <w:lang w:val="fr-BE" w:eastAsia="fr-BE"/>
        </w:rPr>
        <w:t> »</w:t>
      </w:r>
      <w:r w:rsidRPr="00693BA1">
        <w:rPr>
          <w:rFonts w:eastAsia="Calibri" w:cs="Arial"/>
          <w:i/>
          <w:iCs/>
          <w:color w:val="000000"/>
          <w:highlight w:val="cyan"/>
          <w:lang w:val="fr-BE" w:eastAsia="fr-BE"/>
        </w:rPr>
        <w:t>.</w:t>
      </w:r>
    </w:p>
    <w:p w14:paraId="1A88A60F" w14:textId="539EC073" w:rsidR="00FC4AEE" w:rsidRDefault="00FC4AEE" w:rsidP="00FC4AEE">
      <w:pPr>
        <w:pBdr>
          <w:bottom w:val="single" w:sz="4" w:space="1" w:color="auto"/>
        </w:pBdr>
        <w:suppressAutoHyphens/>
        <w:overflowPunct w:val="0"/>
        <w:autoSpaceDE w:val="0"/>
        <w:autoSpaceDN w:val="0"/>
        <w:adjustRightInd w:val="0"/>
        <w:spacing w:before="240" w:after="120"/>
        <w:ind w:left="567" w:right="3118"/>
        <w:textAlignment w:val="baseline"/>
        <w:outlineLvl w:val="2"/>
        <w:rPr>
          <w:b/>
          <w:bCs/>
        </w:rPr>
      </w:pPr>
      <w:r>
        <w:rPr>
          <w:b/>
          <w:bCs/>
        </w:rPr>
        <w:t>Conduits de fumées et d’amenée d’air comburant</w:t>
      </w:r>
      <w:r w:rsidRPr="00647EC3">
        <w:rPr>
          <w:b/>
          <w:bCs/>
        </w:rPr>
        <w:t> :</w:t>
      </w:r>
    </w:p>
    <w:p w14:paraId="161E4DF5" w14:textId="36FDE872" w:rsidR="00FC4AEE" w:rsidRPr="00FC4AEE" w:rsidRDefault="00FC4AEE" w:rsidP="00FC4AEE">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B11EBF">
        <w:rPr>
          <w:rFonts w:cs="Arial"/>
          <w:spacing w:val="-3"/>
          <w:highlight w:val="cyan"/>
        </w:rPr>
        <w:t xml:space="preserve">L'annexe 7 de l’Arrêté Royal fixant les normes de base </w:t>
      </w:r>
      <w:r w:rsidRPr="00B11EBF">
        <w:rPr>
          <w:rFonts w:cs="Arial"/>
          <w:color w:val="000000"/>
          <w:spacing w:val="-3"/>
          <w:highlight w:val="cyan"/>
        </w:rPr>
        <w:t xml:space="preserve">impose en son article </w:t>
      </w:r>
      <w:r w:rsidRPr="00B11EBF">
        <w:rPr>
          <w:rFonts w:cs="Arial"/>
          <w:b/>
          <w:bCs/>
          <w:color w:val="000000"/>
          <w:spacing w:val="-3"/>
          <w:highlight w:val="cyan"/>
        </w:rPr>
        <w:t>4.</w:t>
      </w:r>
      <w:r>
        <w:rPr>
          <w:rFonts w:cs="Arial"/>
          <w:b/>
          <w:bCs/>
          <w:color w:val="000000"/>
          <w:spacing w:val="-3"/>
          <w:highlight w:val="cyan"/>
        </w:rPr>
        <w:t>8</w:t>
      </w:r>
      <w:r w:rsidRPr="00B11EBF">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FC4AEE">
        <w:rPr>
          <w:rFonts w:eastAsia="Calibri" w:cs="Arial"/>
          <w:i/>
          <w:iCs/>
          <w:color w:val="000000"/>
          <w:highlight w:val="cyan"/>
          <w:lang w:val="fr-BE" w:eastAsia="fr-BE"/>
        </w:rPr>
        <w:t xml:space="preserve">Les conduits de fumée : </w:t>
      </w:r>
    </w:p>
    <w:p w14:paraId="23A15C4A" w14:textId="77777777" w:rsidR="00FC4AEE" w:rsidRPr="00FC4AEE" w:rsidRDefault="00FC4AEE" w:rsidP="00FC4AEE">
      <w:pPr>
        <w:autoSpaceDE w:val="0"/>
        <w:autoSpaceDN w:val="0"/>
        <w:adjustRightInd w:val="0"/>
        <w:ind w:left="1134" w:hanging="283"/>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1. Soit présentent le même degré de résistance au feu que celui exigé pour les gaines techniques ; </w:t>
      </w:r>
    </w:p>
    <w:p w14:paraId="005E43C6" w14:textId="77777777" w:rsidR="00FC4AEE" w:rsidRPr="00FC4AEE" w:rsidRDefault="00FC4AEE" w:rsidP="00FC4AEE">
      <w:pPr>
        <w:autoSpaceDE w:val="0"/>
        <w:autoSpaceDN w:val="0"/>
        <w:adjustRightInd w:val="0"/>
        <w:ind w:left="1134" w:hanging="283"/>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2. Soit sont placés dans une gaine technique qui leur est propre ; </w:t>
      </w:r>
    </w:p>
    <w:p w14:paraId="3B5AC1F2" w14:textId="77777777" w:rsidR="00FC4AEE" w:rsidRPr="00FC4AEE" w:rsidRDefault="00FC4AEE" w:rsidP="00FC4AEE">
      <w:pPr>
        <w:autoSpaceDE w:val="0"/>
        <w:autoSpaceDN w:val="0"/>
        <w:adjustRightInd w:val="0"/>
        <w:ind w:left="1134" w:hanging="283"/>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3. Soit sont placés dans une gaine technique commune à d’autres conduites et conduits, mais séparés de ceux-ci par une paroi EI 30. </w:t>
      </w:r>
    </w:p>
    <w:p w14:paraId="5EAC4E14" w14:textId="77777777" w:rsidR="00FC4AEE" w:rsidRPr="00FC4AEE" w:rsidRDefault="00FC4AEE" w:rsidP="00FC4AEE">
      <w:pPr>
        <w:autoSpaceDE w:val="0"/>
        <w:autoSpaceDN w:val="0"/>
        <w:adjustRightInd w:val="0"/>
        <w:ind w:left="567"/>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Dans les cas 2 et 3, les conduits d’amenée d’air comburant peuvent être placé dans la même gaine ou partie de gaine que les conduits de fumée. </w:t>
      </w:r>
    </w:p>
    <w:p w14:paraId="133C3208" w14:textId="61263E7B" w:rsidR="00FC4AEE" w:rsidRPr="00FC4AEE" w:rsidRDefault="00FC4AEE" w:rsidP="009B6D5A">
      <w:pPr>
        <w:autoSpaceDE w:val="0"/>
        <w:autoSpaceDN w:val="0"/>
        <w:adjustRightInd w:val="0"/>
        <w:ind w:left="708" w:hanging="141"/>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La conception, l’installation et la mise en </w:t>
      </w:r>
      <w:r w:rsidR="009B6D5A" w:rsidRPr="00FC4AEE">
        <w:rPr>
          <w:rFonts w:eastAsia="Calibri" w:cs="Arial"/>
          <w:i/>
          <w:iCs/>
          <w:color w:val="000000"/>
          <w:highlight w:val="cyan"/>
          <w:lang w:val="fr-BE" w:eastAsia="fr-BE"/>
        </w:rPr>
        <w:t>œuvre</w:t>
      </w:r>
      <w:r w:rsidRPr="00FC4AEE">
        <w:rPr>
          <w:rFonts w:eastAsia="Calibri" w:cs="Arial"/>
          <w:i/>
          <w:iCs/>
          <w:color w:val="000000"/>
          <w:highlight w:val="cyan"/>
          <w:lang w:val="fr-BE" w:eastAsia="fr-BE"/>
        </w:rPr>
        <w:t xml:space="preserve"> des conduits de fumée et d’amenée d’air comburant doivent satisfaire aux règles de bonne pratique et aux normes en vigueur en la matière. </w:t>
      </w:r>
    </w:p>
    <w:p w14:paraId="3B727F75" w14:textId="57BB99CF" w:rsidR="007E100E" w:rsidRPr="00FC4AEE" w:rsidRDefault="00FC4AEE" w:rsidP="00FC4AEE">
      <w:pPr>
        <w:overflowPunct w:val="0"/>
        <w:autoSpaceDE w:val="0"/>
        <w:autoSpaceDN w:val="0"/>
        <w:adjustRightInd w:val="0"/>
        <w:ind w:left="567"/>
        <w:textAlignment w:val="baseline"/>
        <w:rPr>
          <w:rFonts w:cs="Arial"/>
          <w:i/>
          <w:iCs/>
          <w:spacing w:val="-3"/>
        </w:rPr>
      </w:pPr>
      <w:r w:rsidRPr="00FC4AEE">
        <w:rPr>
          <w:rFonts w:eastAsia="Calibri" w:cs="Arial"/>
          <w:i/>
          <w:iCs/>
          <w:color w:val="000000"/>
          <w:highlight w:val="cyan"/>
          <w:lang w:val="fr-BE" w:eastAsia="fr-BE"/>
        </w:rPr>
        <w:t>Les traversées de parois résistant au feu par des conduits de fumée et d’amenée d’air comburant dont la conception et la réalisation satisfont aux règles de bonne pratique et aux normes en vigueur en la matière sont présumées répondre aux prescriptions du point 3.1 des annexes 2/1, 3/1 et 4/1.</w:t>
      </w:r>
      <w:r w:rsidRPr="00FC4AEE">
        <w:rPr>
          <w:rFonts w:eastAsia="Calibri" w:cs="Arial"/>
          <w:i/>
          <w:iCs/>
          <w:color w:val="000000"/>
          <w:lang w:val="fr-BE" w:eastAsia="fr-BE"/>
        </w:rPr>
        <w:t xml:space="preserve"> </w:t>
      </w:r>
    </w:p>
    <w:p w14:paraId="21A16319" w14:textId="77777777" w:rsidR="00E564C4" w:rsidRPr="00E564C4" w:rsidRDefault="00E564C4" w:rsidP="00DC589B">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E564C4">
        <w:rPr>
          <w:rFonts w:cs="Arial"/>
          <w:b/>
          <w:spacing w:val="-3"/>
        </w:rPr>
        <w:t>Chauffage au mazout</w:t>
      </w:r>
    </w:p>
    <w:p w14:paraId="6938D266" w14:textId="77777777" w:rsidR="00DE7BF7" w:rsidRPr="00DC589B" w:rsidRDefault="00DE7BF7" w:rsidP="00DE7BF7">
      <w:pPr>
        <w:numPr>
          <w:ilvl w:val="0"/>
          <w:numId w:val="11"/>
        </w:numPr>
        <w:overflowPunct w:val="0"/>
        <w:autoSpaceDE w:val="0"/>
        <w:autoSpaceDN w:val="0"/>
        <w:adjustRightInd w:val="0"/>
        <w:ind w:left="567"/>
        <w:textAlignment w:val="baseline"/>
        <w:rPr>
          <w:rFonts w:cs="Arial"/>
          <w:i/>
          <w:iCs/>
          <w:szCs w:val="24"/>
        </w:rPr>
      </w:pPr>
      <w:r w:rsidRPr="00E564C4">
        <w:rPr>
          <w:rFonts w:cs="Arial"/>
          <w:spacing w:val="-3"/>
        </w:rPr>
        <w:t>Le R.G.P.T. impose :</w:t>
      </w:r>
    </w:p>
    <w:p w14:paraId="43EC7E34" w14:textId="77777777" w:rsidR="00DE7BF7" w:rsidRPr="00E564C4" w:rsidRDefault="00DE7BF7" w:rsidP="00DE7BF7">
      <w:pPr>
        <w:overflowPunct w:val="0"/>
        <w:autoSpaceDE w:val="0"/>
        <w:autoSpaceDN w:val="0"/>
        <w:adjustRightInd w:val="0"/>
        <w:ind w:left="709" w:hanging="142"/>
        <w:textAlignment w:val="baseline"/>
        <w:rPr>
          <w:rFonts w:cs="Arial"/>
          <w:i/>
          <w:iCs/>
          <w:szCs w:val="24"/>
        </w:rPr>
      </w:pPr>
      <w:r w:rsidRPr="00E564C4">
        <w:rPr>
          <w:rFonts w:cs="Arial"/>
          <w:spacing w:val="-3"/>
        </w:rPr>
        <w:t xml:space="preserve">- en son article </w:t>
      </w:r>
      <w:r w:rsidRPr="00E564C4">
        <w:rPr>
          <w:rFonts w:cs="Arial"/>
          <w:b/>
          <w:bCs/>
          <w:spacing w:val="-3"/>
        </w:rPr>
        <w:t>52.7.5.</w:t>
      </w:r>
      <w:r w:rsidRPr="00E564C4">
        <w:rPr>
          <w:rFonts w:cs="Arial"/>
          <w:spacing w:val="-3"/>
        </w:rPr>
        <w:t xml:space="preserve"> : « </w:t>
      </w:r>
      <w:r w:rsidRPr="00E564C4">
        <w:rPr>
          <w:rFonts w:cs="Arial"/>
          <w:i/>
          <w:iCs/>
          <w:szCs w:val="24"/>
        </w:rPr>
        <w:t>Les générateurs de chaleur à allumage automatique utilisant un combustible liquide ou gazeux doivent être équipés de façon que l'alimentation en combustible soit automatiquement arrêtée dans les cas suivants :</w:t>
      </w:r>
    </w:p>
    <w:p w14:paraId="62B260FD" w14:textId="77777777" w:rsidR="00DE7BF7" w:rsidRPr="00E564C4" w:rsidRDefault="00DE7BF7" w:rsidP="00DE7BF7">
      <w:pPr>
        <w:autoSpaceDE w:val="0"/>
        <w:autoSpaceDN w:val="0"/>
        <w:adjustRightInd w:val="0"/>
        <w:ind w:left="1134" w:hanging="284"/>
        <w:rPr>
          <w:rFonts w:cs="Arial"/>
          <w:i/>
          <w:iCs/>
          <w:szCs w:val="24"/>
        </w:rPr>
      </w:pPr>
      <w:r w:rsidRPr="00E564C4">
        <w:rPr>
          <w:rFonts w:cs="Arial"/>
          <w:i/>
          <w:iCs/>
          <w:szCs w:val="24"/>
        </w:rPr>
        <w:t>-</w:t>
      </w:r>
      <w:r w:rsidRPr="00E564C4">
        <w:rPr>
          <w:rFonts w:cs="Arial"/>
          <w:i/>
          <w:iCs/>
          <w:szCs w:val="24"/>
        </w:rPr>
        <w:tab/>
        <w:t>pendant l'arrêt, automatique ou non, du brûleur ;</w:t>
      </w:r>
    </w:p>
    <w:p w14:paraId="703FAA6A" w14:textId="77777777" w:rsidR="00DE7BF7" w:rsidRPr="00E564C4" w:rsidRDefault="00DE7BF7" w:rsidP="00DE7BF7">
      <w:pPr>
        <w:autoSpaceDE w:val="0"/>
        <w:autoSpaceDN w:val="0"/>
        <w:adjustRightInd w:val="0"/>
        <w:ind w:left="1134" w:hanging="284"/>
        <w:rPr>
          <w:rFonts w:cs="Arial"/>
          <w:i/>
          <w:iCs/>
          <w:szCs w:val="24"/>
        </w:rPr>
      </w:pPr>
      <w:r w:rsidRPr="00E564C4">
        <w:rPr>
          <w:rFonts w:cs="Arial"/>
          <w:i/>
          <w:iCs/>
          <w:szCs w:val="24"/>
        </w:rPr>
        <w:t>-</w:t>
      </w:r>
      <w:r w:rsidRPr="00E564C4">
        <w:rPr>
          <w:rFonts w:cs="Arial"/>
          <w:i/>
          <w:iCs/>
          <w:szCs w:val="24"/>
        </w:rPr>
        <w:tab/>
        <w:t>dès l'extinction accidentelle de la flamme ;</w:t>
      </w:r>
    </w:p>
    <w:p w14:paraId="5579A2E9" w14:textId="77777777" w:rsidR="00DE7BF7" w:rsidRPr="00E564C4" w:rsidRDefault="00DE7BF7" w:rsidP="00DE7BF7">
      <w:pPr>
        <w:autoSpaceDE w:val="0"/>
        <w:autoSpaceDN w:val="0"/>
        <w:adjustRightInd w:val="0"/>
        <w:ind w:left="1134" w:hanging="284"/>
        <w:rPr>
          <w:rFonts w:cs="Arial"/>
          <w:i/>
          <w:iCs/>
          <w:szCs w:val="24"/>
        </w:rPr>
      </w:pPr>
      <w:r w:rsidRPr="00E564C4">
        <w:rPr>
          <w:rFonts w:cs="Arial"/>
          <w:i/>
          <w:iCs/>
          <w:szCs w:val="24"/>
        </w:rPr>
        <w:t>-</w:t>
      </w:r>
      <w:r w:rsidRPr="00E564C4">
        <w:rPr>
          <w:rFonts w:cs="Arial"/>
          <w:i/>
          <w:iCs/>
          <w:szCs w:val="24"/>
        </w:rPr>
        <w:tab/>
        <w:t>dès surchauffe ou surpression de l’échangeur ;</w:t>
      </w:r>
    </w:p>
    <w:p w14:paraId="366BAEF8" w14:textId="77777777" w:rsidR="00DE7BF7" w:rsidRPr="00E564C4" w:rsidRDefault="00DE7BF7" w:rsidP="00DE7BF7">
      <w:pPr>
        <w:autoSpaceDE w:val="0"/>
        <w:autoSpaceDN w:val="0"/>
        <w:adjustRightInd w:val="0"/>
        <w:ind w:left="1134" w:hanging="284"/>
        <w:jc w:val="both"/>
        <w:rPr>
          <w:rFonts w:cs="Arial"/>
        </w:rPr>
      </w:pPr>
      <w:r w:rsidRPr="00E564C4">
        <w:rPr>
          <w:rFonts w:cs="Arial"/>
          <w:i/>
          <w:iCs/>
          <w:szCs w:val="24"/>
        </w:rPr>
        <w:t>-</w:t>
      </w:r>
      <w:r w:rsidRPr="00E564C4">
        <w:rPr>
          <w:rFonts w:cs="Arial"/>
          <w:i/>
          <w:iCs/>
          <w:szCs w:val="24"/>
        </w:rPr>
        <w:tab/>
        <w:t>en cas de coupure du courant électrique, pour les générateurs de chaleur à combustible liquide</w:t>
      </w:r>
      <w:r w:rsidRPr="00E564C4">
        <w:rPr>
          <w:rFonts w:cs="Arial"/>
          <w:szCs w:val="24"/>
        </w:rPr>
        <w:t> ».</w:t>
      </w:r>
    </w:p>
    <w:p w14:paraId="5C243044" w14:textId="77777777" w:rsidR="00DE7BF7" w:rsidRPr="00E564C4" w:rsidRDefault="00DE7BF7" w:rsidP="00DE7BF7">
      <w:pPr>
        <w:overflowPunct w:val="0"/>
        <w:autoSpaceDE w:val="0"/>
        <w:autoSpaceDN w:val="0"/>
        <w:adjustRightInd w:val="0"/>
        <w:ind w:left="709" w:hanging="142"/>
        <w:jc w:val="both"/>
        <w:textAlignment w:val="baseline"/>
        <w:rPr>
          <w:rFonts w:cs="Arial"/>
          <w:i/>
          <w:iCs/>
          <w:szCs w:val="24"/>
        </w:rPr>
      </w:pPr>
      <w:r w:rsidRPr="00E564C4">
        <w:rPr>
          <w:rFonts w:cs="Arial"/>
          <w:spacing w:val="-3"/>
        </w:rPr>
        <w:t xml:space="preserve">- en son article </w:t>
      </w:r>
      <w:r w:rsidRPr="00E564C4">
        <w:rPr>
          <w:rFonts w:cs="Arial"/>
          <w:b/>
          <w:bCs/>
          <w:spacing w:val="-3"/>
        </w:rPr>
        <w:t>52.10.7.</w:t>
      </w:r>
      <w:r w:rsidRPr="00E564C4">
        <w:rPr>
          <w:rFonts w:cs="Arial"/>
          <w:spacing w:val="-3"/>
        </w:rPr>
        <w:t xml:space="preserve"> : « </w:t>
      </w:r>
      <w:r w:rsidRPr="00E564C4">
        <w:rPr>
          <w:rFonts w:cs="Arial"/>
          <w:i/>
          <w:iCs/>
          <w:szCs w:val="24"/>
        </w:rPr>
        <w:t xml:space="preserve">En cas d’incendie, </w:t>
      </w:r>
      <w:r w:rsidRPr="002E70E1">
        <w:rPr>
          <w:rFonts w:cs="Arial"/>
          <w:i/>
          <w:iCs/>
          <w:szCs w:val="24"/>
        </w:rPr>
        <w:t xml:space="preserve">les </w:t>
      </w:r>
      <w:r w:rsidRPr="002E70E1">
        <w:rPr>
          <w:rFonts w:cs="Arial"/>
          <w:b/>
          <w:bCs/>
          <w:i/>
          <w:iCs/>
          <w:szCs w:val="24"/>
        </w:rPr>
        <w:t>escaliers mécaniques</w:t>
      </w:r>
      <w:r w:rsidRPr="002E70E1">
        <w:rPr>
          <w:rFonts w:cs="Arial"/>
          <w:i/>
          <w:iCs/>
          <w:szCs w:val="24"/>
        </w:rPr>
        <w:t xml:space="preserve"> et</w:t>
      </w:r>
      <w:r>
        <w:rPr>
          <w:rFonts w:cs="Arial"/>
          <w:i/>
          <w:iCs/>
          <w:szCs w:val="24"/>
        </w:rPr>
        <w:t xml:space="preserve"> </w:t>
      </w:r>
      <w:r w:rsidRPr="00E564C4">
        <w:rPr>
          <w:rFonts w:cs="Arial"/>
          <w:i/>
          <w:iCs/>
          <w:szCs w:val="24"/>
        </w:rPr>
        <w:t xml:space="preserve">les </w:t>
      </w:r>
      <w:r w:rsidRPr="002E70E1">
        <w:rPr>
          <w:rFonts w:cs="Arial"/>
          <w:b/>
          <w:bCs/>
          <w:i/>
          <w:iCs/>
          <w:szCs w:val="24"/>
        </w:rPr>
        <w:t>installations de chauffage</w:t>
      </w:r>
      <w:r w:rsidRPr="00E564C4">
        <w:rPr>
          <w:rFonts w:cs="Arial"/>
          <w:i/>
          <w:iCs/>
          <w:szCs w:val="24"/>
        </w:rPr>
        <w:t xml:space="preserve"> doivent être arrêtés ».</w:t>
      </w:r>
    </w:p>
    <w:p w14:paraId="3AADAB1D" w14:textId="42C1570F" w:rsidR="00DE7BF7" w:rsidRPr="00E564C4" w:rsidRDefault="00DE7BF7" w:rsidP="00DE7BF7">
      <w:pPr>
        <w:overflowPunct w:val="0"/>
        <w:autoSpaceDE w:val="0"/>
        <w:autoSpaceDN w:val="0"/>
        <w:adjustRightInd w:val="0"/>
        <w:spacing w:before="120"/>
        <w:ind w:left="567"/>
        <w:jc w:val="both"/>
        <w:textAlignment w:val="baseline"/>
        <w:rPr>
          <w:rFonts w:cs="Arial"/>
          <w:spacing w:val="-3"/>
        </w:rPr>
      </w:pPr>
      <w:r w:rsidRPr="00E564C4">
        <w:rPr>
          <w:rFonts w:cs="Arial"/>
        </w:rPr>
        <w:t>Il y a lieu d’équiper la chaufferie d'un dispositif qui répond aux prescriptions de ces deux articles</w:t>
      </w:r>
      <w:r>
        <w:rPr>
          <w:rFonts w:cs="Arial"/>
        </w:rPr>
        <w:t xml:space="preserve"> ; </w:t>
      </w:r>
      <w:r w:rsidRPr="00DE7BF7">
        <w:rPr>
          <w:rFonts w:cs="Arial"/>
        </w:rPr>
        <w:t>p</w:t>
      </w:r>
      <w:r w:rsidRPr="00DE7BF7">
        <w:rPr>
          <w:rFonts w:cs="Arial"/>
          <w:color w:val="000000"/>
        </w:rPr>
        <w:t xml:space="preserve">our les chaudières au mazout, </w:t>
      </w:r>
      <w:r>
        <w:rPr>
          <w:rFonts w:cs="Arial"/>
        </w:rPr>
        <w:t>i</w:t>
      </w:r>
      <w:r w:rsidRPr="00E564C4">
        <w:rPr>
          <w:rFonts w:cs="Arial"/>
        </w:rPr>
        <w:t xml:space="preserve">l y a lieu d’équiper le </w:t>
      </w:r>
      <w:r w:rsidRPr="00E564C4">
        <w:rPr>
          <w:rFonts w:cs="Arial"/>
          <w:spacing w:val="-3"/>
        </w:rPr>
        <w:t>brûleur de chaque chaudière d’un moyen d’extinction type extincteur automatique de 12 kg de poudre ABC équipé d'un commutateur de position raccordé à un dispositif :</w:t>
      </w:r>
    </w:p>
    <w:p w14:paraId="338A3D38" w14:textId="77777777" w:rsidR="00DE7BF7" w:rsidRPr="00E564C4" w:rsidRDefault="00DE7BF7" w:rsidP="00DE7BF7">
      <w:pPr>
        <w:numPr>
          <w:ilvl w:val="0"/>
          <w:numId w:val="13"/>
        </w:numPr>
        <w:tabs>
          <w:tab w:val="clear" w:pos="644"/>
        </w:tabs>
        <w:overflowPunct w:val="0"/>
        <w:autoSpaceDE w:val="0"/>
        <w:autoSpaceDN w:val="0"/>
        <w:adjustRightInd w:val="0"/>
        <w:ind w:left="1134" w:hanging="142"/>
        <w:jc w:val="both"/>
        <w:textAlignment w:val="baseline"/>
        <w:rPr>
          <w:rFonts w:cs="Arial"/>
          <w:spacing w:val="-3"/>
        </w:rPr>
      </w:pPr>
      <w:r w:rsidRPr="00E564C4">
        <w:rPr>
          <w:rFonts w:cs="Arial"/>
          <w:spacing w:val="-3"/>
        </w:rPr>
        <w:t>d'arrêt du brûleur, c'est-à-dire coupure du brûleur et du circuit électrique, fermeture de l'électrovanne d'arrivée du fuel, etc.</w:t>
      </w:r>
    </w:p>
    <w:p w14:paraId="595B6456" w14:textId="77777777" w:rsidR="00DE7BF7" w:rsidRPr="00E564C4" w:rsidRDefault="00DE7BF7" w:rsidP="00DE7BF7">
      <w:pPr>
        <w:numPr>
          <w:ilvl w:val="0"/>
          <w:numId w:val="13"/>
        </w:numPr>
        <w:tabs>
          <w:tab w:val="clear" w:pos="644"/>
        </w:tabs>
        <w:overflowPunct w:val="0"/>
        <w:autoSpaceDE w:val="0"/>
        <w:autoSpaceDN w:val="0"/>
        <w:adjustRightInd w:val="0"/>
        <w:ind w:left="1134" w:hanging="142"/>
        <w:jc w:val="both"/>
        <w:textAlignment w:val="baseline"/>
        <w:rPr>
          <w:rFonts w:cs="Arial"/>
          <w:szCs w:val="24"/>
        </w:rPr>
      </w:pPr>
      <w:r w:rsidRPr="00E564C4">
        <w:rPr>
          <w:rFonts w:cs="Arial"/>
          <w:spacing w:val="-3"/>
        </w:rPr>
        <w:t>de signalisation alarme: en cas de fonctionnement de l’extincteur, un signal sonore doit être émis afin d’avertir l’exploitant d’un problème à la chaufferie.</w:t>
      </w:r>
    </w:p>
    <w:p w14:paraId="7CB278B0" w14:textId="77777777" w:rsidR="00DE7BF7" w:rsidRDefault="00DE7BF7" w:rsidP="00DE7BF7">
      <w:pPr>
        <w:overflowPunct w:val="0"/>
        <w:autoSpaceDE w:val="0"/>
        <w:autoSpaceDN w:val="0"/>
        <w:adjustRightInd w:val="0"/>
        <w:ind w:left="567"/>
        <w:jc w:val="both"/>
        <w:textAlignment w:val="baseline"/>
        <w:rPr>
          <w:rFonts w:cs="Arial"/>
          <w:spacing w:val="-3"/>
        </w:rPr>
      </w:pPr>
    </w:p>
    <w:p w14:paraId="476370E7" w14:textId="61D3280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Pour rappel, le R.G.P.T. impose en son article </w:t>
      </w:r>
      <w:r w:rsidRPr="00E564C4">
        <w:rPr>
          <w:rFonts w:cs="Arial"/>
          <w:b/>
          <w:bCs/>
          <w:spacing w:val="-3"/>
        </w:rPr>
        <w:t>52.7.2</w:t>
      </w:r>
      <w:r w:rsidRPr="00E564C4">
        <w:rPr>
          <w:rFonts w:cs="Arial"/>
          <w:spacing w:val="-3"/>
        </w:rPr>
        <w:t xml:space="preserve"> : « </w:t>
      </w:r>
      <w:r w:rsidRPr="00E564C4">
        <w:rPr>
          <w:rFonts w:cs="Arial"/>
          <w:i/>
          <w:iCs/>
          <w:spacing w:val="-3"/>
        </w:rPr>
        <w:t>Sans préjudice des dispositions de l’article 65, les appareils de chauffage doivent être conçus et établis de façon à offrir des garanties de sécurité suffisantes eu égard aux circonstances locales</w:t>
      </w:r>
      <w:r w:rsidRPr="00E564C4">
        <w:rPr>
          <w:rFonts w:cs="Arial"/>
          <w:spacing w:val="-3"/>
        </w:rPr>
        <w:t> ».</w:t>
      </w:r>
    </w:p>
    <w:p w14:paraId="2E1BB79F" w14:textId="77777777" w:rsidR="00A92E8E" w:rsidRPr="00A92E8E" w:rsidRDefault="00A92E8E" w:rsidP="00A92E8E">
      <w:pPr>
        <w:overflowPunct w:val="0"/>
        <w:autoSpaceDE w:val="0"/>
        <w:autoSpaceDN w:val="0"/>
        <w:adjustRightInd w:val="0"/>
        <w:spacing w:before="120"/>
        <w:ind w:left="567"/>
        <w:jc w:val="both"/>
        <w:textAlignment w:val="baseline"/>
        <w:rPr>
          <w:rFonts w:cs="Arial"/>
        </w:rPr>
      </w:pPr>
      <w:r w:rsidRPr="00A92E8E">
        <w:rPr>
          <w:rFonts w:cs="Arial"/>
        </w:rPr>
        <w:t>Lorsque le réservoir à combustible est placé à un niveau égal ou supérieur à celui du brûleur, les conduites d'alimentation et de retour du combustible jusqu’au brûleur doivent être, métalliques et parfaitement fixées sur leurs parties non encastrées.</w:t>
      </w:r>
    </w:p>
    <w:p w14:paraId="78601724" w14:textId="77777777" w:rsidR="00A92E8E" w:rsidRPr="00A92E8E" w:rsidRDefault="00A92E8E" w:rsidP="00A92E8E">
      <w:pPr>
        <w:overflowPunct w:val="0"/>
        <w:autoSpaceDE w:val="0"/>
        <w:autoSpaceDN w:val="0"/>
        <w:adjustRightInd w:val="0"/>
        <w:spacing w:before="120"/>
        <w:ind w:left="567"/>
        <w:jc w:val="both"/>
        <w:textAlignment w:val="baseline"/>
        <w:rPr>
          <w:rFonts w:cs="Arial"/>
        </w:rPr>
      </w:pPr>
      <w:r w:rsidRPr="00A92E8E">
        <w:rPr>
          <w:rFonts w:cs="Arial"/>
        </w:rPr>
        <w:lastRenderedPageBreak/>
        <w:t>Les dispositions doivent être prises pour que, en cas de rupture d'une conduite, tout danger de siphonage soit exclu.</w:t>
      </w:r>
    </w:p>
    <w:p w14:paraId="461DBF57" w14:textId="791C5173" w:rsidR="00A92E8E" w:rsidRDefault="00A92E8E" w:rsidP="00A92E8E">
      <w:pPr>
        <w:overflowPunct w:val="0"/>
        <w:autoSpaceDE w:val="0"/>
        <w:autoSpaceDN w:val="0"/>
        <w:adjustRightInd w:val="0"/>
        <w:spacing w:before="120"/>
        <w:ind w:left="567"/>
        <w:jc w:val="both"/>
        <w:textAlignment w:val="baseline"/>
        <w:rPr>
          <w:rFonts w:cs="Arial"/>
        </w:rPr>
      </w:pPr>
      <w:r w:rsidRPr="00A92E8E">
        <w:rPr>
          <w:rFonts w:cs="Arial"/>
        </w:rPr>
        <w:t xml:space="preserve">Un bac de rétention efficace des égouttures éventuelles de mazout doit être installé sous le brûleur du </w:t>
      </w:r>
      <w:r w:rsidR="004B58FD" w:rsidRPr="00A92E8E">
        <w:rPr>
          <w:rFonts w:cs="Arial"/>
        </w:rPr>
        <w:t>générateur ;</w:t>
      </w:r>
      <w:r w:rsidRPr="00A92E8E">
        <w:rPr>
          <w:rFonts w:cs="Arial"/>
        </w:rPr>
        <w:t xml:space="preserve"> ce bac est en métal.</w:t>
      </w:r>
    </w:p>
    <w:p w14:paraId="52E8779B" w14:textId="77777777" w:rsidR="00E564C4" w:rsidRPr="00E564C4" w:rsidRDefault="00E564C4" w:rsidP="009257F8">
      <w:pPr>
        <w:overflowPunct w:val="0"/>
        <w:autoSpaceDE w:val="0"/>
        <w:autoSpaceDN w:val="0"/>
        <w:adjustRightInd w:val="0"/>
        <w:ind w:left="567"/>
        <w:textAlignment w:val="baseline"/>
        <w:rPr>
          <w:rFonts w:cs="Arial"/>
          <w:spacing w:val="-3"/>
        </w:rPr>
      </w:pPr>
    </w:p>
    <w:p w14:paraId="53891659" w14:textId="300ECF8D" w:rsidR="00E564C4" w:rsidRPr="002040BF" w:rsidRDefault="00E564C4" w:rsidP="002040BF">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Nous recommandons que le tank à mazout soit encerclé d’un mur de rétention capable de contenir la quantité maximale de mazout prévue.</w:t>
      </w:r>
      <w:r w:rsidR="002040BF">
        <w:rPr>
          <w:rFonts w:cs="Arial"/>
          <w:spacing w:val="-3"/>
        </w:rPr>
        <w:t xml:space="preserve"> </w:t>
      </w:r>
      <w:r w:rsidRPr="002040BF">
        <w:rPr>
          <w:rFonts w:cs="Arial"/>
          <w:spacing w:val="-3"/>
        </w:rPr>
        <w:t xml:space="preserve">Celui-ci ne sera pas situé </w:t>
      </w:r>
      <w:r w:rsidR="00834016" w:rsidRPr="002040BF">
        <w:rPr>
          <w:rFonts w:cs="Arial"/>
          <w:spacing w:val="-3"/>
        </w:rPr>
        <w:t>au-dessus</w:t>
      </w:r>
      <w:r w:rsidRPr="002040BF">
        <w:rPr>
          <w:rFonts w:cs="Arial"/>
          <w:spacing w:val="-3"/>
        </w:rPr>
        <w:t xml:space="preserve"> </w:t>
      </w:r>
      <w:r w:rsidR="002040BF" w:rsidRPr="002040BF">
        <w:rPr>
          <w:rFonts w:cs="Arial"/>
          <w:spacing w:val="-3"/>
        </w:rPr>
        <w:t>d’une</w:t>
      </w:r>
      <w:r w:rsidRPr="002040BF">
        <w:rPr>
          <w:rFonts w:cs="Arial"/>
          <w:spacing w:val="-3"/>
        </w:rPr>
        <w:t xml:space="preserve"> chambre de visite.</w:t>
      </w:r>
    </w:p>
    <w:p w14:paraId="4D2B299A" w14:textId="77777777" w:rsidR="00E564C4" w:rsidRPr="00E564C4" w:rsidRDefault="00E564C4" w:rsidP="009257F8">
      <w:pPr>
        <w:overflowPunct w:val="0"/>
        <w:autoSpaceDE w:val="0"/>
        <w:autoSpaceDN w:val="0"/>
        <w:adjustRightInd w:val="0"/>
        <w:ind w:left="567"/>
        <w:textAlignment w:val="baseline"/>
        <w:rPr>
          <w:rFonts w:cs="Arial"/>
          <w:spacing w:val="-3"/>
        </w:rPr>
      </w:pPr>
    </w:p>
    <w:p w14:paraId="692C6617" w14:textId="2F9E1348" w:rsidR="00E564C4" w:rsidRPr="00FA1F17" w:rsidRDefault="00E564C4" w:rsidP="00FA1F17">
      <w:pPr>
        <w:numPr>
          <w:ilvl w:val="0"/>
          <w:numId w:val="11"/>
        </w:numPr>
        <w:overflowPunct w:val="0"/>
        <w:autoSpaceDE w:val="0"/>
        <w:autoSpaceDN w:val="0"/>
        <w:adjustRightInd w:val="0"/>
        <w:ind w:left="567"/>
        <w:jc w:val="both"/>
        <w:textAlignment w:val="baseline"/>
        <w:rPr>
          <w:rFonts w:cs="Arial"/>
          <w:iCs/>
          <w:spacing w:val="-3"/>
        </w:rPr>
      </w:pPr>
      <w:r w:rsidRPr="00E564C4">
        <w:rPr>
          <w:rFonts w:cs="Arial"/>
          <w:spacing w:val="-3"/>
        </w:rPr>
        <w:t xml:space="preserve">Une plaque indiquant "DEFENSE DE FUMER" et le mot "MAZOUT" sera appliquée sur la porte de la chaufferie. </w:t>
      </w:r>
      <w:r w:rsidR="00FA1F17" w:rsidRPr="00271294">
        <w:rPr>
          <w:rFonts w:cs="Arial"/>
          <w:b/>
          <w:bCs/>
          <w:spacing w:val="-3"/>
        </w:rPr>
        <w:t>Voir annexe « Signalisation »</w:t>
      </w:r>
    </w:p>
    <w:p w14:paraId="6755631C" w14:textId="77777777" w:rsidR="00E564C4" w:rsidRPr="00E564C4" w:rsidRDefault="00E564C4" w:rsidP="00DC589B">
      <w:pPr>
        <w:pBdr>
          <w:bottom w:val="single" w:sz="4" w:space="1" w:color="auto"/>
        </w:pBdr>
        <w:suppressAutoHyphens/>
        <w:overflowPunct w:val="0"/>
        <w:autoSpaceDE w:val="0"/>
        <w:autoSpaceDN w:val="0"/>
        <w:adjustRightInd w:val="0"/>
        <w:spacing w:before="240" w:after="120"/>
        <w:ind w:left="567" w:right="4536"/>
        <w:textAlignment w:val="baseline"/>
        <w:outlineLvl w:val="2"/>
        <w:rPr>
          <w:rFonts w:cs="Arial"/>
          <w:b/>
          <w:spacing w:val="-3"/>
        </w:rPr>
      </w:pPr>
      <w:r w:rsidRPr="00E564C4">
        <w:rPr>
          <w:rFonts w:cs="Arial"/>
          <w:b/>
          <w:spacing w:val="-3"/>
        </w:rPr>
        <w:t>Local de transformation de l'électricité</w:t>
      </w:r>
    </w:p>
    <w:p w14:paraId="51C81272" w14:textId="4FB6B95C"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5.1.3.1 :</w:t>
      </w:r>
      <w:r w:rsidRPr="00E564C4">
        <w:rPr>
          <w:rFonts w:cs="Arial"/>
          <w:spacing w:val="-3"/>
        </w:rPr>
        <w:t xml:space="preserve"> </w:t>
      </w:r>
      <w:r w:rsidR="004B58FD" w:rsidRPr="00E564C4">
        <w:rPr>
          <w:rFonts w:cs="Arial"/>
          <w:spacing w:val="-3"/>
        </w:rPr>
        <w:t>« </w:t>
      </w:r>
      <w:r w:rsidR="004B58FD">
        <w:rPr>
          <w:rFonts w:cs="Arial"/>
          <w:spacing w:val="-3"/>
        </w:rPr>
        <w:t>L</w:t>
      </w:r>
      <w:r w:rsidR="004B58FD" w:rsidRPr="00E564C4">
        <w:rPr>
          <w:rFonts w:cs="Arial"/>
          <w:spacing w:val="-3"/>
        </w:rPr>
        <w:t>es</w:t>
      </w:r>
      <w:r w:rsidRPr="00E564C4">
        <w:rPr>
          <w:rFonts w:cs="Arial"/>
          <w:i/>
          <w:iCs/>
          <w:spacing w:val="-3"/>
        </w:rPr>
        <w:t xml:space="preserve"> locaux de transformation de l'électricité</w:t>
      </w:r>
      <w:r w:rsidRPr="00E564C4">
        <w:rPr>
          <w:rFonts w:cs="Arial"/>
          <w:b/>
          <w:i/>
          <w:iCs/>
          <w:spacing w:val="-3"/>
        </w:rPr>
        <w:t xml:space="preserve"> </w:t>
      </w:r>
      <w:r w:rsidRPr="00E564C4">
        <w:rPr>
          <w:rFonts w:cs="Arial"/>
          <w:i/>
          <w:iCs/>
          <w:spacing w:val="-3"/>
        </w:rPr>
        <w:t>satisfont aux prescriptions du Règlement général sur les installations électriques (RGIE). En outre :</w:t>
      </w:r>
    </w:p>
    <w:p w14:paraId="03788120" w14:textId="433D2D76" w:rsidR="00E564C4" w:rsidRPr="00E564C4" w:rsidRDefault="00E564C4" w:rsidP="00DC589B">
      <w:pPr>
        <w:overflowPunct w:val="0"/>
        <w:autoSpaceDE w:val="0"/>
        <w:autoSpaceDN w:val="0"/>
        <w:adjustRightInd w:val="0"/>
        <w:ind w:left="851" w:hanging="283"/>
        <w:textAlignment w:val="baseline"/>
        <w:rPr>
          <w:rFonts w:cs="Arial"/>
          <w:i/>
          <w:iCs/>
          <w:spacing w:val="-3"/>
        </w:rPr>
      </w:pPr>
      <w:r w:rsidRPr="00E564C4">
        <w:rPr>
          <w:rFonts w:cs="Arial"/>
          <w:i/>
          <w:iCs/>
          <w:spacing w:val="-3"/>
        </w:rPr>
        <w:t>-</w:t>
      </w:r>
      <w:r w:rsidRPr="00E564C4">
        <w:rPr>
          <w:rFonts w:cs="Arial"/>
          <w:i/>
          <w:iCs/>
          <w:spacing w:val="-3"/>
        </w:rPr>
        <w:tab/>
        <w:t>les parois présentent EI</w:t>
      </w:r>
      <w:r w:rsidR="002040BF">
        <w:rPr>
          <w:rFonts w:cs="Arial"/>
          <w:i/>
          <w:iCs/>
          <w:spacing w:val="-3"/>
        </w:rPr>
        <w:t xml:space="preserve"> </w:t>
      </w:r>
      <w:r w:rsidRPr="00E564C4">
        <w:rPr>
          <w:rFonts w:cs="Arial"/>
          <w:i/>
          <w:iCs/>
          <w:spacing w:val="-3"/>
        </w:rPr>
        <w:t>60 sauf si elles sont extérieures.</w:t>
      </w:r>
    </w:p>
    <w:p w14:paraId="40FE56B5" w14:textId="77777777" w:rsidR="00E564C4" w:rsidRPr="00E564C4" w:rsidRDefault="00E564C4" w:rsidP="00DC589B">
      <w:pPr>
        <w:overflowPunct w:val="0"/>
        <w:autoSpaceDE w:val="0"/>
        <w:autoSpaceDN w:val="0"/>
        <w:adjustRightInd w:val="0"/>
        <w:ind w:left="851" w:hanging="283"/>
        <w:textAlignment w:val="baseline"/>
        <w:rPr>
          <w:rFonts w:cs="Arial"/>
          <w:i/>
          <w:iCs/>
          <w:spacing w:val="-3"/>
        </w:rPr>
      </w:pPr>
      <w:r w:rsidRPr="00E564C4">
        <w:rPr>
          <w:rFonts w:cs="Arial"/>
          <w:i/>
          <w:iCs/>
          <w:spacing w:val="-3"/>
        </w:rPr>
        <w:t>-</w:t>
      </w:r>
      <w:r w:rsidRPr="00E564C4">
        <w:rPr>
          <w:rFonts w:cs="Arial"/>
          <w:i/>
          <w:iCs/>
          <w:spacing w:val="-3"/>
        </w:rPr>
        <w:tab/>
        <w:t>les portes intérieures présentent EI</w:t>
      </w:r>
      <w:r w:rsidRPr="00E564C4">
        <w:rPr>
          <w:rFonts w:cs="Arial"/>
          <w:i/>
          <w:iCs/>
          <w:spacing w:val="-3"/>
          <w:vertAlign w:val="subscript"/>
        </w:rPr>
        <w:t>1</w:t>
      </w:r>
      <w:r w:rsidRPr="00E564C4">
        <w:rPr>
          <w:rFonts w:cs="Arial"/>
          <w:i/>
          <w:iCs/>
          <w:spacing w:val="-3"/>
        </w:rPr>
        <w:t xml:space="preserve"> 30.</w:t>
      </w:r>
    </w:p>
    <w:p w14:paraId="78512C6D" w14:textId="3A4447B3" w:rsidR="00E564C4" w:rsidRPr="00E564C4" w:rsidRDefault="00E564C4" w:rsidP="00DC589B">
      <w:pPr>
        <w:overflowPunct w:val="0"/>
        <w:autoSpaceDE w:val="0"/>
        <w:autoSpaceDN w:val="0"/>
        <w:adjustRightInd w:val="0"/>
        <w:ind w:left="851" w:hanging="283"/>
        <w:textAlignment w:val="baseline"/>
        <w:rPr>
          <w:rFonts w:cs="Arial"/>
          <w:spacing w:val="-3"/>
        </w:rPr>
      </w:pPr>
      <w:r w:rsidRPr="00E564C4">
        <w:rPr>
          <w:rFonts w:cs="Arial"/>
          <w:i/>
          <w:iCs/>
          <w:spacing w:val="-3"/>
        </w:rPr>
        <w:t>-</w:t>
      </w:r>
      <w:r w:rsidRPr="00E564C4">
        <w:rPr>
          <w:rFonts w:cs="Arial"/>
          <w:i/>
          <w:iCs/>
          <w:spacing w:val="-3"/>
        </w:rPr>
        <w:tab/>
        <w:t xml:space="preserve">si le plancher est à un niveau tel que l'eau (qu'elle qu'en soit la provenance, y compris l'eau utilisée pour la lutte contre l'incendie) peut s'y accumuler par infiltration ou par les </w:t>
      </w:r>
      <w:r w:rsidR="00EF600D" w:rsidRPr="00EF600D">
        <w:rPr>
          <w:rFonts w:cs="Arial"/>
          <w:i/>
          <w:iCs/>
          <w:spacing w:val="-3"/>
          <w:highlight w:val="cyan"/>
        </w:rPr>
        <w:t>chemins de</w:t>
      </w:r>
      <w:r w:rsidRPr="00E564C4">
        <w:rPr>
          <w:rFonts w:cs="Arial"/>
          <w:i/>
          <w:iCs/>
          <w:spacing w:val="-3"/>
        </w:rPr>
        <w:t xml:space="preserve"> câbles par exemple, toutes dispositions sont prises pour </w:t>
      </w:r>
      <w:r w:rsidRPr="00E564C4">
        <w:rPr>
          <w:rFonts w:cs="Arial"/>
          <w:i/>
          <w:iCs/>
          <w:spacing w:val="-3"/>
        </w:rPr>
        <w:tab/>
        <w:t xml:space="preserve">qu'elle demeure constamment et automatiquement au-dessous du niveau des </w:t>
      </w:r>
      <w:r w:rsidRPr="00E564C4">
        <w:rPr>
          <w:rFonts w:cs="Arial"/>
          <w:i/>
          <w:iCs/>
          <w:spacing w:val="-3"/>
        </w:rPr>
        <w:tab/>
        <w:t>parties vitales de l'installation électrique, tant que celle-ci est maintenue en service</w:t>
      </w:r>
      <w:r w:rsidRPr="00E564C4">
        <w:rPr>
          <w:rFonts w:cs="Arial"/>
          <w:spacing w:val="-3"/>
        </w:rPr>
        <w:t> ».</w:t>
      </w:r>
    </w:p>
    <w:p w14:paraId="5D224729" w14:textId="77777777" w:rsidR="00E564C4" w:rsidRPr="00E564C4" w:rsidRDefault="00E564C4" w:rsidP="009257F8">
      <w:pPr>
        <w:overflowPunct w:val="0"/>
        <w:autoSpaceDE w:val="0"/>
        <w:autoSpaceDN w:val="0"/>
        <w:adjustRightInd w:val="0"/>
        <w:ind w:left="567"/>
        <w:textAlignment w:val="baseline"/>
        <w:rPr>
          <w:rFonts w:cs="Arial"/>
          <w:spacing w:val="-3"/>
        </w:rPr>
      </w:pPr>
    </w:p>
    <w:p w14:paraId="0710C996" w14:textId="5564A67B"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5.1.3.1 :</w:t>
      </w:r>
      <w:r w:rsidRPr="00E564C4">
        <w:rPr>
          <w:rFonts w:cs="Arial"/>
          <w:spacing w:val="-3"/>
        </w:rPr>
        <w:t xml:space="preserve"> « </w:t>
      </w:r>
      <w:r w:rsidRPr="00E564C4">
        <w:rPr>
          <w:rFonts w:cs="Arial"/>
          <w:i/>
          <w:spacing w:val="-3"/>
        </w:rPr>
        <w:t>Les mesures de protection prévues par la NBN C18-200 « Code de bonne pratique pour la protection des locaux techniques de transformation électrique contre l’incendie » sont applicables, lorsque la contenance en huile de l’ensemble des appareils atteint ou dépasse 50 l</w:t>
      </w:r>
      <w:r w:rsidRPr="00E564C4">
        <w:rPr>
          <w:rFonts w:cs="Arial"/>
          <w:spacing w:val="-3"/>
        </w:rPr>
        <w:t> ».</w:t>
      </w:r>
    </w:p>
    <w:p w14:paraId="2A12433B" w14:textId="77777777" w:rsidR="00E564C4" w:rsidRPr="00E564C4" w:rsidRDefault="00E564C4" w:rsidP="009257F8">
      <w:pPr>
        <w:overflowPunct w:val="0"/>
        <w:autoSpaceDE w:val="0"/>
        <w:autoSpaceDN w:val="0"/>
        <w:adjustRightInd w:val="0"/>
        <w:ind w:left="567"/>
        <w:textAlignment w:val="baseline"/>
        <w:rPr>
          <w:rFonts w:cs="Arial"/>
          <w:spacing w:val="-3"/>
        </w:rPr>
      </w:pPr>
    </w:p>
    <w:p w14:paraId="19A9E9B4" w14:textId="3E499E76"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5.1.3.2 :</w:t>
      </w:r>
      <w:r w:rsidRPr="00E564C4">
        <w:rPr>
          <w:rFonts w:cs="Arial"/>
          <w:spacing w:val="-3"/>
        </w:rPr>
        <w:t xml:space="preserve"> « </w:t>
      </w:r>
      <w:r w:rsidR="004B58FD">
        <w:rPr>
          <w:rFonts w:cs="Arial"/>
          <w:spacing w:val="-3"/>
        </w:rPr>
        <w:t>L</w:t>
      </w:r>
      <w:r w:rsidRPr="00E564C4">
        <w:rPr>
          <w:rFonts w:cs="Arial"/>
          <w:i/>
          <w:iCs/>
          <w:spacing w:val="-3"/>
        </w:rPr>
        <w:t xml:space="preserve">es </w:t>
      </w:r>
      <w:r w:rsidRPr="00E564C4">
        <w:rPr>
          <w:rFonts w:cs="Arial"/>
          <w:bCs/>
          <w:i/>
          <w:iCs/>
          <w:spacing w:val="-3"/>
        </w:rPr>
        <w:t>postes assemblés sur place ou postes préfabriqués</w:t>
      </w:r>
      <w:r w:rsidRPr="00E564C4">
        <w:rPr>
          <w:rFonts w:cs="Arial"/>
          <w:i/>
          <w:iCs/>
          <w:spacing w:val="-3"/>
        </w:rPr>
        <w:t xml:space="preserve"> sont montés dans un local qui leur est propre. Les parois de ce local présentent EI 60</w:t>
      </w:r>
      <w:r w:rsidRPr="00E564C4">
        <w:rPr>
          <w:rFonts w:cs="Arial"/>
          <w:i/>
          <w:iCs/>
        </w:rPr>
        <w:t>. A moins d’être extérieur, l’accès à ce local est assuré par une porte EI</w:t>
      </w:r>
      <w:r w:rsidRPr="00E564C4">
        <w:rPr>
          <w:rFonts w:cs="Arial"/>
          <w:i/>
          <w:iCs/>
          <w:vertAlign w:val="subscript"/>
        </w:rPr>
        <w:t>1</w:t>
      </w:r>
      <w:r w:rsidRPr="00E564C4">
        <w:rPr>
          <w:rFonts w:cs="Arial"/>
          <w:i/>
          <w:iCs/>
        </w:rPr>
        <w:t xml:space="preserve"> 30 ».</w:t>
      </w:r>
    </w:p>
    <w:p w14:paraId="26776BDE" w14:textId="7A353333" w:rsidR="00E564C4" w:rsidRPr="00E564C4" w:rsidRDefault="00EF600D" w:rsidP="00DC589B">
      <w:pPr>
        <w:pBdr>
          <w:bottom w:val="single" w:sz="4" w:space="1" w:color="auto"/>
        </w:pBdr>
        <w:tabs>
          <w:tab w:val="left" w:pos="3544"/>
        </w:tabs>
        <w:suppressAutoHyphens/>
        <w:overflowPunct w:val="0"/>
        <w:autoSpaceDE w:val="0"/>
        <w:autoSpaceDN w:val="0"/>
        <w:adjustRightInd w:val="0"/>
        <w:spacing w:before="240" w:after="120"/>
        <w:ind w:left="567" w:right="5953"/>
        <w:textAlignment w:val="baseline"/>
        <w:outlineLvl w:val="2"/>
        <w:rPr>
          <w:rFonts w:cs="Arial"/>
          <w:b/>
          <w:spacing w:val="-3"/>
        </w:rPr>
      </w:pPr>
      <w:r w:rsidRPr="00E564C4">
        <w:rPr>
          <w:rFonts w:cs="Arial"/>
          <w:b/>
          <w:spacing w:val="-3"/>
        </w:rPr>
        <w:t>Évacuation</w:t>
      </w:r>
      <w:r w:rsidR="00E564C4" w:rsidRPr="00E564C4">
        <w:rPr>
          <w:rFonts w:cs="Arial"/>
          <w:b/>
          <w:spacing w:val="-3"/>
        </w:rPr>
        <w:t xml:space="preserve"> des ordures</w:t>
      </w:r>
    </w:p>
    <w:p w14:paraId="4E71F672" w14:textId="36734ADD" w:rsidR="00E564C4" w:rsidRPr="00E564C4" w:rsidRDefault="00E564C4" w:rsidP="007B33E3">
      <w:pPr>
        <w:numPr>
          <w:ilvl w:val="0"/>
          <w:numId w:val="11"/>
        </w:numPr>
        <w:overflowPunct w:val="0"/>
        <w:autoSpaceDE w:val="0"/>
        <w:autoSpaceDN w:val="0"/>
        <w:adjustRightInd w:val="0"/>
        <w:ind w:left="567"/>
        <w:jc w:val="both"/>
        <w:textAlignment w:val="baseline"/>
        <w:rPr>
          <w:rFonts w:cs="Arial"/>
          <w:b/>
          <w:i/>
          <w:iCs/>
          <w:spacing w:val="-3"/>
        </w:rPr>
      </w:pPr>
      <w:r w:rsidRPr="00E564C4">
        <w:rPr>
          <w:rFonts w:cs="Arial"/>
          <w:spacing w:val="-3"/>
        </w:rPr>
        <w:t xml:space="preserve">L'annexe 2/1 de l’Arrêté Royal fixant les normes de base impose en son article </w:t>
      </w:r>
      <w:r w:rsidRPr="00E564C4">
        <w:rPr>
          <w:rFonts w:cs="Arial"/>
          <w:b/>
          <w:bCs/>
          <w:spacing w:val="-3"/>
        </w:rPr>
        <w:t>5.1.4.1</w:t>
      </w:r>
      <w:r w:rsidRPr="00E564C4">
        <w:rPr>
          <w:rFonts w:cs="Arial"/>
          <w:spacing w:val="-3"/>
        </w:rPr>
        <w:t> : « </w:t>
      </w:r>
      <w:r w:rsidR="004B58FD">
        <w:rPr>
          <w:rFonts w:cs="Arial"/>
          <w:spacing w:val="-3"/>
        </w:rPr>
        <w:t>L</w:t>
      </w:r>
      <w:r w:rsidRPr="00E564C4">
        <w:rPr>
          <w:rFonts w:cs="Arial"/>
          <w:i/>
          <w:iCs/>
          <w:spacing w:val="-3"/>
        </w:rPr>
        <w:t>es</w:t>
      </w:r>
      <w:r w:rsidRPr="00E564C4">
        <w:rPr>
          <w:rFonts w:cs="Arial"/>
          <w:bCs/>
          <w:i/>
          <w:iCs/>
          <w:spacing w:val="-3"/>
        </w:rPr>
        <w:t xml:space="preserve"> gaines vide-ordures sont interdites ».</w:t>
      </w:r>
    </w:p>
    <w:p w14:paraId="0508423E" w14:textId="77777777" w:rsidR="00E564C4" w:rsidRPr="00E564C4" w:rsidRDefault="00E564C4" w:rsidP="009257F8">
      <w:pPr>
        <w:overflowPunct w:val="0"/>
        <w:autoSpaceDE w:val="0"/>
        <w:autoSpaceDN w:val="0"/>
        <w:adjustRightInd w:val="0"/>
        <w:ind w:left="567"/>
        <w:textAlignment w:val="baseline"/>
        <w:rPr>
          <w:rFonts w:cs="Arial"/>
          <w:iCs/>
          <w:spacing w:val="-3"/>
        </w:rPr>
      </w:pPr>
    </w:p>
    <w:p w14:paraId="28E1FB4C" w14:textId="1D05EE85" w:rsidR="00E564C4" w:rsidRPr="00E564C4" w:rsidRDefault="00E564C4" w:rsidP="007B33E3">
      <w:pPr>
        <w:numPr>
          <w:ilvl w:val="0"/>
          <w:numId w:val="11"/>
        </w:numPr>
        <w:overflowPunct w:val="0"/>
        <w:autoSpaceDE w:val="0"/>
        <w:autoSpaceDN w:val="0"/>
        <w:adjustRightInd w:val="0"/>
        <w:ind w:left="567"/>
        <w:jc w:val="both"/>
        <w:textAlignment w:val="baseline"/>
        <w:rPr>
          <w:rFonts w:cs="Arial"/>
          <w:b/>
          <w:spacing w:val="-3"/>
        </w:rPr>
      </w:pPr>
      <w:r w:rsidRPr="00E564C4">
        <w:rPr>
          <w:rFonts w:cs="Arial"/>
          <w:spacing w:val="-3"/>
        </w:rPr>
        <w:t xml:space="preserve">L'annexe 2/1 de l’Arrêté Royal fixant les normes de base impose en son article </w:t>
      </w:r>
      <w:r w:rsidRPr="00E564C4">
        <w:rPr>
          <w:rFonts w:cs="Arial"/>
          <w:b/>
          <w:bCs/>
          <w:spacing w:val="-3"/>
        </w:rPr>
        <w:t>5.1.4.2</w:t>
      </w:r>
      <w:r w:rsidRPr="00E564C4">
        <w:rPr>
          <w:rFonts w:cs="Arial"/>
          <w:spacing w:val="-3"/>
        </w:rPr>
        <w:t> : « </w:t>
      </w:r>
      <w:r w:rsidR="004B58FD">
        <w:rPr>
          <w:rFonts w:cs="Arial"/>
          <w:spacing w:val="-3"/>
        </w:rPr>
        <w:t>L</w:t>
      </w:r>
      <w:r w:rsidRPr="00E564C4">
        <w:rPr>
          <w:rFonts w:cs="Arial"/>
          <w:i/>
          <w:iCs/>
          <w:spacing w:val="-3"/>
        </w:rPr>
        <w:t>es parois du local d’entreposage des ordures présentent EI</w:t>
      </w:r>
      <w:r w:rsidR="002040BF">
        <w:rPr>
          <w:rFonts w:cs="Arial"/>
          <w:i/>
          <w:iCs/>
          <w:spacing w:val="-3"/>
        </w:rPr>
        <w:t xml:space="preserve"> </w:t>
      </w:r>
      <w:r w:rsidRPr="00E564C4">
        <w:rPr>
          <w:rFonts w:cs="Arial"/>
          <w:i/>
          <w:iCs/>
          <w:spacing w:val="-3"/>
        </w:rPr>
        <w:t>60.</w:t>
      </w:r>
      <w:r w:rsidRPr="00E564C4">
        <w:rPr>
          <w:rFonts w:cs="Arial"/>
          <w:spacing w:val="-3"/>
        </w:rPr>
        <w:t xml:space="preserve"> </w:t>
      </w:r>
      <w:r w:rsidRPr="00E564C4">
        <w:rPr>
          <w:rFonts w:cs="Arial"/>
          <w:i/>
          <w:iCs/>
          <w:spacing w:val="-3"/>
        </w:rPr>
        <w:t>L’accès de ce local vers l’intérieur est assuré par une porte EI</w:t>
      </w:r>
      <w:r w:rsidRPr="00834016">
        <w:rPr>
          <w:rFonts w:cs="Arial"/>
          <w:i/>
          <w:iCs/>
          <w:spacing w:val="-3"/>
          <w:vertAlign w:val="subscript"/>
        </w:rPr>
        <w:t>1</w:t>
      </w:r>
      <w:r w:rsidRPr="00E564C4">
        <w:rPr>
          <w:rFonts w:cs="Arial"/>
          <w:i/>
          <w:iCs/>
          <w:spacing w:val="-3"/>
        </w:rPr>
        <w:t xml:space="preserve"> 30 à fermeture automatique</w:t>
      </w:r>
      <w:r w:rsidRPr="00E564C4">
        <w:rPr>
          <w:rFonts w:cs="Arial"/>
          <w:spacing w:val="-3"/>
        </w:rPr>
        <w:t> ».</w:t>
      </w:r>
    </w:p>
    <w:p w14:paraId="007263FC" w14:textId="55D78CDE" w:rsidR="00E564C4" w:rsidRPr="00E564C4" w:rsidRDefault="00E564C4" w:rsidP="00714B44">
      <w:pPr>
        <w:tabs>
          <w:tab w:val="num" w:pos="851"/>
        </w:tabs>
        <w:suppressAutoHyphens/>
        <w:overflowPunct w:val="0"/>
        <w:autoSpaceDE w:val="0"/>
        <w:autoSpaceDN w:val="0"/>
        <w:adjustRightInd w:val="0"/>
        <w:spacing w:before="120"/>
        <w:ind w:left="567"/>
        <w:jc w:val="both"/>
        <w:textAlignment w:val="baseline"/>
        <w:rPr>
          <w:rFonts w:cs="Arial"/>
          <w:spacing w:val="-3"/>
        </w:rPr>
      </w:pPr>
      <w:r w:rsidRPr="00271294">
        <w:rPr>
          <w:rFonts w:cs="Arial"/>
          <w:b/>
          <w:bCs/>
          <w:spacing w:val="-3"/>
          <w:highlight w:val="yellow"/>
        </w:rPr>
        <w:t>Tel semble être le cas</w:t>
      </w:r>
      <w:r w:rsidRPr="00271294">
        <w:rPr>
          <w:rFonts w:cs="Arial"/>
          <w:spacing w:val="-3"/>
          <w:highlight w:val="yellow"/>
        </w:rPr>
        <w:t xml:space="preserve"> pour autant que les prescriptions de l’article 3.1.soient respectées.</w:t>
      </w:r>
    </w:p>
    <w:p w14:paraId="3F727810" w14:textId="68355F37" w:rsidR="00E564C4" w:rsidRPr="00E564C4" w:rsidRDefault="00E564C4" w:rsidP="00271294">
      <w:pPr>
        <w:pBdr>
          <w:bottom w:val="single" w:sz="4" w:space="1" w:color="auto"/>
        </w:pBdr>
        <w:suppressAutoHyphens/>
        <w:overflowPunct w:val="0"/>
        <w:autoSpaceDE w:val="0"/>
        <w:autoSpaceDN w:val="0"/>
        <w:adjustRightInd w:val="0"/>
        <w:spacing w:before="240" w:after="120"/>
        <w:ind w:left="567" w:right="5103"/>
        <w:textAlignment w:val="baseline"/>
        <w:outlineLvl w:val="2"/>
        <w:rPr>
          <w:rFonts w:cs="Arial"/>
          <w:b/>
          <w:spacing w:val="-3"/>
        </w:rPr>
      </w:pPr>
      <w:bookmarkStart w:id="8" w:name="_Hlk36481379"/>
      <w:r w:rsidRPr="00E564C4">
        <w:rPr>
          <w:rFonts w:cs="Arial"/>
          <w:b/>
          <w:spacing w:val="-3"/>
        </w:rPr>
        <w:t>Gaines verticales</w:t>
      </w:r>
      <w:r w:rsidR="00271294">
        <w:rPr>
          <w:rFonts w:cs="Arial"/>
          <w:b/>
          <w:spacing w:val="-3"/>
        </w:rPr>
        <w:t xml:space="preserve"> et horizontales</w:t>
      </w:r>
    </w:p>
    <w:bookmarkEnd w:id="8"/>
    <w:p w14:paraId="7869D2EA" w14:textId="4D74BE40" w:rsidR="00714B44" w:rsidRPr="009B6D5A" w:rsidRDefault="009B6D5A" w:rsidP="00714B44">
      <w:pPr>
        <w:numPr>
          <w:ilvl w:val="0"/>
          <w:numId w:val="11"/>
        </w:numPr>
        <w:overflowPunct w:val="0"/>
        <w:autoSpaceDE w:val="0"/>
        <w:autoSpaceDN w:val="0"/>
        <w:adjustRightInd w:val="0"/>
        <w:ind w:left="567"/>
        <w:jc w:val="both"/>
        <w:textAlignment w:val="baseline"/>
        <w:rPr>
          <w:rFonts w:cs="Arial"/>
          <w:b/>
          <w:bCs/>
          <w:i/>
          <w:iCs/>
        </w:rPr>
      </w:pPr>
      <w:r w:rsidRPr="009B6D5A">
        <w:rPr>
          <w:rFonts w:cs="Arial"/>
          <w:b/>
          <w:bCs/>
          <w:szCs w:val="22"/>
        </w:rPr>
        <w:t>Voir annexe « Gaines verticales et horizontales ».</w:t>
      </w:r>
    </w:p>
    <w:p w14:paraId="4DF7C311" w14:textId="1FADEEE2" w:rsidR="00E564C4" w:rsidRPr="00E564C4" w:rsidRDefault="00E564C4" w:rsidP="00271294">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spacing w:val="-3"/>
        </w:rPr>
      </w:pPr>
      <w:r w:rsidRPr="00E564C4">
        <w:rPr>
          <w:rFonts w:cs="Arial"/>
          <w:b/>
          <w:spacing w:val="-3"/>
        </w:rPr>
        <w:t>Parkings</w:t>
      </w:r>
    </w:p>
    <w:p w14:paraId="5B9E4233" w14:textId="562E6CB5" w:rsidR="003C5199" w:rsidRPr="00451878" w:rsidRDefault="003C5199" w:rsidP="003C5199">
      <w:pPr>
        <w:numPr>
          <w:ilvl w:val="0"/>
          <w:numId w:val="11"/>
        </w:numPr>
        <w:overflowPunct w:val="0"/>
        <w:autoSpaceDE w:val="0"/>
        <w:autoSpaceDN w:val="0"/>
        <w:adjustRightInd w:val="0"/>
        <w:ind w:left="567"/>
        <w:jc w:val="both"/>
        <w:textAlignment w:val="baseline"/>
        <w:rPr>
          <w:rFonts w:cs="Arial"/>
          <w:b/>
          <w:bCs/>
          <w:iCs/>
          <w:spacing w:val="-3"/>
          <w:highlight w:val="cyan"/>
          <w:u w:val="dotted"/>
        </w:rPr>
      </w:pPr>
      <w:r w:rsidRPr="00B44832">
        <w:rPr>
          <w:rFonts w:cs="Arial"/>
          <w:spacing w:val="-3"/>
          <w:highlight w:val="cyan"/>
        </w:rPr>
        <w:t xml:space="preserve">L'annexe 2/1 de l’Arrêté Royal fixant les normes de base impose en son article </w:t>
      </w:r>
      <w:r w:rsidRPr="00B44832">
        <w:rPr>
          <w:rFonts w:cs="Arial"/>
          <w:b/>
          <w:bCs/>
          <w:spacing w:val="-3"/>
          <w:highlight w:val="cyan"/>
        </w:rPr>
        <w:t>5.2.</w:t>
      </w:r>
      <w:r>
        <w:rPr>
          <w:rFonts w:cs="Arial"/>
          <w:b/>
          <w:bCs/>
          <w:spacing w:val="-3"/>
          <w:highlight w:val="cyan"/>
        </w:rPr>
        <w:t>4</w:t>
      </w:r>
      <w:r w:rsidRPr="00B44832">
        <w:rPr>
          <w:rFonts w:cs="Arial"/>
          <w:b/>
          <w:bCs/>
          <w:spacing w:val="-3"/>
          <w:highlight w:val="cyan"/>
        </w:rPr>
        <w:t>.</w:t>
      </w:r>
      <w:r w:rsidRPr="00B44832">
        <w:rPr>
          <w:rFonts w:cs="Arial"/>
          <w:spacing w:val="-3"/>
          <w:highlight w:val="cyan"/>
        </w:rPr>
        <w:t> : «</w:t>
      </w:r>
      <w:r w:rsidRPr="00E564C4">
        <w:rPr>
          <w:rFonts w:cs="Arial"/>
          <w:spacing w:val="-3"/>
        </w:rPr>
        <w:t> </w:t>
      </w:r>
      <w:r>
        <w:rPr>
          <w:rFonts w:cs="Arial"/>
          <w:i/>
          <w:iCs/>
          <w:spacing w:val="-3"/>
          <w:highlight w:val="cyan"/>
        </w:rPr>
        <w:t xml:space="preserve">La conception, </w:t>
      </w:r>
      <w:r w:rsidR="00451878">
        <w:rPr>
          <w:rFonts w:cs="Arial"/>
          <w:i/>
          <w:iCs/>
          <w:spacing w:val="-3"/>
          <w:highlight w:val="cyan"/>
        </w:rPr>
        <w:t>la construction et l’aménagement du parking satisfait aux dispositions du point 3 de l’annexe 7 ».</w:t>
      </w:r>
    </w:p>
    <w:p w14:paraId="4E0D4A0C" w14:textId="103E9ABE" w:rsidR="00451878" w:rsidRPr="00503D75" w:rsidRDefault="00451878" w:rsidP="00451878">
      <w:pPr>
        <w:overflowPunct w:val="0"/>
        <w:autoSpaceDE w:val="0"/>
        <w:autoSpaceDN w:val="0"/>
        <w:adjustRightInd w:val="0"/>
        <w:spacing w:before="120"/>
        <w:ind w:left="567"/>
        <w:jc w:val="both"/>
        <w:textAlignment w:val="baseline"/>
        <w:rPr>
          <w:rFonts w:cs="Arial"/>
          <w:b/>
          <w:bCs/>
          <w:iCs/>
          <w:spacing w:val="-3"/>
          <w:highlight w:val="cyan"/>
          <w:u w:val="dotted"/>
        </w:rPr>
      </w:pPr>
      <w:r>
        <w:rPr>
          <w:rFonts w:cs="Arial"/>
          <w:szCs w:val="22"/>
        </w:rPr>
        <w:t>Il y a lieu de s</w:t>
      </w:r>
      <w:r w:rsidRPr="00C45210">
        <w:rPr>
          <w:rFonts w:cs="Arial"/>
          <w:szCs w:val="22"/>
        </w:rPr>
        <w:t>e référer aux prescriptions de</w:t>
      </w:r>
      <w:r>
        <w:rPr>
          <w:rFonts w:cs="Arial"/>
          <w:szCs w:val="22"/>
        </w:rPr>
        <w:t xml:space="preserve">s articles 3 de l’annexe 7 </w:t>
      </w:r>
      <w:r w:rsidR="009B6D5A">
        <w:rPr>
          <w:rFonts w:cs="Arial"/>
          <w:szCs w:val="22"/>
        </w:rPr>
        <w:t>des normes de base.</w:t>
      </w:r>
    </w:p>
    <w:p w14:paraId="5A1FFEEA" w14:textId="2BAA5D4C" w:rsidR="00E564C4" w:rsidRPr="007838C7" w:rsidRDefault="007838C7" w:rsidP="007838C7">
      <w:pPr>
        <w:spacing w:before="240" w:after="120"/>
        <w:ind w:left="567"/>
        <w:rPr>
          <w:b/>
          <w:bCs/>
          <w:u w:val="dotted"/>
        </w:rPr>
      </w:pPr>
      <w:r w:rsidRPr="007838C7">
        <w:rPr>
          <w:b/>
          <w:bCs/>
          <w:u w:val="dotted"/>
        </w:rPr>
        <w:t>Éléments structuraux</w:t>
      </w:r>
      <w:r>
        <w:rPr>
          <w:b/>
          <w:bCs/>
          <w:u w:val="dotted"/>
        </w:rPr>
        <w:t xml:space="preserve"> des parkings</w:t>
      </w:r>
      <w:r w:rsidRPr="007838C7">
        <w:rPr>
          <w:b/>
          <w:bCs/>
          <w:u w:val="dotted"/>
        </w:rPr>
        <w:t> :</w:t>
      </w:r>
    </w:p>
    <w:p w14:paraId="2DE68D94" w14:textId="77777777" w:rsidR="00503D75" w:rsidRPr="00503D75" w:rsidRDefault="00EF600D" w:rsidP="00EF600D">
      <w:pPr>
        <w:numPr>
          <w:ilvl w:val="0"/>
          <w:numId w:val="11"/>
        </w:numPr>
        <w:overflowPunct w:val="0"/>
        <w:autoSpaceDE w:val="0"/>
        <w:autoSpaceDN w:val="0"/>
        <w:adjustRightInd w:val="0"/>
        <w:ind w:left="567"/>
        <w:jc w:val="both"/>
        <w:textAlignment w:val="baseline"/>
        <w:rPr>
          <w:rFonts w:cs="Arial"/>
          <w:b/>
          <w:bCs/>
          <w:iCs/>
          <w:spacing w:val="-3"/>
          <w:highlight w:val="cyan"/>
          <w:u w:val="dotted"/>
        </w:rPr>
      </w:pPr>
      <w:r w:rsidRPr="00B44832">
        <w:rPr>
          <w:rFonts w:cs="Arial"/>
          <w:spacing w:val="-3"/>
          <w:highlight w:val="cyan"/>
        </w:rPr>
        <w:lastRenderedPageBreak/>
        <w:t xml:space="preserve">L'annexe 2/1 de l’Arrêté Royal fixant les normes de base impose en son article </w:t>
      </w:r>
      <w:r w:rsidRPr="00B44832">
        <w:rPr>
          <w:rFonts w:cs="Arial"/>
          <w:b/>
          <w:bCs/>
          <w:spacing w:val="-3"/>
          <w:highlight w:val="cyan"/>
        </w:rPr>
        <w:t>5.2.</w:t>
      </w:r>
      <w:r w:rsidR="00503D75" w:rsidRPr="00B44832">
        <w:rPr>
          <w:rFonts w:cs="Arial"/>
          <w:b/>
          <w:bCs/>
          <w:spacing w:val="-3"/>
          <w:highlight w:val="cyan"/>
        </w:rPr>
        <w:t>1</w:t>
      </w:r>
      <w:r w:rsidRPr="00B44832">
        <w:rPr>
          <w:rFonts w:cs="Arial"/>
          <w:b/>
          <w:bCs/>
          <w:spacing w:val="-3"/>
          <w:highlight w:val="cyan"/>
        </w:rPr>
        <w:t>.</w:t>
      </w:r>
      <w:r w:rsidRPr="00B44832">
        <w:rPr>
          <w:rFonts w:cs="Arial"/>
          <w:spacing w:val="-3"/>
          <w:highlight w:val="cyan"/>
        </w:rPr>
        <w:t> : «</w:t>
      </w:r>
      <w:r w:rsidRPr="00E564C4">
        <w:rPr>
          <w:rFonts w:cs="Arial"/>
          <w:spacing w:val="-3"/>
        </w:rPr>
        <w:t> </w:t>
      </w:r>
      <w:r w:rsidRPr="00503D75">
        <w:rPr>
          <w:rFonts w:cs="Arial"/>
          <w:i/>
          <w:iCs/>
          <w:spacing w:val="-3"/>
          <w:highlight w:val="cyan"/>
        </w:rPr>
        <w:t xml:space="preserve">par dérogation au </w:t>
      </w:r>
      <w:r w:rsidR="00503D75" w:rsidRPr="00503D75">
        <w:rPr>
          <w:rFonts w:cs="Arial"/>
          <w:i/>
          <w:iCs/>
          <w:spacing w:val="-3"/>
          <w:highlight w:val="cyan"/>
        </w:rPr>
        <w:t>point 3.2</w:t>
      </w:r>
      <w:r w:rsidRPr="00503D75">
        <w:rPr>
          <w:rFonts w:cs="Arial"/>
          <w:i/>
          <w:iCs/>
          <w:spacing w:val="-3"/>
          <w:highlight w:val="cyan"/>
        </w:rPr>
        <w:t xml:space="preserve">, </w:t>
      </w:r>
      <w:r w:rsidR="00503D75" w:rsidRPr="00503D75">
        <w:rPr>
          <w:rFonts w:cs="Arial"/>
          <w:i/>
          <w:iCs/>
          <w:spacing w:val="-3"/>
          <w:highlight w:val="cyan"/>
        </w:rPr>
        <w:t>les éléments structuraux du parking présentent R 120 et les planchers des niveaux de parking et des rampes présentent R 120.</w:t>
      </w:r>
    </w:p>
    <w:p w14:paraId="7FB89109" w14:textId="3A2E40B2" w:rsidR="00503D75" w:rsidRPr="00503D75" w:rsidRDefault="00503D75" w:rsidP="00503D75">
      <w:pPr>
        <w:overflowPunct w:val="0"/>
        <w:autoSpaceDE w:val="0"/>
        <w:autoSpaceDN w:val="0"/>
        <w:adjustRightInd w:val="0"/>
        <w:ind w:left="567"/>
        <w:jc w:val="both"/>
        <w:textAlignment w:val="baseline"/>
        <w:rPr>
          <w:rFonts w:cs="Arial"/>
          <w:i/>
          <w:iCs/>
          <w:spacing w:val="-3"/>
          <w:highlight w:val="cyan"/>
        </w:rPr>
      </w:pPr>
      <w:r w:rsidRPr="00503D75">
        <w:rPr>
          <w:rFonts w:cs="Arial"/>
          <w:i/>
          <w:iCs/>
          <w:spacing w:val="-3"/>
          <w:highlight w:val="cyan"/>
        </w:rPr>
        <w:t>Lorsque le toit n’a pas d’autre fonction que de protéger le parking des intempéries :</w:t>
      </w:r>
    </w:p>
    <w:p w14:paraId="41D5A88D" w14:textId="77777777" w:rsidR="00503D75" w:rsidRPr="00503D75" w:rsidRDefault="00503D75" w:rsidP="00503D75">
      <w:pPr>
        <w:pStyle w:val="Paragraphedeliste"/>
        <w:numPr>
          <w:ilvl w:val="1"/>
          <w:numId w:val="11"/>
        </w:numPr>
        <w:overflowPunct w:val="0"/>
        <w:autoSpaceDE w:val="0"/>
        <w:autoSpaceDN w:val="0"/>
        <w:adjustRightInd w:val="0"/>
        <w:jc w:val="both"/>
        <w:textAlignment w:val="baseline"/>
        <w:rPr>
          <w:rFonts w:cs="Arial"/>
          <w:b/>
          <w:bCs/>
          <w:iCs/>
          <w:spacing w:val="-3"/>
          <w:highlight w:val="cyan"/>
          <w:u w:val="dotted"/>
        </w:rPr>
      </w:pPr>
      <w:r w:rsidRPr="00503D75">
        <w:rPr>
          <w:rFonts w:cs="Arial"/>
          <w:i/>
          <w:iCs/>
          <w:spacing w:val="-3"/>
          <w:highlight w:val="cyan"/>
        </w:rPr>
        <w:t>Soit les éléments structuraux du toit présentent R 30</w:t>
      </w:r>
    </w:p>
    <w:p w14:paraId="1B324466" w14:textId="67A72CD7" w:rsidR="00EF600D" w:rsidRPr="00503D75" w:rsidRDefault="00503D75" w:rsidP="00503D75">
      <w:pPr>
        <w:pStyle w:val="Paragraphedeliste"/>
        <w:numPr>
          <w:ilvl w:val="1"/>
          <w:numId w:val="11"/>
        </w:numPr>
        <w:overflowPunct w:val="0"/>
        <w:autoSpaceDE w:val="0"/>
        <w:autoSpaceDN w:val="0"/>
        <w:adjustRightInd w:val="0"/>
        <w:jc w:val="both"/>
        <w:textAlignment w:val="baseline"/>
        <w:rPr>
          <w:rFonts w:cs="Arial"/>
          <w:b/>
          <w:bCs/>
          <w:iCs/>
          <w:spacing w:val="-3"/>
          <w:u w:val="dotted"/>
        </w:rPr>
      </w:pPr>
      <w:r w:rsidRPr="00503D75">
        <w:rPr>
          <w:rFonts w:cs="Arial"/>
          <w:i/>
          <w:iCs/>
          <w:spacing w:val="-3"/>
          <w:highlight w:val="cyan"/>
        </w:rPr>
        <w:t>Soit les éléments structuraux du toit sont séparés du reste du parking par un élément de construction EI 30</w:t>
      </w:r>
      <w:r w:rsidR="00EF600D" w:rsidRPr="00503D75">
        <w:rPr>
          <w:rFonts w:cs="Arial"/>
          <w:i/>
          <w:iCs/>
          <w:spacing w:val="-3"/>
        </w:rPr>
        <w:t> ».</w:t>
      </w:r>
    </w:p>
    <w:p w14:paraId="5034253B" w14:textId="529BE694" w:rsidR="00503D75" w:rsidRPr="00A6370E" w:rsidRDefault="00503D75" w:rsidP="00503D75">
      <w:pPr>
        <w:tabs>
          <w:tab w:val="left" w:pos="-1080"/>
          <w:tab w:val="left" w:pos="-360"/>
        </w:tabs>
        <w:suppressAutoHyphens/>
        <w:overflowPunct w:val="0"/>
        <w:autoSpaceDE w:val="0"/>
        <w:autoSpaceDN w:val="0"/>
        <w:adjustRightInd w:val="0"/>
        <w:spacing w:before="80"/>
        <w:ind w:left="567"/>
        <w:jc w:val="both"/>
        <w:textAlignment w:val="baseline"/>
        <w:rPr>
          <w:rFonts w:cs="Arial"/>
          <w:iCs/>
          <w:spacing w:val="-3"/>
        </w:rPr>
      </w:pPr>
      <w:r w:rsidRPr="00A6370E">
        <w:rPr>
          <w:rFonts w:cs="Arial"/>
          <w:iCs/>
          <w:spacing w:val="-3"/>
        </w:rPr>
        <w:t xml:space="preserve">Tous les éléments structuraux du </w:t>
      </w:r>
      <w:r>
        <w:rPr>
          <w:rFonts w:cs="Arial"/>
          <w:iCs/>
          <w:spacing w:val="-3"/>
        </w:rPr>
        <w:t>parking</w:t>
      </w:r>
      <w:r w:rsidRPr="00A6370E">
        <w:rPr>
          <w:rFonts w:cs="Arial"/>
          <w:iCs/>
          <w:spacing w:val="-3"/>
        </w:rPr>
        <w:t xml:space="preserve"> (colonnes, poutres, planchers, parois portantes, etc.) doivent présenter </w:t>
      </w:r>
      <w:r w:rsidR="00855B73">
        <w:rPr>
          <w:rFonts w:cs="Arial"/>
          <w:iCs/>
          <w:spacing w:val="-3"/>
        </w:rPr>
        <w:t xml:space="preserve">R 120 </w:t>
      </w:r>
      <w:r w:rsidR="00855B73" w:rsidRPr="00855B73">
        <w:rPr>
          <w:rFonts w:cs="Arial"/>
          <w:iCs/>
          <w:spacing w:val="-3"/>
          <w:highlight w:val="yellow"/>
        </w:rPr>
        <w:t>y compris les éléments structuraux de la toiture étant donné que le stationnement de véhicules y est prévu</w:t>
      </w:r>
      <w:r w:rsidRPr="00A6370E">
        <w:rPr>
          <w:rFonts w:cs="Arial"/>
          <w:iCs/>
          <w:spacing w:val="-3"/>
        </w:rPr>
        <w:t>.</w:t>
      </w:r>
    </w:p>
    <w:p w14:paraId="7B852305" w14:textId="41E99CB9" w:rsidR="00503D75" w:rsidRPr="00E564C4" w:rsidRDefault="00503D75" w:rsidP="00503D75">
      <w:pPr>
        <w:overflowPunct w:val="0"/>
        <w:autoSpaceDE w:val="0"/>
        <w:autoSpaceDN w:val="0"/>
        <w:adjustRightInd w:val="0"/>
        <w:spacing w:before="120"/>
        <w:ind w:left="567"/>
        <w:jc w:val="both"/>
        <w:textAlignment w:val="baseline"/>
        <w:rPr>
          <w:rFonts w:cs="Arial"/>
          <w:spacing w:val="-3"/>
        </w:rPr>
      </w:pPr>
      <w:r w:rsidRPr="00855B73">
        <w:rPr>
          <w:rFonts w:cs="Arial"/>
          <w:spacing w:val="-3"/>
          <w:highlight w:val="yellow"/>
        </w:rPr>
        <w:t xml:space="preserve">Les éléments structuraux de la toiture </w:t>
      </w:r>
      <w:r w:rsidR="00855B73" w:rsidRPr="00855B73">
        <w:rPr>
          <w:rFonts w:cs="Arial"/>
          <w:spacing w:val="-3"/>
          <w:highlight w:val="yellow"/>
        </w:rPr>
        <w:t xml:space="preserve">du parking </w:t>
      </w:r>
      <w:r w:rsidRPr="00855B73">
        <w:rPr>
          <w:rFonts w:cs="Arial"/>
          <w:spacing w:val="-3"/>
          <w:highlight w:val="yellow"/>
        </w:rPr>
        <w:t xml:space="preserve">doivent présenter R 30 ; si tel n’est pas le cas, la toiture et ses éléments structuraux doivent être séparés du reste du </w:t>
      </w:r>
      <w:r w:rsidR="00855B73" w:rsidRPr="00855B73">
        <w:rPr>
          <w:rFonts w:cs="Arial"/>
          <w:spacing w:val="-3"/>
          <w:highlight w:val="yellow"/>
        </w:rPr>
        <w:t>parking</w:t>
      </w:r>
      <w:r w:rsidRPr="00855B73">
        <w:rPr>
          <w:rFonts w:cs="Arial"/>
          <w:spacing w:val="-3"/>
          <w:highlight w:val="yellow"/>
        </w:rPr>
        <w:t xml:space="preserve"> par un élément de construction EI 30</w:t>
      </w:r>
      <w:r w:rsidRPr="00E564C4">
        <w:rPr>
          <w:rFonts w:cs="Arial"/>
          <w:spacing w:val="-3"/>
        </w:rPr>
        <w:t>.</w:t>
      </w:r>
    </w:p>
    <w:p w14:paraId="3D9D67CF" w14:textId="0DB6710C" w:rsidR="00503D75" w:rsidRDefault="00503D75" w:rsidP="007838C7">
      <w:pPr>
        <w:tabs>
          <w:tab w:val="left" w:pos="-1080"/>
          <w:tab w:val="left" w:pos="-360"/>
        </w:tabs>
        <w:suppressAutoHyphens/>
        <w:overflowPunct w:val="0"/>
        <w:autoSpaceDE w:val="0"/>
        <w:autoSpaceDN w:val="0"/>
        <w:adjustRightInd w:val="0"/>
        <w:ind w:left="567"/>
        <w:jc w:val="both"/>
        <w:textAlignment w:val="baseline"/>
        <w:rPr>
          <w:rFonts w:cs="Arial"/>
          <w:spacing w:val="-3"/>
        </w:rPr>
      </w:pPr>
    </w:p>
    <w:p w14:paraId="6241462B" w14:textId="77777777" w:rsidR="00B44832" w:rsidRPr="00B44832" w:rsidRDefault="007838C7" w:rsidP="007838C7">
      <w:pPr>
        <w:numPr>
          <w:ilvl w:val="0"/>
          <w:numId w:val="11"/>
        </w:numPr>
        <w:overflowPunct w:val="0"/>
        <w:autoSpaceDE w:val="0"/>
        <w:autoSpaceDN w:val="0"/>
        <w:adjustRightInd w:val="0"/>
        <w:ind w:left="567"/>
        <w:jc w:val="both"/>
        <w:textAlignment w:val="baseline"/>
        <w:rPr>
          <w:rFonts w:cs="Arial"/>
          <w:b/>
          <w:bCs/>
          <w:iCs/>
          <w:spacing w:val="-3"/>
          <w:highlight w:val="cyan"/>
          <w:u w:val="dotted"/>
        </w:rPr>
      </w:pPr>
      <w:r w:rsidRPr="00B44832">
        <w:rPr>
          <w:rFonts w:cs="Arial"/>
          <w:spacing w:val="-3"/>
          <w:highlight w:val="cyan"/>
        </w:rPr>
        <w:t>L'annexe 2/1 de l’Arrêté Royal fixant les normes de base impose</w:t>
      </w:r>
      <w:r w:rsidR="00B44832" w:rsidRPr="00B44832">
        <w:rPr>
          <w:rFonts w:cs="Arial"/>
          <w:spacing w:val="-3"/>
          <w:highlight w:val="cyan"/>
        </w:rPr>
        <w:t> :</w:t>
      </w:r>
    </w:p>
    <w:p w14:paraId="4D0846F3" w14:textId="7D2DCC6A" w:rsidR="007838C7" w:rsidRPr="007838C7" w:rsidRDefault="00B44832" w:rsidP="00B44832">
      <w:pPr>
        <w:overflowPunct w:val="0"/>
        <w:autoSpaceDE w:val="0"/>
        <w:autoSpaceDN w:val="0"/>
        <w:adjustRightInd w:val="0"/>
        <w:ind w:left="709" w:hanging="142"/>
        <w:jc w:val="both"/>
        <w:textAlignment w:val="baseline"/>
        <w:rPr>
          <w:rFonts w:cs="Arial"/>
          <w:b/>
          <w:bCs/>
          <w:iCs/>
          <w:spacing w:val="-3"/>
          <w:highlight w:val="cyan"/>
          <w:u w:val="dotted"/>
        </w:rPr>
      </w:pPr>
      <w:r w:rsidRPr="00B44832">
        <w:rPr>
          <w:rFonts w:cs="Arial"/>
          <w:spacing w:val="-3"/>
          <w:highlight w:val="cyan"/>
        </w:rPr>
        <w:t>-</w:t>
      </w:r>
      <w:r w:rsidR="007838C7" w:rsidRPr="00B44832">
        <w:rPr>
          <w:rFonts w:cs="Arial"/>
          <w:spacing w:val="-3"/>
          <w:highlight w:val="cyan"/>
        </w:rPr>
        <w:t xml:space="preserve"> en son article </w:t>
      </w:r>
      <w:r w:rsidR="007838C7" w:rsidRPr="00B44832">
        <w:rPr>
          <w:rFonts w:cs="Arial"/>
          <w:b/>
          <w:bCs/>
          <w:spacing w:val="-3"/>
          <w:highlight w:val="cyan"/>
        </w:rPr>
        <w:t>5.2.1.</w:t>
      </w:r>
      <w:r w:rsidR="007838C7" w:rsidRPr="00B44832">
        <w:rPr>
          <w:rFonts w:cs="Arial"/>
          <w:spacing w:val="-3"/>
          <w:highlight w:val="cyan"/>
        </w:rPr>
        <w:t> : « </w:t>
      </w:r>
      <w:r w:rsidR="007838C7" w:rsidRPr="00B44832">
        <w:rPr>
          <w:rFonts w:cs="Arial"/>
          <w:i/>
          <w:iCs/>
          <w:spacing w:val="-3"/>
          <w:highlight w:val="cyan"/>
        </w:rPr>
        <w:t xml:space="preserve">Pour </w:t>
      </w:r>
      <w:r w:rsidR="007838C7">
        <w:rPr>
          <w:rFonts w:cs="Arial"/>
          <w:i/>
          <w:iCs/>
          <w:spacing w:val="-3"/>
          <w:highlight w:val="cyan"/>
        </w:rPr>
        <w:t>les niveaux de parking ouverts, les éléments structuraux ne sont soumis à aucune exigence en matière de résistance au feu, à condition :</w:t>
      </w:r>
    </w:p>
    <w:p w14:paraId="33DD026F" w14:textId="21EAA64F" w:rsidR="007838C7" w:rsidRPr="00503D75" w:rsidRDefault="007838C7" w:rsidP="00B44832">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b/>
          <w:bCs/>
          <w:iCs/>
          <w:spacing w:val="-3"/>
          <w:highlight w:val="cyan"/>
          <w:u w:val="dotted"/>
        </w:rPr>
      </w:pPr>
      <w:r>
        <w:rPr>
          <w:rFonts w:cs="Arial"/>
          <w:i/>
          <w:iCs/>
          <w:spacing w:val="-3"/>
          <w:highlight w:val="cyan"/>
        </w:rPr>
        <w:t>que les planchers et les rampes entre deux niveaux de parking ouverts présentent au moins REI 60</w:t>
      </w:r>
    </w:p>
    <w:p w14:paraId="40B33A5C" w14:textId="1D000B8B" w:rsidR="007838C7" w:rsidRPr="00503D75" w:rsidRDefault="00B44832" w:rsidP="00B44832">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b/>
          <w:bCs/>
          <w:iCs/>
          <w:spacing w:val="-3"/>
          <w:u w:val="dotted"/>
        </w:rPr>
      </w:pPr>
      <w:r w:rsidRPr="00B44832">
        <w:rPr>
          <w:rFonts w:cs="Arial"/>
          <w:i/>
          <w:iCs/>
          <w:spacing w:val="-3"/>
          <w:highlight w:val="cyan"/>
        </w:rPr>
        <w:t>et que ces éléments structuraux ne supportent pas d’autre compartiment</w:t>
      </w:r>
      <w:r w:rsidR="007838C7" w:rsidRPr="00B44832">
        <w:rPr>
          <w:rFonts w:cs="Arial"/>
          <w:i/>
          <w:iCs/>
          <w:spacing w:val="-3"/>
          <w:highlight w:val="cyan"/>
        </w:rPr>
        <w:t> »</w:t>
      </w:r>
      <w:r w:rsidR="007838C7" w:rsidRPr="00503D75">
        <w:rPr>
          <w:rFonts w:cs="Arial"/>
          <w:i/>
          <w:iCs/>
          <w:spacing w:val="-3"/>
        </w:rPr>
        <w:t>.</w:t>
      </w:r>
    </w:p>
    <w:p w14:paraId="03236D27" w14:textId="738C4382" w:rsidR="00B44832" w:rsidRPr="007838C7" w:rsidRDefault="00B44832" w:rsidP="00B44832">
      <w:pPr>
        <w:overflowPunct w:val="0"/>
        <w:autoSpaceDE w:val="0"/>
        <w:autoSpaceDN w:val="0"/>
        <w:adjustRightInd w:val="0"/>
        <w:ind w:left="709" w:hanging="142"/>
        <w:jc w:val="both"/>
        <w:textAlignment w:val="baseline"/>
        <w:rPr>
          <w:rFonts w:cs="Arial"/>
          <w:b/>
          <w:bCs/>
          <w:iCs/>
          <w:spacing w:val="-3"/>
          <w:highlight w:val="cyan"/>
          <w:u w:val="dotted"/>
        </w:rPr>
      </w:pPr>
      <w:r w:rsidRPr="00B44832">
        <w:rPr>
          <w:rFonts w:cs="Arial"/>
          <w:spacing w:val="-3"/>
          <w:highlight w:val="cyan"/>
        </w:rPr>
        <w:t xml:space="preserve">- en son article </w:t>
      </w:r>
      <w:r w:rsidRPr="00B44832">
        <w:rPr>
          <w:rFonts w:cs="Arial"/>
          <w:b/>
          <w:bCs/>
          <w:spacing w:val="-3"/>
          <w:highlight w:val="cyan"/>
        </w:rPr>
        <w:t>5.2.</w:t>
      </w:r>
      <w:r>
        <w:rPr>
          <w:rFonts w:cs="Arial"/>
          <w:b/>
          <w:bCs/>
          <w:spacing w:val="-3"/>
          <w:highlight w:val="cyan"/>
        </w:rPr>
        <w:t>3</w:t>
      </w:r>
      <w:r w:rsidRPr="00B44832">
        <w:rPr>
          <w:rFonts w:cs="Arial"/>
          <w:b/>
          <w:bCs/>
          <w:spacing w:val="-3"/>
          <w:highlight w:val="cyan"/>
        </w:rPr>
        <w:t>.</w:t>
      </w:r>
      <w:r w:rsidRPr="00B44832">
        <w:rPr>
          <w:rFonts w:cs="Arial"/>
          <w:spacing w:val="-3"/>
          <w:highlight w:val="cyan"/>
        </w:rPr>
        <w:t> : « </w:t>
      </w:r>
      <w:r>
        <w:rPr>
          <w:rFonts w:cs="Arial"/>
          <w:i/>
          <w:iCs/>
          <w:spacing w:val="-3"/>
          <w:highlight w:val="cyan"/>
        </w:rPr>
        <w:t xml:space="preserve">Dans le cas de parkings s’étendant sous plusieurs bâtiments, les éléments structuraux de l’ensemble du parking présentent R 120 y compris </w:t>
      </w:r>
      <w:r w:rsidR="00056B01">
        <w:rPr>
          <w:rFonts w:cs="Arial"/>
          <w:i/>
          <w:iCs/>
          <w:spacing w:val="-3"/>
          <w:highlight w:val="cyan"/>
        </w:rPr>
        <w:t>les éléments structuraux des niveaux de parking ouverts ».</w:t>
      </w:r>
    </w:p>
    <w:p w14:paraId="3733E85D" w14:textId="7799C8CE" w:rsidR="00313F9A" w:rsidRDefault="00313F9A" w:rsidP="00313F9A">
      <w:pPr>
        <w:spacing w:before="240" w:after="120"/>
        <w:ind w:left="567"/>
        <w:rPr>
          <w:b/>
          <w:bCs/>
          <w:u w:val="dotted"/>
        </w:rPr>
      </w:pPr>
      <w:r>
        <w:rPr>
          <w:b/>
          <w:bCs/>
          <w:u w:val="dotted"/>
        </w:rPr>
        <w:t>Compartimentage des parkings</w:t>
      </w:r>
      <w:r w:rsidRPr="007838C7">
        <w:rPr>
          <w:b/>
          <w:bCs/>
          <w:u w:val="dotted"/>
        </w:rPr>
        <w:t> :</w:t>
      </w:r>
    </w:p>
    <w:p w14:paraId="26199566" w14:textId="77777777" w:rsidR="003C5199" w:rsidRPr="00E564C4" w:rsidRDefault="003C5199" w:rsidP="003C5199">
      <w:pPr>
        <w:numPr>
          <w:ilvl w:val="0"/>
          <w:numId w:val="11"/>
        </w:numPr>
        <w:overflowPunct w:val="0"/>
        <w:autoSpaceDE w:val="0"/>
        <w:autoSpaceDN w:val="0"/>
        <w:adjustRightInd w:val="0"/>
        <w:ind w:left="567"/>
        <w:jc w:val="both"/>
        <w:textAlignment w:val="baseline"/>
        <w:rPr>
          <w:rFonts w:cs="Arial"/>
          <w:b/>
          <w:bCs/>
          <w:iCs/>
          <w:spacing w:val="-3"/>
          <w:u w:val="dotted"/>
        </w:rPr>
      </w:pPr>
      <w:r w:rsidRPr="00E564C4">
        <w:rPr>
          <w:rFonts w:cs="Arial"/>
          <w:spacing w:val="-3"/>
        </w:rPr>
        <w:t xml:space="preserve">L'annexe 2/1 de l’Arrêté Royal fixant les normes de base impose en son article </w:t>
      </w:r>
      <w:r w:rsidRPr="00E564C4">
        <w:rPr>
          <w:rFonts w:cs="Arial"/>
          <w:b/>
          <w:bCs/>
          <w:spacing w:val="-3"/>
        </w:rPr>
        <w:t>5.2.</w:t>
      </w:r>
      <w:r w:rsidRPr="00E564C4">
        <w:rPr>
          <w:rFonts w:cs="Arial"/>
          <w:spacing w:val="-3"/>
        </w:rPr>
        <w:t> : « </w:t>
      </w:r>
      <w:r w:rsidRPr="00E564C4">
        <w:rPr>
          <w:rFonts w:cs="Arial"/>
          <w:i/>
          <w:iCs/>
          <w:spacing w:val="-3"/>
        </w:rPr>
        <w:t>par dérogation au principe de base énoncé au 2.1., un parking, même à plusieurs niveaux communicants, peut constituer un compartiment dont la superficie n’est pas limitée ».</w:t>
      </w:r>
    </w:p>
    <w:p w14:paraId="3E852BB1" w14:textId="15EA03A3" w:rsidR="003C5199" w:rsidRDefault="003C5199" w:rsidP="003C5199">
      <w:pPr>
        <w:pStyle w:val="Paragraphedeliste"/>
        <w:spacing w:before="120"/>
        <w:ind w:left="567"/>
        <w:rPr>
          <w:rFonts w:cs="Arial"/>
          <w:iCs/>
          <w:spacing w:val="-3"/>
        </w:rPr>
      </w:pPr>
      <w:r w:rsidRPr="006D1953">
        <w:rPr>
          <w:rFonts w:cs="Arial"/>
          <w:iCs/>
          <w:spacing w:val="-3"/>
          <w:highlight w:val="yellow"/>
        </w:rPr>
        <w:t>Les x niveaux du parking peuvent donc constituer un seul compartiment dont la superficie n’est pas limitée.</w:t>
      </w:r>
    </w:p>
    <w:p w14:paraId="05E1D5E6" w14:textId="77777777" w:rsidR="00451878" w:rsidRDefault="00451878" w:rsidP="00451878">
      <w:pPr>
        <w:overflowPunct w:val="0"/>
        <w:autoSpaceDE w:val="0"/>
        <w:autoSpaceDN w:val="0"/>
        <w:adjustRightInd w:val="0"/>
        <w:ind w:left="567"/>
        <w:textAlignment w:val="baseline"/>
        <w:rPr>
          <w:rFonts w:cs="Arial"/>
          <w:spacing w:val="-3"/>
        </w:rPr>
      </w:pPr>
    </w:p>
    <w:p w14:paraId="43D79B64" w14:textId="77777777" w:rsidR="00451878" w:rsidRPr="00313F9A" w:rsidRDefault="00451878" w:rsidP="00451878">
      <w:pPr>
        <w:numPr>
          <w:ilvl w:val="0"/>
          <w:numId w:val="11"/>
        </w:numPr>
        <w:overflowPunct w:val="0"/>
        <w:autoSpaceDE w:val="0"/>
        <w:autoSpaceDN w:val="0"/>
        <w:adjustRightInd w:val="0"/>
        <w:ind w:left="567"/>
        <w:jc w:val="both"/>
        <w:textAlignment w:val="baseline"/>
        <w:rPr>
          <w:rFonts w:cs="Arial"/>
          <w:i/>
          <w:iCs/>
          <w:spacing w:val="-3"/>
          <w:highlight w:val="cyan"/>
        </w:rPr>
      </w:pPr>
      <w:r w:rsidRPr="00C77A78">
        <w:rPr>
          <w:rFonts w:cs="Arial"/>
          <w:spacing w:val="-3"/>
          <w:highlight w:val="cyan"/>
        </w:rPr>
        <w:t xml:space="preserve">L'annexe 2/1 de l’Arrêté Royal fixant les normes de base impose en son article </w:t>
      </w:r>
      <w:r w:rsidRPr="00C77A78">
        <w:rPr>
          <w:rFonts w:cs="Arial"/>
          <w:b/>
          <w:bCs/>
          <w:spacing w:val="-3"/>
          <w:highlight w:val="cyan"/>
        </w:rPr>
        <w:t>5.2.3</w:t>
      </w:r>
      <w:r w:rsidRPr="00C77A78">
        <w:rPr>
          <w:rFonts w:cs="Arial"/>
          <w:spacing w:val="-3"/>
          <w:highlight w:val="cyan"/>
        </w:rPr>
        <w:t> : « </w:t>
      </w:r>
      <w:r w:rsidRPr="00C77A78">
        <w:rPr>
          <w:rFonts w:cs="Arial"/>
          <w:i/>
          <w:iCs/>
          <w:spacing w:val="-3"/>
          <w:highlight w:val="cyan"/>
        </w:rPr>
        <w:t xml:space="preserve">Par </w:t>
      </w:r>
      <w:r w:rsidRPr="00046829">
        <w:rPr>
          <w:rFonts w:cs="Arial"/>
          <w:i/>
          <w:iCs/>
          <w:spacing w:val="-3"/>
          <w:highlight w:val="cyan"/>
        </w:rPr>
        <w:t>dérogation au point 1.3, les parkings de bâtiments contigus ne doivent pas être séparés par une paroi. Ces parkings ne forment dès lors plus qu’un seul et même compartiment</w:t>
      </w:r>
      <w:r>
        <w:rPr>
          <w:rFonts w:cs="Arial"/>
          <w:i/>
          <w:iCs/>
          <w:spacing w:val="-3"/>
        </w:rPr>
        <w:t> ».</w:t>
      </w:r>
    </w:p>
    <w:p w14:paraId="4D9A51FD" w14:textId="77777777" w:rsidR="003C5199" w:rsidRPr="00A5157A" w:rsidRDefault="003C5199" w:rsidP="003C5199">
      <w:pPr>
        <w:pStyle w:val="Paragraphedeliste"/>
        <w:ind w:left="567"/>
        <w:rPr>
          <w:rFonts w:cs="Arial"/>
        </w:rPr>
      </w:pPr>
    </w:p>
    <w:p w14:paraId="24C5FF64" w14:textId="57C96117" w:rsidR="00313F9A" w:rsidRPr="00313F9A" w:rsidRDefault="00E564C4" w:rsidP="007B33E3">
      <w:pPr>
        <w:numPr>
          <w:ilvl w:val="0"/>
          <w:numId w:val="11"/>
        </w:numPr>
        <w:overflowPunct w:val="0"/>
        <w:autoSpaceDE w:val="0"/>
        <w:autoSpaceDN w:val="0"/>
        <w:adjustRightInd w:val="0"/>
        <w:ind w:left="567"/>
        <w:jc w:val="both"/>
        <w:textAlignment w:val="baseline"/>
        <w:rPr>
          <w:rFonts w:cs="Arial"/>
          <w:i/>
          <w:iCs/>
          <w:spacing w:val="-3"/>
          <w:highlight w:val="cyan"/>
        </w:rPr>
      </w:pPr>
      <w:r w:rsidRPr="00C77A78">
        <w:rPr>
          <w:rFonts w:cs="Arial"/>
          <w:spacing w:val="-3"/>
          <w:highlight w:val="cyan"/>
        </w:rPr>
        <w:t xml:space="preserve">L'annexe 2/1 de l’Arrêté Royal fixant les normes de base impose en son article </w:t>
      </w:r>
      <w:r w:rsidRPr="00C77A78">
        <w:rPr>
          <w:rFonts w:cs="Arial"/>
          <w:b/>
          <w:bCs/>
          <w:spacing w:val="-3"/>
          <w:highlight w:val="cyan"/>
        </w:rPr>
        <w:t>5.2</w:t>
      </w:r>
      <w:r w:rsidR="00046829" w:rsidRPr="00C77A78">
        <w:rPr>
          <w:rFonts w:cs="Arial"/>
          <w:b/>
          <w:bCs/>
          <w:spacing w:val="-3"/>
          <w:highlight w:val="cyan"/>
        </w:rPr>
        <w:t>.2</w:t>
      </w:r>
      <w:r w:rsidRPr="00C77A78">
        <w:rPr>
          <w:rFonts w:cs="Arial"/>
          <w:b/>
          <w:bCs/>
          <w:spacing w:val="-3"/>
          <w:highlight w:val="cyan"/>
        </w:rPr>
        <w:t>.</w:t>
      </w:r>
      <w:r w:rsidRPr="00C77A78">
        <w:rPr>
          <w:rFonts w:cs="Arial"/>
          <w:spacing w:val="-3"/>
          <w:highlight w:val="cyan"/>
        </w:rPr>
        <w:t> : « </w:t>
      </w:r>
      <w:r w:rsidRPr="00C77A78">
        <w:rPr>
          <w:rFonts w:cs="Arial"/>
          <w:i/>
          <w:iCs/>
          <w:spacing w:val="-3"/>
          <w:highlight w:val="cyan"/>
        </w:rPr>
        <w:t>Les parois entre le parking et le reste du bâtiment présentent EI</w:t>
      </w:r>
      <w:r w:rsidR="00313F9A" w:rsidRPr="00C77A78">
        <w:rPr>
          <w:rFonts w:cs="Arial"/>
          <w:i/>
          <w:iCs/>
          <w:spacing w:val="-3"/>
          <w:highlight w:val="cyan"/>
        </w:rPr>
        <w:t xml:space="preserve"> </w:t>
      </w:r>
      <w:r w:rsidRPr="00C77A78">
        <w:rPr>
          <w:rFonts w:cs="Arial"/>
          <w:i/>
          <w:iCs/>
          <w:spacing w:val="-3"/>
          <w:highlight w:val="cyan"/>
        </w:rPr>
        <w:t>60</w:t>
      </w:r>
      <w:r w:rsidR="00313F9A" w:rsidRPr="00C77A78">
        <w:rPr>
          <w:rFonts w:cs="Arial"/>
          <w:i/>
          <w:iCs/>
          <w:spacing w:val="-3"/>
          <w:highlight w:val="cyan"/>
        </w:rPr>
        <w:t xml:space="preserve"> et les communications entre </w:t>
      </w:r>
      <w:r w:rsidR="00313F9A" w:rsidRPr="00313F9A">
        <w:rPr>
          <w:rFonts w:cs="Arial"/>
          <w:i/>
          <w:iCs/>
          <w:spacing w:val="-3"/>
          <w:highlight w:val="cyan"/>
        </w:rPr>
        <w:t>le parking et le reste du bâtiment sont assurées :</w:t>
      </w:r>
    </w:p>
    <w:p w14:paraId="4E21DF2F" w14:textId="77777777" w:rsidR="00313F9A" w:rsidRPr="00313F9A" w:rsidRDefault="00313F9A" w:rsidP="00313F9A">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i/>
          <w:iCs/>
          <w:spacing w:val="-3"/>
          <w:highlight w:val="cyan"/>
        </w:rPr>
      </w:pPr>
      <w:r w:rsidRPr="00313F9A">
        <w:rPr>
          <w:rFonts w:cs="Arial"/>
          <w:i/>
          <w:iCs/>
          <w:spacing w:val="-3"/>
          <w:highlight w:val="cyan"/>
        </w:rPr>
        <w:t xml:space="preserve">Soit </w:t>
      </w:r>
      <w:r w:rsidR="00E564C4" w:rsidRPr="00313F9A">
        <w:rPr>
          <w:rFonts w:cs="Arial"/>
          <w:i/>
          <w:iCs/>
          <w:spacing w:val="-3"/>
          <w:highlight w:val="cyan"/>
        </w:rPr>
        <w:t>par une porte EI</w:t>
      </w:r>
      <w:r w:rsidR="00E564C4" w:rsidRPr="00313F9A">
        <w:rPr>
          <w:rFonts w:cs="Arial"/>
          <w:i/>
          <w:iCs/>
          <w:spacing w:val="-3"/>
          <w:highlight w:val="cyan"/>
          <w:vertAlign w:val="subscript"/>
        </w:rPr>
        <w:t>1</w:t>
      </w:r>
      <w:r w:rsidR="00E564C4" w:rsidRPr="00313F9A">
        <w:rPr>
          <w:rFonts w:cs="Arial"/>
          <w:i/>
          <w:iCs/>
          <w:spacing w:val="-3"/>
          <w:highlight w:val="cyan"/>
        </w:rPr>
        <w:t xml:space="preserve"> </w:t>
      </w:r>
      <w:r w:rsidRPr="00313F9A">
        <w:rPr>
          <w:rFonts w:cs="Arial"/>
          <w:i/>
          <w:iCs/>
          <w:spacing w:val="-3"/>
          <w:highlight w:val="cyan"/>
        </w:rPr>
        <w:t>6</w:t>
      </w:r>
      <w:r w:rsidR="00E564C4" w:rsidRPr="00313F9A">
        <w:rPr>
          <w:rFonts w:cs="Arial"/>
          <w:i/>
          <w:iCs/>
          <w:spacing w:val="-3"/>
          <w:highlight w:val="cyan"/>
        </w:rPr>
        <w:t xml:space="preserve">0 à fermeture </w:t>
      </w:r>
      <w:r w:rsidR="004B58FD" w:rsidRPr="00313F9A">
        <w:rPr>
          <w:rFonts w:cs="Arial"/>
          <w:i/>
          <w:iCs/>
          <w:spacing w:val="-3"/>
          <w:highlight w:val="cyan"/>
        </w:rPr>
        <w:t xml:space="preserve">automatique </w:t>
      </w:r>
      <w:r w:rsidRPr="00313F9A">
        <w:rPr>
          <w:rFonts w:cs="Arial"/>
          <w:i/>
          <w:iCs/>
          <w:spacing w:val="-3"/>
          <w:highlight w:val="cyan"/>
        </w:rPr>
        <w:t xml:space="preserve">ou automatique en cas d’incendie </w:t>
      </w:r>
    </w:p>
    <w:p w14:paraId="18833F16" w14:textId="49760B46" w:rsidR="00E564C4" w:rsidRPr="00313F9A" w:rsidRDefault="00313F9A" w:rsidP="00313F9A">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i/>
          <w:iCs/>
          <w:spacing w:val="-3"/>
        </w:rPr>
      </w:pPr>
      <w:r w:rsidRPr="00313F9A">
        <w:rPr>
          <w:rFonts w:cs="Arial"/>
          <w:i/>
          <w:iCs/>
          <w:spacing w:val="-3"/>
          <w:highlight w:val="cyan"/>
        </w:rPr>
        <w:t xml:space="preserve">Soit par un sas à parois EI 60 </w:t>
      </w:r>
      <w:r w:rsidR="0087571A">
        <w:rPr>
          <w:rFonts w:cs="Arial"/>
          <w:i/>
          <w:iCs/>
          <w:spacing w:val="-3"/>
          <w:highlight w:val="cyan"/>
        </w:rPr>
        <w:t>et des</w:t>
      </w:r>
      <w:r w:rsidRPr="00313F9A">
        <w:rPr>
          <w:rFonts w:cs="Arial"/>
          <w:i/>
          <w:iCs/>
          <w:spacing w:val="-3"/>
          <w:highlight w:val="cyan"/>
        </w:rPr>
        <w:t xml:space="preserve"> portes EI</w:t>
      </w:r>
      <w:r w:rsidRPr="00313F9A">
        <w:rPr>
          <w:rFonts w:cs="Arial"/>
          <w:i/>
          <w:iCs/>
          <w:spacing w:val="-3"/>
          <w:highlight w:val="cyan"/>
          <w:vertAlign w:val="subscript"/>
        </w:rPr>
        <w:t>1</w:t>
      </w:r>
      <w:r w:rsidRPr="00313F9A">
        <w:rPr>
          <w:rFonts w:cs="Arial"/>
          <w:i/>
          <w:iCs/>
          <w:spacing w:val="-3"/>
          <w:highlight w:val="cyan"/>
        </w:rPr>
        <w:t xml:space="preserve"> 30 à fermeture automatique ou automatique en cas d’incendie</w:t>
      </w:r>
      <w:r>
        <w:rPr>
          <w:rFonts w:cs="Arial"/>
          <w:i/>
          <w:iCs/>
          <w:spacing w:val="-3"/>
        </w:rPr>
        <w:t xml:space="preserve"> </w:t>
      </w:r>
      <w:r w:rsidR="004B58FD" w:rsidRPr="00313F9A">
        <w:rPr>
          <w:rFonts w:cs="Arial"/>
          <w:i/>
          <w:iCs/>
          <w:spacing w:val="-3"/>
        </w:rPr>
        <w:t>»</w:t>
      </w:r>
      <w:r w:rsidR="00E564C4" w:rsidRPr="00313F9A">
        <w:rPr>
          <w:rFonts w:cs="Arial"/>
          <w:i/>
          <w:iCs/>
          <w:spacing w:val="-3"/>
        </w:rPr>
        <w:t>.</w:t>
      </w:r>
    </w:p>
    <w:p w14:paraId="7E17EDEE" w14:textId="1AA10125" w:rsidR="00E564C4" w:rsidRDefault="00E564C4"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r>
      <w:r w:rsidRPr="007210BC">
        <w:rPr>
          <w:rFonts w:cs="Arial"/>
          <w:b/>
          <w:bCs/>
          <w:spacing w:val="-3"/>
          <w:highlight w:val="yellow"/>
        </w:rPr>
        <w:t>Tel n’est pas le cas</w:t>
      </w:r>
      <w:r w:rsidRPr="007210BC">
        <w:rPr>
          <w:rFonts w:cs="Arial"/>
          <w:spacing w:val="-3"/>
          <w:highlight w:val="yellow"/>
        </w:rPr>
        <w:t xml:space="preserve"> pour les caves donnant </w:t>
      </w:r>
      <w:r w:rsidR="00DC5ADD" w:rsidRPr="007210BC">
        <w:rPr>
          <w:rFonts w:cs="Arial"/>
          <w:spacing w:val="-3"/>
          <w:highlight w:val="yellow"/>
        </w:rPr>
        <w:t xml:space="preserve">directement </w:t>
      </w:r>
      <w:r w:rsidRPr="007210BC">
        <w:rPr>
          <w:rFonts w:cs="Arial"/>
          <w:spacing w:val="-3"/>
          <w:highlight w:val="yellow"/>
        </w:rPr>
        <w:t xml:space="preserve">dans le </w:t>
      </w:r>
      <w:r w:rsidR="00DC5ADD" w:rsidRPr="007210BC">
        <w:rPr>
          <w:rFonts w:cs="Arial"/>
          <w:spacing w:val="-3"/>
          <w:highlight w:val="yellow"/>
        </w:rPr>
        <w:t>parking</w:t>
      </w:r>
      <w:r w:rsidRPr="007210BC">
        <w:rPr>
          <w:rFonts w:cs="Arial"/>
          <w:spacing w:val="-3"/>
          <w:highlight w:val="yellow"/>
        </w:rPr>
        <w:t>.</w:t>
      </w:r>
      <w:r w:rsidRPr="00E564C4">
        <w:rPr>
          <w:rFonts w:cs="Arial"/>
          <w:spacing w:val="-3"/>
        </w:rPr>
        <w:t xml:space="preserve"> </w:t>
      </w:r>
    </w:p>
    <w:p w14:paraId="4B933DC5" w14:textId="77777777" w:rsidR="006460F6" w:rsidRPr="00A5157A" w:rsidRDefault="006460F6" w:rsidP="006460F6">
      <w:pPr>
        <w:pStyle w:val="Paragraphedeliste"/>
        <w:ind w:left="567"/>
        <w:rPr>
          <w:rFonts w:cs="Arial"/>
        </w:rPr>
      </w:pPr>
    </w:p>
    <w:p w14:paraId="0FFADCA9" w14:textId="081400CC" w:rsidR="001225D9" w:rsidRPr="001225D9" w:rsidRDefault="006460F6" w:rsidP="001225D9">
      <w:pPr>
        <w:numPr>
          <w:ilvl w:val="0"/>
          <w:numId w:val="11"/>
        </w:numPr>
        <w:overflowPunct w:val="0"/>
        <w:autoSpaceDE w:val="0"/>
        <w:autoSpaceDN w:val="0"/>
        <w:adjustRightInd w:val="0"/>
        <w:ind w:left="567"/>
        <w:jc w:val="both"/>
        <w:textAlignment w:val="baseline"/>
        <w:rPr>
          <w:rFonts w:cs="Arial"/>
          <w:i/>
          <w:iCs/>
          <w:spacing w:val="-3"/>
          <w:highlight w:val="cyan"/>
        </w:rPr>
      </w:pPr>
      <w:r w:rsidRPr="000D272F">
        <w:rPr>
          <w:rFonts w:cs="Arial"/>
          <w:spacing w:val="-3"/>
          <w:highlight w:val="cyan"/>
        </w:rPr>
        <w:t xml:space="preserve">L'annexe 7 de l’Arrêté Royal fixant les normes de base impose en son article </w:t>
      </w:r>
      <w:r w:rsidRPr="000D272F">
        <w:rPr>
          <w:rFonts w:cs="Arial"/>
          <w:b/>
          <w:bCs/>
          <w:spacing w:val="-3"/>
          <w:highlight w:val="cyan"/>
        </w:rPr>
        <w:t>3.3.1.</w:t>
      </w:r>
      <w:r w:rsidRPr="000D272F">
        <w:rPr>
          <w:rFonts w:cs="Arial"/>
          <w:spacing w:val="-3"/>
          <w:highlight w:val="cyan"/>
        </w:rPr>
        <w:t> : « </w:t>
      </w:r>
      <w:r w:rsidR="001225D9" w:rsidRPr="000D272F">
        <w:rPr>
          <w:rFonts w:eastAsia="Calibri" w:cs="Arial"/>
          <w:i/>
          <w:iCs/>
          <w:color w:val="000000"/>
          <w:highlight w:val="cyan"/>
          <w:lang w:val="fr-BE" w:eastAsia="fr-BE"/>
        </w:rPr>
        <w:t xml:space="preserve">Dans </w:t>
      </w:r>
      <w:r w:rsidR="001225D9" w:rsidRPr="001225D9">
        <w:rPr>
          <w:rFonts w:eastAsia="Calibri" w:cs="Arial"/>
          <w:i/>
          <w:iCs/>
          <w:color w:val="000000"/>
          <w:highlight w:val="cyan"/>
          <w:lang w:val="fr-BE" w:eastAsia="fr-BE"/>
        </w:rPr>
        <w:t xml:space="preserve">les parkings d’une superficie totale supérieure à 250 m² , l’un de ces types de protection doit être mis en </w:t>
      </w:r>
      <w:proofErr w:type="spellStart"/>
      <w:r w:rsidR="001225D9" w:rsidRPr="001225D9">
        <w:rPr>
          <w:rFonts w:eastAsia="Calibri" w:cs="Arial"/>
          <w:i/>
          <w:iCs/>
          <w:color w:val="000000"/>
          <w:highlight w:val="cyan"/>
          <w:lang w:val="fr-BE" w:eastAsia="fr-BE"/>
        </w:rPr>
        <w:t>oeuvre</w:t>
      </w:r>
      <w:proofErr w:type="spellEnd"/>
      <w:r w:rsidR="001225D9" w:rsidRPr="001225D9">
        <w:rPr>
          <w:rFonts w:eastAsia="Calibri" w:cs="Arial"/>
          <w:i/>
          <w:iCs/>
          <w:color w:val="000000"/>
          <w:highlight w:val="cyan"/>
          <w:lang w:val="fr-BE" w:eastAsia="fr-BE"/>
        </w:rPr>
        <w:t xml:space="preserve"> à chaque niveau de parking, tel qu’indiqué au tableau ci-dessous</w:t>
      </w:r>
      <w:r w:rsidR="001225D9">
        <w:rPr>
          <w:rFonts w:eastAsia="Calibri" w:cs="Arial"/>
          <w:i/>
          <w:iCs/>
          <w:color w:val="000000"/>
          <w:lang w:val="fr-BE" w:eastAsia="fr-BE"/>
        </w:rPr>
        <w:t>.</w:t>
      </w:r>
      <w:r w:rsidR="001225D9" w:rsidRPr="001225D9">
        <w:rPr>
          <w:rFonts w:eastAsia="Calibri" w:cs="Arial"/>
          <w:i/>
          <w:iCs/>
          <w:color w:val="000000"/>
          <w:lang w:val="fr-BE" w:eastAsia="fr-BE"/>
        </w:rPr>
        <w:t xml:space="preserve"> </w:t>
      </w:r>
    </w:p>
    <w:p w14:paraId="60BE5E5C" w14:textId="77777777" w:rsidR="001225D9" w:rsidRDefault="001225D9" w:rsidP="001225D9">
      <w:pPr>
        <w:autoSpaceDE w:val="0"/>
        <w:autoSpaceDN w:val="0"/>
        <w:adjustRightInd w:val="0"/>
        <w:ind w:left="567"/>
        <w:jc w:val="both"/>
        <w:rPr>
          <w:rFonts w:eastAsia="Calibri" w:cs="Arial"/>
          <w:i/>
          <w:iCs/>
          <w:color w:val="000000"/>
          <w:lang w:val="fr-BE" w:eastAsia="fr-BE"/>
        </w:rPr>
      </w:pPr>
      <w:r w:rsidRPr="001225D9">
        <w:rPr>
          <w:rFonts w:eastAsia="Calibri" w:cs="Arial"/>
          <w:i/>
          <w:iCs/>
          <w:color w:val="000000"/>
          <w:highlight w:val="cyan"/>
          <w:lang w:val="fr-BE" w:eastAsia="fr-BE"/>
        </w:rPr>
        <w:t>Pour les parkings sans ascenseur voiture, cette limite est relevée à 625 m² à condition qu’aucun point du parking ne se trouve à une distance supérieure à 45 m de l’entrée du parking destinée à l’intervention du service d’incendie</w:t>
      </w:r>
      <w:r>
        <w:rPr>
          <w:rFonts w:eastAsia="Calibri" w:cs="Arial"/>
          <w:i/>
          <w:iCs/>
          <w:color w:val="000000"/>
          <w:lang w:val="fr-BE" w:eastAsia="fr-BE"/>
        </w:rPr>
        <w:t>.</w:t>
      </w:r>
    </w:p>
    <w:p w14:paraId="04C07B40" w14:textId="77777777" w:rsidR="001225D9" w:rsidRPr="001225D9" w:rsidRDefault="001225D9" w:rsidP="001225D9">
      <w:pPr>
        <w:autoSpaceDE w:val="0"/>
        <w:autoSpaceDN w:val="0"/>
        <w:adjustRightInd w:val="0"/>
        <w:ind w:left="567"/>
        <w:jc w:val="both"/>
        <w:rPr>
          <w:rFonts w:eastAsia="Calibri" w:cs="Arial"/>
          <w:i/>
          <w:iCs/>
          <w:color w:val="000000"/>
          <w:lang w:val="fr-BE" w:eastAsia="fr-BE"/>
        </w:rPr>
      </w:pPr>
      <w:r w:rsidRPr="001225D9">
        <w:rPr>
          <w:rFonts w:eastAsia="Calibri" w:cs="Arial"/>
          <w:i/>
          <w:iCs/>
          <w:color w:val="000000"/>
          <w:highlight w:val="cyan"/>
          <w:lang w:val="fr-BE" w:eastAsia="fr-BE"/>
        </w:rPr>
        <w:t>Tous les niveaux de parking sous-sol, à l’exception des niveaux ouverts, doivent être du même type de protection. Et tous les niveaux de parking hors-sol, à l’exception des niveaux ouverts, doivent être du même type de protection. Mais le type de protection des niveaux hors-sol peut être différent de celui des niveaux sous-sol.</w:t>
      </w:r>
      <w:r w:rsidRPr="001225D9">
        <w:rPr>
          <w:rFonts w:eastAsia="Calibri" w:cs="Arial"/>
          <w:i/>
          <w:iCs/>
          <w:color w:val="000000"/>
          <w:lang w:val="fr-BE" w:eastAsia="fr-BE"/>
        </w:rPr>
        <w:t xml:space="preserve"> </w:t>
      </w:r>
    </w:p>
    <w:p w14:paraId="5F43EACA" w14:textId="65E5ED46" w:rsidR="006460F6" w:rsidRDefault="00F06532" w:rsidP="006358A0">
      <w:pPr>
        <w:numPr>
          <w:ilvl w:val="12"/>
          <w:numId w:val="0"/>
        </w:numPr>
        <w:tabs>
          <w:tab w:val="num" w:pos="851"/>
        </w:tabs>
        <w:suppressAutoHyphens/>
        <w:overflowPunct w:val="0"/>
        <w:autoSpaceDE w:val="0"/>
        <w:autoSpaceDN w:val="0"/>
        <w:adjustRightInd w:val="0"/>
        <w:spacing w:before="120"/>
        <w:ind w:left="567" w:hanging="567"/>
        <w:jc w:val="center"/>
        <w:textAlignment w:val="baseline"/>
        <w:rPr>
          <w:rFonts w:cs="Arial"/>
          <w:spacing w:val="-3"/>
        </w:rPr>
      </w:pPr>
      <w:r w:rsidRPr="00F06532">
        <w:rPr>
          <w:rFonts w:cs="Arial"/>
          <w:noProof/>
          <w:spacing w:val="-3"/>
        </w:rPr>
        <w:lastRenderedPageBreak/>
        <w:drawing>
          <wp:inline distT="0" distB="0" distL="0" distR="0" wp14:anchorId="2C3DB657" wp14:editId="0C885265">
            <wp:extent cx="5214750" cy="5610225"/>
            <wp:effectExtent l="0" t="0" r="508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18998" cy="5614795"/>
                    </a:xfrm>
                    <a:prstGeom prst="rect">
                      <a:avLst/>
                    </a:prstGeom>
                    <a:noFill/>
                    <a:ln>
                      <a:noFill/>
                    </a:ln>
                  </pic:spPr>
                </pic:pic>
              </a:graphicData>
            </a:graphic>
          </wp:inline>
        </w:drawing>
      </w:r>
    </w:p>
    <w:p w14:paraId="40CC779D" w14:textId="2F99B526" w:rsidR="00F06532" w:rsidRDefault="00F06532" w:rsidP="00F06532">
      <w:pPr>
        <w:numPr>
          <w:ilvl w:val="12"/>
          <w:numId w:val="0"/>
        </w:numPr>
        <w:tabs>
          <w:tab w:val="num" w:pos="851"/>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Compte tenu de sa superficie (fixée à </w:t>
      </w:r>
      <w:r w:rsidRPr="00F06532">
        <w:rPr>
          <w:rFonts w:cs="Arial"/>
          <w:spacing w:val="-3"/>
          <w:highlight w:val="yellow"/>
        </w:rPr>
        <w:t>825 m</w:t>
      </w:r>
      <w:r w:rsidRPr="00F06532">
        <w:rPr>
          <w:rFonts w:cs="Arial"/>
          <w:spacing w:val="-3"/>
          <w:highlight w:val="yellow"/>
          <w:vertAlign w:val="superscript"/>
        </w:rPr>
        <w:t>2</w:t>
      </w:r>
      <w:r>
        <w:rPr>
          <w:rFonts w:cs="Arial"/>
          <w:spacing w:val="-3"/>
        </w:rPr>
        <w:t xml:space="preserve"> sur le plan du sous-sol), le parking doit être équipé d’un des types de protection suivant :</w:t>
      </w:r>
    </w:p>
    <w:p w14:paraId="36C75257" w14:textId="6F53CB1B" w:rsidR="00F06532" w:rsidRP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highlight w:val="yellow"/>
        </w:rPr>
      </w:pPr>
      <w:r w:rsidRPr="00F06532">
        <w:rPr>
          <w:rFonts w:cs="Arial"/>
          <w:spacing w:val="-3"/>
          <w:highlight w:val="yellow"/>
        </w:rPr>
        <w:t>EFC</w:t>
      </w:r>
    </w:p>
    <w:p w14:paraId="7CA3CAA2" w14:textId="4D52335A" w:rsidR="00F06532" w:rsidRP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highlight w:val="yellow"/>
        </w:rPr>
      </w:pPr>
      <w:r w:rsidRPr="00F06532">
        <w:rPr>
          <w:rFonts w:cs="Arial"/>
          <w:spacing w:val="-3"/>
          <w:highlight w:val="yellow"/>
        </w:rPr>
        <w:t>Sprinklage</w:t>
      </w:r>
    </w:p>
    <w:p w14:paraId="456AB4AD" w14:textId="40595409" w:rsid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highlight w:val="yellow"/>
        </w:rPr>
      </w:pPr>
      <w:r w:rsidRPr="00F06532">
        <w:rPr>
          <w:rFonts w:cs="Arial"/>
          <w:spacing w:val="-3"/>
          <w:highlight w:val="yellow"/>
        </w:rPr>
        <w:t>Baie de ventilation</w:t>
      </w:r>
    </w:p>
    <w:p w14:paraId="55F81D3A" w14:textId="4CA93D34" w:rsidR="00002CCB" w:rsidRPr="00002CCB" w:rsidRDefault="00301378" w:rsidP="00002CCB">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sidRPr="00002CCB">
        <w:rPr>
          <w:rFonts w:cs="Arial"/>
          <w:spacing w:val="-3"/>
          <w:highlight w:val="yellow"/>
        </w:rPr>
        <w:t xml:space="preserve">Si le choix se porte sur une </w:t>
      </w:r>
      <w:r w:rsidRPr="00002CCB">
        <w:rPr>
          <w:rFonts w:cs="Arial"/>
          <w:b/>
          <w:bCs/>
          <w:spacing w:val="-3"/>
          <w:highlight w:val="yellow"/>
          <w:u w:val="dotted"/>
        </w:rPr>
        <w:t>installation EFC</w:t>
      </w:r>
      <w:r w:rsidRPr="00002CCB">
        <w:rPr>
          <w:rFonts w:cs="Arial"/>
          <w:spacing w:val="-3"/>
          <w:highlight w:val="yellow"/>
        </w:rPr>
        <w:t xml:space="preserve">, celle-ci </w:t>
      </w:r>
      <w:r w:rsidR="00D10FBA" w:rsidRPr="00002CCB">
        <w:rPr>
          <w:rFonts w:cs="Arial"/>
          <w:spacing w:val="-3"/>
          <w:highlight w:val="yellow"/>
        </w:rPr>
        <w:t xml:space="preserve">devra couvrir </w:t>
      </w:r>
      <w:r w:rsidR="00002CCB" w:rsidRPr="00002CCB">
        <w:rPr>
          <w:rFonts w:eastAsia="Calibri" w:cs="Arial"/>
          <w:color w:val="000000"/>
          <w:highlight w:val="yellow"/>
          <w:lang w:val="fr-BE" w:eastAsia="fr-BE"/>
        </w:rPr>
        <w:t>les zones de stationnement des véhicules, les allées de circulation et les rampes. La couverture des locaux inclus et des box de parking n’est pas requise</w:t>
      </w:r>
      <w:r w:rsidR="00002CCB" w:rsidRPr="00002CCB">
        <w:rPr>
          <w:rFonts w:eastAsia="Calibri" w:cs="Arial"/>
          <w:color w:val="000000"/>
          <w:lang w:val="fr-BE" w:eastAsia="fr-BE"/>
        </w:rPr>
        <w:t>.</w:t>
      </w:r>
    </w:p>
    <w:p w14:paraId="3DF9B011" w14:textId="2F7B1B9B" w:rsidR="00C77A78" w:rsidRDefault="00002CCB" w:rsidP="00002CCB">
      <w:pPr>
        <w:pStyle w:val="Paragraphedeliste"/>
        <w:suppressAutoHyphens/>
        <w:overflowPunct w:val="0"/>
        <w:autoSpaceDE w:val="0"/>
        <w:autoSpaceDN w:val="0"/>
        <w:adjustRightInd w:val="0"/>
        <w:spacing w:before="120"/>
        <w:ind w:left="851"/>
        <w:jc w:val="both"/>
        <w:textAlignment w:val="baseline"/>
        <w:rPr>
          <w:rFonts w:cs="Arial"/>
          <w:spacing w:val="-3"/>
          <w:highlight w:val="yellow"/>
        </w:rPr>
      </w:pPr>
      <w:bookmarkStart w:id="9" w:name="_Hlk109811471"/>
      <w:r>
        <w:rPr>
          <w:rFonts w:cs="Arial"/>
          <w:spacing w:val="-3"/>
          <w:highlight w:val="yellow"/>
        </w:rPr>
        <w:t xml:space="preserve">Cette installation </w:t>
      </w:r>
      <w:r w:rsidR="00301378">
        <w:rPr>
          <w:rFonts w:cs="Arial"/>
          <w:spacing w:val="-3"/>
          <w:highlight w:val="yellow"/>
        </w:rPr>
        <w:t>sera con</w:t>
      </w:r>
      <w:r w:rsidR="00D10FBA">
        <w:rPr>
          <w:rFonts w:cs="Arial"/>
          <w:spacing w:val="-3"/>
          <w:highlight w:val="yellow"/>
        </w:rPr>
        <w:t>çue et réalisée :</w:t>
      </w:r>
    </w:p>
    <w:p w14:paraId="5C7E608C" w14:textId="77777777" w:rsidR="00D10FBA" w:rsidRPr="00D10FBA" w:rsidRDefault="00D10FBA" w:rsidP="00002CCB">
      <w:pPr>
        <w:autoSpaceDE w:val="0"/>
        <w:autoSpaceDN w:val="0"/>
        <w:adjustRightInd w:val="0"/>
        <w:ind w:left="993"/>
        <w:jc w:val="both"/>
        <w:rPr>
          <w:rFonts w:eastAsia="Calibri" w:cs="Arial"/>
          <w:color w:val="000000"/>
          <w:highlight w:val="yellow"/>
          <w:lang w:val="fr-BE" w:eastAsia="fr-BE"/>
        </w:rPr>
      </w:pPr>
      <w:r w:rsidRPr="00D10FBA">
        <w:rPr>
          <w:rFonts w:eastAsia="Calibri" w:cs="Arial"/>
          <w:color w:val="000000"/>
          <w:highlight w:val="yellow"/>
          <w:lang w:val="fr-BE" w:eastAsia="fr-BE"/>
        </w:rPr>
        <w:t xml:space="preserve">- soit suivant la norme NBN S 21-208-2 pour une installation EFC de type 1 ou 2 ; </w:t>
      </w:r>
    </w:p>
    <w:p w14:paraId="774AD045" w14:textId="77777777" w:rsidR="00D10FBA" w:rsidRPr="00D10FBA" w:rsidRDefault="00D10FBA" w:rsidP="00002CCB">
      <w:pPr>
        <w:autoSpaceDE w:val="0"/>
        <w:autoSpaceDN w:val="0"/>
        <w:adjustRightInd w:val="0"/>
        <w:ind w:left="993"/>
        <w:jc w:val="both"/>
        <w:rPr>
          <w:rFonts w:eastAsia="Calibri" w:cs="Arial"/>
          <w:color w:val="000000"/>
          <w:lang w:val="fr-BE" w:eastAsia="fr-BE"/>
        </w:rPr>
      </w:pPr>
      <w:r w:rsidRPr="00D10FBA">
        <w:rPr>
          <w:rFonts w:eastAsia="Calibri" w:cs="Arial"/>
          <w:color w:val="000000"/>
          <w:highlight w:val="yellow"/>
          <w:lang w:val="fr-BE" w:eastAsia="fr-BE"/>
        </w:rPr>
        <w:t>- soit suivant les dispositions du point 3.3.3.3 pour une installation EFC de type 3</w:t>
      </w:r>
      <w:r w:rsidRPr="00D10FBA">
        <w:rPr>
          <w:rFonts w:eastAsia="Calibri" w:cs="Arial"/>
          <w:color w:val="000000"/>
          <w:lang w:val="fr-BE" w:eastAsia="fr-BE"/>
        </w:rPr>
        <w:t xml:space="preserve"> </w:t>
      </w:r>
    </w:p>
    <w:bookmarkEnd w:id="9"/>
    <w:p w14:paraId="3D6A8741" w14:textId="623A1EF4" w:rsidR="00002CCB" w:rsidRPr="00002CCB" w:rsidRDefault="00002CCB" w:rsidP="00002CCB">
      <w:pPr>
        <w:autoSpaceDE w:val="0"/>
        <w:autoSpaceDN w:val="0"/>
        <w:adjustRightInd w:val="0"/>
        <w:spacing w:before="120"/>
        <w:ind w:left="851"/>
        <w:rPr>
          <w:rFonts w:eastAsia="Calibri" w:cs="Arial"/>
          <w:color w:val="000000"/>
          <w:lang w:val="fr-BE" w:eastAsia="fr-BE"/>
        </w:rPr>
      </w:pPr>
      <w:r w:rsidRPr="00002CCB">
        <w:rPr>
          <w:rFonts w:eastAsia="Calibri" w:cs="Arial"/>
          <w:color w:val="000000"/>
          <w:highlight w:val="yellow"/>
          <w:lang w:val="fr-BE" w:eastAsia="fr-BE"/>
        </w:rPr>
        <w:t>L’extraction des fumées du sous-compartiment sinistré ne pourra pas s’effectuer via un autre sous-compartiment, excepté pour le désenfumage des rampes sans zones de stationnement de véhicules. L’amenée d’air du sous-compartiment sinistré pourra par contre s’effectuer via un autre sous-compartiment.</w:t>
      </w:r>
      <w:r w:rsidRPr="00002CCB">
        <w:rPr>
          <w:rFonts w:eastAsia="Calibri" w:cs="Arial"/>
          <w:color w:val="000000"/>
          <w:lang w:val="fr-BE" w:eastAsia="fr-BE"/>
        </w:rPr>
        <w:t xml:space="preserve"> </w:t>
      </w:r>
    </w:p>
    <w:p w14:paraId="3F0E8865" w14:textId="60A548F0" w:rsidR="00002CCB" w:rsidRPr="00002CCB" w:rsidRDefault="00002CCB" w:rsidP="00002CCB">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sidRPr="00002CCB">
        <w:rPr>
          <w:rFonts w:cs="Arial"/>
          <w:spacing w:val="-3"/>
          <w:highlight w:val="yellow"/>
        </w:rPr>
        <w:t xml:space="preserve">Si le choix se porte sur une </w:t>
      </w:r>
      <w:r w:rsidRPr="00002CCB">
        <w:rPr>
          <w:rFonts w:cs="Arial"/>
          <w:b/>
          <w:bCs/>
          <w:spacing w:val="-3"/>
          <w:highlight w:val="yellow"/>
          <w:u w:val="dotted"/>
        </w:rPr>
        <w:t xml:space="preserve">installation </w:t>
      </w:r>
      <w:r>
        <w:rPr>
          <w:rFonts w:cs="Arial"/>
          <w:b/>
          <w:bCs/>
          <w:spacing w:val="-3"/>
          <w:highlight w:val="yellow"/>
          <w:u w:val="dotted"/>
        </w:rPr>
        <w:t>de sprinklage</w:t>
      </w:r>
      <w:r w:rsidRPr="00002CCB">
        <w:rPr>
          <w:rFonts w:cs="Arial"/>
          <w:spacing w:val="-3"/>
          <w:highlight w:val="yellow"/>
        </w:rPr>
        <w:t xml:space="preserve">, celle-ci devra couvrir </w:t>
      </w:r>
      <w:r w:rsidRPr="00002CCB">
        <w:rPr>
          <w:rFonts w:eastAsia="Calibri" w:cs="Arial"/>
          <w:color w:val="000000"/>
          <w:highlight w:val="yellow"/>
          <w:lang w:val="fr-BE" w:eastAsia="fr-BE"/>
        </w:rPr>
        <w:t>les zones de stationnement des véhicules, les allées de circulation</w:t>
      </w:r>
      <w:r>
        <w:rPr>
          <w:rFonts w:eastAsia="Calibri" w:cs="Arial"/>
          <w:color w:val="000000"/>
          <w:highlight w:val="yellow"/>
          <w:lang w:val="fr-BE" w:eastAsia="fr-BE"/>
        </w:rPr>
        <w:t xml:space="preserve">, </w:t>
      </w:r>
      <w:r w:rsidRPr="00002CCB">
        <w:rPr>
          <w:rFonts w:eastAsia="Calibri" w:cs="Arial"/>
          <w:color w:val="000000"/>
          <w:highlight w:val="yellow"/>
          <w:lang w:val="fr-BE" w:eastAsia="fr-BE"/>
        </w:rPr>
        <w:t>les rampes</w:t>
      </w:r>
      <w:r>
        <w:rPr>
          <w:rFonts w:eastAsia="Calibri" w:cs="Arial"/>
          <w:color w:val="000000"/>
          <w:highlight w:val="yellow"/>
          <w:lang w:val="fr-BE" w:eastAsia="fr-BE"/>
        </w:rPr>
        <w:t xml:space="preserve"> et l</w:t>
      </w:r>
      <w:r w:rsidRPr="00002CCB">
        <w:rPr>
          <w:rFonts w:eastAsia="Calibri" w:cs="Arial"/>
          <w:color w:val="000000"/>
          <w:highlight w:val="yellow"/>
          <w:lang w:val="fr-BE" w:eastAsia="fr-BE"/>
        </w:rPr>
        <w:t xml:space="preserve">es locaux inclus </w:t>
      </w:r>
      <w:r>
        <w:rPr>
          <w:rFonts w:eastAsia="Calibri" w:cs="Arial"/>
          <w:color w:val="000000"/>
          <w:highlight w:val="yellow"/>
          <w:lang w:val="fr-BE" w:eastAsia="fr-BE"/>
        </w:rPr>
        <w:t>sauf ceux qui sont séparés par des parois et des portes résistant</w:t>
      </w:r>
      <w:r w:rsidR="00DC7132">
        <w:rPr>
          <w:rFonts w:eastAsia="Calibri" w:cs="Arial"/>
          <w:color w:val="000000"/>
          <w:highlight w:val="yellow"/>
          <w:lang w:val="fr-BE" w:eastAsia="fr-BE"/>
        </w:rPr>
        <w:t>es au feu du reste du compartiment parking</w:t>
      </w:r>
      <w:r w:rsidRPr="00002CCB">
        <w:rPr>
          <w:rFonts w:eastAsia="Calibri" w:cs="Arial"/>
          <w:color w:val="000000"/>
          <w:lang w:val="fr-BE" w:eastAsia="fr-BE"/>
        </w:rPr>
        <w:t>.</w:t>
      </w:r>
    </w:p>
    <w:p w14:paraId="412C40F6" w14:textId="77777777" w:rsidR="00DC7132" w:rsidRDefault="00DC7132" w:rsidP="00DC7132">
      <w:pPr>
        <w:pStyle w:val="Paragraphedeliste"/>
        <w:suppressAutoHyphens/>
        <w:overflowPunct w:val="0"/>
        <w:autoSpaceDE w:val="0"/>
        <w:autoSpaceDN w:val="0"/>
        <w:adjustRightInd w:val="0"/>
        <w:spacing w:before="120"/>
        <w:ind w:left="851"/>
        <w:jc w:val="both"/>
        <w:textAlignment w:val="baseline"/>
        <w:rPr>
          <w:rFonts w:cs="Arial"/>
          <w:spacing w:val="-3"/>
          <w:highlight w:val="yellow"/>
        </w:rPr>
      </w:pPr>
      <w:r>
        <w:rPr>
          <w:rFonts w:cs="Arial"/>
          <w:spacing w:val="-3"/>
          <w:highlight w:val="yellow"/>
        </w:rPr>
        <w:lastRenderedPageBreak/>
        <w:t>Cette installation sera conçue et réalisée :</w:t>
      </w:r>
    </w:p>
    <w:p w14:paraId="59C4EA05" w14:textId="3BB60DBA" w:rsidR="00DC7132" w:rsidRPr="00D10FBA" w:rsidRDefault="00DC7132" w:rsidP="00DC7132">
      <w:pPr>
        <w:autoSpaceDE w:val="0"/>
        <w:autoSpaceDN w:val="0"/>
        <w:adjustRightInd w:val="0"/>
        <w:ind w:left="993"/>
        <w:jc w:val="both"/>
        <w:rPr>
          <w:rFonts w:eastAsia="Calibri" w:cs="Arial"/>
          <w:color w:val="000000"/>
          <w:highlight w:val="yellow"/>
          <w:lang w:val="fr-BE" w:eastAsia="fr-BE"/>
        </w:rPr>
      </w:pPr>
      <w:r w:rsidRPr="00D10FBA">
        <w:rPr>
          <w:rFonts w:eastAsia="Calibri" w:cs="Arial"/>
          <w:color w:val="000000"/>
          <w:highlight w:val="yellow"/>
          <w:lang w:val="fr-BE" w:eastAsia="fr-BE"/>
        </w:rPr>
        <w:t xml:space="preserve">- soit suivant la norme NBN </w:t>
      </w:r>
      <w:r>
        <w:rPr>
          <w:rFonts w:eastAsia="Calibri" w:cs="Arial"/>
          <w:color w:val="000000"/>
          <w:highlight w:val="yellow"/>
          <w:lang w:val="fr-BE" w:eastAsia="fr-BE"/>
        </w:rPr>
        <w:t>EN 12845</w:t>
      </w:r>
      <w:r w:rsidRPr="00D10FBA">
        <w:rPr>
          <w:rFonts w:eastAsia="Calibri" w:cs="Arial"/>
          <w:color w:val="000000"/>
          <w:highlight w:val="yellow"/>
          <w:lang w:val="fr-BE" w:eastAsia="fr-BE"/>
        </w:rPr>
        <w:t xml:space="preserve"> ; </w:t>
      </w:r>
    </w:p>
    <w:p w14:paraId="725294AF" w14:textId="61A44A27" w:rsidR="00DC7132" w:rsidRPr="00D10FBA" w:rsidRDefault="00DC7132" w:rsidP="00DC7132">
      <w:pPr>
        <w:autoSpaceDE w:val="0"/>
        <w:autoSpaceDN w:val="0"/>
        <w:adjustRightInd w:val="0"/>
        <w:ind w:left="993"/>
        <w:jc w:val="both"/>
        <w:rPr>
          <w:rFonts w:eastAsia="Calibri" w:cs="Arial"/>
          <w:color w:val="000000"/>
          <w:lang w:val="fr-BE" w:eastAsia="fr-BE"/>
        </w:rPr>
      </w:pPr>
      <w:r w:rsidRPr="00D10FBA">
        <w:rPr>
          <w:rFonts w:eastAsia="Calibri" w:cs="Arial"/>
          <w:color w:val="000000"/>
          <w:highlight w:val="yellow"/>
          <w:lang w:val="fr-BE" w:eastAsia="fr-BE"/>
        </w:rPr>
        <w:t xml:space="preserve">- soit suivant </w:t>
      </w:r>
      <w:r w:rsidRPr="00DC7132">
        <w:rPr>
          <w:rFonts w:eastAsia="Calibri" w:cs="Arial"/>
          <w:color w:val="000000"/>
          <w:highlight w:val="yellow"/>
          <w:lang w:val="fr-BE" w:eastAsia="fr-BE"/>
        </w:rPr>
        <w:t>la norme NFPA 13</w:t>
      </w:r>
      <w:r w:rsidRPr="00D10FBA">
        <w:rPr>
          <w:rFonts w:eastAsia="Calibri" w:cs="Arial"/>
          <w:color w:val="000000"/>
          <w:lang w:val="fr-BE" w:eastAsia="fr-BE"/>
        </w:rPr>
        <w:t xml:space="preserve"> </w:t>
      </w:r>
    </w:p>
    <w:p w14:paraId="1BA05A14" w14:textId="0EBB623C" w:rsidR="00205BB1" w:rsidRPr="00205BB1" w:rsidRDefault="00DC7132" w:rsidP="00205BB1">
      <w:pPr>
        <w:pStyle w:val="Paragraphedeliste"/>
        <w:numPr>
          <w:ilvl w:val="0"/>
          <w:numId w:val="36"/>
        </w:numPr>
        <w:autoSpaceDE w:val="0"/>
        <w:autoSpaceDN w:val="0"/>
        <w:adjustRightInd w:val="0"/>
        <w:spacing w:before="120"/>
        <w:ind w:left="851" w:hanging="284"/>
        <w:jc w:val="both"/>
        <w:rPr>
          <w:rFonts w:eastAsia="Calibri" w:cs="Arial"/>
          <w:color w:val="000000"/>
          <w:highlight w:val="yellow"/>
          <w:lang w:val="fr-BE" w:eastAsia="fr-BE"/>
        </w:rPr>
      </w:pPr>
      <w:r w:rsidRPr="00205BB1">
        <w:rPr>
          <w:rFonts w:cs="Arial"/>
          <w:spacing w:val="-3"/>
          <w:highlight w:val="yellow"/>
        </w:rPr>
        <w:t xml:space="preserve">Si le choix se porte sur </w:t>
      </w:r>
      <w:r w:rsidR="00205BB1" w:rsidRPr="00205BB1">
        <w:rPr>
          <w:rFonts w:cs="Arial"/>
          <w:spacing w:val="-3"/>
          <w:highlight w:val="yellow"/>
        </w:rPr>
        <w:t>une</w:t>
      </w:r>
      <w:r w:rsidRPr="00205BB1">
        <w:rPr>
          <w:rFonts w:cs="Arial"/>
          <w:spacing w:val="-3"/>
          <w:highlight w:val="yellow"/>
        </w:rPr>
        <w:t xml:space="preserve"> </w:t>
      </w:r>
      <w:r w:rsidRPr="00205BB1">
        <w:rPr>
          <w:rFonts w:cs="Arial"/>
          <w:b/>
          <w:bCs/>
          <w:spacing w:val="-3"/>
          <w:highlight w:val="yellow"/>
          <w:u w:val="dotted"/>
        </w:rPr>
        <w:t>baie de ventilation</w:t>
      </w:r>
      <w:r w:rsidRPr="00205BB1">
        <w:rPr>
          <w:rFonts w:cs="Arial"/>
          <w:spacing w:val="-3"/>
          <w:highlight w:val="yellow"/>
        </w:rPr>
        <w:t xml:space="preserve">, celle-ci devra </w:t>
      </w:r>
      <w:r w:rsidR="00205BB1" w:rsidRPr="00205BB1">
        <w:rPr>
          <w:rFonts w:cs="Arial"/>
          <w:spacing w:val="-3"/>
          <w:highlight w:val="yellow"/>
        </w:rPr>
        <w:t>être constituée</w:t>
      </w:r>
      <w:r w:rsidR="00205BB1" w:rsidRPr="00205BB1">
        <w:rPr>
          <w:rFonts w:eastAsia="Calibri" w:cs="Arial"/>
          <w:color w:val="000000"/>
          <w:highlight w:val="yellow"/>
          <w:lang w:val="fr-BE" w:eastAsia="fr-BE"/>
        </w:rPr>
        <w:t xml:space="preserve"> d’une ouverture débouchant directement à l’air libre. Cette ouverture peut être munie d’un clapet ou d’un registre de ventilation.</w:t>
      </w:r>
    </w:p>
    <w:p w14:paraId="4371F3E6" w14:textId="77777777" w:rsidR="00205BB1" w:rsidRPr="00205BB1" w:rsidRDefault="00205BB1" w:rsidP="00205BB1">
      <w:pPr>
        <w:autoSpaceDE w:val="0"/>
        <w:autoSpaceDN w:val="0"/>
        <w:adjustRightInd w:val="0"/>
        <w:ind w:left="851"/>
        <w:jc w:val="both"/>
        <w:rPr>
          <w:rFonts w:eastAsia="Calibri" w:cs="Arial"/>
          <w:color w:val="000000"/>
          <w:highlight w:val="yellow"/>
          <w:lang w:val="fr-BE" w:eastAsia="fr-BE"/>
        </w:rPr>
      </w:pPr>
      <w:r w:rsidRPr="00205BB1">
        <w:rPr>
          <w:rFonts w:eastAsia="Calibri" w:cs="Arial"/>
          <w:color w:val="000000"/>
          <w:highlight w:val="yellow"/>
          <w:lang w:val="fr-BE" w:eastAsia="fr-BE"/>
        </w:rPr>
        <w:t xml:space="preserve">La baie de ventilation a une section d’au moins 5 m². La section de la baie de ventilation est évaluée en déduisant d’éventuelles obstructions à l’intérieur du dispositif d’évacuation, telles que les commandes, les volets d’aération et les ailettes. </w:t>
      </w:r>
    </w:p>
    <w:p w14:paraId="29963118" w14:textId="60684C6F" w:rsidR="00D10FBA" w:rsidRPr="00205BB1" w:rsidRDefault="00205BB1" w:rsidP="00205BB1">
      <w:pPr>
        <w:pStyle w:val="Paragraphedeliste"/>
        <w:ind w:left="851"/>
        <w:rPr>
          <w:rFonts w:cs="Arial"/>
          <w:spacing w:val="-3"/>
          <w:highlight w:val="yellow"/>
        </w:rPr>
      </w:pPr>
      <w:r w:rsidRPr="00205BB1">
        <w:rPr>
          <w:rFonts w:eastAsia="Calibri" w:cs="Arial"/>
          <w:color w:val="000000"/>
          <w:highlight w:val="yellow"/>
          <w:lang w:val="fr-BE" w:eastAsia="fr-BE"/>
        </w:rPr>
        <w:t xml:space="preserve">La plus petite dimension de la baie de ventilation est supérieure ou égale à 1 m </w:t>
      </w:r>
    </w:p>
    <w:p w14:paraId="0BAB4BF6" w14:textId="77777777" w:rsidR="00D10FBA" w:rsidRDefault="00D10FBA" w:rsidP="00301378">
      <w:pPr>
        <w:pStyle w:val="Paragraphedeliste"/>
        <w:suppressAutoHyphens/>
        <w:overflowPunct w:val="0"/>
        <w:autoSpaceDE w:val="0"/>
        <w:autoSpaceDN w:val="0"/>
        <w:adjustRightInd w:val="0"/>
        <w:ind w:left="567"/>
        <w:jc w:val="both"/>
        <w:textAlignment w:val="baseline"/>
        <w:rPr>
          <w:rFonts w:cs="Arial"/>
          <w:spacing w:val="-3"/>
          <w:highlight w:val="yellow"/>
        </w:rPr>
      </w:pPr>
    </w:p>
    <w:p w14:paraId="28ADA96D" w14:textId="65455EFA" w:rsidR="00C77A78" w:rsidRPr="00C77A78" w:rsidRDefault="00C77A78" w:rsidP="00C77A78">
      <w:pPr>
        <w:numPr>
          <w:ilvl w:val="0"/>
          <w:numId w:val="11"/>
        </w:numPr>
        <w:overflowPunct w:val="0"/>
        <w:autoSpaceDE w:val="0"/>
        <w:autoSpaceDN w:val="0"/>
        <w:adjustRightInd w:val="0"/>
        <w:ind w:left="567"/>
        <w:jc w:val="both"/>
        <w:textAlignment w:val="baseline"/>
        <w:rPr>
          <w:rFonts w:cs="Arial"/>
          <w:i/>
          <w:iCs/>
          <w:spacing w:val="-3"/>
          <w:highlight w:val="cyan"/>
        </w:rPr>
      </w:pPr>
      <w:r w:rsidRPr="00C77A78">
        <w:rPr>
          <w:rFonts w:cs="Arial"/>
          <w:spacing w:val="-3"/>
          <w:highlight w:val="cyan"/>
        </w:rPr>
        <w:t xml:space="preserve">L'annexe </w:t>
      </w:r>
      <w:r>
        <w:rPr>
          <w:rFonts w:cs="Arial"/>
          <w:spacing w:val="-3"/>
          <w:highlight w:val="cyan"/>
        </w:rPr>
        <w:t>7</w:t>
      </w:r>
      <w:r w:rsidRPr="00C77A78">
        <w:rPr>
          <w:rFonts w:cs="Arial"/>
          <w:spacing w:val="-3"/>
          <w:highlight w:val="cyan"/>
        </w:rPr>
        <w:t xml:space="preserve"> de l’Arrêté Royal fixant les normes de base impose en son article </w:t>
      </w:r>
      <w:r>
        <w:rPr>
          <w:rFonts w:cs="Arial"/>
          <w:b/>
          <w:bCs/>
          <w:spacing w:val="-3"/>
          <w:highlight w:val="cyan"/>
        </w:rPr>
        <w:t>3</w:t>
      </w:r>
      <w:r w:rsidRPr="00C77A78">
        <w:rPr>
          <w:rFonts w:cs="Arial"/>
          <w:b/>
          <w:bCs/>
          <w:spacing w:val="-3"/>
          <w:highlight w:val="cyan"/>
        </w:rPr>
        <w:t>.</w:t>
      </w:r>
      <w:r>
        <w:rPr>
          <w:rFonts w:cs="Arial"/>
          <w:b/>
          <w:bCs/>
          <w:spacing w:val="-3"/>
          <w:highlight w:val="cyan"/>
        </w:rPr>
        <w:t>3</w:t>
      </w:r>
      <w:r w:rsidRPr="00C77A78">
        <w:rPr>
          <w:rFonts w:cs="Arial"/>
          <w:b/>
          <w:bCs/>
          <w:spacing w:val="-3"/>
          <w:highlight w:val="cyan"/>
        </w:rPr>
        <w:t>.2.</w:t>
      </w:r>
      <w:r w:rsidRPr="00C77A78">
        <w:rPr>
          <w:rFonts w:cs="Arial"/>
          <w:spacing w:val="-3"/>
          <w:highlight w:val="cyan"/>
        </w:rPr>
        <w:t> : «</w:t>
      </w:r>
      <w:r>
        <w:rPr>
          <w:rFonts w:cs="Arial"/>
          <w:spacing w:val="-3"/>
          <w:highlight w:val="cyan"/>
        </w:rPr>
        <w:t xml:space="preserve"> </w:t>
      </w:r>
      <w:r w:rsidRPr="00C77A78">
        <w:rPr>
          <w:rFonts w:eastAsia="Calibri" w:cs="Arial"/>
          <w:i/>
          <w:iCs/>
          <w:color w:val="000000"/>
          <w:highlight w:val="cyan"/>
          <w:lang w:val="fr-BE" w:eastAsia="fr-BE"/>
        </w:rPr>
        <w:t xml:space="preserve">Les niveaux de parking sont équipés d’une installation de détection automatique des incendies et d’alarme qui surveille l’ensemble du parking (y compris les locaux inclus). </w:t>
      </w:r>
    </w:p>
    <w:p w14:paraId="5F6680EB" w14:textId="77777777" w:rsidR="00C77A78" w:rsidRPr="00C77A78" w:rsidRDefault="00C77A78" w:rsidP="00C77A78">
      <w:pPr>
        <w:autoSpaceDE w:val="0"/>
        <w:autoSpaceDN w:val="0"/>
        <w:adjustRightInd w:val="0"/>
        <w:ind w:left="567"/>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Cette exigence n’est pas d’application : </w:t>
      </w:r>
    </w:p>
    <w:p w14:paraId="7A6CA523" w14:textId="40977702" w:rsidR="00C77A78" w:rsidRPr="00C77A78" w:rsidRDefault="00C77A78" w:rsidP="00C77A78">
      <w:pPr>
        <w:autoSpaceDE w:val="0"/>
        <w:autoSpaceDN w:val="0"/>
        <w:adjustRightInd w:val="0"/>
        <w:ind w:left="993" w:hanging="284"/>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a) aux parkings ayant une superficie totale inférieure ou égale à la limite mentionnée au point 3.3.1 au-dessus de laquelle l’un des types de protection doit être mis en </w:t>
      </w:r>
      <w:r w:rsidR="006358A0" w:rsidRPr="00C77A78">
        <w:rPr>
          <w:rFonts w:eastAsia="Calibri" w:cs="Arial"/>
          <w:i/>
          <w:iCs/>
          <w:color w:val="000000"/>
          <w:highlight w:val="cyan"/>
          <w:lang w:val="fr-BE" w:eastAsia="fr-BE"/>
        </w:rPr>
        <w:t>œuvre</w:t>
      </w:r>
      <w:r w:rsidRPr="00C77A78">
        <w:rPr>
          <w:rFonts w:eastAsia="Calibri" w:cs="Arial"/>
          <w:i/>
          <w:iCs/>
          <w:color w:val="000000"/>
          <w:highlight w:val="cyan"/>
          <w:lang w:val="fr-BE" w:eastAsia="fr-BE"/>
        </w:rPr>
        <w:t xml:space="preserve"> à chaque niveau de parking ; </w:t>
      </w:r>
    </w:p>
    <w:p w14:paraId="350833E4" w14:textId="77777777" w:rsidR="00C77A78" w:rsidRPr="00C77A78" w:rsidRDefault="00C77A78" w:rsidP="00C77A78">
      <w:pPr>
        <w:autoSpaceDE w:val="0"/>
        <w:autoSpaceDN w:val="0"/>
        <w:adjustRightInd w:val="0"/>
        <w:ind w:left="709"/>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b) aux parkings exclusivement de type "Baie de ventilation" ou "Ouvert", à condition : </w:t>
      </w:r>
    </w:p>
    <w:p w14:paraId="16BB7531" w14:textId="77777777" w:rsidR="00C77A78" w:rsidRPr="00C77A78" w:rsidRDefault="00C77A78" w:rsidP="00C77A78">
      <w:pPr>
        <w:autoSpaceDE w:val="0"/>
        <w:autoSpaceDN w:val="0"/>
        <w:adjustRightInd w:val="0"/>
        <w:ind w:left="1134" w:hanging="141"/>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 qu’il n’y ait pas de sous-compartimentage ; </w:t>
      </w:r>
    </w:p>
    <w:p w14:paraId="308B9798" w14:textId="77777777" w:rsidR="00C77A78" w:rsidRPr="00C77A78" w:rsidRDefault="00C77A78" w:rsidP="00C77A78">
      <w:pPr>
        <w:autoSpaceDE w:val="0"/>
        <w:autoSpaceDN w:val="0"/>
        <w:adjustRightInd w:val="0"/>
        <w:ind w:left="1134" w:hanging="141"/>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 qu’outre des portes à fermeture automatique en cas d’incendie, il n’y ait pas d’autres équipement dont l’asservissement à la détection incendie soit requis ; </w:t>
      </w:r>
    </w:p>
    <w:p w14:paraId="76435DEF" w14:textId="765EE2F4" w:rsidR="00C77A78" w:rsidRPr="00C77A78" w:rsidRDefault="00C77A78" w:rsidP="00C77A78">
      <w:pPr>
        <w:autoSpaceDE w:val="0"/>
        <w:autoSpaceDN w:val="0"/>
        <w:adjustRightInd w:val="0"/>
        <w:ind w:left="1134" w:hanging="141"/>
        <w:jc w:val="both"/>
        <w:rPr>
          <w:rFonts w:eastAsia="Calibri" w:cs="Arial"/>
          <w:i/>
          <w:iCs/>
          <w:color w:val="000000"/>
          <w:lang w:val="fr-BE" w:eastAsia="fr-BE"/>
        </w:rPr>
      </w:pPr>
      <w:r w:rsidRPr="00C77A78">
        <w:rPr>
          <w:rFonts w:eastAsia="Calibri" w:cs="Arial"/>
          <w:i/>
          <w:iCs/>
          <w:color w:val="000000"/>
          <w:highlight w:val="cyan"/>
          <w:lang w:val="fr-BE" w:eastAsia="fr-BE"/>
        </w:rPr>
        <w:t>- et qu’il ne comporte pas d’ascenseur voiture</w:t>
      </w:r>
      <w:r>
        <w:rPr>
          <w:rFonts w:eastAsia="Calibri" w:cs="Arial"/>
          <w:i/>
          <w:iCs/>
          <w:color w:val="000000"/>
          <w:lang w:val="fr-BE" w:eastAsia="fr-BE"/>
        </w:rPr>
        <w:t> ».</w:t>
      </w:r>
      <w:r w:rsidRPr="00C77A78">
        <w:rPr>
          <w:rFonts w:eastAsia="Calibri" w:cs="Arial"/>
          <w:i/>
          <w:iCs/>
          <w:color w:val="000000"/>
          <w:lang w:val="fr-BE" w:eastAsia="fr-BE"/>
        </w:rPr>
        <w:t xml:space="preserve"> </w:t>
      </w:r>
    </w:p>
    <w:p w14:paraId="3D65B5A9" w14:textId="77777777" w:rsidR="00301378" w:rsidRDefault="00C77A78" w:rsidP="00301378">
      <w:pPr>
        <w:overflowPunct w:val="0"/>
        <w:autoSpaceDE w:val="0"/>
        <w:autoSpaceDN w:val="0"/>
        <w:adjustRightInd w:val="0"/>
        <w:spacing w:before="120"/>
        <w:ind w:left="567"/>
        <w:jc w:val="both"/>
        <w:textAlignment w:val="baseline"/>
        <w:rPr>
          <w:color w:val="000000"/>
          <w:spacing w:val="-3"/>
          <w:highlight w:val="yellow"/>
        </w:rPr>
      </w:pPr>
      <w:r w:rsidRPr="00816499">
        <w:rPr>
          <w:spacing w:val="-3"/>
          <w:highlight w:val="yellow"/>
        </w:rPr>
        <w:t xml:space="preserve">Le </w:t>
      </w:r>
      <w:r>
        <w:rPr>
          <w:spacing w:val="-3"/>
          <w:highlight w:val="yellow"/>
        </w:rPr>
        <w:t>parking et les locaux inclus doit être</w:t>
      </w:r>
      <w:r w:rsidRPr="00816499">
        <w:rPr>
          <w:spacing w:val="-3"/>
          <w:highlight w:val="yellow"/>
        </w:rPr>
        <w:t xml:space="preserve"> protégé par une installation de détection </w:t>
      </w:r>
      <w:r w:rsidR="00301378">
        <w:rPr>
          <w:spacing w:val="-3"/>
          <w:highlight w:val="yellow"/>
        </w:rPr>
        <w:t xml:space="preserve">automatique </w:t>
      </w:r>
      <w:r w:rsidRPr="00816499">
        <w:rPr>
          <w:color w:val="000000"/>
          <w:spacing w:val="-3"/>
          <w:highlight w:val="yellow"/>
        </w:rPr>
        <w:t>d'incendie, con</w:t>
      </w:r>
      <w:r w:rsidR="00301378">
        <w:rPr>
          <w:color w:val="000000"/>
          <w:spacing w:val="-3"/>
          <w:highlight w:val="yellow"/>
        </w:rPr>
        <w:t xml:space="preserve">çue et réalisée selon </w:t>
      </w:r>
      <w:r w:rsidRPr="00816499">
        <w:rPr>
          <w:color w:val="000000"/>
          <w:spacing w:val="-3"/>
          <w:highlight w:val="yellow"/>
        </w:rPr>
        <w:t>la norme NBN S21-100-1</w:t>
      </w:r>
      <w:r w:rsidR="00301378">
        <w:rPr>
          <w:color w:val="000000"/>
          <w:spacing w:val="-3"/>
          <w:highlight w:val="yellow"/>
        </w:rPr>
        <w:t>.</w:t>
      </w:r>
      <w:r w:rsidRPr="00816499">
        <w:rPr>
          <w:color w:val="000000"/>
          <w:spacing w:val="-3"/>
          <w:highlight w:val="yellow"/>
        </w:rPr>
        <w:t xml:space="preserve"> </w:t>
      </w:r>
    </w:p>
    <w:p w14:paraId="71724306" w14:textId="58973F56" w:rsidR="00C77A78" w:rsidRPr="00816499" w:rsidRDefault="00C77A78" w:rsidP="00301378">
      <w:pPr>
        <w:overflowPunct w:val="0"/>
        <w:autoSpaceDE w:val="0"/>
        <w:autoSpaceDN w:val="0"/>
        <w:adjustRightInd w:val="0"/>
        <w:spacing w:before="120"/>
        <w:ind w:left="567"/>
        <w:jc w:val="both"/>
        <w:textAlignment w:val="baseline"/>
        <w:rPr>
          <w:color w:val="000000"/>
          <w:spacing w:val="-3"/>
          <w:highlight w:val="yellow"/>
        </w:rPr>
      </w:pPr>
      <w:r w:rsidRPr="00816499">
        <w:rPr>
          <w:color w:val="000000"/>
          <w:spacing w:val="-3"/>
          <w:highlight w:val="yellow"/>
        </w:rPr>
        <w:t>Nous recommandons que l’installateur, l’installation (le système) et les composants de celle-ci soient certifiés BOSEC.</w:t>
      </w:r>
    </w:p>
    <w:p w14:paraId="2F6D04EA" w14:textId="77777777" w:rsidR="00696417" w:rsidRDefault="00696417" w:rsidP="00696417">
      <w:pPr>
        <w:pStyle w:val="Paragraphedeliste"/>
        <w:suppressAutoHyphens/>
        <w:overflowPunct w:val="0"/>
        <w:autoSpaceDE w:val="0"/>
        <w:autoSpaceDN w:val="0"/>
        <w:adjustRightInd w:val="0"/>
        <w:ind w:left="567"/>
        <w:jc w:val="both"/>
        <w:textAlignment w:val="baseline"/>
        <w:rPr>
          <w:rFonts w:cs="Arial"/>
          <w:spacing w:val="-3"/>
          <w:highlight w:val="yellow"/>
        </w:rPr>
      </w:pPr>
    </w:p>
    <w:p w14:paraId="122D54F4" w14:textId="7246A24E" w:rsidR="00804AEE" w:rsidRPr="00804AEE" w:rsidRDefault="00696417" w:rsidP="00DA1B3D">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w:t>
      </w:r>
      <w:r w:rsidR="00804AEE" w:rsidRPr="00804AEE">
        <w:rPr>
          <w:rFonts w:cs="Arial"/>
          <w:b/>
          <w:bCs/>
          <w:spacing w:val="-3"/>
          <w:highlight w:val="cyan"/>
        </w:rPr>
        <w:t>7</w:t>
      </w:r>
      <w:r w:rsidRPr="00804AEE">
        <w:rPr>
          <w:rFonts w:cs="Arial"/>
          <w:b/>
          <w:bCs/>
          <w:spacing w:val="-3"/>
          <w:highlight w:val="cyan"/>
        </w:rPr>
        <w:t>.</w:t>
      </w:r>
      <w:r w:rsidR="00804AEE" w:rsidRPr="00804AEE">
        <w:rPr>
          <w:rFonts w:cs="Arial"/>
          <w:b/>
          <w:bCs/>
          <w:spacing w:val="-3"/>
          <w:highlight w:val="cyan"/>
        </w:rPr>
        <w:t>1</w:t>
      </w:r>
      <w:r w:rsidRPr="00804AEE">
        <w:rPr>
          <w:rFonts w:cs="Arial"/>
          <w:b/>
          <w:bCs/>
          <w:spacing w:val="-3"/>
          <w:highlight w:val="cyan"/>
        </w:rPr>
        <w:t>.</w:t>
      </w:r>
      <w:r w:rsidRPr="00804AEE">
        <w:rPr>
          <w:rFonts w:cs="Arial"/>
          <w:spacing w:val="-3"/>
          <w:highlight w:val="cyan"/>
        </w:rPr>
        <w:t xml:space="preserve"> : « </w:t>
      </w:r>
      <w:r w:rsidR="00804AEE" w:rsidRPr="00804AEE">
        <w:rPr>
          <w:rFonts w:eastAsia="Calibri" w:cs="Arial"/>
          <w:i/>
          <w:iCs/>
          <w:color w:val="000000"/>
          <w:highlight w:val="cyan"/>
          <w:lang w:val="fr-BE" w:eastAsia="fr-BE"/>
        </w:rPr>
        <w:t xml:space="preserve">Chaque niveau de parking dispose au moins de deux sorties. Les sorties sont situées dans des zones opposées du niveau de parking et doivent rester </w:t>
      </w:r>
      <w:r w:rsidR="00804AEE" w:rsidRPr="00804AEE">
        <w:rPr>
          <w:i/>
          <w:iCs/>
          <w:highlight w:val="cyan"/>
        </w:rPr>
        <w:t xml:space="preserve">accessibles en cas d’activation des éventuels écrans de cantonnement de l’installation EFC et des éventuels dispositifs d’obturation du sous-compartimentage. </w:t>
      </w:r>
      <w:r w:rsidR="00804AEE" w:rsidRPr="00804AEE">
        <w:rPr>
          <w:rFonts w:eastAsia="Calibri" w:cs="Arial"/>
          <w:i/>
          <w:iCs/>
          <w:color w:val="000000"/>
          <w:highlight w:val="cyan"/>
          <w:lang w:val="fr-BE" w:eastAsia="fr-BE"/>
        </w:rPr>
        <w:t>Les portes à franchir pour accéder aux sorties ne peuvent comporter aucun verrouillage empêchant leur ouverture dans le sens de l’évacuation</w:t>
      </w:r>
      <w:r w:rsidR="00804AEE">
        <w:rPr>
          <w:rFonts w:eastAsia="Calibri" w:cs="Arial"/>
          <w:i/>
          <w:iCs/>
          <w:color w:val="000000"/>
          <w:lang w:val="fr-BE" w:eastAsia="fr-BE"/>
        </w:rPr>
        <w:t> ».</w:t>
      </w:r>
      <w:r w:rsidR="00804AEE" w:rsidRPr="00804AEE">
        <w:rPr>
          <w:rFonts w:eastAsia="Calibri" w:cs="Arial"/>
          <w:i/>
          <w:iCs/>
          <w:color w:val="000000"/>
          <w:lang w:val="fr-BE" w:eastAsia="fr-BE"/>
        </w:rPr>
        <w:t xml:space="preserve"> </w:t>
      </w:r>
    </w:p>
    <w:p w14:paraId="2FC4E94F" w14:textId="3AEF16D4" w:rsidR="00804AEE" w:rsidRPr="00804AEE" w:rsidRDefault="00804AEE" w:rsidP="00804AEE">
      <w:pPr>
        <w:autoSpaceDE w:val="0"/>
        <w:autoSpaceDN w:val="0"/>
        <w:adjustRightInd w:val="0"/>
        <w:ind w:left="567"/>
        <w:jc w:val="both"/>
        <w:rPr>
          <w:rFonts w:eastAsia="Calibri" w:cs="Arial"/>
          <w:color w:val="000000"/>
          <w:lang w:val="fr-BE" w:eastAsia="fr-BE"/>
        </w:rPr>
      </w:pPr>
    </w:p>
    <w:p w14:paraId="2DC28962" w14:textId="7E874E35" w:rsidR="00804AEE" w:rsidRPr="00804AEE" w:rsidRDefault="00804AEE" w:rsidP="00804AEE">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3.7.</w:t>
      </w:r>
      <w:r>
        <w:rPr>
          <w:rFonts w:cs="Arial"/>
          <w:b/>
          <w:bCs/>
          <w:spacing w:val="-3"/>
          <w:highlight w:val="cyan"/>
        </w:rPr>
        <w:t>2</w:t>
      </w:r>
      <w:r w:rsidRPr="00804AEE">
        <w:rPr>
          <w:rFonts w:cs="Arial"/>
          <w:b/>
          <w:bCs/>
          <w:spacing w:val="-3"/>
          <w:highlight w:val="cyan"/>
        </w:rPr>
        <w:t>.</w:t>
      </w:r>
      <w:r w:rsidRPr="00804AEE">
        <w:rPr>
          <w:rFonts w:cs="Arial"/>
          <w:spacing w:val="-3"/>
          <w:highlight w:val="cyan"/>
        </w:rPr>
        <w:t xml:space="preserve"> : « </w:t>
      </w:r>
      <w:r w:rsidRPr="00804AEE">
        <w:rPr>
          <w:rFonts w:eastAsia="Calibri" w:cs="Arial"/>
          <w:i/>
          <w:iCs/>
          <w:color w:val="000000"/>
          <w:highlight w:val="cyan"/>
          <w:lang w:val="fr-BE" w:eastAsia="fr-BE"/>
        </w:rPr>
        <w:t xml:space="preserve">Aucun point du parking ne peut se trouver à une distance supérieure à : </w:t>
      </w:r>
    </w:p>
    <w:p w14:paraId="1B1D4A66"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- 45 m de l’accès à un chemin d’évacuation menant à une sortie, sauf pour les niveaux de parkings ouverts ; </w:t>
      </w:r>
    </w:p>
    <w:p w14:paraId="4DBBDDB5" w14:textId="77777777" w:rsidR="00804AEE" w:rsidRPr="00804AEE" w:rsidRDefault="00804AEE" w:rsidP="00804AEE">
      <w:pPr>
        <w:autoSpaceDE w:val="0"/>
        <w:autoSpaceDN w:val="0"/>
        <w:adjustRightInd w:val="0"/>
        <w:ind w:left="851"/>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- 60 m de l’accès à une sortie. </w:t>
      </w:r>
    </w:p>
    <w:p w14:paraId="74DBCDA4" w14:textId="68BD7BC1" w:rsidR="00696417" w:rsidRDefault="00804AEE" w:rsidP="00804AEE">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r w:rsidRPr="00804AEE">
        <w:rPr>
          <w:rFonts w:eastAsia="Calibri" w:cs="Arial"/>
          <w:i/>
          <w:iCs/>
          <w:color w:val="000000"/>
          <w:highlight w:val="cyan"/>
          <w:lang w:val="fr-BE" w:eastAsia="fr-BE"/>
        </w:rPr>
        <w:t>Ces distances sont mesurées en tenant compte de la fermeture des éventuels dispositifs d’obturation du sous-compartimentage</w:t>
      </w:r>
      <w:r>
        <w:rPr>
          <w:rFonts w:eastAsia="Calibri" w:cs="Arial"/>
          <w:i/>
          <w:iCs/>
          <w:color w:val="000000"/>
          <w:highlight w:val="cyan"/>
          <w:lang w:val="fr-BE" w:eastAsia="fr-BE"/>
        </w:rPr>
        <w:t> »</w:t>
      </w:r>
      <w:r w:rsidRPr="00804AEE">
        <w:rPr>
          <w:rFonts w:eastAsia="Calibri" w:cs="Arial"/>
          <w:i/>
          <w:iCs/>
          <w:color w:val="000000"/>
          <w:highlight w:val="cyan"/>
          <w:lang w:val="fr-BE" w:eastAsia="fr-BE"/>
        </w:rPr>
        <w:t xml:space="preserve">. </w:t>
      </w:r>
    </w:p>
    <w:p w14:paraId="4837708C" w14:textId="77777777" w:rsidR="00804AEE" w:rsidRPr="00804AEE" w:rsidRDefault="00804AEE" w:rsidP="00804AEE">
      <w:pPr>
        <w:autoSpaceDE w:val="0"/>
        <w:autoSpaceDN w:val="0"/>
        <w:adjustRightInd w:val="0"/>
        <w:ind w:left="567"/>
        <w:jc w:val="both"/>
        <w:rPr>
          <w:rFonts w:eastAsia="Calibri" w:cs="Arial"/>
          <w:color w:val="000000"/>
          <w:lang w:val="fr-BE" w:eastAsia="fr-BE"/>
        </w:rPr>
      </w:pPr>
    </w:p>
    <w:p w14:paraId="2606E9CD" w14:textId="2F90EDDE" w:rsidR="00804AEE" w:rsidRPr="00804AEE" w:rsidRDefault="00804AEE" w:rsidP="00804AEE">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3.7.</w:t>
      </w:r>
      <w:r>
        <w:rPr>
          <w:rFonts w:cs="Arial"/>
          <w:b/>
          <w:bCs/>
          <w:spacing w:val="-3"/>
          <w:highlight w:val="cyan"/>
        </w:rPr>
        <w:t>3</w:t>
      </w:r>
      <w:r w:rsidRPr="00804AEE">
        <w:rPr>
          <w:rFonts w:cs="Arial"/>
          <w:b/>
          <w:bCs/>
          <w:spacing w:val="-3"/>
          <w:highlight w:val="cyan"/>
        </w:rPr>
        <w:t>.</w:t>
      </w:r>
      <w:r w:rsidRPr="00804AEE">
        <w:rPr>
          <w:rFonts w:cs="Arial"/>
          <w:spacing w:val="-3"/>
          <w:highlight w:val="cyan"/>
        </w:rPr>
        <w:t xml:space="preserve"> : « </w:t>
      </w:r>
      <w:r w:rsidRPr="00804AEE">
        <w:rPr>
          <w:rFonts w:eastAsia="Calibri" w:cs="Arial"/>
          <w:i/>
          <w:iCs/>
          <w:color w:val="000000"/>
          <w:highlight w:val="cyan"/>
          <w:lang w:val="fr-BE" w:eastAsia="fr-BE"/>
        </w:rPr>
        <w:t xml:space="preserve">Par dérogation au point 3.7.1, une seule sortie par niveau de parking est suffisante, à condition : </w:t>
      </w:r>
    </w:p>
    <w:p w14:paraId="724431EA"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que le parking s’étende en hauteur sur maximum deux niveaux ; </w:t>
      </w:r>
    </w:p>
    <w:p w14:paraId="3D3BD30C"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qu’aucun de ces deux niveaux ne soit situé sous-sol à une profondeur supérieure à 7 m ou hors-sol une hauteur supérieure à 7 m ; </w:t>
      </w:r>
    </w:p>
    <w:p w14:paraId="3B1C42B6"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qu’aucun point du parking ne se trouve à une distance supérieure à 15 m de l’accès au chemin d’évacuation menant à la sortie ; </w:t>
      </w:r>
    </w:p>
    <w:p w14:paraId="4638014E" w14:textId="481B2B49"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sidRPr="00804AEE">
        <w:rPr>
          <w:rFonts w:eastAsia="Calibri" w:cs="Arial"/>
          <w:i/>
          <w:iCs/>
          <w:color w:val="000000"/>
          <w:highlight w:val="cyan"/>
          <w:lang w:val="fr-BE" w:eastAsia="fr-BE"/>
        </w:rPr>
        <w:t>- et qu’aucun point du parking ne se trouve à une distance supérieure à 30 m de l’accès à la sortie</w:t>
      </w:r>
      <w:r>
        <w:rPr>
          <w:rFonts w:eastAsia="Calibri" w:cs="Arial"/>
          <w:i/>
          <w:iCs/>
          <w:color w:val="000000"/>
          <w:highlight w:val="cyan"/>
          <w:lang w:val="fr-BE" w:eastAsia="fr-BE"/>
        </w:rPr>
        <w:t> »</w:t>
      </w:r>
      <w:r w:rsidRPr="00804AEE">
        <w:rPr>
          <w:rFonts w:eastAsia="Calibri" w:cs="Arial"/>
          <w:i/>
          <w:iCs/>
          <w:color w:val="000000"/>
          <w:highlight w:val="cyan"/>
          <w:lang w:val="fr-BE" w:eastAsia="fr-BE"/>
        </w:rPr>
        <w:t>.</w:t>
      </w:r>
    </w:p>
    <w:p w14:paraId="5E2D038C" w14:textId="77777777" w:rsidR="00804AEE" w:rsidRPr="00804AEE" w:rsidRDefault="00804AEE" w:rsidP="00804AEE">
      <w:pPr>
        <w:autoSpaceDE w:val="0"/>
        <w:autoSpaceDN w:val="0"/>
        <w:adjustRightInd w:val="0"/>
        <w:ind w:left="567"/>
        <w:jc w:val="both"/>
        <w:rPr>
          <w:rFonts w:eastAsia="Calibri" w:cs="Arial"/>
          <w:color w:val="000000"/>
          <w:lang w:val="fr-BE" w:eastAsia="fr-BE"/>
        </w:rPr>
      </w:pPr>
    </w:p>
    <w:p w14:paraId="3C4B79E1" w14:textId="50FF38A8" w:rsidR="009B3641" w:rsidRPr="009B3641" w:rsidRDefault="00804AEE" w:rsidP="009B3641">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3.7.</w:t>
      </w:r>
      <w:r w:rsidR="009B3641">
        <w:rPr>
          <w:rFonts w:cs="Arial"/>
          <w:b/>
          <w:bCs/>
          <w:spacing w:val="-3"/>
          <w:highlight w:val="cyan"/>
        </w:rPr>
        <w:t>4</w:t>
      </w:r>
      <w:r w:rsidRPr="00804AEE">
        <w:rPr>
          <w:rFonts w:cs="Arial"/>
          <w:b/>
          <w:bCs/>
          <w:spacing w:val="-3"/>
          <w:highlight w:val="cyan"/>
        </w:rPr>
        <w:t>.</w:t>
      </w:r>
      <w:r w:rsidRPr="00804AEE">
        <w:rPr>
          <w:rFonts w:cs="Arial"/>
          <w:spacing w:val="-3"/>
          <w:highlight w:val="cyan"/>
        </w:rPr>
        <w:t xml:space="preserve"> : « </w:t>
      </w:r>
      <w:r w:rsidR="009B3641" w:rsidRPr="009B3641">
        <w:rPr>
          <w:rFonts w:eastAsia="Calibri" w:cs="Arial"/>
          <w:i/>
          <w:iCs/>
          <w:color w:val="000000"/>
          <w:highlight w:val="cyan"/>
          <w:lang w:val="fr-BE" w:eastAsia="fr-BE"/>
        </w:rPr>
        <w:t xml:space="preserve">Les chemins d’évacuation dans un parking sont conformes au point 4.4 des annexes 2/1, 3/1 et 4/1, avec les adaptations suivantes : </w:t>
      </w:r>
    </w:p>
    <w:p w14:paraId="368F7379" w14:textId="1AC1F279" w:rsidR="009B3641" w:rsidRPr="009B3641" w:rsidRDefault="009B3641" w:rsidP="009B3641">
      <w:pPr>
        <w:autoSpaceDE w:val="0"/>
        <w:autoSpaceDN w:val="0"/>
        <w:adjustRightInd w:val="0"/>
        <w:ind w:left="993" w:hanging="142"/>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les parois intérieures des chemins d'évacuation présentent EI 60 et les portes y donnant accès présentent EI</w:t>
      </w:r>
      <w:r w:rsidRPr="009B3641">
        <w:rPr>
          <w:rFonts w:eastAsia="Calibri" w:cs="Arial"/>
          <w:i/>
          <w:iCs/>
          <w:color w:val="000000"/>
          <w:sz w:val="13"/>
          <w:szCs w:val="13"/>
          <w:highlight w:val="cyan"/>
          <w:lang w:val="fr-BE" w:eastAsia="fr-BE"/>
        </w:rPr>
        <w:t xml:space="preserve">1 </w:t>
      </w:r>
      <w:r w:rsidRPr="009B3641">
        <w:rPr>
          <w:rFonts w:eastAsia="Calibri" w:cs="Arial"/>
          <w:i/>
          <w:iCs/>
          <w:color w:val="000000"/>
          <w:highlight w:val="cyan"/>
          <w:lang w:val="fr-BE" w:eastAsia="fr-BE"/>
        </w:rPr>
        <w:t>30 et sont à fermeture automatique ou automatique en cas d’incendie</w:t>
      </w:r>
      <w:r>
        <w:rPr>
          <w:rFonts w:eastAsia="Calibri" w:cs="Arial"/>
          <w:i/>
          <w:iCs/>
          <w:color w:val="000000"/>
          <w:highlight w:val="cyan"/>
          <w:lang w:val="fr-BE" w:eastAsia="fr-BE"/>
        </w:rPr>
        <w:t>,</w:t>
      </w:r>
    </w:p>
    <w:p w14:paraId="384DAE6B" w14:textId="77777777" w:rsidR="009B3641" w:rsidRPr="009B3641" w:rsidRDefault="009B3641" w:rsidP="009B3641">
      <w:pPr>
        <w:autoSpaceDE w:val="0"/>
        <w:autoSpaceDN w:val="0"/>
        <w:adjustRightInd w:val="0"/>
        <w:ind w:left="993" w:hanging="142"/>
        <w:jc w:val="both"/>
        <w:rPr>
          <w:rFonts w:eastAsia="Calibri" w:cs="Arial"/>
          <w:i/>
          <w:iCs/>
          <w:color w:val="000000"/>
          <w:highlight w:val="cyan"/>
          <w:lang w:val="fr-BE" w:eastAsia="fr-BE"/>
        </w:rPr>
      </w:pPr>
      <w:r w:rsidRPr="009B3641">
        <w:rPr>
          <w:rFonts w:eastAsia="Calibri" w:cs="Arial"/>
          <w:i/>
          <w:iCs/>
          <w:color w:val="000000"/>
          <w:highlight w:val="cyan"/>
          <w:lang w:val="fr-BE" w:eastAsia="fr-BE"/>
        </w:rPr>
        <w:lastRenderedPageBreak/>
        <w:t xml:space="preserve">- la communication entre les escaliers ne doit pas obligatoirement être assurée par des chemins d'évacuation ou des coursives ; </w:t>
      </w:r>
    </w:p>
    <w:p w14:paraId="172900F6" w14:textId="77777777" w:rsidR="009B3641" w:rsidRPr="009B3641" w:rsidRDefault="009B3641" w:rsidP="009B3641">
      <w:pPr>
        <w:autoSpaceDE w:val="0"/>
        <w:autoSpaceDN w:val="0"/>
        <w:adjustRightInd w:val="0"/>
        <w:ind w:left="993" w:hanging="142"/>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pour les niveaux de parking ouverts, la communication entre le parking et une cage d’escaliers intérieure qui ne dessert que le parking peut être assurée par une porte EI</w:t>
      </w:r>
      <w:r w:rsidRPr="009B3641">
        <w:rPr>
          <w:rFonts w:eastAsia="Calibri" w:cs="Arial"/>
          <w:i/>
          <w:iCs/>
          <w:color w:val="000000"/>
          <w:sz w:val="13"/>
          <w:szCs w:val="13"/>
          <w:highlight w:val="cyan"/>
          <w:lang w:val="fr-BE" w:eastAsia="fr-BE"/>
        </w:rPr>
        <w:t xml:space="preserve">1 </w:t>
      </w:r>
      <w:r w:rsidRPr="009B3641">
        <w:rPr>
          <w:rFonts w:eastAsia="Calibri" w:cs="Arial"/>
          <w:i/>
          <w:iCs/>
          <w:color w:val="000000"/>
          <w:highlight w:val="cyan"/>
          <w:lang w:val="fr-BE" w:eastAsia="fr-BE"/>
        </w:rPr>
        <w:t xml:space="preserve">30 à fermeture automatique ou automatique en cas d’incendie. </w:t>
      </w:r>
    </w:p>
    <w:p w14:paraId="632348A1" w14:textId="35CB96E1" w:rsidR="00804AEE" w:rsidRPr="009B3641"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Au niveau d’évacuation, lorsque le parcours depuis une cage d’escalier intérieure jusqu’à la voie publique ou à un espace extérieur permettant de l’atteindre s’effectue via un parking, alors cette communication est assurée par un chemin d’évacuation. </w:t>
      </w:r>
    </w:p>
    <w:p w14:paraId="12F23A7D" w14:textId="71BA8142" w:rsidR="00804AEE" w:rsidRDefault="00804AEE" w:rsidP="00804AEE">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p>
    <w:p w14:paraId="0925E80E" w14:textId="20999FF9" w:rsidR="009B3641" w:rsidRPr="009B3641" w:rsidRDefault="009B3641" w:rsidP="009B3641">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w:t>
      </w:r>
      <w:r>
        <w:rPr>
          <w:rFonts w:cs="Arial"/>
          <w:b/>
          <w:bCs/>
          <w:spacing w:val="-3"/>
          <w:highlight w:val="cyan"/>
        </w:rPr>
        <w:t>3</w:t>
      </w:r>
      <w:r w:rsidRPr="00804AEE">
        <w:rPr>
          <w:rFonts w:cs="Arial"/>
          <w:b/>
          <w:bCs/>
          <w:spacing w:val="-3"/>
          <w:highlight w:val="cyan"/>
        </w:rPr>
        <w:t>.</w:t>
      </w:r>
      <w:r>
        <w:rPr>
          <w:rFonts w:cs="Arial"/>
          <w:b/>
          <w:bCs/>
          <w:spacing w:val="-3"/>
          <w:highlight w:val="cyan"/>
        </w:rPr>
        <w:t>8</w:t>
      </w:r>
      <w:r w:rsidRPr="00804AEE">
        <w:rPr>
          <w:rFonts w:cs="Arial"/>
          <w:b/>
          <w:bCs/>
          <w:spacing w:val="-3"/>
          <w:highlight w:val="cyan"/>
        </w:rPr>
        <w:t>.</w:t>
      </w:r>
      <w:r w:rsidRPr="00804AEE">
        <w:rPr>
          <w:rFonts w:cs="Arial"/>
          <w:spacing w:val="-3"/>
          <w:highlight w:val="cyan"/>
        </w:rPr>
        <w:t xml:space="preserve"> : « </w:t>
      </w:r>
      <w:r w:rsidRPr="009B3641">
        <w:rPr>
          <w:rFonts w:eastAsia="Calibri" w:cs="Arial"/>
          <w:i/>
          <w:iCs/>
          <w:color w:val="000000"/>
          <w:highlight w:val="cyan"/>
          <w:lang w:val="fr-BE" w:eastAsia="fr-BE"/>
        </w:rPr>
        <w:t xml:space="preserve">La surveillance du fonctionnement et la commande des différentes installations de protection active s’exercent depuis un poste de contrôle et de commande central. </w:t>
      </w:r>
    </w:p>
    <w:p w14:paraId="43EBD00F" w14:textId="77777777" w:rsidR="009B3641" w:rsidRPr="009B3641" w:rsidRDefault="009B3641" w:rsidP="009B3641">
      <w:pPr>
        <w:autoSpaceDE w:val="0"/>
        <w:autoSpaceDN w:val="0"/>
        <w:adjustRightInd w:val="0"/>
        <w:ind w:left="567"/>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Le poste central de contrôle et de commande comprend un tableau synoptique qui permet de localiser l’incendie, de constater les différents moyens de protections prévus et de contrôler leur activation. </w:t>
      </w:r>
    </w:p>
    <w:p w14:paraId="4899AB9C" w14:textId="77777777" w:rsidR="009B3641" w:rsidRPr="009B3641" w:rsidRDefault="009B3641" w:rsidP="009B3641">
      <w:pPr>
        <w:autoSpaceDE w:val="0"/>
        <w:autoSpaceDN w:val="0"/>
        <w:adjustRightInd w:val="0"/>
        <w:ind w:left="567"/>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L’emplacement du poste de contrôle et de commande central est décidé en concertation avec le service d’incendie territorialement compétent. </w:t>
      </w:r>
    </w:p>
    <w:p w14:paraId="1AFDB57E" w14:textId="0606E995" w:rsidR="00804AEE"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r w:rsidRPr="009B3641">
        <w:rPr>
          <w:rFonts w:eastAsia="Calibri" w:cs="Arial"/>
          <w:i/>
          <w:iCs/>
          <w:color w:val="000000"/>
          <w:highlight w:val="cyan"/>
          <w:lang w:val="fr-BE" w:eastAsia="fr-BE"/>
        </w:rPr>
        <w:t>Le poste central de contrôle et de commande est indiqué par une signalisation bien visible et reconnaissable par le service d’incendie, et équipé d’un éclairage de sécurité</w:t>
      </w:r>
      <w:r>
        <w:rPr>
          <w:rFonts w:eastAsia="Calibri" w:cs="Arial"/>
          <w:i/>
          <w:iCs/>
          <w:color w:val="000000"/>
          <w:highlight w:val="cyan"/>
          <w:lang w:val="fr-BE" w:eastAsia="fr-BE"/>
        </w:rPr>
        <w:t> ».</w:t>
      </w:r>
      <w:r w:rsidRPr="009B3641">
        <w:rPr>
          <w:rFonts w:eastAsia="Calibri" w:cs="Arial"/>
          <w:i/>
          <w:iCs/>
          <w:color w:val="000000"/>
          <w:highlight w:val="cyan"/>
          <w:lang w:val="fr-BE" w:eastAsia="fr-BE"/>
        </w:rPr>
        <w:t xml:space="preserve"> </w:t>
      </w:r>
    </w:p>
    <w:p w14:paraId="523BAA35" w14:textId="55FD8C1E" w:rsidR="009B3641"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p>
    <w:p w14:paraId="1F41CC8B" w14:textId="7D479E72" w:rsidR="009B3641" w:rsidRPr="009B3641" w:rsidRDefault="009B3641" w:rsidP="00BE27B3">
      <w:pPr>
        <w:numPr>
          <w:ilvl w:val="0"/>
          <w:numId w:val="11"/>
        </w:numPr>
        <w:overflowPunct w:val="0"/>
        <w:autoSpaceDE w:val="0"/>
        <w:autoSpaceDN w:val="0"/>
        <w:adjustRightInd w:val="0"/>
        <w:ind w:left="567"/>
        <w:jc w:val="both"/>
        <w:textAlignment w:val="baseline"/>
        <w:rPr>
          <w:rFonts w:eastAsia="Calibri" w:cs="Arial"/>
          <w:color w:val="000000"/>
          <w:lang w:val="fr-BE" w:eastAsia="fr-BE"/>
        </w:rPr>
      </w:pPr>
      <w:r w:rsidRPr="009B3641">
        <w:rPr>
          <w:rFonts w:cs="Arial"/>
          <w:spacing w:val="-3"/>
          <w:highlight w:val="cyan"/>
        </w:rPr>
        <w:t xml:space="preserve">L'annexe 7 de l’Arrêté Royal fixant les normes de base impose en son article </w:t>
      </w:r>
      <w:r w:rsidRPr="009B3641">
        <w:rPr>
          <w:rFonts w:cs="Arial"/>
          <w:b/>
          <w:bCs/>
          <w:spacing w:val="-3"/>
          <w:highlight w:val="cyan"/>
        </w:rPr>
        <w:t>3.8.2.</w:t>
      </w:r>
      <w:r w:rsidRPr="009B3641">
        <w:rPr>
          <w:rFonts w:cs="Arial"/>
          <w:spacing w:val="-3"/>
          <w:highlight w:val="cyan"/>
        </w:rPr>
        <w:t xml:space="preserve"> : « </w:t>
      </w:r>
      <w:r w:rsidRPr="009B3641">
        <w:rPr>
          <w:rFonts w:eastAsia="Calibri" w:cs="Arial"/>
          <w:i/>
          <w:iCs/>
          <w:color w:val="000000"/>
          <w:highlight w:val="cyan"/>
          <w:lang w:val="fr-BE" w:eastAsia="fr-BE"/>
        </w:rPr>
        <w:t>A chaque entrée du parking destinée à l’intervention du service d’incendie, une signalisation bien visible et reconnaissable par le service d’incendie indique si le parking dispose d’un poste central de contrôle et de commande et sa localisation dans le bâtiment</w:t>
      </w:r>
      <w:r w:rsidRPr="00AA600E">
        <w:rPr>
          <w:rFonts w:eastAsia="Calibri" w:cs="Arial"/>
          <w:i/>
          <w:iCs/>
          <w:color w:val="000000"/>
          <w:lang w:val="fr-BE" w:eastAsia="fr-BE"/>
        </w:rPr>
        <w:t> </w:t>
      </w:r>
      <w:r w:rsidRPr="009B3641">
        <w:rPr>
          <w:rFonts w:eastAsia="Calibri" w:cs="Arial"/>
          <w:color w:val="000000"/>
          <w:lang w:val="fr-BE" w:eastAsia="fr-BE"/>
        </w:rPr>
        <w:t>».</w:t>
      </w:r>
    </w:p>
    <w:p w14:paraId="7EB0CD33" w14:textId="77777777" w:rsidR="00AA600E" w:rsidRDefault="00AA600E" w:rsidP="00AA600E">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p>
    <w:p w14:paraId="729B4F17" w14:textId="76CAF1E3" w:rsidR="00AA600E" w:rsidRPr="00AA600E" w:rsidRDefault="00AA600E" w:rsidP="00AA600E">
      <w:pPr>
        <w:numPr>
          <w:ilvl w:val="0"/>
          <w:numId w:val="11"/>
        </w:numPr>
        <w:overflowPunct w:val="0"/>
        <w:autoSpaceDE w:val="0"/>
        <w:autoSpaceDN w:val="0"/>
        <w:adjustRightInd w:val="0"/>
        <w:ind w:left="567"/>
        <w:jc w:val="both"/>
        <w:textAlignment w:val="baseline"/>
        <w:rPr>
          <w:rFonts w:eastAsia="Calibri" w:cs="Arial"/>
          <w:color w:val="000000"/>
          <w:lang w:val="fr-BE" w:eastAsia="fr-BE"/>
        </w:rPr>
      </w:pPr>
      <w:r w:rsidRPr="009B3641">
        <w:rPr>
          <w:rFonts w:cs="Arial"/>
          <w:spacing w:val="-3"/>
          <w:highlight w:val="cyan"/>
        </w:rPr>
        <w:t xml:space="preserve">L'annexe 7 de l’Arrêté Royal fixant les normes de base impose en son article </w:t>
      </w:r>
      <w:r w:rsidRPr="009B3641">
        <w:rPr>
          <w:rFonts w:cs="Arial"/>
          <w:b/>
          <w:bCs/>
          <w:spacing w:val="-3"/>
          <w:highlight w:val="cyan"/>
        </w:rPr>
        <w:t>3.8.</w:t>
      </w:r>
      <w:r>
        <w:rPr>
          <w:rFonts w:cs="Arial"/>
          <w:b/>
          <w:bCs/>
          <w:spacing w:val="-3"/>
          <w:highlight w:val="cyan"/>
        </w:rPr>
        <w:t>3</w:t>
      </w:r>
      <w:r w:rsidRPr="009B3641">
        <w:rPr>
          <w:rFonts w:cs="Arial"/>
          <w:b/>
          <w:bCs/>
          <w:spacing w:val="-3"/>
          <w:highlight w:val="cyan"/>
        </w:rPr>
        <w:t>.</w:t>
      </w:r>
      <w:r w:rsidRPr="009B3641">
        <w:rPr>
          <w:rFonts w:cs="Arial"/>
          <w:spacing w:val="-3"/>
          <w:highlight w:val="cyan"/>
        </w:rPr>
        <w:t xml:space="preserve"> : « </w:t>
      </w:r>
      <w:r w:rsidRPr="00AA600E">
        <w:rPr>
          <w:rFonts w:eastAsia="Calibri" w:cs="Arial"/>
          <w:i/>
          <w:iCs/>
          <w:color w:val="000000"/>
          <w:highlight w:val="cyan"/>
          <w:lang w:val="fr-BE" w:eastAsia="fr-BE"/>
        </w:rPr>
        <w:t xml:space="preserve">Un jeu de plan du parking (implantation, plans, coupes, ...) est mis à disposition du service d’incendie dans le poste central de contrôle et de commande, ou s’il ne dispose pas d’un tel poste, à chaque entrée du parking destinée à l’intervention du service d’incendie. </w:t>
      </w:r>
    </w:p>
    <w:p w14:paraId="2142B4A2" w14:textId="2E46F666" w:rsidR="00AA600E" w:rsidRPr="00AA600E" w:rsidRDefault="00AA600E" w:rsidP="00AA600E">
      <w:pPr>
        <w:overflowPunct w:val="0"/>
        <w:autoSpaceDE w:val="0"/>
        <w:autoSpaceDN w:val="0"/>
        <w:adjustRightInd w:val="0"/>
        <w:ind w:left="567"/>
        <w:jc w:val="both"/>
        <w:textAlignment w:val="baseline"/>
        <w:rPr>
          <w:rFonts w:eastAsia="Calibri" w:cs="Arial"/>
          <w:i/>
          <w:iCs/>
          <w:color w:val="000000"/>
          <w:highlight w:val="cyan"/>
          <w:lang w:val="fr-BE" w:eastAsia="fr-BE"/>
        </w:rPr>
      </w:pPr>
      <w:r w:rsidRPr="00AA600E">
        <w:rPr>
          <w:rFonts w:eastAsia="Calibri" w:cs="Arial"/>
          <w:i/>
          <w:iCs/>
          <w:color w:val="000000"/>
          <w:highlight w:val="cyan"/>
          <w:lang w:val="fr-BE" w:eastAsia="fr-BE"/>
        </w:rPr>
        <w:t>Les moyens de protection, moyens d’extinction et voies d’intervention sont indiqués sur ces plan</w:t>
      </w:r>
      <w:r>
        <w:rPr>
          <w:rFonts w:eastAsia="Calibri" w:cs="Arial"/>
          <w:i/>
          <w:iCs/>
          <w:color w:val="000000"/>
          <w:highlight w:val="cyan"/>
          <w:lang w:val="fr-BE" w:eastAsia="fr-BE"/>
        </w:rPr>
        <w:t>s ».</w:t>
      </w:r>
    </w:p>
    <w:p w14:paraId="31795610" w14:textId="77777777" w:rsidR="00E564C4" w:rsidRPr="00E564C4" w:rsidRDefault="00E564C4" w:rsidP="00DC589B">
      <w:pPr>
        <w:pBdr>
          <w:bottom w:val="single" w:sz="4" w:space="1" w:color="auto"/>
        </w:pBdr>
        <w:tabs>
          <w:tab w:val="left" w:pos="5387"/>
          <w:tab w:val="left" w:pos="5670"/>
        </w:tabs>
        <w:suppressAutoHyphens/>
        <w:overflowPunct w:val="0"/>
        <w:autoSpaceDE w:val="0"/>
        <w:autoSpaceDN w:val="0"/>
        <w:adjustRightInd w:val="0"/>
        <w:spacing w:before="240" w:after="120"/>
        <w:ind w:left="567" w:right="4394"/>
        <w:textAlignment w:val="baseline"/>
        <w:outlineLvl w:val="2"/>
        <w:rPr>
          <w:rFonts w:cs="Arial"/>
          <w:b/>
          <w:spacing w:val="-3"/>
        </w:rPr>
      </w:pPr>
      <w:r w:rsidRPr="00E564C4">
        <w:rPr>
          <w:rFonts w:cs="Arial"/>
          <w:b/>
          <w:spacing w:val="-3"/>
        </w:rPr>
        <w:t>Salles de plus ou moins 500 personnes</w:t>
      </w:r>
    </w:p>
    <w:p w14:paraId="16E76C7F" w14:textId="1CC6B9B9" w:rsidR="00E564C4" w:rsidRPr="00E564C4" w:rsidRDefault="00E564C4" w:rsidP="007B33E3">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2/1 de l’Arrêté Royal fixant les normes de base impose en son article </w:t>
      </w:r>
      <w:r w:rsidRPr="00E564C4">
        <w:rPr>
          <w:rFonts w:cs="Arial"/>
          <w:b/>
          <w:bCs/>
          <w:spacing w:val="-3"/>
        </w:rPr>
        <w:t>5.3.1.</w:t>
      </w:r>
      <w:r w:rsidRPr="00E564C4">
        <w:rPr>
          <w:rFonts w:cs="Arial"/>
          <w:spacing w:val="-3"/>
        </w:rPr>
        <w:t> : « </w:t>
      </w:r>
      <w:r w:rsidRPr="00E564C4">
        <w:rPr>
          <w:rFonts w:cs="Arial"/>
          <w:bCs/>
          <w:i/>
          <w:iCs/>
          <w:spacing w:val="-3"/>
        </w:rPr>
        <w:t>Si plus de 500 personnes</w:t>
      </w:r>
      <w:r w:rsidRPr="00E564C4">
        <w:rPr>
          <w:rFonts w:cs="Arial"/>
          <w:i/>
          <w:iCs/>
          <w:spacing w:val="-3"/>
        </w:rPr>
        <w:t xml:space="preserve"> peuvent s’y tenir, ces locaux peuvent être situés sous le niveau du sol extérieur à condition que la différence entre le niveau le plus bas du sol de ces salles et le niveau d’évacuation le plus proche ne soit pas supérieure à 3m. Le nombre de sorties est défini comme pour les </w:t>
      </w:r>
      <w:r w:rsidR="00843348" w:rsidRPr="00E564C4">
        <w:rPr>
          <w:rFonts w:cs="Arial"/>
          <w:i/>
          <w:iCs/>
          <w:spacing w:val="-3"/>
        </w:rPr>
        <w:t>compartiments »</w:t>
      </w:r>
      <w:r w:rsidRPr="00E564C4">
        <w:rPr>
          <w:rFonts w:cs="Arial"/>
          <w:i/>
          <w:iCs/>
          <w:spacing w:val="-3"/>
        </w:rPr>
        <w:t>.</w:t>
      </w:r>
    </w:p>
    <w:p w14:paraId="4739FEF5" w14:textId="77777777" w:rsidR="00E564C4" w:rsidRPr="00E564C4" w:rsidRDefault="00E564C4" w:rsidP="009257F8">
      <w:pPr>
        <w:overflowPunct w:val="0"/>
        <w:autoSpaceDE w:val="0"/>
        <w:autoSpaceDN w:val="0"/>
        <w:adjustRightInd w:val="0"/>
        <w:ind w:left="567"/>
        <w:textAlignment w:val="baseline"/>
        <w:rPr>
          <w:rFonts w:cs="Arial"/>
          <w:iCs/>
          <w:spacing w:val="-3"/>
          <w:u w:val="single"/>
        </w:rPr>
      </w:pPr>
    </w:p>
    <w:p w14:paraId="16F6C709" w14:textId="1B82F8B6"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2/1 de l’Arrêté Royal fixant les normes de base impose en son article </w:t>
      </w:r>
      <w:r w:rsidRPr="00E564C4">
        <w:rPr>
          <w:rFonts w:cs="Arial"/>
          <w:b/>
          <w:bCs/>
          <w:spacing w:val="-3"/>
        </w:rPr>
        <w:t>5.3.1.</w:t>
      </w:r>
      <w:r w:rsidRPr="00E564C4">
        <w:rPr>
          <w:rFonts w:cs="Arial"/>
          <w:spacing w:val="-3"/>
        </w:rPr>
        <w:t> : « </w:t>
      </w:r>
      <w:r w:rsidRPr="00E564C4">
        <w:rPr>
          <w:rFonts w:cs="Arial"/>
          <w:bCs/>
          <w:i/>
          <w:iCs/>
          <w:spacing w:val="-3"/>
        </w:rPr>
        <w:t>Si, au maximum, 500 personnes</w:t>
      </w:r>
      <w:r w:rsidRPr="00E564C4">
        <w:rPr>
          <w:rFonts w:cs="Arial"/>
          <w:b/>
          <w:bCs/>
          <w:i/>
          <w:iCs/>
          <w:spacing w:val="-3"/>
        </w:rPr>
        <w:t xml:space="preserve"> </w:t>
      </w:r>
      <w:r w:rsidRPr="00E564C4">
        <w:rPr>
          <w:rFonts w:cs="Arial"/>
          <w:i/>
          <w:iCs/>
          <w:spacing w:val="-3"/>
        </w:rPr>
        <w:t>peuvent s’y tenir, ces salles peuvent être situées au-dessous du niveau du sol extérieur, s’il n’y a pas plus de 4 m de différence entre le sol de ces salles au droit de son point le plus bas accessible au public et le niveau moyen des divers niveaux d’évacuation de l’établissement.</w:t>
      </w:r>
      <w:r w:rsidR="00DC589B">
        <w:rPr>
          <w:rFonts w:cs="Arial"/>
          <w:i/>
          <w:iCs/>
          <w:spacing w:val="-3"/>
        </w:rPr>
        <w:t xml:space="preserve"> L</w:t>
      </w:r>
      <w:r w:rsidRPr="00E564C4">
        <w:rPr>
          <w:rFonts w:cs="Arial"/>
          <w:i/>
          <w:iCs/>
          <w:spacing w:val="-3"/>
        </w:rPr>
        <w:t>e nombre de sorties est défini comme pour les compartiments ».</w:t>
      </w:r>
    </w:p>
    <w:p w14:paraId="143E696E" w14:textId="77777777" w:rsidR="00E564C4" w:rsidRPr="00E564C4" w:rsidRDefault="00E564C4" w:rsidP="00843348">
      <w:pPr>
        <w:overflowPunct w:val="0"/>
        <w:autoSpaceDE w:val="0"/>
        <w:autoSpaceDN w:val="0"/>
        <w:adjustRightInd w:val="0"/>
        <w:ind w:left="567"/>
        <w:jc w:val="both"/>
        <w:textAlignment w:val="baseline"/>
        <w:rPr>
          <w:rFonts w:cs="Arial"/>
          <w:iCs/>
          <w:spacing w:val="-3"/>
          <w:u w:val="single"/>
        </w:rPr>
      </w:pPr>
    </w:p>
    <w:p w14:paraId="395F6D8A" w14:textId="498ABEBF"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2/1 de l’Arrêté Royal fixant les normes de base impose en son article </w:t>
      </w:r>
      <w:r w:rsidRPr="00E564C4">
        <w:rPr>
          <w:rFonts w:cs="Arial"/>
          <w:b/>
          <w:bCs/>
          <w:spacing w:val="-3"/>
        </w:rPr>
        <w:t>5.3.2.</w:t>
      </w:r>
      <w:r w:rsidRPr="00E564C4">
        <w:rPr>
          <w:rFonts w:cs="Arial"/>
          <w:spacing w:val="-3"/>
        </w:rPr>
        <w:t> : «</w:t>
      </w:r>
      <w:r w:rsidRPr="00E564C4">
        <w:rPr>
          <w:rFonts w:cs="Arial"/>
          <w:i/>
          <w:iCs/>
          <w:spacing w:val="-3"/>
        </w:rPr>
        <w:t xml:space="preserve">Concernant la </w:t>
      </w:r>
      <w:r w:rsidRPr="00E564C4">
        <w:rPr>
          <w:rFonts w:cs="Arial"/>
          <w:bCs/>
          <w:i/>
          <w:iCs/>
          <w:spacing w:val="-3"/>
        </w:rPr>
        <w:t>construction de ces salles : o</w:t>
      </w:r>
      <w:r w:rsidRPr="00E564C4">
        <w:rPr>
          <w:rFonts w:cs="Arial"/>
          <w:i/>
          <w:iCs/>
          <w:spacing w:val="-3"/>
        </w:rPr>
        <w:t>utre les prescriptions réglementaires, qui leur sont particulièrement applicables, les parois limitant ces salles ou ensemble de tels locaux présentent la même durée de résistance au feu que celle des parois d’un compartiment.</w:t>
      </w:r>
      <w:r w:rsidRPr="00E564C4">
        <w:rPr>
          <w:rFonts w:cs="Arial"/>
          <w:i/>
          <w:iCs/>
          <w:spacing w:val="-3"/>
        </w:rPr>
        <w:br/>
        <w:t>Chacune des communications pratiquées dans ces parois est fermée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d’incendie.</w:t>
      </w:r>
      <w:r w:rsidR="00DC589B">
        <w:rPr>
          <w:rFonts w:cs="Arial"/>
          <w:i/>
          <w:iCs/>
          <w:spacing w:val="-3"/>
        </w:rPr>
        <w:t xml:space="preserve"> </w:t>
      </w:r>
      <w:r w:rsidRPr="00E564C4">
        <w:rPr>
          <w:rFonts w:cs="Arial"/>
          <w:i/>
          <w:iCs/>
          <w:spacing w:val="-3"/>
        </w:rPr>
        <w:t>Ces portes s’ouvrent dans le sens de l’évacuation.</w:t>
      </w:r>
      <w:r w:rsidR="0018447A">
        <w:rPr>
          <w:rFonts w:cs="Arial"/>
          <w:i/>
          <w:iCs/>
          <w:spacing w:val="-3"/>
        </w:rPr>
        <w:t xml:space="preserve"> </w:t>
      </w:r>
      <w:r w:rsidRPr="00E564C4">
        <w:rPr>
          <w:rFonts w:cs="Arial"/>
          <w:i/>
          <w:iCs/>
          <w:spacing w:val="-3"/>
        </w:rPr>
        <w:t>Aucun obstacle ne peut gêner la circulation vers les sorties »</w:t>
      </w:r>
      <w:r w:rsidR="003C5199">
        <w:rPr>
          <w:rFonts w:cs="Arial"/>
          <w:i/>
          <w:iCs/>
          <w:spacing w:val="-3"/>
        </w:rPr>
        <w:t>.</w:t>
      </w:r>
    </w:p>
    <w:p w14:paraId="1CFA130A"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Ensemble commercial</w:t>
      </w:r>
    </w:p>
    <w:p w14:paraId="40B91A2F" w14:textId="77777777"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2/1 de l’Arrêté Royal fixant les normes de base impose en son article </w:t>
      </w:r>
      <w:r w:rsidRPr="00E564C4">
        <w:rPr>
          <w:rFonts w:cs="Arial"/>
          <w:b/>
          <w:bCs/>
          <w:spacing w:val="-3"/>
        </w:rPr>
        <w:t>5.4.</w:t>
      </w:r>
      <w:r w:rsidRPr="00E564C4">
        <w:rPr>
          <w:rFonts w:cs="Arial"/>
          <w:spacing w:val="-3"/>
        </w:rPr>
        <w:t> : « </w:t>
      </w:r>
      <w:r w:rsidRPr="00E564C4">
        <w:rPr>
          <w:rFonts w:cs="Arial"/>
          <w:bCs/>
          <w:i/>
          <w:iCs/>
          <w:spacing w:val="-3"/>
        </w:rPr>
        <w:t>L’installation</w:t>
      </w:r>
      <w:r w:rsidRPr="00E564C4">
        <w:rPr>
          <w:rFonts w:cs="Arial"/>
          <w:spacing w:val="-3"/>
        </w:rPr>
        <w:t xml:space="preserve"> </w:t>
      </w:r>
      <w:r w:rsidRPr="00E564C4">
        <w:rPr>
          <w:rFonts w:cs="Arial"/>
          <w:i/>
          <w:iCs/>
          <w:spacing w:val="-3"/>
        </w:rPr>
        <w:t xml:space="preserve">de locaux à caractère commercial donnant sur des galeries intérieures est autorisée à un niveau d’évacuation et aux niveaux adjacents, si : </w:t>
      </w:r>
    </w:p>
    <w:p w14:paraId="182E55B8" w14:textId="77777777" w:rsidR="00E564C4" w:rsidRPr="00E564C4" w:rsidRDefault="00E564C4" w:rsidP="00843348">
      <w:pPr>
        <w:overflowPunct w:val="0"/>
        <w:autoSpaceDE w:val="0"/>
        <w:autoSpaceDN w:val="0"/>
        <w:adjustRightInd w:val="0"/>
        <w:ind w:left="851" w:hanging="284"/>
        <w:jc w:val="both"/>
        <w:textAlignment w:val="baseline"/>
        <w:rPr>
          <w:rFonts w:cs="Arial"/>
          <w:i/>
          <w:iCs/>
          <w:spacing w:val="-3"/>
        </w:rPr>
      </w:pPr>
      <w:r w:rsidRPr="00E564C4">
        <w:rPr>
          <w:rFonts w:cs="Arial"/>
          <w:i/>
          <w:iCs/>
          <w:spacing w:val="-3"/>
        </w:rPr>
        <w:t>1)</w:t>
      </w:r>
      <w:r w:rsidRPr="00E564C4">
        <w:rPr>
          <w:rFonts w:cs="Arial"/>
          <w:i/>
          <w:iCs/>
          <w:spacing w:val="-3"/>
        </w:rPr>
        <w:tab/>
        <w:t>l’ensemble de ces locaux et galeries est séparé du reste du bâtiment par des parois EI 60.</w:t>
      </w:r>
    </w:p>
    <w:p w14:paraId="449B22C0" w14:textId="02AF6D8A" w:rsidR="00E564C4" w:rsidRPr="00E564C4" w:rsidRDefault="00E564C4" w:rsidP="00843348">
      <w:pPr>
        <w:overflowPunct w:val="0"/>
        <w:autoSpaceDE w:val="0"/>
        <w:autoSpaceDN w:val="0"/>
        <w:adjustRightInd w:val="0"/>
        <w:ind w:left="851" w:hanging="283"/>
        <w:jc w:val="both"/>
        <w:textAlignment w:val="baseline"/>
        <w:rPr>
          <w:rFonts w:cs="Arial"/>
          <w:iCs/>
          <w:spacing w:val="-3"/>
          <w:u w:val="single"/>
        </w:rPr>
      </w:pPr>
      <w:r w:rsidRPr="00E564C4">
        <w:rPr>
          <w:rFonts w:cs="Arial"/>
          <w:i/>
          <w:iCs/>
          <w:spacing w:val="-3"/>
        </w:rPr>
        <w:lastRenderedPageBreak/>
        <w:t>2)</w:t>
      </w:r>
      <w:r w:rsidRPr="00E564C4">
        <w:rPr>
          <w:rFonts w:cs="Arial"/>
          <w:i/>
          <w:iCs/>
          <w:spacing w:val="-3"/>
        </w:rPr>
        <w:tab/>
        <w:t>le reste du bâtiment a ses sorties propres, indépendantes des</w:t>
      </w:r>
      <w:r w:rsidR="0018447A">
        <w:rPr>
          <w:rFonts w:cs="Arial"/>
          <w:i/>
          <w:iCs/>
          <w:spacing w:val="-3"/>
        </w:rPr>
        <w:t xml:space="preserve"> sorties de l’ensemble </w:t>
      </w:r>
      <w:r w:rsidRPr="00E564C4">
        <w:rPr>
          <w:rFonts w:cs="Arial"/>
          <w:i/>
          <w:iCs/>
          <w:spacing w:val="-3"/>
        </w:rPr>
        <w:t>commercial.</w:t>
      </w:r>
    </w:p>
    <w:p w14:paraId="0E90EE5A" w14:textId="7988F0AE" w:rsidR="00E564C4" w:rsidRPr="00E564C4" w:rsidRDefault="00E564C4" w:rsidP="00843348">
      <w:pPr>
        <w:ind w:left="567"/>
        <w:jc w:val="both"/>
        <w:rPr>
          <w:rFonts w:cs="Arial"/>
          <w:iCs/>
          <w:spacing w:val="-3"/>
          <w:u w:val="single"/>
        </w:rPr>
      </w:pPr>
      <w:r w:rsidRPr="00E564C4">
        <w:rPr>
          <w:rFonts w:cs="Arial"/>
          <w:i/>
          <w:iCs/>
          <w:spacing w:val="-3"/>
        </w:rPr>
        <w:t xml:space="preserve">Les parois entre les locaux commerciaux présentent EI 30 et sont prolongées dans le faux-plafond éventuel. Cette </w:t>
      </w:r>
      <w:r w:rsidR="003C5199">
        <w:rPr>
          <w:rFonts w:cs="Arial"/>
          <w:i/>
          <w:iCs/>
          <w:spacing w:val="-3"/>
        </w:rPr>
        <w:t xml:space="preserve">dernière </w:t>
      </w:r>
      <w:r w:rsidRPr="00E564C4">
        <w:rPr>
          <w:rFonts w:cs="Arial"/>
          <w:i/>
          <w:iCs/>
          <w:spacing w:val="-3"/>
        </w:rPr>
        <w:t>disposition n’est pas d’application s’il existe une installation d’extinction automatique hydraulique</w:t>
      </w:r>
      <w:r w:rsidR="003C5199">
        <w:rPr>
          <w:rFonts w:cs="Arial"/>
          <w:i/>
          <w:iCs/>
          <w:spacing w:val="-3"/>
        </w:rPr>
        <w:t xml:space="preserve"> </w:t>
      </w:r>
      <w:r w:rsidR="003C5199" w:rsidRPr="003C5199">
        <w:rPr>
          <w:rFonts w:cs="Arial"/>
          <w:i/>
          <w:iCs/>
          <w:spacing w:val="-3"/>
          <w:highlight w:val="cyan"/>
        </w:rPr>
        <w:t>de type sprinklage appropriée aux risques présents</w:t>
      </w:r>
      <w:r w:rsidRPr="00E564C4">
        <w:rPr>
          <w:rFonts w:cs="Arial"/>
          <w:i/>
          <w:iCs/>
          <w:spacing w:val="-3"/>
        </w:rPr>
        <w:t>, s’étendant à l’ensemble commercial conforme à la norme NBN EN 12845 ».</w:t>
      </w:r>
    </w:p>
    <w:p w14:paraId="6914BAED"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378"/>
        <w:textAlignment w:val="baseline"/>
        <w:outlineLvl w:val="2"/>
        <w:rPr>
          <w:rFonts w:cs="Arial"/>
          <w:b/>
          <w:spacing w:val="-3"/>
        </w:rPr>
      </w:pPr>
      <w:r w:rsidRPr="00E564C4">
        <w:rPr>
          <w:rFonts w:cs="Arial"/>
          <w:b/>
          <w:spacing w:val="-3"/>
        </w:rPr>
        <w:t>Cuisines collectives</w:t>
      </w:r>
    </w:p>
    <w:p w14:paraId="5B53F3D5" w14:textId="77777777" w:rsidR="00E564C4" w:rsidRPr="00E564C4" w:rsidRDefault="00E564C4" w:rsidP="00843348">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5.5</w:t>
      </w:r>
      <w:r w:rsidRPr="00E564C4">
        <w:rPr>
          <w:rFonts w:cs="Arial"/>
          <w:spacing w:val="-3"/>
        </w:rPr>
        <w:t> : « </w:t>
      </w:r>
      <w:r w:rsidRPr="00E564C4">
        <w:rPr>
          <w:rFonts w:cs="Arial"/>
          <w:i/>
          <w:iCs/>
          <w:spacing w:val="-3"/>
        </w:rPr>
        <w:t>Les cuisines collectives comprenant éventuellement le restaurant, sont séparés des autres parties du bâtiment par des parois EI 60. </w:t>
      </w:r>
    </w:p>
    <w:p w14:paraId="3EBE1523" w14:textId="77777777" w:rsidR="00E564C4" w:rsidRPr="00E564C4" w:rsidRDefault="00E564C4" w:rsidP="00843348">
      <w:pPr>
        <w:overflowPunct w:val="0"/>
        <w:autoSpaceDE w:val="0"/>
        <w:autoSpaceDN w:val="0"/>
        <w:adjustRightInd w:val="0"/>
        <w:ind w:left="567"/>
        <w:jc w:val="both"/>
        <w:textAlignment w:val="baseline"/>
        <w:rPr>
          <w:rFonts w:cs="Arial"/>
          <w:i/>
          <w:iCs/>
          <w:spacing w:val="-3"/>
        </w:rPr>
      </w:pPr>
      <w:r w:rsidRPr="00E564C4">
        <w:rPr>
          <w:rFonts w:cs="Arial"/>
          <w:i/>
          <w:iCs/>
          <w:spacing w:val="-3"/>
        </w:rPr>
        <w:t>Chacune des communications est fermée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d’incendie. Ces portes s’ouvrent dans le sens de l’évacuation de la cuisine.</w:t>
      </w:r>
    </w:p>
    <w:p w14:paraId="1D3DA2A1" w14:textId="385DA40A" w:rsidR="00E564C4" w:rsidRPr="00E564C4" w:rsidRDefault="00E564C4" w:rsidP="00843348">
      <w:pPr>
        <w:overflowPunct w:val="0"/>
        <w:autoSpaceDE w:val="0"/>
        <w:autoSpaceDN w:val="0"/>
        <w:adjustRightInd w:val="0"/>
        <w:ind w:left="567"/>
        <w:jc w:val="both"/>
        <w:textAlignment w:val="baseline"/>
        <w:rPr>
          <w:rFonts w:cs="Arial"/>
          <w:i/>
          <w:iCs/>
          <w:spacing w:val="-3"/>
        </w:rPr>
      </w:pPr>
      <w:r w:rsidRPr="00E564C4">
        <w:rPr>
          <w:rFonts w:cs="Arial"/>
          <w:i/>
          <w:iCs/>
          <w:spacing w:val="-3"/>
        </w:rPr>
        <w:t xml:space="preserve">Si la cuisine </w:t>
      </w:r>
      <w:r w:rsidR="00843348">
        <w:rPr>
          <w:rFonts w:cs="Arial"/>
          <w:i/>
          <w:iCs/>
          <w:spacing w:val="-3"/>
        </w:rPr>
        <w:t>n’</w:t>
      </w:r>
      <w:r w:rsidRPr="00E564C4">
        <w:rPr>
          <w:rFonts w:cs="Arial"/>
          <w:i/>
          <w:iCs/>
          <w:spacing w:val="-3"/>
        </w:rPr>
        <w:t xml:space="preserve">est pas compartimentée par rapport au </w:t>
      </w:r>
      <w:r w:rsidR="00843348" w:rsidRPr="00E564C4">
        <w:rPr>
          <w:rFonts w:cs="Arial"/>
          <w:i/>
          <w:iCs/>
          <w:spacing w:val="-3"/>
        </w:rPr>
        <w:t>restaurant, les</w:t>
      </w:r>
      <w:r w:rsidRPr="00E564C4">
        <w:rPr>
          <w:rFonts w:cs="Arial"/>
          <w:i/>
          <w:iCs/>
          <w:spacing w:val="-3"/>
        </w:rPr>
        <w:t xml:space="preserve"> </w:t>
      </w:r>
      <w:r w:rsidRPr="00843348">
        <w:rPr>
          <w:rFonts w:cs="Arial"/>
          <w:b/>
          <w:bCs/>
          <w:i/>
          <w:iCs/>
          <w:spacing w:val="-3"/>
        </w:rPr>
        <w:t>transporteurs de vaisselle</w:t>
      </w:r>
      <w:r w:rsidRPr="00E564C4">
        <w:rPr>
          <w:rFonts w:cs="Arial"/>
          <w:i/>
          <w:iCs/>
          <w:spacing w:val="-3"/>
        </w:rPr>
        <w:t xml:space="preserve"> horizontaux et verticaux entre la cuisine et le restaurant doivent répondre aux conditions suivantes :</w:t>
      </w:r>
    </w:p>
    <w:p w14:paraId="6094B5D4" w14:textId="3A2A1CE9" w:rsidR="00E564C4" w:rsidRPr="00E564C4" w:rsidRDefault="00E564C4" w:rsidP="00843348">
      <w:pPr>
        <w:autoSpaceDE w:val="0"/>
        <w:autoSpaceDN w:val="0"/>
        <w:adjustRightInd w:val="0"/>
        <w:ind w:left="851" w:hanging="284"/>
        <w:jc w:val="both"/>
        <w:rPr>
          <w:rFonts w:cs="Arial"/>
          <w:i/>
          <w:szCs w:val="22"/>
        </w:rPr>
      </w:pPr>
      <w:r w:rsidRPr="00E564C4">
        <w:rPr>
          <w:rFonts w:cs="Arial"/>
          <w:i/>
          <w:szCs w:val="22"/>
        </w:rPr>
        <w:t>-</w:t>
      </w:r>
      <w:r w:rsidRPr="00E564C4">
        <w:rPr>
          <w:rFonts w:cs="Arial"/>
          <w:i/>
          <w:szCs w:val="22"/>
        </w:rPr>
        <w:tab/>
        <w:t xml:space="preserve">lorsqu’il se fait via d’autres locaux, le transport se fait dans des gaines dont les parois présentent EI </w:t>
      </w:r>
      <w:r w:rsidR="00843348" w:rsidRPr="00E564C4">
        <w:rPr>
          <w:rFonts w:cs="Arial"/>
          <w:i/>
          <w:szCs w:val="22"/>
        </w:rPr>
        <w:t>60 ;</w:t>
      </w:r>
    </w:p>
    <w:p w14:paraId="441080D3" w14:textId="77777777" w:rsidR="00E564C4" w:rsidRPr="00E564C4" w:rsidRDefault="00E564C4" w:rsidP="00843348">
      <w:pPr>
        <w:autoSpaceDE w:val="0"/>
        <w:autoSpaceDN w:val="0"/>
        <w:adjustRightInd w:val="0"/>
        <w:ind w:left="851" w:hanging="284"/>
        <w:jc w:val="both"/>
        <w:rPr>
          <w:rFonts w:cs="Arial"/>
          <w:i/>
          <w:szCs w:val="22"/>
        </w:rPr>
      </w:pPr>
      <w:r w:rsidRPr="00E564C4">
        <w:rPr>
          <w:rFonts w:cs="Arial"/>
          <w:i/>
          <w:szCs w:val="22"/>
        </w:rPr>
        <w:t>-</w:t>
      </w:r>
      <w:r w:rsidRPr="00E564C4">
        <w:rPr>
          <w:rFonts w:cs="Arial"/>
          <w:i/>
          <w:szCs w:val="22"/>
        </w:rPr>
        <w:tab/>
        <w:t>le système de transport est obturé à hauteur de la paroi du compartiment avec un dispositif EI1 60 ».</w:t>
      </w:r>
    </w:p>
    <w:p w14:paraId="482AED54" w14:textId="77777777" w:rsidR="00E564C4" w:rsidRPr="00E564C4" w:rsidRDefault="00E564C4" w:rsidP="00843348">
      <w:pPr>
        <w:overflowPunct w:val="0"/>
        <w:autoSpaceDE w:val="0"/>
        <w:autoSpaceDN w:val="0"/>
        <w:adjustRightInd w:val="0"/>
        <w:ind w:left="567"/>
        <w:jc w:val="both"/>
        <w:textAlignment w:val="baseline"/>
        <w:rPr>
          <w:rFonts w:cs="Arial"/>
          <w:i/>
          <w:iCs/>
          <w:spacing w:val="-3"/>
        </w:rPr>
      </w:pPr>
      <w:r w:rsidRPr="00843348">
        <w:rPr>
          <w:rFonts w:cs="Arial"/>
          <w:b/>
          <w:bCs/>
          <w:i/>
          <w:iCs/>
          <w:spacing w:val="-3"/>
        </w:rPr>
        <w:t>Si la cuisine n’est pas compartimentée par rapport au restaurant,</w:t>
      </w:r>
      <w:r w:rsidRPr="00E564C4">
        <w:rPr>
          <w:rFonts w:cs="Arial"/>
          <w:i/>
          <w:iCs/>
          <w:spacing w:val="-3"/>
        </w:rPr>
        <w:t xml:space="preserve"> chaque appareil fixe de friture est muni d’une installation fixe d’extinction automatique couplée avec un dispositif d’interruption de l’alimentation en énergie de l’appareil de friture ».</w:t>
      </w:r>
    </w:p>
    <w:p w14:paraId="5819253B" w14:textId="77777777" w:rsidR="005B14E0" w:rsidRDefault="005B14E0" w:rsidP="00843348">
      <w:pPr>
        <w:suppressAutoHyphens/>
        <w:overflowPunct w:val="0"/>
        <w:autoSpaceDE w:val="0"/>
        <w:autoSpaceDN w:val="0"/>
        <w:adjustRightInd w:val="0"/>
        <w:spacing w:before="120"/>
        <w:ind w:left="567"/>
        <w:jc w:val="both"/>
        <w:textAlignment w:val="baseline"/>
        <w:rPr>
          <w:rFonts w:cs="Arial"/>
          <w:spacing w:val="-3"/>
        </w:rPr>
      </w:pPr>
      <w:r>
        <w:rPr>
          <w:rFonts w:cs="Arial"/>
          <w:spacing w:val="-3"/>
        </w:rPr>
        <w:t>Concernant la cuisine, une des deux solutions suivantes doit être adoptée :</w:t>
      </w:r>
    </w:p>
    <w:p w14:paraId="6DA608BA" w14:textId="34CC216B" w:rsidR="005B14E0" w:rsidRDefault="005B14E0" w:rsidP="00843348">
      <w:pPr>
        <w:suppressAutoHyphens/>
        <w:overflowPunct w:val="0"/>
        <w:autoSpaceDE w:val="0"/>
        <w:autoSpaceDN w:val="0"/>
        <w:adjustRightInd w:val="0"/>
        <w:spacing w:before="120"/>
        <w:ind w:left="851" w:hanging="284"/>
        <w:jc w:val="both"/>
        <w:textAlignment w:val="baseline"/>
        <w:rPr>
          <w:rFonts w:cs="Arial"/>
          <w:spacing w:val="-3"/>
        </w:rPr>
      </w:pPr>
      <w:r>
        <w:rPr>
          <w:rFonts w:cs="Arial"/>
          <w:spacing w:val="-3"/>
        </w:rPr>
        <w:t>a)</w:t>
      </w:r>
      <w:r>
        <w:rPr>
          <w:rFonts w:cs="Arial"/>
          <w:spacing w:val="-3"/>
        </w:rPr>
        <w:tab/>
        <w:t>si la cuisine est séparée de la salle du restaurant et des autres locaux au moyen de parois EI 60 et porte(s) EI</w:t>
      </w:r>
      <w:r w:rsidRPr="005B14E0">
        <w:rPr>
          <w:rFonts w:cs="Arial"/>
          <w:spacing w:val="-3"/>
          <w:vertAlign w:val="subscript"/>
        </w:rPr>
        <w:t>1</w:t>
      </w:r>
      <w:r>
        <w:rPr>
          <w:rFonts w:cs="Arial"/>
          <w:spacing w:val="-3"/>
        </w:rPr>
        <w:t xml:space="preserve"> 30, alors, les appareils de friture ne doivent pas être équipés d’une installation d’extinction automatique.</w:t>
      </w:r>
    </w:p>
    <w:p w14:paraId="03E50BF1" w14:textId="77777777" w:rsidR="00301803" w:rsidRDefault="005B14E0" w:rsidP="00843348">
      <w:pPr>
        <w:suppressAutoHyphens/>
        <w:overflowPunct w:val="0"/>
        <w:autoSpaceDE w:val="0"/>
        <w:autoSpaceDN w:val="0"/>
        <w:adjustRightInd w:val="0"/>
        <w:spacing w:before="120"/>
        <w:ind w:left="851" w:hanging="284"/>
        <w:jc w:val="both"/>
        <w:textAlignment w:val="baseline"/>
      </w:pPr>
      <w:r>
        <w:rPr>
          <w:rFonts w:cs="Arial"/>
          <w:spacing w:val="-3"/>
        </w:rPr>
        <w:t>b)</w:t>
      </w:r>
      <w:r>
        <w:rPr>
          <w:rFonts w:cs="Arial"/>
          <w:spacing w:val="-3"/>
        </w:rPr>
        <w:tab/>
        <w:t>si la cuisine est ouverte sur la salle du restaurant, alors l’ensemble formé par la cuisine et la salle du restaurant doit être séparé des autres locaux du bâtiment par des parois EI 60 et des portes EI</w:t>
      </w:r>
      <w:r w:rsidRPr="00301803">
        <w:rPr>
          <w:rFonts w:cs="Arial"/>
          <w:spacing w:val="-3"/>
          <w:vertAlign w:val="subscript"/>
        </w:rPr>
        <w:t>1</w:t>
      </w:r>
      <w:r>
        <w:rPr>
          <w:rFonts w:cs="Arial"/>
          <w:spacing w:val="-3"/>
        </w:rPr>
        <w:t xml:space="preserve"> 30 </w:t>
      </w:r>
      <w:r w:rsidRPr="00301803">
        <w:rPr>
          <w:rFonts w:cs="Arial"/>
          <w:b/>
          <w:spacing w:val="-3"/>
          <w:u w:val="single"/>
        </w:rPr>
        <w:t>et</w:t>
      </w:r>
      <w:r>
        <w:rPr>
          <w:rFonts w:cs="Arial"/>
          <w:spacing w:val="-3"/>
        </w:rPr>
        <w:t xml:space="preserve"> les appareils de friture doivent être équipés</w:t>
      </w:r>
      <w:r w:rsidR="00B959EB">
        <w:t xml:space="preserve"> </w:t>
      </w:r>
      <w:r w:rsidR="00B959EB">
        <w:rPr>
          <w:lang w:val="fr-BE"/>
        </w:rPr>
        <w:t xml:space="preserve">d’une installation fixe d’extinction automatique équipé d’un contacteur qui, en cas de déclenchement de l’extincteur, doit </w:t>
      </w:r>
      <w:r w:rsidR="00B959EB">
        <w:t xml:space="preserve">obligatoirement provoquer la coupure de l'alimentation en énergies (électricité et/ou gaz) des friteuses et le cas échéant, le déclenchement de l’alarme incendie. La coupure automatique de l'alimentation en énergies est doublée d'une commande manuelle </w:t>
      </w:r>
      <w:r w:rsidR="00301803">
        <w:t xml:space="preserve">d’arrêt d’urgence </w:t>
      </w:r>
      <w:r w:rsidR="00B959EB">
        <w:t>facilement accessible et judicieusement placée (notamment à l'écart des appareils de cuisson) dont la fonction est clairement identifiée</w:t>
      </w:r>
      <w:r w:rsidR="00301803">
        <w:t xml:space="preserve"> au moyen du pictogramme suivant :</w:t>
      </w:r>
    </w:p>
    <w:p w14:paraId="660D0C18" w14:textId="05A04878" w:rsidR="00E564C4" w:rsidRPr="00E564C4" w:rsidRDefault="00301803" w:rsidP="00843348">
      <w:pPr>
        <w:suppressAutoHyphens/>
        <w:overflowPunct w:val="0"/>
        <w:autoSpaceDE w:val="0"/>
        <w:autoSpaceDN w:val="0"/>
        <w:adjustRightInd w:val="0"/>
        <w:spacing w:before="120"/>
        <w:ind w:left="851" w:hanging="284"/>
        <w:jc w:val="center"/>
        <w:textAlignment w:val="baseline"/>
        <w:rPr>
          <w:rFonts w:cs="Arial"/>
          <w:spacing w:val="-3"/>
        </w:rPr>
      </w:pPr>
      <w:r>
        <w:rPr>
          <w:noProof/>
        </w:rPr>
        <w:drawing>
          <wp:inline distT="0" distB="0" distL="0" distR="0" wp14:anchorId="62DBE4EF" wp14:editId="18440C80">
            <wp:extent cx="583460" cy="581025"/>
            <wp:effectExtent l="0" t="0" r="7620" b="0"/>
            <wp:docPr id="462" name="Imag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1977" cy="589506"/>
                    </a:xfrm>
                    <a:prstGeom prst="rect">
                      <a:avLst/>
                    </a:prstGeom>
                    <a:noFill/>
                    <a:ln>
                      <a:noFill/>
                    </a:ln>
                  </pic:spPr>
                </pic:pic>
              </a:graphicData>
            </a:graphic>
          </wp:inline>
        </w:drawing>
      </w:r>
    </w:p>
    <w:p w14:paraId="1D95D7DA"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Dans la cuisine, l’éventuelle conduite d’alimentation en gaz doit être pourvue d’une vanne « quart de tour » facilement accessible (placée à une hauteur approximative de 120cm) et clairement signalée par une affichette (voir exemple ci-dessous) :</w:t>
      </w:r>
    </w:p>
    <w:p w14:paraId="18868596" w14:textId="1FF7A7B2" w:rsidR="00E564C4" w:rsidRPr="00E564C4" w:rsidRDefault="00E564C4" w:rsidP="009257F8">
      <w:pPr>
        <w:overflowPunct w:val="0"/>
        <w:autoSpaceDE w:val="0"/>
        <w:autoSpaceDN w:val="0"/>
        <w:adjustRightInd w:val="0"/>
        <w:ind w:left="567"/>
        <w:jc w:val="both"/>
        <w:textAlignment w:val="baseline"/>
        <w:rPr>
          <w:rFonts w:cs="Arial"/>
          <w:spacing w:val="-3"/>
          <w:sz w:val="16"/>
          <w:szCs w:val="16"/>
        </w:rPr>
      </w:pPr>
      <w:r>
        <w:rPr>
          <w:rFonts w:cs="Arial"/>
          <w:noProof/>
          <w:spacing w:val="-3"/>
          <w:sz w:val="16"/>
          <w:szCs w:val="16"/>
        </w:rPr>
        <mc:AlternateContent>
          <mc:Choice Requires="wps">
            <w:drawing>
              <wp:anchor distT="0" distB="0" distL="114300" distR="114300" simplePos="0" relativeHeight="251654144" behindDoc="0" locked="0" layoutInCell="1" allowOverlap="1" wp14:anchorId="4B324322" wp14:editId="2BE30D90">
                <wp:simplePos x="0" y="0"/>
                <wp:positionH relativeFrom="column">
                  <wp:posOffset>2310130</wp:posOffset>
                </wp:positionH>
                <wp:positionV relativeFrom="paragraph">
                  <wp:posOffset>36195</wp:posOffset>
                </wp:positionV>
                <wp:extent cx="1358265" cy="619125"/>
                <wp:effectExtent l="0" t="0" r="13335" b="28575"/>
                <wp:wrapNone/>
                <wp:docPr id="573" name="Zone de texte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619125"/>
                        </a:xfrm>
                        <a:prstGeom prst="rect">
                          <a:avLst/>
                        </a:prstGeom>
                        <a:solidFill>
                          <a:srgbClr val="FF0000"/>
                        </a:solidFill>
                        <a:ln w="9525">
                          <a:solidFill>
                            <a:srgbClr val="000000"/>
                          </a:solidFill>
                          <a:miter lim="800000"/>
                          <a:headEnd/>
                          <a:tailEnd/>
                        </a:ln>
                      </wps:spPr>
                      <wps:txbx>
                        <w:txbxContent>
                          <w:p w14:paraId="36EA7D99" w14:textId="77777777" w:rsidR="00816499" w:rsidRPr="00AF47B0" w:rsidRDefault="00816499" w:rsidP="00E564C4">
                            <w:pPr>
                              <w:jc w:val="center"/>
                              <w:rPr>
                                <w:b/>
                                <w:color w:val="FFFFFF"/>
                                <w:sz w:val="36"/>
                                <w:szCs w:val="36"/>
                                <w:lang w:val="fr-BE"/>
                              </w:rPr>
                            </w:pPr>
                            <w:r w:rsidRPr="00AF47B0">
                              <w:rPr>
                                <w:b/>
                                <w:color w:val="FFFFFF"/>
                                <w:sz w:val="36"/>
                                <w:szCs w:val="36"/>
                                <w:lang w:val="fr-BE"/>
                              </w:rPr>
                              <w:t>COUPURE</w:t>
                            </w:r>
                          </w:p>
                          <w:p w14:paraId="5CE1361D" w14:textId="77777777" w:rsidR="00816499" w:rsidRPr="00AF47B0" w:rsidRDefault="00816499" w:rsidP="00E564C4">
                            <w:pPr>
                              <w:jc w:val="center"/>
                              <w:rPr>
                                <w:b/>
                                <w:color w:val="FFFFFF"/>
                                <w:sz w:val="36"/>
                                <w:szCs w:val="36"/>
                                <w:lang w:val="fr-BE"/>
                              </w:rPr>
                            </w:pPr>
                            <w:r w:rsidRPr="00AF47B0">
                              <w:rPr>
                                <w:b/>
                                <w:color w:val="FFFFFF"/>
                                <w:sz w:val="36"/>
                                <w:szCs w:val="36"/>
                                <w:lang w:val="fr-BE"/>
                              </w:rPr>
                              <w:t>GAZ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324322" id="_x0000_t202" coordsize="21600,21600" o:spt="202" path="m,l,21600r21600,l21600,xe">
                <v:stroke joinstyle="miter"/>
                <v:path gradientshapeok="t" o:connecttype="rect"/>
              </v:shapetype>
              <v:shape id="Zone de texte 573" o:spid="_x0000_s1026" type="#_x0000_t202" style="position:absolute;left:0;text-align:left;margin-left:181.9pt;margin-top:2.85pt;width:106.95pt;height:4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" fillcolor="red">
                <v:textbox>
                  <w:txbxContent>
                    <w:p w14:paraId="36EA7D99" w14:textId="77777777" w:rsidR="00816499" w:rsidRPr="00AF47B0" w:rsidRDefault="00816499" w:rsidP="00E564C4">
                      <w:pPr>
                        <w:jc w:val="center"/>
                        <w:rPr>
                          <w:b/>
                          <w:color w:val="FFFFFF"/>
                          <w:sz w:val="36"/>
                          <w:szCs w:val="36"/>
                          <w:lang w:val="fr-BE"/>
                        </w:rPr>
                      </w:pPr>
                      <w:r w:rsidRPr="00AF47B0">
                        <w:rPr>
                          <w:b/>
                          <w:color w:val="FFFFFF"/>
                          <w:sz w:val="36"/>
                          <w:szCs w:val="36"/>
                          <w:lang w:val="fr-BE"/>
                        </w:rPr>
                        <w:t>COUPURE</w:t>
                      </w:r>
                    </w:p>
                    <w:p w14:paraId="5CE1361D" w14:textId="77777777" w:rsidR="00816499" w:rsidRPr="00AF47B0" w:rsidRDefault="00816499" w:rsidP="00E564C4">
                      <w:pPr>
                        <w:jc w:val="center"/>
                        <w:rPr>
                          <w:b/>
                          <w:color w:val="FFFFFF"/>
                          <w:sz w:val="36"/>
                          <w:szCs w:val="36"/>
                          <w:lang w:val="fr-BE"/>
                        </w:rPr>
                      </w:pPr>
                      <w:r w:rsidRPr="00AF47B0">
                        <w:rPr>
                          <w:b/>
                          <w:color w:val="FFFFFF"/>
                          <w:sz w:val="36"/>
                          <w:szCs w:val="36"/>
                          <w:lang w:val="fr-BE"/>
                        </w:rPr>
                        <w:t>GAZ</w:t>
                      </w:r>
                    </w:p>
                  </w:txbxContent>
                </v:textbox>
              </v:shape>
            </w:pict>
          </mc:Fallback>
        </mc:AlternateContent>
      </w:r>
    </w:p>
    <w:p w14:paraId="7BBF9897"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004DD58A"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4505CC33"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t>Les friteuses doivent être pourvues d’un couvercle métallique rabattable. A défaut une couverture anti-feu doit être placée à proximité du bac à graisse.</w:t>
      </w:r>
    </w:p>
    <w:p w14:paraId="0A779BCC" w14:textId="550AA319" w:rsid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t>Les hottes doivent être fabriquées en matériaux de classe A0 (non combustibles) ; le conduit ou la cheminée d’évacuation doit être isolé de toute partie combustible de la construction.</w:t>
      </w:r>
    </w:p>
    <w:p w14:paraId="0BA9B0E1" w14:textId="205AC37F" w:rsidR="00756822" w:rsidRPr="00756822" w:rsidRDefault="00756822"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u w:val="single"/>
        </w:rPr>
      </w:pPr>
      <w:r>
        <w:rPr>
          <w:rFonts w:cs="Arial"/>
          <w:b/>
          <w:spacing w:val="-3"/>
        </w:rPr>
        <w:tab/>
      </w:r>
      <w:r w:rsidRPr="00756822">
        <w:rPr>
          <w:rFonts w:cs="Arial"/>
          <w:b/>
          <w:spacing w:val="-3"/>
          <w:u w:val="single"/>
        </w:rPr>
        <w:t>Ascenseurs et monte-charges</w:t>
      </w:r>
    </w:p>
    <w:p w14:paraId="42B80D29" w14:textId="49A9F135" w:rsidR="00677B44" w:rsidRPr="006358A0" w:rsidRDefault="006358A0" w:rsidP="00677B44">
      <w:pPr>
        <w:numPr>
          <w:ilvl w:val="0"/>
          <w:numId w:val="11"/>
        </w:numPr>
        <w:overflowPunct w:val="0"/>
        <w:autoSpaceDE w:val="0"/>
        <w:autoSpaceDN w:val="0"/>
        <w:adjustRightInd w:val="0"/>
        <w:spacing w:before="120"/>
        <w:ind w:left="567"/>
        <w:jc w:val="both"/>
        <w:textAlignment w:val="baseline"/>
        <w:rPr>
          <w:rFonts w:cs="Arial"/>
          <w:b/>
          <w:bCs/>
          <w:i/>
          <w:iCs/>
        </w:rPr>
      </w:pPr>
      <w:r w:rsidRPr="006358A0">
        <w:rPr>
          <w:rFonts w:cs="Arial"/>
          <w:b/>
          <w:bCs/>
          <w:szCs w:val="22"/>
        </w:rPr>
        <w:t>Voir annexe « Ascenseurs et monte-charges ».</w:t>
      </w:r>
    </w:p>
    <w:p w14:paraId="346F605D" w14:textId="1F09F72A" w:rsidR="00E564C4" w:rsidRPr="00843348" w:rsidRDefault="00E564C4" w:rsidP="00843348">
      <w:pPr>
        <w:tabs>
          <w:tab w:val="num" w:pos="851"/>
        </w:tabs>
        <w:suppressAutoHyphens/>
        <w:overflowPunct w:val="0"/>
        <w:autoSpaceDE w:val="0"/>
        <w:autoSpaceDN w:val="0"/>
        <w:adjustRightInd w:val="0"/>
        <w:spacing w:before="120"/>
        <w:ind w:left="567"/>
        <w:jc w:val="both"/>
        <w:textAlignment w:val="baseline"/>
        <w:rPr>
          <w:rFonts w:cs="Arial"/>
          <w:b/>
          <w:bCs/>
          <w:spacing w:val="-3"/>
        </w:rPr>
      </w:pPr>
      <w:r w:rsidRPr="00843348">
        <w:rPr>
          <w:rFonts w:cs="Arial"/>
          <w:b/>
          <w:bCs/>
          <w:spacing w:val="-3"/>
          <w:highlight w:val="yellow"/>
        </w:rPr>
        <w:t>Tel n’est pas le cas au sous-sol.</w:t>
      </w:r>
    </w:p>
    <w:p w14:paraId="58739EA2" w14:textId="04FE9405" w:rsidR="00677B44" w:rsidRDefault="00677B44" w:rsidP="00677B44">
      <w:pPr>
        <w:tabs>
          <w:tab w:val="num" w:pos="851"/>
        </w:tabs>
        <w:suppressAutoHyphens/>
        <w:overflowPunct w:val="0"/>
        <w:autoSpaceDE w:val="0"/>
        <w:autoSpaceDN w:val="0"/>
        <w:adjustRightInd w:val="0"/>
        <w:ind w:left="567"/>
        <w:jc w:val="both"/>
        <w:textAlignment w:val="baseline"/>
        <w:rPr>
          <w:rFonts w:cs="Arial"/>
        </w:rPr>
      </w:pPr>
      <w:r w:rsidRPr="001E6DDC">
        <w:rPr>
          <w:rFonts w:cs="Arial"/>
          <w:highlight w:val="yellow"/>
        </w:rPr>
        <w:t xml:space="preserve">Il y a donc lieu d’adopter l’une des solutions reprises au point </w:t>
      </w:r>
      <w:r w:rsidRPr="00677B44">
        <w:rPr>
          <w:rFonts w:cs="Arial"/>
          <w:b/>
          <w:highlight w:val="yellow"/>
        </w:rPr>
        <w:t>4</w:t>
      </w:r>
      <w:r w:rsidRPr="001E6DDC">
        <w:rPr>
          <w:rFonts w:cs="Arial"/>
          <w:highlight w:val="yellow"/>
        </w:rPr>
        <w:t xml:space="preserve"> de l’annexe « A » et de modifier les plans en conséquence.</w:t>
      </w:r>
    </w:p>
    <w:p w14:paraId="194DE1B3" w14:textId="77777777" w:rsidR="00E564C4" w:rsidRPr="00BE1BE2" w:rsidRDefault="00E564C4" w:rsidP="0018447A">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BE1BE2">
        <w:rPr>
          <w:rFonts w:cs="Arial"/>
          <w:b/>
          <w:spacing w:val="-3"/>
        </w:rPr>
        <w:lastRenderedPageBreak/>
        <w:t>Escaliers mécaniques</w:t>
      </w:r>
    </w:p>
    <w:p w14:paraId="5BD853C3" w14:textId="22B62388"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sidRPr="00BE1BE2">
        <w:rPr>
          <w:rFonts w:cs="Arial"/>
          <w:spacing w:val="-3"/>
        </w:rPr>
        <w:t xml:space="preserve">L'annexe 2/1 de l’Arrêté Royal fixant les normes de base impose en son article </w:t>
      </w:r>
      <w:r w:rsidRPr="00BE1BE2">
        <w:rPr>
          <w:rFonts w:cs="Arial"/>
          <w:b/>
          <w:bCs/>
          <w:spacing w:val="-3"/>
        </w:rPr>
        <w:t>6.3.1.</w:t>
      </w:r>
      <w:r w:rsidRPr="00BE1BE2">
        <w:rPr>
          <w:rFonts w:cs="Arial"/>
          <w:spacing w:val="-3"/>
        </w:rPr>
        <w:t>:</w:t>
      </w:r>
      <w:r w:rsidR="00843348" w:rsidRPr="00BE1BE2">
        <w:rPr>
          <w:rFonts w:cs="Arial"/>
          <w:spacing w:val="-3"/>
        </w:rPr>
        <w:t xml:space="preserve"> </w:t>
      </w:r>
      <w:r w:rsidR="00843348" w:rsidRPr="00BE1BE2">
        <w:rPr>
          <w:rFonts w:cs="Arial"/>
          <w:i/>
          <w:iCs/>
          <w:spacing w:val="-3"/>
        </w:rPr>
        <w:t>« Les</w:t>
      </w:r>
      <w:r w:rsidRPr="00BE1BE2">
        <w:rPr>
          <w:rFonts w:cs="Arial"/>
          <w:spacing w:val="-3"/>
        </w:rPr>
        <w:t xml:space="preserve"> </w:t>
      </w:r>
      <w:r w:rsidRPr="00BE1BE2">
        <w:rPr>
          <w:rFonts w:cs="Arial"/>
          <w:i/>
          <w:iCs/>
          <w:spacing w:val="-3"/>
        </w:rPr>
        <w:t xml:space="preserve">escaliers mécaniques sont placés dans des gaines dont les parois présentent EI 60 </w:t>
      </w:r>
      <w:r w:rsidRPr="00A2028B">
        <w:rPr>
          <w:rFonts w:cs="Arial"/>
          <w:i/>
          <w:iCs/>
          <w:strike/>
          <w:spacing w:val="-3"/>
          <w:highlight w:val="cyan"/>
        </w:rPr>
        <w:t>sauf s’ils desservent un seul compartiment</w:t>
      </w:r>
      <w:r w:rsidRPr="00BE1BE2">
        <w:rPr>
          <w:rFonts w:cs="Arial"/>
          <w:i/>
          <w:iCs/>
          <w:spacing w:val="-3"/>
        </w:rPr>
        <w:t> ».</w:t>
      </w:r>
    </w:p>
    <w:p w14:paraId="15124179" w14:textId="77777777" w:rsidR="00E564C4" w:rsidRPr="00BE1BE2" w:rsidRDefault="00E564C4" w:rsidP="009257F8">
      <w:pPr>
        <w:overflowPunct w:val="0"/>
        <w:autoSpaceDE w:val="0"/>
        <w:autoSpaceDN w:val="0"/>
        <w:adjustRightInd w:val="0"/>
        <w:ind w:left="567"/>
        <w:textAlignment w:val="baseline"/>
        <w:rPr>
          <w:rFonts w:cs="Arial"/>
          <w:spacing w:val="-3"/>
        </w:rPr>
      </w:pPr>
    </w:p>
    <w:p w14:paraId="78668C6E" w14:textId="7BF6D258"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sidRPr="00BE1BE2">
        <w:rPr>
          <w:rFonts w:cs="Arial"/>
          <w:spacing w:val="-3"/>
        </w:rPr>
        <w:t xml:space="preserve">L'annexe 2/1 de l’Arrêté Royal fixant les normes de base impose en son article </w:t>
      </w:r>
      <w:r w:rsidRPr="00BE1BE2">
        <w:rPr>
          <w:rFonts w:cs="Arial"/>
          <w:b/>
          <w:bCs/>
          <w:spacing w:val="-3"/>
        </w:rPr>
        <w:t>6.3.2.</w:t>
      </w:r>
      <w:r w:rsidRPr="00BE1BE2">
        <w:rPr>
          <w:rFonts w:cs="Arial"/>
          <w:spacing w:val="-3"/>
        </w:rPr>
        <w:t>:</w:t>
      </w:r>
      <w:r w:rsidR="00843348" w:rsidRPr="00BE1BE2">
        <w:rPr>
          <w:rFonts w:cs="Arial"/>
          <w:spacing w:val="-3"/>
        </w:rPr>
        <w:t xml:space="preserve"> </w:t>
      </w:r>
      <w:r w:rsidR="00843348" w:rsidRPr="00BE1BE2">
        <w:rPr>
          <w:rFonts w:cs="Arial"/>
          <w:i/>
          <w:iCs/>
          <w:spacing w:val="-3"/>
        </w:rPr>
        <w:t>« L’accès</w:t>
      </w:r>
      <w:r w:rsidRPr="00BE1BE2">
        <w:rPr>
          <w:rFonts w:cs="Arial"/>
          <w:i/>
          <w:iCs/>
          <w:spacing w:val="-3"/>
        </w:rPr>
        <w:t xml:space="preserve"> à la cage d’escaliers est assuré à chaque niveau, par une porte EI</w:t>
      </w:r>
      <w:r w:rsidRPr="00BE1BE2">
        <w:rPr>
          <w:rFonts w:cs="Arial"/>
          <w:i/>
          <w:iCs/>
          <w:spacing w:val="-3"/>
          <w:vertAlign w:val="subscript"/>
        </w:rPr>
        <w:t>1</w:t>
      </w:r>
      <w:r w:rsidRPr="00BE1BE2">
        <w:rPr>
          <w:rFonts w:cs="Arial"/>
          <w:i/>
          <w:iCs/>
          <w:spacing w:val="-3"/>
        </w:rPr>
        <w:t xml:space="preserve"> 30 sollicitée à fermeture automatique ou à fermeture automatique en cas d’incendie ».</w:t>
      </w:r>
    </w:p>
    <w:p w14:paraId="11265120" w14:textId="77777777" w:rsidR="00E564C4" w:rsidRPr="00BE1BE2" w:rsidRDefault="00E564C4" w:rsidP="009257F8">
      <w:pPr>
        <w:overflowPunct w:val="0"/>
        <w:autoSpaceDE w:val="0"/>
        <w:autoSpaceDN w:val="0"/>
        <w:adjustRightInd w:val="0"/>
        <w:ind w:left="567"/>
        <w:textAlignment w:val="baseline"/>
        <w:rPr>
          <w:rFonts w:cs="Arial"/>
          <w:spacing w:val="-3"/>
        </w:rPr>
      </w:pPr>
    </w:p>
    <w:p w14:paraId="0602E12A" w14:textId="633FA5AE" w:rsidR="00E564C4" w:rsidRPr="00A2028B" w:rsidRDefault="00E564C4" w:rsidP="007B33E3">
      <w:pPr>
        <w:numPr>
          <w:ilvl w:val="0"/>
          <w:numId w:val="11"/>
        </w:numPr>
        <w:overflowPunct w:val="0"/>
        <w:autoSpaceDE w:val="0"/>
        <w:autoSpaceDN w:val="0"/>
        <w:adjustRightInd w:val="0"/>
        <w:ind w:left="567"/>
        <w:jc w:val="both"/>
        <w:textAlignment w:val="baseline"/>
        <w:rPr>
          <w:rFonts w:cs="Arial"/>
          <w:b/>
          <w:bCs/>
          <w:spacing w:val="-3"/>
          <w:u w:val="dotted"/>
        </w:rPr>
      </w:pPr>
      <w:r w:rsidRPr="00BE1BE2">
        <w:rPr>
          <w:rFonts w:cs="Arial"/>
          <w:spacing w:val="-3"/>
        </w:rPr>
        <w:t xml:space="preserve">L'annexe 2/1 de l’Arrêté Royal fixant les normes de base impose en son article </w:t>
      </w:r>
      <w:r w:rsidRPr="00BE1BE2">
        <w:rPr>
          <w:rFonts w:cs="Arial"/>
          <w:b/>
          <w:bCs/>
          <w:spacing w:val="-3"/>
        </w:rPr>
        <w:t>6.3.3.</w:t>
      </w:r>
      <w:r w:rsidRPr="00BE1BE2">
        <w:rPr>
          <w:rFonts w:cs="Arial"/>
          <w:spacing w:val="-3"/>
        </w:rPr>
        <w:t>:</w:t>
      </w:r>
      <w:r w:rsidR="00843348" w:rsidRPr="00BE1BE2">
        <w:rPr>
          <w:rFonts w:cs="Arial"/>
          <w:spacing w:val="-3"/>
        </w:rPr>
        <w:t xml:space="preserve"> </w:t>
      </w:r>
      <w:r w:rsidR="00843348" w:rsidRPr="00BE1BE2">
        <w:rPr>
          <w:rFonts w:cs="Arial"/>
          <w:i/>
          <w:iCs/>
          <w:spacing w:val="-3"/>
        </w:rPr>
        <w:t>« L’escalier</w:t>
      </w:r>
      <w:r w:rsidRPr="00BE1BE2">
        <w:rPr>
          <w:rFonts w:cs="Arial"/>
          <w:i/>
          <w:iCs/>
          <w:spacing w:val="-3"/>
        </w:rPr>
        <w:t xml:space="preserve"> mécanique est mis à l’arrêt automatiquement dès détection d’un incendie dans un compartiment auquel il donne accès.</w:t>
      </w:r>
    </w:p>
    <w:p w14:paraId="435C9432" w14:textId="77777777" w:rsidR="00A2028B" w:rsidRPr="00BE1BE2" w:rsidRDefault="00A2028B" w:rsidP="00A2028B">
      <w:pPr>
        <w:overflowPunct w:val="0"/>
        <w:autoSpaceDE w:val="0"/>
        <w:autoSpaceDN w:val="0"/>
        <w:adjustRightInd w:val="0"/>
        <w:ind w:left="567"/>
        <w:textAlignment w:val="baseline"/>
        <w:rPr>
          <w:rFonts w:cs="Arial"/>
          <w:spacing w:val="-3"/>
        </w:rPr>
      </w:pPr>
    </w:p>
    <w:p w14:paraId="223DF2B7" w14:textId="77777777" w:rsidR="00A2028B" w:rsidRPr="00A2028B" w:rsidRDefault="00A2028B" w:rsidP="00A2028B">
      <w:pPr>
        <w:numPr>
          <w:ilvl w:val="0"/>
          <w:numId w:val="11"/>
        </w:numPr>
        <w:overflowPunct w:val="0"/>
        <w:autoSpaceDE w:val="0"/>
        <w:autoSpaceDN w:val="0"/>
        <w:adjustRightInd w:val="0"/>
        <w:ind w:left="567"/>
        <w:jc w:val="both"/>
        <w:textAlignment w:val="baseline"/>
        <w:rPr>
          <w:rFonts w:cs="Arial"/>
          <w:b/>
          <w:bCs/>
          <w:spacing w:val="-3"/>
          <w:highlight w:val="cyan"/>
          <w:u w:val="dotted"/>
        </w:rPr>
      </w:pPr>
      <w:r w:rsidRPr="00A2028B">
        <w:rPr>
          <w:rFonts w:cs="Arial"/>
          <w:spacing w:val="-3"/>
          <w:highlight w:val="cyan"/>
        </w:rPr>
        <w:t xml:space="preserve">L'annexe 2/1 de l’Arrêté Royal fixant les normes de base impose en son article </w:t>
      </w:r>
      <w:r w:rsidRPr="00A2028B">
        <w:rPr>
          <w:rFonts w:cs="Arial"/>
          <w:b/>
          <w:bCs/>
          <w:spacing w:val="-3"/>
          <w:highlight w:val="cyan"/>
        </w:rPr>
        <w:t>6.3.4.</w:t>
      </w:r>
      <w:r w:rsidRPr="00A2028B">
        <w:rPr>
          <w:rFonts w:cs="Arial"/>
          <w:spacing w:val="-3"/>
          <w:highlight w:val="cyan"/>
        </w:rPr>
        <w:t xml:space="preserve">: </w:t>
      </w:r>
      <w:r w:rsidRPr="00A2028B">
        <w:rPr>
          <w:rFonts w:cs="Arial"/>
          <w:i/>
          <w:iCs/>
          <w:spacing w:val="-3"/>
          <w:highlight w:val="cyan"/>
        </w:rPr>
        <w:t>« Les prescriptions des points 6.3.1 et 6.3.2 ne sont pas exigées dans les cas suivants :</w:t>
      </w:r>
    </w:p>
    <w:p w14:paraId="3D951BCA" w14:textId="67237E93" w:rsidR="00A2028B" w:rsidRPr="00A2028B" w:rsidRDefault="00A2028B" w:rsidP="00A2028B">
      <w:pPr>
        <w:pStyle w:val="Paragraphedeliste"/>
        <w:numPr>
          <w:ilvl w:val="4"/>
          <w:numId w:val="11"/>
        </w:numPr>
        <w:tabs>
          <w:tab w:val="clear" w:pos="3600"/>
        </w:tabs>
        <w:ind w:left="851" w:hanging="283"/>
        <w:rPr>
          <w:rFonts w:cs="Arial"/>
          <w:i/>
          <w:iCs/>
          <w:spacing w:val="-3"/>
          <w:highlight w:val="cyan"/>
        </w:rPr>
      </w:pPr>
      <w:proofErr w:type="spellStart"/>
      <w:r w:rsidRPr="00A2028B">
        <w:rPr>
          <w:rFonts w:ascii="ArialMT" w:hAnsi="ArialMT"/>
          <w:i/>
          <w:iCs/>
          <w:highlight w:val="cyan"/>
          <w:lang w:val="fr-BE"/>
        </w:rPr>
        <w:t>a</w:t>
      </w:r>
      <w:proofErr w:type="spellEnd"/>
      <w:r w:rsidRPr="00A2028B">
        <w:rPr>
          <w:rFonts w:ascii="ArialMT" w:hAnsi="ArialMT"/>
          <w:i/>
          <w:iCs/>
          <w:highlight w:val="cyan"/>
          <w:lang w:val="fr-BE"/>
        </w:rPr>
        <w:t xml:space="preserve">̀ tous les niveaux desservis par l’escalier </w:t>
      </w:r>
      <w:r w:rsidR="006358A0" w:rsidRPr="00A2028B">
        <w:rPr>
          <w:rFonts w:ascii="ArialMT" w:hAnsi="ArialMT"/>
          <w:i/>
          <w:iCs/>
          <w:highlight w:val="cyan"/>
          <w:lang w:val="fr-BE"/>
        </w:rPr>
        <w:t>mécanique</w:t>
      </w:r>
      <w:r w:rsidRPr="00A2028B">
        <w:rPr>
          <w:rFonts w:ascii="ArialMT" w:hAnsi="ArialMT"/>
          <w:i/>
          <w:iCs/>
          <w:highlight w:val="cyan"/>
          <w:lang w:val="fr-BE"/>
        </w:rPr>
        <w:t xml:space="preserve">, si cet escalier </w:t>
      </w:r>
      <w:r w:rsidR="006358A0" w:rsidRPr="00A2028B">
        <w:rPr>
          <w:rFonts w:ascii="ArialMT" w:hAnsi="ArialMT"/>
          <w:i/>
          <w:iCs/>
          <w:highlight w:val="cyan"/>
          <w:lang w:val="fr-BE"/>
        </w:rPr>
        <w:t>mécanique</w:t>
      </w:r>
      <w:r w:rsidRPr="00A2028B">
        <w:rPr>
          <w:rFonts w:ascii="ArialMT" w:hAnsi="ArialMT"/>
          <w:i/>
          <w:iCs/>
          <w:highlight w:val="cyan"/>
          <w:lang w:val="fr-BE"/>
        </w:rPr>
        <w:t xml:space="preserve"> ne dessert que les niveaux d’un seul compartiment comprenant plusieurs niveaux</w:t>
      </w:r>
    </w:p>
    <w:p w14:paraId="17394858" w14:textId="4D0C3586" w:rsidR="00A2028B" w:rsidRPr="00A2028B" w:rsidRDefault="00A2028B" w:rsidP="00A2028B">
      <w:pPr>
        <w:pStyle w:val="Paragraphedeliste"/>
        <w:numPr>
          <w:ilvl w:val="4"/>
          <w:numId w:val="11"/>
        </w:numPr>
        <w:tabs>
          <w:tab w:val="clear" w:pos="3600"/>
        </w:tabs>
        <w:ind w:left="851" w:hanging="283"/>
        <w:rPr>
          <w:rFonts w:cs="Arial"/>
          <w:i/>
          <w:iCs/>
          <w:spacing w:val="-3"/>
          <w:highlight w:val="cyan"/>
        </w:rPr>
      </w:pPr>
      <w:r w:rsidRPr="00A2028B">
        <w:rPr>
          <w:rFonts w:ascii="ArialMT" w:hAnsi="ArialMT"/>
          <w:i/>
          <w:iCs/>
          <w:highlight w:val="cyan"/>
          <w:lang w:val="fr-BE"/>
        </w:rPr>
        <w:t xml:space="preserve">au(x) niveau(x) d’un seul des compartiments desservis par l’escalier </w:t>
      </w:r>
      <w:r w:rsidR="006358A0" w:rsidRPr="00A2028B">
        <w:rPr>
          <w:rFonts w:ascii="ArialMT" w:hAnsi="ArialMT"/>
          <w:i/>
          <w:iCs/>
          <w:highlight w:val="cyan"/>
          <w:lang w:val="fr-BE"/>
        </w:rPr>
        <w:t>mécanique</w:t>
      </w:r>
      <w:r w:rsidRPr="00A2028B">
        <w:rPr>
          <w:rFonts w:ascii="ArialMT" w:hAnsi="ArialMT"/>
          <w:i/>
          <w:iCs/>
          <w:highlight w:val="cyan"/>
          <w:lang w:val="fr-BE"/>
        </w:rPr>
        <w:t xml:space="preserve">, à condition que ce compartiment ne soit un parking et que la conception de cet escalier </w:t>
      </w:r>
      <w:r w:rsidR="006358A0" w:rsidRPr="00A2028B">
        <w:rPr>
          <w:rFonts w:ascii="ArialMT" w:hAnsi="ArialMT"/>
          <w:i/>
          <w:iCs/>
          <w:highlight w:val="cyan"/>
          <w:lang w:val="fr-BE"/>
        </w:rPr>
        <w:t>mécanique</w:t>
      </w:r>
      <w:r w:rsidRPr="00A2028B">
        <w:rPr>
          <w:rFonts w:ascii="ArialMT" w:hAnsi="ArialMT"/>
          <w:i/>
          <w:iCs/>
          <w:highlight w:val="cyan"/>
          <w:lang w:val="fr-BE"/>
        </w:rPr>
        <w:t xml:space="preserve"> aux autres niveaux satisfasse aux prescriptions des points 6.3.1 et 6.3.2 ou au point c) ci- dessous ;</w:t>
      </w:r>
    </w:p>
    <w:p w14:paraId="61B5426C" w14:textId="5D85E887" w:rsidR="00A2028B" w:rsidRPr="00A2028B" w:rsidRDefault="00A2028B" w:rsidP="00A2028B">
      <w:pPr>
        <w:pStyle w:val="Paragraphedeliste"/>
        <w:numPr>
          <w:ilvl w:val="4"/>
          <w:numId w:val="11"/>
        </w:numPr>
        <w:tabs>
          <w:tab w:val="clear" w:pos="3600"/>
        </w:tabs>
        <w:ind w:left="851" w:hanging="283"/>
        <w:rPr>
          <w:rFonts w:cs="Arial"/>
          <w:i/>
          <w:iCs/>
          <w:spacing w:val="-3"/>
          <w:highlight w:val="cyan"/>
        </w:rPr>
      </w:pPr>
      <w:r w:rsidRPr="00A2028B">
        <w:rPr>
          <w:rFonts w:ascii="ArialMT" w:hAnsi="ArialMT"/>
          <w:i/>
          <w:iCs/>
          <w:highlight w:val="cyan"/>
          <w:lang w:val="fr-BE"/>
        </w:rPr>
        <w:t>au(x) niveau(x) où l’escalier mécanique donne directement à l’extérieur, à condition que la conception de cet escalier mécanique aux autres niveaux satisfasse aux prescriptions des points 6.3.1 et 6.3.2 ou au point b) ci-dessus ».</w:t>
      </w:r>
    </w:p>
    <w:p w14:paraId="3784C600" w14:textId="77777777" w:rsidR="00E564C4" w:rsidRPr="00BE1BE2" w:rsidRDefault="00E564C4" w:rsidP="0018447A">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sidRPr="00BE1BE2">
        <w:rPr>
          <w:rFonts w:cs="Arial"/>
          <w:b/>
          <w:spacing w:val="-3"/>
        </w:rPr>
        <w:t>Installations électriques</w:t>
      </w:r>
    </w:p>
    <w:p w14:paraId="7BACBB3F" w14:textId="4BEA8ADC"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sidRPr="00BE1BE2">
        <w:rPr>
          <w:rFonts w:cs="Arial"/>
          <w:spacing w:val="-3"/>
        </w:rPr>
        <w:t xml:space="preserve">L'annexe 2/1 de l’Arrêté Royal fixant les normes de base impose en son article </w:t>
      </w:r>
      <w:r w:rsidRPr="00BE1BE2">
        <w:rPr>
          <w:rFonts w:cs="Arial"/>
          <w:b/>
          <w:bCs/>
          <w:spacing w:val="-3"/>
        </w:rPr>
        <w:t>6.5.1</w:t>
      </w:r>
      <w:r w:rsidRPr="00BE1BE2">
        <w:rPr>
          <w:rFonts w:cs="Arial"/>
          <w:spacing w:val="-3"/>
        </w:rPr>
        <w:t>:</w:t>
      </w:r>
      <w:r w:rsidR="00843348" w:rsidRPr="00BE1BE2">
        <w:rPr>
          <w:rFonts w:cs="Arial"/>
          <w:spacing w:val="-3"/>
        </w:rPr>
        <w:t xml:space="preserve"> «</w:t>
      </w:r>
      <w:r w:rsidR="00843348" w:rsidRPr="00BE1BE2">
        <w:rPr>
          <w:rFonts w:cs="Arial"/>
          <w:i/>
          <w:iCs/>
          <w:spacing w:val="-3"/>
        </w:rPr>
        <w:t xml:space="preserve"> concernant</w:t>
      </w:r>
      <w:r w:rsidRPr="00BE1BE2">
        <w:rPr>
          <w:rFonts w:cs="Arial"/>
          <w:i/>
          <w:iCs/>
          <w:spacing w:val="-3"/>
        </w:rPr>
        <w:t xml:space="preserve"> les </w:t>
      </w:r>
      <w:r w:rsidRPr="00BE1BE2">
        <w:rPr>
          <w:rFonts w:cs="Arial"/>
          <w:bCs/>
          <w:i/>
          <w:iCs/>
          <w:spacing w:val="-3"/>
        </w:rPr>
        <w:t>installations</w:t>
      </w:r>
      <w:r w:rsidRPr="00BE1BE2">
        <w:rPr>
          <w:rFonts w:cs="Arial"/>
          <w:b/>
          <w:i/>
          <w:iCs/>
          <w:spacing w:val="-3"/>
        </w:rPr>
        <w:t xml:space="preserve"> </w:t>
      </w:r>
      <w:r w:rsidRPr="00BE1BE2">
        <w:rPr>
          <w:rFonts w:cs="Arial"/>
          <w:bCs/>
          <w:i/>
          <w:iCs/>
          <w:spacing w:val="-3"/>
        </w:rPr>
        <w:t>électriques de basse tension</w:t>
      </w:r>
      <w:r w:rsidRPr="00BE1BE2">
        <w:rPr>
          <w:rFonts w:cs="Arial"/>
          <w:i/>
          <w:iCs/>
          <w:spacing w:val="-3"/>
        </w:rPr>
        <w:t>, de force motrice, d'éclairage et de signalisation, le Règlement général sur les installations électriques (RGIE) est d'application</w:t>
      </w:r>
      <w:r w:rsidRPr="00BE1BE2">
        <w:rPr>
          <w:rFonts w:cs="Arial"/>
          <w:spacing w:val="-3"/>
        </w:rPr>
        <w:t>, s</w:t>
      </w:r>
      <w:r w:rsidRPr="00BE1BE2">
        <w:rPr>
          <w:rFonts w:cs="Arial"/>
          <w:i/>
          <w:iCs/>
          <w:spacing w:val="-3"/>
        </w:rPr>
        <w:t xml:space="preserve">ans préjudice des textes légaux et réglementaires en la matière </w:t>
      </w:r>
      <w:r w:rsidRPr="00BE1BE2">
        <w:rPr>
          <w:rFonts w:cs="Arial"/>
          <w:spacing w:val="-3"/>
        </w:rPr>
        <w:t>».</w:t>
      </w:r>
    </w:p>
    <w:p w14:paraId="2C986A81" w14:textId="5C350E18" w:rsidR="00E564C4" w:rsidRPr="00756822"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spacing w:val="-3"/>
        </w:rPr>
      </w:pPr>
      <w:r w:rsidRPr="00BE1BE2">
        <w:rPr>
          <w:rFonts w:cs="Arial"/>
          <w:spacing w:val="-3"/>
        </w:rPr>
        <w:tab/>
      </w:r>
      <w:r w:rsidRPr="00756822">
        <w:rPr>
          <w:rFonts w:cs="Arial"/>
          <w:b/>
          <w:bCs/>
          <w:spacing w:val="-3"/>
        </w:rPr>
        <w:t xml:space="preserve">Les installations électriques doivent être contrôlées par un organisme agréé par le SPF Economie avant leur mise en fonction ; le rapport de contrôle doit indiquer de manière très explicite l’installation ou partie de l’installation qui a fait l’objet du contrôle ; une copie du rapport sera </w:t>
      </w:r>
      <w:r w:rsidR="00756822">
        <w:rPr>
          <w:rFonts w:cs="Arial"/>
          <w:b/>
          <w:bCs/>
          <w:spacing w:val="-3"/>
        </w:rPr>
        <w:t>remise à</w:t>
      </w:r>
      <w:r w:rsidR="00390E4E" w:rsidRPr="00756822">
        <w:rPr>
          <w:rFonts w:cs="Arial"/>
          <w:b/>
          <w:bCs/>
          <w:spacing w:val="-3"/>
        </w:rPr>
        <w:t xml:space="preserve"> la zone de secours</w:t>
      </w:r>
      <w:r w:rsidRPr="00756822">
        <w:rPr>
          <w:rFonts w:cs="Arial"/>
          <w:b/>
          <w:bCs/>
          <w:spacing w:val="-3"/>
        </w:rPr>
        <w:t>.</w:t>
      </w:r>
    </w:p>
    <w:p w14:paraId="6E3AB233" w14:textId="77777777" w:rsidR="00E564C4" w:rsidRPr="00BE1BE2" w:rsidRDefault="00E564C4" w:rsidP="009257F8">
      <w:pPr>
        <w:overflowPunct w:val="0"/>
        <w:autoSpaceDE w:val="0"/>
        <w:autoSpaceDN w:val="0"/>
        <w:adjustRightInd w:val="0"/>
        <w:ind w:left="567"/>
        <w:textAlignment w:val="baseline"/>
        <w:rPr>
          <w:rFonts w:cs="Arial"/>
          <w:spacing w:val="-3"/>
        </w:rPr>
      </w:pPr>
    </w:p>
    <w:p w14:paraId="5CD33879" w14:textId="77777777" w:rsidR="00E564C4" w:rsidRPr="00BE1BE2" w:rsidRDefault="00E564C4" w:rsidP="00756822">
      <w:pPr>
        <w:numPr>
          <w:ilvl w:val="0"/>
          <w:numId w:val="11"/>
        </w:numPr>
        <w:overflowPunct w:val="0"/>
        <w:autoSpaceDE w:val="0"/>
        <w:autoSpaceDN w:val="0"/>
        <w:adjustRightInd w:val="0"/>
        <w:ind w:left="567"/>
        <w:jc w:val="both"/>
        <w:textAlignment w:val="baseline"/>
        <w:rPr>
          <w:i/>
          <w:iCs/>
        </w:rPr>
      </w:pPr>
      <w:r w:rsidRPr="00BE1BE2">
        <w:rPr>
          <w:rFonts w:cs="Arial"/>
          <w:spacing w:val="-3"/>
        </w:rPr>
        <w:t xml:space="preserve">Pour rappel, l'annexe 2/1 de l’Arrêté Royal fixant les normes de base impose en son article </w:t>
      </w:r>
      <w:r w:rsidRPr="00BE1BE2">
        <w:rPr>
          <w:rFonts w:cs="Arial"/>
          <w:b/>
          <w:bCs/>
          <w:spacing w:val="-3"/>
        </w:rPr>
        <w:t>6.5.2</w:t>
      </w:r>
      <w:r w:rsidRPr="00BE1BE2">
        <w:rPr>
          <w:rFonts w:cs="Arial"/>
          <w:spacing w:val="-3"/>
        </w:rPr>
        <w:t> : « </w:t>
      </w:r>
      <w:r w:rsidRPr="00BE1BE2">
        <w:rPr>
          <w:rFonts w:cs="Arial"/>
          <w:i/>
          <w:iCs/>
          <w:spacing w:val="-3"/>
        </w:rPr>
        <w:t xml:space="preserve">les </w:t>
      </w:r>
      <w:r w:rsidRPr="00BE1BE2">
        <w:rPr>
          <w:rFonts w:cs="Arial"/>
          <w:bCs/>
          <w:i/>
          <w:iCs/>
          <w:spacing w:val="-3"/>
        </w:rPr>
        <w:t>canalisations électriques</w:t>
      </w:r>
      <w:r w:rsidRPr="00BE1BE2">
        <w:rPr>
          <w:rFonts w:cs="Arial"/>
          <w:i/>
          <w:iCs/>
          <w:spacing w:val="-3"/>
        </w:rPr>
        <w:t xml:space="preserve"> alimentant des installations ou appareils dont le maintien en service est indispensable en cas de sinistre sont placées de manière à répartir les risques de mise hors service général. </w:t>
      </w:r>
    </w:p>
    <w:p w14:paraId="2E2A742B" w14:textId="4ACB50B4" w:rsidR="00E564C4" w:rsidRPr="00E564C4" w:rsidRDefault="00E564C4" w:rsidP="00756822">
      <w:pPr>
        <w:tabs>
          <w:tab w:val="num" w:pos="851"/>
        </w:tabs>
        <w:suppressAutoHyphens/>
        <w:overflowPunct w:val="0"/>
        <w:autoSpaceDE w:val="0"/>
        <w:autoSpaceDN w:val="0"/>
        <w:adjustRightInd w:val="0"/>
        <w:ind w:left="567"/>
        <w:jc w:val="both"/>
        <w:textAlignment w:val="baseline"/>
        <w:rPr>
          <w:rFonts w:cs="Arial"/>
          <w:i/>
          <w:iCs/>
          <w:color w:val="000000"/>
          <w:spacing w:val="-3"/>
        </w:rPr>
      </w:pPr>
      <w:r w:rsidRPr="00BE1BE2">
        <w:rPr>
          <w:rFonts w:cs="Arial"/>
          <w:i/>
          <w:iCs/>
          <w:spacing w:val="-3"/>
        </w:rPr>
        <w:t xml:space="preserve">Pour leur tracé jusqu'au compartiment où se trouvent les installations, les canalisations </w:t>
      </w:r>
      <w:r w:rsidRPr="00BE1BE2">
        <w:rPr>
          <w:rFonts w:cs="Arial"/>
          <w:i/>
          <w:iCs/>
          <w:color w:val="000000"/>
          <w:spacing w:val="-3"/>
        </w:rPr>
        <w:t>électriques présentent la résistance au feu suivante :</w:t>
      </w:r>
    </w:p>
    <w:p w14:paraId="2DB752EA" w14:textId="77777777" w:rsidR="00E564C4" w:rsidRPr="00E564C4" w:rsidRDefault="00E564C4" w:rsidP="00756822">
      <w:pPr>
        <w:autoSpaceDE w:val="0"/>
        <w:autoSpaceDN w:val="0"/>
        <w:adjustRightInd w:val="0"/>
        <w:ind w:left="709"/>
        <w:jc w:val="both"/>
        <w:rPr>
          <w:rFonts w:cs="Arial"/>
          <w:i/>
          <w:szCs w:val="22"/>
        </w:rPr>
      </w:pPr>
      <w:r w:rsidRPr="00E564C4">
        <w:rPr>
          <w:rFonts w:cs="Arial"/>
          <w:i/>
          <w:szCs w:val="22"/>
        </w:rPr>
        <w:t>a) soit une résistance au feu propre qui est au minimum :</w:t>
      </w:r>
    </w:p>
    <w:p w14:paraId="6CF4A4CF" w14:textId="1C063AD4" w:rsidR="00E564C4" w:rsidRPr="00E564C4" w:rsidRDefault="00E564C4" w:rsidP="00756822">
      <w:pPr>
        <w:tabs>
          <w:tab w:val="left" w:pos="1560"/>
        </w:tabs>
        <w:autoSpaceDE w:val="0"/>
        <w:autoSpaceDN w:val="0"/>
        <w:adjustRightInd w:val="0"/>
        <w:ind w:left="1134" w:hanging="284"/>
        <w:jc w:val="both"/>
        <w:rPr>
          <w:rFonts w:cs="Arial"/>
          <w:i/>
          <w:szCs w:val="22"/>
        </w:rPr>
      </w:pPr>
      <w:r w:rsidRPr="00E564C4">
        <w:rPr>
          <w:rFonts w:cs="Arial"/>
          <w:i/>
          <w:szCs w:val="22"/>
        </w:rPr>
        <w:t>-</w:t>
      </w:r>
      <w:r w:rsidRPr="00E564C4">
        <w:rPr>
          <w:rFonts w:cs="Arial"/>
          <w:i/>
          <w:szCs w:val="22"/>
        </w:rPr>
        <w:tab/>
        <w:t>PH 60 selon la NBN EN 50200 pour les canalisations électriques dont le diamètre extérieur est ≤ 20 mm et dont les conducteurs ont une section ≤ 2,5 mm</w:t>
      </w:r>
      <w:r w:rsidR="00756822">
        <w:rPr>
          <w:rFonts w:cs="Arial"/>
          <w:i/>
          <w:szCs w:val="22"/>
        </w:rPr>
        <w:t xml:space="preserve"> </w:t>
      </w:r>
      <w:r w:rsidR="00756822" w:rsidRPr="00E564C4">
        <w:rPr>
          <w:rFonts w:cs="Arial"/>
          <w:i/>
          <w:szCs w:val="22"/>
          <w:vertAlign w:val="superscript"/>
        </w:rPr>
        <w:t>2</w:t>
      </w:r>
      <w:r w:rsidR="00756822" w:rsidRPr="00E564C4">
        <w:rPr>
          <w:rFonts w:cs="Arial"/>
          <w:i/>
          <w:szCs w:val="22"/>
        </w:rPr>
        <w:t xml:space="preserve"> ;</w:t>
      </w:r>
    </w:p>
    <w:p w14:paraId="0063962F" w14:textId="6D2EA76F" w:rsidR="00E564C4" w:rsidRPr="00E564C4" w:rsidRDefault="00E564C4" w:rsidP="00756822">
      <w:pPr>
        <w:tabs>
          <w:tab w:val="left" w:pos="1560"/>
        </w:tabs>
        <w:autoSpaceDE w:val="0"/>
        <w:autoSpaceDN w:val="0"/>
        <w:adjustRightInd w:val="0"/>
        <w:ind w:left="1134" w:hanging="284"/>
        <w:jc w:val="both"/>
        <w:rPr>
          <w:rFonts w:cs="Arial"/>
          <w:i/>
          <w:szCs w:val="22"/>
        </w:rPr>
      </w:pPr>
      <w:r w:rsidRPr="00E564C4">
        <w:rPr>
          <w:rFonts w:cs="Arial"/>
          <w:i/>
          <w:szCs w:val="22"/>
        </w:rPr>
        <w:t>-</w:t>
      </w:r>
      <w:r w:rsidRPr="00E564C4">
        <w:rPr>
          <w:rFonts w:cs="Arial"/>
          <w:i/>
          <w:szCs w:val="22"/>
        </w:rPr>
        <w:tab/>
        <w:t>Rf 1 h selon addendum 3 de la NBN 713-020 pour les canalisations dont le diamètre extérieur est &gt; 20 mm ou dont les conducteurs ont une section &gt; 2,5 mm</w:t>
      </w:r>
      <w:r w:rsidR="00756822" w:rsidRPr="00E564C4">
        <w:rPr>
          <w:rFonts w:cs="Arial"/>
          <w:i/>
          <w:szCs w:val="22"/>
          <w:vertAlign w:val="superscript"/>
        </w:rPr>
        <w:t>2</w:t>
      </w:r>
      <w:r w:rsidR="00756822" w:rsidRPr="00E564C4">
        <w:rPr>
          <w:rFonts w:cs="Arial"/>
          <w:i/>
          <w:szCs w:val="22"/>
        </w:rPr>
        <w:t xml:space="preserve"> ;</w:t>
      </w:r>
    </w:p>
    <w:p w14:paraId="07853BA8" w14:textId="77777777" w:rsidR="00E564C4" w:rsidRPr="00E564C4" w:rsidRDefault="00E564C4" w:rsidP="00756822">
      <w:pPr>
        <w:suppressAutoHyphens/>
        <w:overflowPunct w:val="0"/>
        <w:autoSpaceDE w:val="0"/>
        <w:autoSpaceDN w:val="0"/>
        <w:adjustRightInd w:val="0"/>
        <w:ind w:left="993" w:hanging="284"/>
        <w:jc w:val="both"/>
        <w:textAlignment w:val="baseline"/>
        <w:rPr>
          <w:rFonts w:cs="Arial"/>
          <w:i/>
          <w:iCs/>
          <w:color w:val="000000"/>
          <w:spacing w:val="-3"/>
        </w:rPr>
      </w:pPr>
      <w:r w:rsidRPr="00E564C4">
        <w:rPr>
          <w:rFonts w:cs="Arial"/>
          <w:i/>
          <w:iCs/>
          <w:color w:val="000000"/>
          <w:spacing w:val="-3"/>
        </w:rPr>
        <w:t>b) soit Rf 1 heure selon l’addendum 3 de la norme 713.020 pour les canalisations sans résistance au feu propre qui sont placées dans une gaine.</w:t>
      </w:r>
    </w:p>
    <w:p w14:paraId="1D4E4073" w14:textId="77777777" w:rsidR="00E564C4" w:rsidRPr="00E564C4" w:rsidRDefault="00E564C4" w:rsidP="00756822">
      <w:pPr>
        <w:suppressAutoHyphens/>
        <w:overflowPunct w:val="0"/>
        <w:autoSpaceDE w:val="0"/>
        <w:autoSpaceDN w:val="0"/>
        <w:adjustRightInd w:val="0"/>
        <w:ind w:left="567"/>
        <w:jc w:val="both"/>
        <w:textAlignment w:val="baseline"/>
        <w:rPr>
          <w:rFonts w:cs="Arial"/>
          <w:i/>
          <w:iCs/>
          <w:spacing w:val="-3"/>
        </w:rPr>
      </w:pPr>
      <w:r w:rsidRPr="00E564C4">
        <w:rPr>
          <w:rFonts w:cs="Arial"/>
          <w:i/>
          <w:iCs/>
          <w:spacing w:val="-3"/>
        </w:rPr>
        <w:t>Ces exigences ne sont pas d'application si le fonctionnement des installations ou appareils reste assuré même si la source d'énergie qui les alimente est interrompue.</w:t>
      </w:r>
    </w:p>
    <w:p w14:paraId="5E0B4845" w14:textId="77777777" w:rsidR="00E564C4" w:rsidRPr="00E564C4" w:rsidRDefault="00E564C4" w:rsidP="00756822">
      <w:pPr>
        <w:tabs>
          <w:tab w:val="num" w:pos="851"/>
        </w:tabs>
        <w:suppressAutoHyphens/>
        <w:overflowPunct w:val="0"/>
        <w:autoSpaceDE w:val="0"/>
        <w:autoSpaceDN w:val="0"/>
        <w:adjustRightInd w:val="0"/>
        <w:ind w:left="567"/>
        <w:jc w:val="both"/>
        <w:textAlignment w:val="baseline"/>
        <w:rPr>
          <w:rFonts w:cs="Arial"/>
          <w:i/>
          <w:iCs/>
          <w:spacing w:val="-3"/>
        </w:rPr>
      </w:pPr>
      <w:r w:rsidRPr="00E564C4">
        <w:rPr>
          <w:rFonts w:cs="Arial"/>
          <w:i/>
          <w:iCs/>
          <w:spacing w:val="-3"/>
        </w:rPr>
        <w:t>Les installations ou appareils visés sont :</w:t>
      </w:r>
    </w:p>
    <w:p w14:paraId="71E05B1D" w14:textId="77777777" w:rsidR="00E564C4" w:rsidRPr="00756822" w:rsidRDefault="00E564C4" w:rsidP="00756822">
      <w:pPr>
        <w:overflowPunct w:val="0"/>
        <w:autoSpaceDE w:val="0"/>
        <w:autoSpaceDN w:val="0"/>
        <w:adjustRightInd w:val="0"/>
        <w:ind w:left="851" w:hanging="284"/>
        <w:jc w:val="both"/>
        <w:textAlignment w:val="baseline"/>
        <w:rPr>
          <w:rFonts w:cs="Arial"/>
          <w:b/>
          <w:bCs/>
          <w:i/>
          <w:iCs/>
          <w:spacing w:val="-3"/>
        </w:rPr>
      </w:pPr>
      <w:r w:rsidRPr="00756822">
        <w:rPr>
          <w:rFonts w:cs="Arial"/>
          <w:b/>
          <w:bCs/>
          <w:i/>
          <w:iCs/>
          <w:spacing w:val="-3"/>
        </w:rPr>
        <w:t>a)</w:t>
      </w:r>
      <w:r w:rsidRPr="00756822">
        <w:rPr>
          <w:rFonts w:cs="Arial"/>
          <w:b/>
          <w:bCs/>
          <w:i/>
          <w:iCs/>
          <w:spacing w:val="-3"/>
        </w:rPr>
        <w:tab/>
        <w:t>l'éclairage de sécurité et éventuellement l'éclairage de remplacement ;</w:t>
      </w:r>
    </w:p>
    <w:p w14:paraId="47145A2D" w14:textId="77777777" w:rsidR="00E564C4" w:rsidRPr="00756822" w:rsidRDefault="00E564C4" w:rsidP="00756822">
      <w:pPr>
        <w:overflowPunct w:val="0"/>
        <w:autoSpaceDE w:val="0"/>
        <w:autoSpaceDN w:val="0"/>
        <w:adjustRightInd w:val="0"/>
        <w:ind w:left="851" w:hanging="284"/>
        <w:jc w:val="both"/>
        <w:textAlignment w:val="baseline"/>
        <w:rPr>
          <w:rFonts w:cs="Arial"/>
          <w:b/>
          <w:bCs/>
          <w:i/>
          <w:iCs/>
          <w:spacing w:val="-3"/>
        </w:rPr>
      </w:pPr>
      <w:r w:rsidRPr="00756822">
        <w:rPr>
          <w:rFonts w:cs="Arial"/>
          <w:b/>
          <w:bCs/>
          <w:i/>
          <w:iCs/>
          <w:spacing w:val="-3"/>
        </w:rPr>
        <w:t>b)</w:t>
      </w:r>
      <w:r w:rsidRPr="00756822">
        <w:rPr>
          <w:rFonts w:cs="Arial"/>
          <w:b/>
          <w:bCs/>
          <w:i/>
          <w:iCs/>
          <w:spacing w:val="-3"/>
        </w:rPr>
        <w:tab/>
        <w:t>les installations d'annonce, d'alerte et d'alarme ;</w:t>
      </w:r>
    </w:p>
    <w:p w14:paraId="72D446E3" w14:textId="77777777" w:rsidR="00E564C4" w:rsidRPr="00756822" w:rsidRDefault="00E564C4" w:rsidP="00756822">
      <w:pPr>
        <w:overflowPunct w:val="0"/>
        <w:autoSpaceDE w:val="0"/>
        <w:autoSpaceDN w:val="0"/>
        <w:adjustRightInd w:val="0"/>
        <w:ind w:left="851" w:hanging="284"/>
        <w:jc w:val="both"/>
        <w:textAlignment w:val="baseline"/>
        <w:rPr>
          <w:b/>
          <w:bCs/>
          <w:i/>
          <w:iCs/>
        </w:rPr>
      </w:pPr>
      <w:r w:rsidRPr="00756822">
        <w:rPr>
          <w:rFonts w:cs="Arial"/>
          <w:b/>
          <w:bCs/>
          <w:i/>
          <w:iCs/>
          <w:spacing w:val="-3"/>
        </w:rPr>
        <w:t>c)</w:t>
      </w:r>
      <w:r w:rsidRPr="00756822">
        <w:rPr>
          <w:rFonts w:cs="Arial"/>
          <w:b/>
          <w:bCs/>
          <w:i/>
          <w:iCs/>
          <w:spacing w:val="-3"/>
        </w:rPr>
        <w:tab/>
      </w:r>
      <w:r w:rsidRPr="00756822">
        <w:rPr>
          <w:b/>
          <w:bCs/>
          <w:i/>
          <w:iCs/>
        </w:rPr>
        <w:t>les installations d'évacuation des fumées ;</w:t>
      </w:r>
    </w:p>
    <w:p w14:paraId="54B06ACC" w14:textId="78AFC612" w:rsidR="00E564C4" w:rsidRPr="00756822" w:rsidRDefault="00E564C4" w:rsidP="00756822">
      <w:pPr>
        <w:overflowPunct w:val="0"/>
        <w:autoSpaceDE w:val="0"/>
        <w:autoSpaceDN w:val="0"/>
        <w:adjustRightInd w:val="0"/>
        <w:ind w:left="851" w:hanging="284"/>
        <w:jc w:val="both"/>
        <w:textAlignment w:val="baseline"/>
        <w:rPr>
          <w:b/>
          <w:bCs/>
          <w:i/>
          <w:iCs/>
        </w:rPr>
      </w:pPr>
      <w:r w:rsidRPr="00756822">
        <w:rPr>
          <w:b/>
          <w:bCs/>
          <w:i/>
          <w:iCs/>
        </w:rPr>
        <w:t>d)</w:t>
      </w:r>
      <w:r w:rsidRPr="00756822">
        <w:rPr>
          <w:b/>
          <w:bCs/>
          <w:i/>
          <w:iCs/>
        </w:rPr>
        <w:tab/>
        <w:t xml:space="preserve">les pompes à eau pour l'extinction du feu et, éventuellement, les pompes </w:t>
      </w:r>
      <w:r w:rsidR="00756822" w:rsidRPr="00756822">
        <w:rPr>
          <w:b/>
          <w:bCs/>
          <w:i/>
          <w:iCs/>
        </w:rPr>
        <w:t>d’épuisement ;</w:t>
      </w:r>
    </w:p>
    <w:p w14:paraId="0EFE0986" w14:textId="3861F7A8" w:rsidR="00E564C4" w:rsidRPr="00756822" w:rsidRDefault="00E564C4" w:rsidP="00756822">
      <w:pPr>
        <w:overflowPunct w:val="0"/>
        <w:autoSpaceDE w:val="0"/>
        <w:autoSpaceDN w:val="0"/>
        <w:adjustRightInd w:val="0"/>
        <w:ind w:left="851" w:hanging="284"/>
        <w:jc w:val="both"/>
        <w:textAlignment w:val="baseline"/>
        <w:rPr>
          <w:b/>
          <w:bCs/>
          <w:i/>
          <w:iCs/>
          <w:color w:val="000000"/>
        </w:rPr>
      </w:pPr>
      <w:r w:rsidRPr="00756822">
        <w:rPr>
          <w:b/>
          <w:bCs/>
          <w:i/>
          <w:iCs/>
          <w:color w:val="000000"/>
        </w:rPr>
        <w:t>e)</w:t>
      </w:r>
      <w:r w:rsidRPr="00756822">
        <w:rPr>
          <w:b/>
          <w:bCs/>
          <w:i/>
          <w:iCs/>
          <w:color w:val="000000"/>
        </w:rPr>
        <w:tab/>
        <w:t xml:space="preserve">les ascenseurs </w:t>
      </w:r>
      <w:r w:rsidR="007F6410" w:rsidRPr="00756822">
        <w:rPr>
          <w:b/>
          <w:bCs/>
          <w:i/>
          <w:iCs/>
          <w:color w:val="000000"/>
        </w:rPr>
        <w:t>particuliers</w:t>
      </w:r>
      <w:r w:rsidRPr="00756822">
        <w:rPr>
          <w:b/>
          <w:bCs/>
          <w:i/>
          <w:iCs/>
          <w:color w:val="000000"/>
        </w:rPr>
        <w:t xml:space="preserve"> visés au point 6.4. ». </w:t>
      </w:r>
    </w:p>
    <w:p w14:paraId="42C0255B" w14:textId="77777777" w:rsidR="00E564C4" w:rsidRPr="00E564C4" w:rsidRDefault="00E564C4" w:rsidP="009257F8">
      <w:pPr>
        <w:overflowPunct w:val="0"/>
        <w:autoSpaceDE w:val="0"/>
        <w:autoSpaceDN w:val="0"/>
        <w:adjustRightInd w:val="0"/>
        <w:ind w:left="567" w:firstLine="1"/>
        <w:jc w:val="both"/>
        <w:textAlignment w:val="baseline"/>
      </w:pPr>
    </w:p>
    <w:p w14:paraId="6065FF6E"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lastRenderedPageBreak/>
        <w:t xml:space="preserve">L'annexe 2/1 de l’Arrêté Royal fixant les normes de base impose en son article </w:t>
      </w:r>
      <w:r w:rsidRPr="00E564C4">
        <w:rPr>
          <w:rFonts w:cs="Arial"/>
          <w:b/>
          <w:bCs/>
          <w:spacing w:val="-3"/>
        </w:rPr>
        <w:t>6.5.3</w:t>
      </w:r>
      <w:r w:rsidRPr="00E564C4">
        <w:rPr>
          <w:rFonts w:cs="Arial"/>
          <w:spacing w:val="-3"/>
        </w:rPr>
        <w:t> : « </w:t>
      </w:r>
      <w:r w:rsidRPr="00E564C4">
        <w:rPr>
          <w:rFonts w:cs="Arial"/>
          <w:i/>
          <w:iCs/>
          <w:spacing w:val="-3"/>
        </w:rPr>
        <w:t xml:space="preserve">Les circuits dont il est question au </w:t>
      </w:r>
      <w:r w:rsidRPr="00756822">
        <w:rPr>
          <w:rFonts w:cs="Arial"/>
          <w:b/>
          <w:bCs/>
          <w:i/>
          <w:iCs/>
          <w:spacing w:val="-3"/>
        </w:rPr>
        <w:t>6.5.2.</w:t>
      </w:r>
      <w:r w:rsidRPr="00E564C4">
        <w:rPr>
          <w:rFonts w:cs="Arial"/>
          <w:i/>
          <w:iCs/>
          <w:spacing w:val="-3"/>
        </w:rPr>
        <w:t xml:space="preserve"> doivent pouvoir être alimentés par une ou plusieurs sources de courant dont la puissance est suffisante pour alimenter simultanément toutes les installations raccordées à ces circuits. Dès que l’alimentation normale en énergie électrique fait défaut, les sources autonomes assurent automatiquement et dans un délai d’une minute, le fonctionnement des installations susdites pendant une heure.</w:t>
      </w:r>
    </w:p>
    <w:p w14:paraId="440503F7" w14:textId="77777777" w:rsidR="00E564C4" w:rsidRPr="00E564C4" w:rsidRDefault="00E564C4" w:rsidP="009257F8">
      <w:pPr>
        <w:overflowPunct w:val="0"/>
        <w:autoSpaceDE w:val="0"/>
        <w:autoSpaceDN w:val="0"/>
        <w:adjustRightInd w:val="0"/>
        <w:ind w:left="567"/>
        <w:textAlignment w:val="baseline"/>
        <w:rPr>
          <w:rFonts w:cs="Arial"/>
          <w:spacing w:val="-3"/>
        </w:rPr>
      </w:pPr>
    </w:p>
    <w:p w14:paraId="2507EDD1" w14:textId="2822CDA7" w:rsidR="00E564C4" w:rsidRPr="0018447A" w:rsidRDefault="00E564C4" w:rsidP="007B33E3">
      <w:pPr>
        <w:numPr>
          <w:ilvl w:val="0"/>
          <w:numId w:val="11"/>
        </w:numPr>
        <w:suppressAutoHyphens/>
        <w:overflowPunct w:val="0"/>
        <w:autoSpaceDE w:val="0"/>
        <w:autoSpaceDN w:val="0"/>
        <w:adjustRightInd w:val="0"/>
        <w:ind w:left="567"/>
        <w:jc w:val="both"/>
        <w:textAlignment w:val="baseline"/>
        <w:rPr>
          <w:rFonts w:cs="Arial"/>
          <w:spacing w:val="-3"/>
        </w:rPr>
      </w:pPr>
      <w:r w:rsidRPr="0018447A">
        <w:rPr>
          <w:rFonts w:cs="Arial"/>
          <w:spacing w:val="-3"/>
        </w:rPr>
        <w:t xml:space="preserve">L'annexe 2/1 de l’Arrêté Royal fixant les normes de base impose en son article </w:t>
      </w:r>
      <w:r w:rsidRPr="0018447A">
        <w:rPr>
          <w:rFonts w:cs="Arial"/>
          <w:b/>
          <w:bCs/>
          <w:spacing w:val="-3"/>
        </w:rPr>
        <w:t>6.5.4</w:t>
      </w:r>
      <w:r w:rsidRPr="0018447A">
        <w:rPr>
          <w:rFonts w:cs="Arial"/>
          <w:spacing w:val="-3"/>
        </w:rPr>
        <w:t> : « </w:t>
      </w:r>
      <w:r w:rsidRPr="0018447A">
        <w:rPr>
          <w:rFonts w:cs="Arial"/>
          <w:i/>
          <w:iCs/>
          <w:spacing w:val="-3"/>
        </w:rPr>
        <w:t xml:space="preserve">l'éclairage de sécurité satisfait aux prescriptions des normes </w:t>
      </w:r>
      <w:r w:rsidRPr="00756822">
        <w:rPr>
          <w:rFonts w:cs="Arial"/>
          <w:b/>
          <w:bCs/>
          <w:i/>
          <w:iCs/>
          <w:spacing w:val="-3"/>
        </w:rPr>
        <w:t>NBN EN 1838</w:t>
      </w:r>
      <w:r w:rsidRPr="0018447A">
        <w:rPr>
          <w:rFonts w:cs="Arial"/>
          <w:i/>
          <w:iCs/>
          <w:spacing w:val="-3"/>
        </w:rPr>
        <w:t xml:space="preserve"> (Prescriptions photométriques et colorimétriques</w:t>
      </w:r>
      <w:r w:rsidR="00756822" w:rsidRPr="0018447A">
        <w:rPr>
          <w:rFonts w:cs="Arial"/>
          <w:i/>
          <w:iCs/>
          <w:spacing w:val="-3"/>
        </w:rPr>
        <w:t>) ;</w:t>
      </w:r>
      <w:r w:rsidRPr="0018447A">
        <w:rPr>
          <w:rFonts w:cs="Arial"/>
          <w:i/>
          <w:iCs/>
          <w:spacing w:val="-3"/>
        </w:rPr>
        <w:t xml:space="preserve"> </w:t>
      </w:r>
      <w:r w:rsidRPr="00756822">
        <w:rPr>
          <w:rFonts w:cs="Arial"/>
          <w:b/>
          <w:bCs/>
          <w:i/>
          <w:iCs/>
          <w:spacing w:val="-3"/>
        </w:rPr>
        <w:t>NBN EN 50172</w:t>
      </w:r>
      <w:r w:rsidRPr="0018447A">
        <w:rPr>
          <w:rFonts w:cs="Arial"/>
          <w:i/>
          <w:iCs/>
          <w:spacing w:val="-3"/>
        </w:rPr>
        <w:t xml:space="preserve"> (Règles d’installation et instruction pour le contrôle et l'entretien) et </w:t>
      </w:r>
      <w:r w:rsidRPr="00756822">
        <w:rPr>
          <w:rFonts w:cs="Arial"/>
          <w:b/>
          <w:bCs/>
          <w:i/>
          <w:iCs/>
          <w:spacing w:val="-3"/>
        </w:rPr>
        <w:t>NBN EN 60598-2-22</w:t>
      </w:r>
      <w:r w:rsidRPr="0018447A">
        <w:rPr>
          <w:rFonts w:cs="Arial"/>
          <w:i/>
          <w:iCs/>
          <w:spacing w:val="-3"/>
        </w:rPr>
        <w:t xml:space="preserve"> (appareillages autonomes).</w:t>
      </w:r>
      <w:r w:rsidR="0018447A" w:rsidRPr="0018447A">
        <w:rPr>
          <w:rFonts w:cs="Arial"/>
          <w:i/>
          <w:iCs/>
          <w:spacing w:val="-3"/>
        </w:rPr>
        <w:t xml:space="preserve"> </w:t>
      </w:r>
      <w:r w:rsidRPr="0018447A">
        <w:rPr>
          <w:rFonts w:cs="Arial"/>
          <w:i/>
          <w:iCs/>
          <w:spacing w:val="-3"/>
        </w:rPr>
        <w:t>Cet éclairage de sécurité peut être alimenté par la source de courant normale mais en cas de défaillance de celle-ci, l'alimentation est fournie par une ou plusieurs source(s) autonome(s).</w:t>
      </w:r>
      <w:r w:rsidR="0018447A" w:rsidRPr="0018447A">
        <w:rPr>
          <w:rFonts w:cs="Arial"/>
          <w:i/>
          <w:iCs/>
          <w:spacing w:val="-3"/>
        </w:rPr>
        <w:t xml:space="preserve"> </w:t>
      </w:r>
      <w:r w:rsidRPr="0018447A">
        <w:rPr>
          <w:rFonts w:cs="Arial"/>
          <w:bCs/>
          <w:i/>
          <w:iCs/>
          <w:spacing w:val="-3"/>
        </w:rPr>
        <w:t>L'éclairage de sécurité</w:t>
      </w:r>
      <w:r w:rsidRPr="0018447A">
        <w:rPr>
          <w:rFonts w:cs="Arial"/>
          <w:i/>
          <w:iCs/>
          <w:spacing w:val="-3"/>
        </w:rPr>
        <w:t xml:space="preserve"> peut être fourni par des appareils autonomes branchés sur le circuit alimentant l'éclairage normal concerné, si ces appareils présentent toutes garanties de bon fonctionnement</w:t>
      </w:r>
      <w:r w:rsidRPr="0018447A">
        <w:rPr>
          <w:rFonts w:cs="Arial"/>
          <w:spacing w:val="-3"/>
        </w:rPr>
        <w:t> ».</w:t>
      </w:r>
    </w:p>
    <w:p w14:paraId="3C3B430B" w14:textId="5A6F61BF"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t xml:space="preserve">Un </w:t>
      </w:r>
      <w:r w:rsidRPr="00E564C4">
        <w:rPr>
          <w:rFonts w:cs="Arial"/>
          <w:bCs/>
          <w:spacing w:val="-3"/>
        </w:rPr>
        <w:t xml:space="preserve">éclairage de sécurité </w:t>
      </w:r>
      <w:r w:rsidRPr="00E564C4">
        <w:rPr>
          <w:rFonts w:cs="Arial"/>
          <w:spacing w:val="-3"/>
        </w:rPr>
        <w:t xml:space="preserve">doit être prévu dans tous les locaux pour permettre l'évacuation sans danger du bâtiment (niveau d’éclairement minimal de </w:t>
      </w:r>
      <w:r w:rsidRPr="003B4B34">
        <w:rPr>
          <w:rFonts w:cs="Arial"/>
          <w:b/>
          <w:bCs/>
          <w:spacing w:val="-3"/>
        </w:rPr>
        <w:t>1 lux et 5 lux</w:t>
      </w:r>
      <w:r w:rsidRPr="00E564C4">
        <w:rPr>
          <w:rFonts w:cs="Arial"/>
          <w:spacing w:val="-3"/>
        </w:rPr>
        <w:t xml:space="preserve"> aux endroits dangereux). Il peut être fourni par des appareils autonomes branchés sur le circuit alimentant l'éclairage normal concerné, si ces appareils présentent toutes garanties de bon fonctionnement.</w:t>
      </w:r>
    </w:p>
    <w:p w14:paraId="4887C7D9" w14:textId="59FF1B83" w:rsidR="00E564C4" w:rsidRPr="003B4B3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iCs/>
          <w:spacing w:val="-3"/>
        </w:rPr>
      </w:pPr>
      <w:r w:rsidRPr="003B4B34">
        <w:rPr>
          <w:rFonts w:cs="Arial"/>
          <w:b/>
          <w:bCs/>
          <w:iCs/>
          <w:spacing w:val="-3"/>
        </w:rPr>
        <w:tab/>
      </w:r>
      <w:r w:rsidRPr="003B4B34">
        <w:rPr>
          <w:b/>
          <w:bCs/>
        </w:rPr>
        <w:t>La conformité de l'installation d'éclairage de sécurité aux normes reprises ci-avant doit être vérifiée par un organisme agréé</w:t>
      </w:r>
      <w:r w:rsidRPr="003B4B34">
        <w:rPr>
          <w:rFonts w:cs="Arial"/>
          <w:b/>
          <w:bCs/>
          <w:iCs/>
          <w:spacing w:val="-3"/>
        </w:rPr>
        <w:t xml:space="preserve">. Une copie de l'attestation doit être </w:t>
      </w:r>
      <w:r w:rsidR="003B4B34" w:rsidRPr="003B4B34">
        <w:rPr>
          <w:rFonts w:cs="Arial"/>
          <w:b/>
          <w:bCs/>
          <w:iCs/>
          <w:spacing w:val="-3"/>
        </w:rPr>
        <w:t>remise</w:t>
      </w:r>
      <w:r w:rsidRPr="003B4B34">
        <w:rPr>
          <w:rFonts w:cs="Arial"/>
          <w:b/>
          <w:bCs/>
          <w:iCs/>
          <w:spacing w:val="-3"/>
        </w:rPr>
        <w:t xml:space="preserve"> à</w:t>
      </w:r>
      <w:r w:rsidR="00390E4E" w:rsidRPr="003B4B34">
        <w:rPr>
          <w:rFonts w:cs="Arial"/>
          <w:b/>
          <w:bCs/>
          <w:iCs/>
          <w:spacing w:val="-3"/>
        </w:rPr>
        <w:t xml:space="preserve"> la zone de secours</w:t>
      </w:r>
      <w:r w:rsidRPr="003B4B34">
        <w:rPr>
          <w:rFonts w:cs="Arial"/>
          <w:b/>
          <w:bCs/>
          <w:iCs/>
          <w:spacing w:val="-3"/>
        </w:rPr>
        <w:t>.</w:t>
      </w:r>
    </w:p>
    <w:p w14:paraId="1C0ABB48" w14:textId="77777777" w:rsidR="00E564C4" w:rsidRPr="00E564C4" w:rsidRDefault="00E564C4" w:rsidP="009257F8">
      <w:pPr>
        <w:overflowPunct w:val="0"/>
        <w:autoSpaceDE w:val="0"/>
        <w:autoSpaceDN w:val="0"/>
        <w:adjustRightInd w:val="0"/>
        <w:ind w:left="567"/>
        <w:textAlignment w:val="baseline"/>
        <w:rPr>
          <w:rFonts w:cs="Arial"/>
          <w:spacing w:val="-3"/>
        </w:rPr>
      </w:pPr>
    </w:p>
    <w:p w14:paraId="4521BE57" w14:textId="77777777" w:rsidR="00E564C4" w:rsidRDefault="00E564C4" w:rsidP="007B33E3">
      <w:pPr>
        <w:numPr>
          <w:ilvl w:val="0"/>
          <w:numId w:val="11"/>
        </w:numPr>
        <w:overflowPunct w:val="0"/>
        <w:autoSpaceDE w:val="0"/>
        <w:autoSpaceDN w:val="0"/>
        <w:adjustRightInd w:val="0"/>
        <w:ind w:left="567"/>
        <w:jc w:val="both"/>
        <w:textAlignment w:val="baseline"/>
        <w:rPr>
          <w:rFonts w:cs="Arial"/>
          <w:iCs/>
          <w:color w:val="000000"/>
          <w:spacing w:val="-3"/>
        </w:rPr>
      </w:pPr>
      <w:r w:rsidRPr="00E564C4">
        <w:rPr>
          <w:rFonts w:cs="Arial"/>
          <w:iCs/>
          <w:color w:val="000000"/>
          <w:spacing w:val="-3"/>
        </w:rPr>
        <w:t xml:space="preserve">Les </w:t>
      </w:r>
      <w:r w:rsidRPr="003B4B34">
        <w:rPr>
          <w:rFonts w:cs="Arial"/>
          <w:b/>
          <w:bCs/>
          <w:iCs/>
          <w:color w:val="000000"/>
          <w:spacing w:val="-3"/>
        </w:rPr>
        <w:t>escaliers de secours et les coursives extérieures</w:t>
      </w:r>
      <w:r w:rsidRPr="00E564C4">
        <w:rPr>
          <w:rFonts w:cs="Arial"/>
          <w:iCs/>
          <w:color w:val="000000"/>
          <w:spacing w:val="-3"/>
        </w:rPr>
        <w:t xml:space="preserve"> doivent également être équipés d’un éclairage de sécurité afin de permettre l’évacuation en cas de coupure de courant. Cet éclairage de sécurité doit être jumelé à de l’éclairage normal commandé par des détecteurs de présence ou sonde crépusculaire.</w:t>
      </w:r>
    </w:p>
    <w:p w14:paraId="05F0A110" w14:textId="1631D8E2" w:rsidR="002F0B28" w:rsidRPr="00E564C4" w:rsidRDefault="002F0B28" w:rsidP="002F0B28">
      <w:pPr>
        <w:pBdr>
          <w:bottom w:val="single" w:sz="4" w:space="1" w:color="auto"/>
        </w:pBdr>
        <w:suppressAutoHyphens/>
        <w:overflowPunct w:val="0"/>
        <w:autoSpaceDE w:val="0"/>
        <w:autoSpaceDN w:val="0"/>
        <w:adjustRightInd w:val="0"/>
        <w:spacing w:before="240" w:after="120"/>
        <w:ind w:left="567" w:right="5528"/>
        <w:textAlignment w:val="baseline"/>
        <w:outlineLvl w:val="2"/>
        <w:rPr>
          <w:rFonts w:cs="Arial"/>
          <w:b/>
          <w:spacing w:val="-3"/>
        </w:rPr>
      </w:pPr>
      <w:bookmarkStart w:id="10" w:name="_Hlk36222826"/>
      <w:r w:rsidRPr="00E564C4">
        <w:rPr>
          <w:rFonts w:cs="Arial"/>
          <w:b/>
          <w:spacing w:val="-3"/>
        </w:rPr>
        <w:t xml:space="preserve">Installations </w:t>
      </w:r>
      <w:r>
        <w:rPr>
          <w:rFonts w:cs="Arial"/>
          <w:b/>
          <w:spacing w:val="-3"/>
        </w:rPr>
        <w:t>photovoltaïques</w:t>
      </w:r>
    </w:p>
    <w:p w14:paraId="529D598E" w14:textId="0AD9812F" w:rsidR="00AB1B1F" w:rsidRPr="006358A0" w:rsidRDefault="006358A0" w:rsidP="00327FE6">
      <w:pPr>
        <w:numPr>
          <w:ilvl w:val="0"/>
          <w:numId w:val="11"/>
        </w:numPr>
        <w:overflowPunct w:val="0"/>
        <w:autoSpaceDE w:val="0"/>
        <w:autoSpaceDN w:val="0"/>
        <w:adjustRightInd w:val="0"/>
        <w:ind w:left="567"/>
        <w:jc w:val="both"/>
        <w:textAlignment w:val="baseline"/>
        <w:rPr>
          <w:rFonts w:cs="Arial"/>
          <w:b/>
          <w:bCs/>
          <w:iCs/>
          <w:color w:val="000000"/>
          <w:spacing w:val="-3"/>
        </w:rPr>
      </w:pPr>
      <w:r w:rsidRPr="006358A0">
        <w:rPr>
          <w:rFonts w:cs="Arial"/>
          <w:b/>
          <w:bCs/>
          <w:spacing w:val="-3"/>
          <w:highlight w:val="yellow"/>
        </w:rPr>
        <w:t>Voir annexe « P</w:t>
      </w:r>
      <w:r w:rsidR="00AB1B1F" w:rsidRPr="006358A0">
        <w:rPr>
          <w:rFonts w:cs="Arial"/>
          <w:b/>
          <w:bCs/>
          <w:spacing w:val="-3"/>
          <w:highlight w:val="yellow"/>
        </w:rPr>
        <w:t>anneaux photovoltaïques</w:t>
      </w:r>
      <w:r w:rsidRPr="006358A0">
        <w:rPr>
          <w:rFonts w:cs="Arial"/>
          <w:b/>
          <w:bCs/>
          <w:spacing w:val="-3"/>
          <w:highlight w:val="yellow"/>
        </w:rPr>
        <w:t> ».</w:t>
      </w:r>
      <w:r w:rsidR="00AB1B1F" w:rsidRPr="006358A0">
        <w:rPr>
          <w:rFonts w:cs="Arial"/>
          <w:b/>
          <w:bCs/>
          <w:spacing w:val="-3"/>
          <w:highlight w:val="yellow"/>
        </w:rPr>
        <w:t xml:space="preserve"> </w:t>
      </w:r>
    </w:p>
    <w:bookmarkEnd w:id="10"/>
    <w:p w14:paraId="3A8FE972"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4819"/>
        <w:textAlignment w:val="baseline"/>
        <w:outlineLvl w:val="2"/>
        <w:rPr>
          <w:rFonts w:cs="Arial"/>
          <w:b/>
          <w:spacing w:val="-3"/>
        </w:rPr>
      </w:pPr>
      <w:r w:rsidRPr="00E564C4">
        <w:rPr>
          <w:rFonts w:cs="Arial"/>
          <w:b/>
          <w:spacing w:val="-3"/>
        </w:rPr>
        <w:t>Installations de distribution de gaz</w:t>
      </w:r>
    </w:p>
    <w:p w14:paraId="3DFB8C16" w14:textId="47768C40"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rPr>
      </w:pPr>
      <w:r w:rsidRPr="00E564C4">
        <w:rPr>
          <w:rFonts w:cs="Arial"/>
          <w:spacing w:val="-3"/>
        </w:rPr>
        <w:t xml:space="preserve">L'annexe 2/1 de l’Arrêté Royal fixant les normes de base impose en son article </w:t>
      </w:r>
      <w:r w:rsidRPr="00E564C4">
        <w:rPr>
          <w:rFonts w:cs="Arial"/>
          <w:b/>
          <w:bCs/>
          <w:spacing w:val="-3"/>
        </w:rPr>
        <w:t>6.6</w:t>
      </w:r>
      <w:r w:rsidRPr="00E564C4">
        <w:rPr>
          <w:rFonts w:cs="Arial"/>
          <w:spacing w:val="-3"/>
        </w:rPr>
        <w:t> : « </w:t>
      </w:r>
      <w:r w:rsidRPr="00E564C4">
        <w:rPr>
          <w:rFonts w:cs="Arial"/>
          <w:i/>
          <w:iCs/>
          <w:spacing w:val="-3"/>
        </w:rPr>
        <w:t xml:space="preserve">les </w:t>
      </w:r>
      <w:r w:rsidRPr="00E564C4">
        <w:rPr>
          <w:rFonts w:cs="Arial"/>
          <w:bCs/>
          <w:i/>
          <w:iCs/>
          <w:spacing w:val="-3"/>
        </w:rPr>
        <w:t xml:space="preserve">installations alimentées en gaz combustible </w:t>
      </w:r>
      <w:r w:rsidRPr="00E564C4">
        <w:rPr>
          <w:rFonts w:cs="Arial"/>
          <w:i/>
          <w:iCs/>
          <w:spacing w:val="-3"/>
        </w:rPr>
        <w:t xml:space="preserve">et distribué par canalisations répondent aux dispositions réglementaires et aux règles de bonne pratique. Les installations alimentées en gaz combustible plus léger que l'air répondent </w:t>
      </w:r>
      <w:r w:rsidR="006358A0" w:rsidRPr="00E564C4">
        <w:rPr>
          <w:rFonts w:cs="Arial"/>
          <w:i/>
          <w:iCs/>
          <w:spacing w:val="-3"/>
        </w:rPr>
        <w:t>à :</w:t>
      </w:r>
    </w:p>
    <w:p w14:paraId="763A0161" w14:textId="55E3CE4A" w:rsidR="00E564C4" w:rsidRPr="00E564C4" w:rsidRDefault="00E564C4" w:rsidP="0018447A">
      <w:pPr>
        <w:tabs>
          <w:tab w:val="left" w:pos="993"/>
        </w:tabs>
        <w:overflowPunct w:val="0"/>
        <w:autoSpaceDE w:val="0"/>
        <w:autoSpaceDN w:val="0"/>
        <w:adjustRightInd w:val="0"/>
        <w:ind w:left="993" w:hanging="284"/>
        <w:jc w:val="both"/>
        <w:textAlignment w:val="baseline"/>
        <w:rPr>
          <w:rFonts w:cs="Arial"/>
          <w:i/>
          <w:iCs/>
        </w:rPr>
      </w:pPr>
      <w:r w:rsidRPr="00E564C4">
        <w:rPr>
          <w:rFonts w:cs="Arial"/>
          <w:i/>
          <w:iCs/>
          <w:spacing w:val="-3"/>
        </w:rPr>
        <w:t>-</w:t>
      </w:r>
      <w:r w:rsidRPr="00E564C4">
        <w:rPr>
          <w:rFonts w:cs="Arial"/>
          <w:i/>
          <w:iCs/>
          <w:spacing w:val="-3"/>
        </w:rPr>
        <w:tab/>
        <w:t>la NBN D 51-003 - installations alimentées au gaz combustible plus léger que l'air, distribué par canalisations ;</w:t>
      </w:r>
      <w:r w:rsidRPr="00E564C4">
        <w:rPr>
          <w:rFonts w:cs="Arial"/>
          <w:spacing w:val="-3"/>
        </w:rPr>
        <w:t xml:space="preserve"> </w:t>
      </w:r>
    </w:p>
    <w:p w14:paraId="22D3470C" w14:textId="77777777" w:rsidR="002B16DC" w:rsidRDefault="00E564C4" w:rsidP="0018447A">
      <w:pPr>
        <w:tabs>
          <w:tab w:val="left" w:pos="993"/>
        </w:tabs>
        <w:overflowPunct w:val="0"/>
        <w:autoSpaceDE w:val="0"/>
        <w:autoSpaceDN w:val="0"/>
        <w:adjustRightInd w:val="0"/>
        <w:ind w:left="993" w:hanging="284"/>
        <w:jc w:val="both"/>
        <w:textAlignment w:val="baseline"/>
        <w:rPr>
          <w:rFonts w:cs="Arial"/>
          <w:i/>
          <w:iCs/>
          <w:spacing w:val="-3"/>
        </w:rPr>
      </w:pPr>
      <w:r w:rsidRPr="00E564C4">
        <w:rPr>
          <w:rFonts w:cs="Arial"/>
          <w:i/>
          <w:iCs/>
          <w:spacing w:val="-3"/>
        </w:rPr>
        <w:t>-</w:t>
      </w:r>
      <w:r w:rsidRPr="00E564C4">
        <w:rPr>
          <w:rFonts w:cs="Arial"/>
          <w:i/>
          <w:iCs/>
          <w:spacing w:val="-3"/>
        </w:rPr>
        <w:tab/>
        <w:t>la NBN D 51-004 - installations alimentées au gaz combustible plus léger que l'air, distribué par des canalisations - Installations particulières</w:t>
      </w:r>
      <w:r w:rsidR="002B16DC">
        <w:rPr>
          <w:rFonts w:cs="Arial"/>
          <w:i/>
          <w:iCs/>
          <w:spacing w:val="-3"/>
        </w:rPr>
        <w:t> ;</w:t>
      </w:r>
    </w:p>
    <w:p w14:paraId="1E596AE8" w14:textId="2FE96205" w:rsidR="002B16DC" w:rsidRPr="00E564C4" w:rsidRDefault="002B16DC" w:rsidP="002B16DC">
      <w:pPr>
        <w:tabs>
          <w:tab w:val="left" w:pos="993"/>
        </w:tabs>
        <w:overflowPunct w:val="0"/>
        <w:autoSpaceDE w:val="0"/>
        <w:autoSpaceDN w:val="0"/>
        <w:adjustRightInd w:val="0"/>
        <w:ind w:left="993" w:hanging="284"/>
        <w:jc w:val="both"/>
        <w:textAlignment w:val="baseline"/>
        <w:rPr>
          <w:rFonts w:cs="Arial"/>
          <w:spacing w:val="-3"/>
        </w:rPr>
      </w:pPr>
      <w:r w:rsidRPr="002B16DC">
        <w:rPr>
          <w:rFonts w:cs="Arial"/>
          <w:i/>
          <w:iCs/>
          <w:spacing w:val="-3"/>
          <w:highlight w:val="cyan"/>
        </w:rPr>
        <w:t>-</w:t>
      </w:r>
      <w:r w:rsidRPr="002B16DC">
        <w:rPr>
          <w:rFonts w:cs="Arial"/>
          <w:i/>
          <w:iCs/>
          <w:spacing w:val="-3"/>
          <w:highlight w:val="cyan"/>
        </w:rPr>
        <w:tab/>
        <w:t xml:space="preserve">la NBN D 51-006 - installations pour gaz butane commercial ou propane commercial en </w:t>
      </w:r>
      <w:r w:rsidRPr="002B16DC">
        <w:rPr>
          <w:rFonts w:cs="Arial"/>
          <w:i/>
          <w:iCs/>
          <w:spacing w:val="-3"/>
          <w:highlight w:val="cyan"/>
          <w:lang w:val="fr-BE"/>
        </w:rPr>
        <w:t xml:space="preserve">phase gazeuse </w:t>
      </w:r>
      <w:proofErr w:type="spellStart"/>
      <w:r w:rsidRPr="002B16DC">
        <w:rPr>
          <w:rFonts w:cs="Arial"/>
          <w:i/>
          <w:iCs/>
          <w:spacing w:val="-3"/>
          <w:highlight w:val="cyan"/>
          <w:lang w:val="fr-BE"/>
        </w:rPr>
        <w:t>détendue</w:t>
      </w:r>
      <w:proofErr w:type="spellEnd"/>
      <w:r w:rsidRPr="002B16DC">
        <w:rPr>
          <w:rFonts w:cs="Arial"/>
          <w:i/>
          <w:iCs/>
          <w:spacing w:val="-3"/>
          <w:highlight w:val="cyan"/>
          <w:lang w:val="fr-BE"/>
        </w:rPr>
        <w:t xml:space="preserve"> avec une pression de service maximum (MOP) de 5 </w:t>
      </w:r>
      <w:r w:rsidR="008A743D" w:rsidRPr="002B16DC">
        <w:rPr>
          <w:rFonts w:cs="Arial"/>
          <w:i/>
          <w:iCs/>
          <w:spacing w:val="-3"/>
          <w:highlight w:val="cyan"/>
          <w:lang w:val="fr-BE"/>
        </w:rPr>
        <w:t>bars</w:t>
      </w:r>
      <w:r w:rsidRPr="002B16DC">
        <w:rPr>
          <w:rFonts w:cs="Arial"/>
          <w:i/>
          <w:iCs/>
          <w:spacing w:val="-3"/>
          <w:highlight w:val="cyan"/>
          <w:lang w:val="fr-BE"/>
        </w:rPr>
        <w:t xml:space="preserve"> – Installations intérieures, placement et mise en service des appareils d’utilisation – Prescriptions générales techniques et de sécurité́ »</w:t>
      </w:r>
      <w:r w:rsidRPr="002B16DC">
        <w:rPr>
          <w:rFonts w:cs="Arial"/>
          <w:spacing w:val="-3"/>
          <w:highlight w:val="cyan"/>
        </w:rPr>
        <w:t>.</w:t>
      </w:r>
    </w:p>
    <w:p w14:paraId="6DFEC2C4" w14:textId="17285779" w:rsidR="00E564C4" w:rsidRPr="00996D97"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iCs/>
        </w:rPr>
      </w:pPr>
      <w:r w:rsidRPr="00E564C4">
        <w:rPr>
          <w:rFonts w:cs="Arial"/>
          <w:iCs/>
        </w:rPr>
        <w:tab/>
      </w:r>
      <w:r w:rsidRPr="00996D97">
        <w:rPr>
          <w:rFonts w:cs="Arial"/>
          <w:b/>
          <w:bCs/>
          <w:iCs/>
        </w:rPr>
        <w:t xml:space="preserve">Une attestation établie par un organisme indépendant équipé à cet effet ou un installateur habilité, certifiant la conformité des installations alimentées en gaz combustibles et des appareils aux prescriptions du présent arrêté royal ainsi qu’aux autres normes en vigueur, sera </w:t>
      </w:r>
      <w:r w:rsidR="00996D97">
        <w:rPr>
          <w:rFonts w:cs="Arial"/>
          <w:b/>
          <w:bCs/>
          <w:iCs/>
        </w:rPr>
        <w:t xml:space="preserve">remise à </w:t>
      </w:r>
      <w:r w:rsidR="00390E4E" w:rsidRPr="00996D97">
        <w:rPr>
          <w:rFonts w:cs="Arial"/>
          <w:b/>
          <w:bCs/>
          <w:iCs/>
        </w:rPr>
        <w:t>la zone de secours</w:t>
      </w:r>
      <w:r w:rsidRPr="00996D97">
        <w:rPr>
          <w:rFonts w:cs="Arial"/>
          <w:b/>
          <w:bCs/>
          <w:iCs/>
        </w:rPr>
        <w:t>.</w:t>
      </w:r>
    </w:p>
    <w:p w14:paraId="6182CB8B" w14:textId="1DF2C270" w:rsidR="00E564C4" w:rsidRDefault="00E564C4" w:rsidP="009257F8">
      <w:pPr>
        <w:overflowPunct w:val="0"/>
        <w:autoSpaceDE w:val="0"/>
        <w:autoSpaceDN w:val="0"/>
        <w:adjustRightInd w:val="0"/>
        <w:ind w:left="567"/>
        <w:textAlignment w:val="baseline"/>
        <w:rPr>
          <w:rFonts w:cs="Arial"/>
          <w:iCs/>
        </w:rPr>
      </w:pPr>
    </w:p>
    <w:p w14:paraId="71C77487"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Afin de faciliter leur repérage, les </w:t>
      </w:r>
      <w:r w:rsidRPr="00E564C4">
        <w:rPr>
          <w:rFonts w:cs="Arial"/>
          <w:b/>
          <w:bCs/>
          <w:spacing w:val="-3"/>
        </w:rPr>
        <w:t xml:space="preserve">canalisations de distribution de gaz </w:t>
      </w:r>
      <w:r w:rsidRPr="00E564C4">
        <w:rPr>
          <w:rFonts w:cs="Arial"/>
          <w:spacing w:val="-3"/>
        </w:rPr>
        <w:t>doivent être peintes, sur toute leur longueur, en couleur jaune ocre (RAL 1004), comme repris dans la norme NBN 69.</w:t>
      </w:r>
    </w:p>
    <w:p w14:paraId="0BCE4181" w14:textId="77777777" w:rsidR="00E564C4" w:rsidRPr="00E564C4" w:rsidRDefault="00E564C4" w:rsidP="009257F8">
      <w:pPr>
        <w:overflowPunct w:val="0"/>
        <w:autoSpaceDE w:val="0"/>
        <w:autoSpaceDN w:val="0"/>
        <w:adjustRightInd w:val="0"/>
        <w:ind w:left="567"/>
        <w:textAlignment w:val="baseline"/>
        <w:rPr>
          <w:rFonts w:cs="Arial"/>
          <w:spacing w:val="-3"/>
        </w:rPr>
      </w:pPr>
    </w:p>
    <w:p w14:paraId="35086A6D" w14:textId="0587D764" w:rsidR="00655B87" w:rsidRDefault="00655B87" w:rsidP="007B33E3">
      <w:pPr>
        <w:numPr>
          <w:ilvl w:val="0"/>
          <w:numId w:val="11"/>
        </w:numPr>
        <w:overflowPunct w:val="0"/>
        <w:autoSpaceDE w:val="0"/>
        <w:autoSpaceDN w:val="0"/>
        <w:adjustRightInd w:val="0"/>
        <w:ind w:left="567"/>
        <w:jc w:val="both"/>
        <w:textAlignment w:val="baseline"/>
        <w:rPr>
          <w:rFonts w:cs="Arial"/>
          <w:spacing w:val="-3"/>
        </w:rPr>
      </w:pPr>
      <w:r w:rsidRPr="00655B87">
        <w:rPr>
          <w:rFonts w:cs="Arial"/>
          <w:spacing w:val="-3"/>
        </w:rPr>
        <w:t xml:space="preserve">Le branchement de l’installation </w:t>
      </w:r>
      <w:r>
        <w:rPr>
          <w:rFonts w:cs="Arial"/>
          <w:spacing w:val="-3"/>
        </w:rPr>
        <w:t xml:space="preserve">privée </w:t>
      </w:r>
      <w:r w:rsidRPr="00655B87">
        <w:rPr>
          <w:rFonts w:cs="Arial"/>
          <w:spacing w:val="-3"/>
        </w:rPr>
        <w:t>à la conduite publique de distribution doit être équipé d’un système permettant la fermeture de l'arrivée de gaz en dehors du bâtiment</w:t>
      </w:r>
      <w:r>
        <w:rPr>
          <w:rFonts w:cs="Arial"/>
          <w:spacing w:val="-3"/>
        </w:rPr>
        <w:t xml:space="preserve"> </w:t>
      </w:r>
      <w:r w:rsidRPr="00655B87">
        <w:rPr>
          <w:rFonts w:cs="Arial"/>
          <w:spacing w:val="-3"/>
        </w:rPr>
        <w:t>(vanne en trottoir) ; son emplacement sera signalé par la lettre "G".</w:t>
      </w:r>
    </w:p>
    <w:p w14:paraId="3F03617D" w14:textId="186F2B57" w:rsidR="00E564C4" w:rsidRPr="00E564C4" w:rsidRDefault="00655B87" w:rsidP="00655B87">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Local c</w:t>
      </w:r>
      <w:r w:rsidR="00E564C4" w:rsidRPr="00E564C4">
        <w:rPr>
          <w:rFonts w:cs="Arial"/>
          <w:b/>
          <w:spacing w:val="-3"/>
        </w:rPr>
        <w:t>ompteurs gaz</w:t>
      </w:r>
    </w:p>
    <w:p w14:paraId="0996A148" w14:textId="77777777" w:rsidR="00655B87" w:rsidRPr="00655B87" w:rsidRDefault="00655B87" w:rsidP="00996D97">
      <w:pPr>
        <w:numPr>
          <w:ilvl w:val="0"/>
          <w:numId w:val="11"/>
        </w:numPr>
        <w:overflowPunct w:val="0"/>
        <w:autoSpaceDE w:val="0"/>
        <w:autoSpaceDN w:val="0"/>
        <w:adjustRightInd w:val="0"/>
        <w:ind w:left="567"/>
        <w:jc w:val="both"/>
        <w:textAlignment w:val="baseline"/>
        <w:rPr>
          <w:rFonts w:cs="Arial"/>
          <w:spacing w:val="-3"/>
        </w:rPr>
      </w:pPr>
      <w:r w:rsidRPr="00655B87">
        <w:rPr>
          <w:rFonts w:cs="Arial"/>
          <w:iCs/>
          <w:spacing w:val="-3"/>
        </w:rPr>
        <w:lastRenderedPageBreak/>
        <w:t>Les compteurs doivent être installés dans un local prévu à cet effet ; ce local peut abriter d’autres compteurs (électricité et/ou eau) pour autant que le nombre de compteurs gaz soit inférieur à 10 (donc à partir de 10 compteurs gaz, un local uniquement réservé à aux compteurs gaz doit être prévu).</w:t>
      </w:r>
    </w:p>
    <w:p w14:paraId="72B60AA0" w14:textId="77777777" w:rsidR="00655B87" w:rsidRDefault="00655B87" w:rsidP="00996D97">
      <w:pPr>
        <w:spacing w:before="120"/>
        <w:ind w:left="567"/>
        <w:jc w:val="both"/>
        <w:rPr>
          <w:rFonts w:cs="Arial"/>
          <w:spacing w:val="-3"/>
        </w:rPr>
      </w:pPr>
      <w:r>
        <w:rPr>
          <w:rFonts w:cs="Arial"/>
          <w:spacing w:val="-3"/>
        </w:rPr>
        <w:t>Si les compteurs de gaz et d’électricité sont placés dans un même local, un compteur gaz ne pourra en aucun cas être situé en-dessous d’un compteur électrique et ces derniers ainsi que leurs accessoires présentent un degré de protection au moins IP40.</w:t>
      </w:r>
    </w:p>
    <w:p w14:paraId="4CC29EE9" w14:textId="77777777" w:rsidR="00655B87" w:rsidRDefault="00655B87" w:rsidP="00996D97">
      <w:pPr>
        <w:spacing w:before="120"/>
        <w:ind w:left="567"/>
        <w:jc w:val="both"/>
        <w:rPr>
          <w:rFonts w:cs="Arial"/>
          <w:iCs/>
          <w:spacing w:val="-3"/>
        </w:rPr>
      </w:pPr>
      <w:r>
        <w:rPr>
          <w:rFonts w:cs="Arial"/>
          <w:iCs/>
          <w:spacing w:val="-3"/>
        </w:rPr>
        <w:t>Un compteur gaz doit être situé au-dessus des compteurs d’eau et de leurs conduites.</w:t>
      </w:r>
    </w:p>
    <w:p w14:paraId="61573FC3" w14:textId="77777777" w:rsidR="00655B87" w:rsidRDefault="00655B87" w:rsidP="00996D97">
      <w:pPr>
        <w:spacing w:before="120"/>
        <w:ind w:left="567"/>
        <w:jc w:val="both"/>
        <w:rPr>
          <w:rFonts w:cs="Arial"/>
          <w:iCs/>
          <w:spacing w:val="-3"/>
        </w:rPr>
      </w:pPr>
      <w:r>
        <w:rPr>
          <w:rFonts w:cs="Arial"/>
          <w:iCs/>
          <w:spacing w:val="-3"/>
        </w:rPr>
        <w:t xml:space="preserve">Il est </w:t>
      </w:r>
      <w:r w:rsidRPr="00996D97">
        <w:rPr>
          <w:rFonts w:cs="Arial"/>
          <w:b/>
          <w:bCs/>
          <w:iCs/>
          <w:spacing w:val="-3"/>
        </w:rPr>
        <w:t>interdit de placer plus d’un compteur de gaz en chaufferie</w:t>
      </w:r>
      <w:r>
        <w:rPr>
          <w:rFonts w:cs="Arial"/>
          <w:iCs/>
          <w:spacing w:val="-3"/>
        </w:rPr>
        <w:t> ; s’il n’y a qu’un seul compteur de gaz, celui-ci peut être placé en chaufferie pour autant qu’il alimente une chaudière gaz, que cette chaudière présente une puissance inférieure à 70 kW et qu’il soit placé à au moins 150cm de cette chaudière.</w:t>
      </w:r>
    </w:p>
    <w:p w14:paraId="6B3603FD" w14:textId="77777777" w:rsidR="00655B87" w:rsidRDefault="00655B87" w:rsidP="00996D97">
      <w:pPr>
        <w:spacing w:before="120"/>
        <w:ind w:left="567"/>
        <w:jc w:val="both"/>
        <w:rPr>
          <w:rFonts w:cs="Arial"/>
          <w:iCs/>
          <w:spacing w:val="-3"/>
        </w:rPr>
      </w:pPr>
      <w:r>
        <w:rPr>
          <w:rFonts w:cs="Arial"/>
          <w:iCs/>
          <w:spacing w:val="-3"/>
        </w:rPr>
        <w:t>Le local compteurs gaz doit être équipé d’une ventilation basse et d’une ventilation haute naturelle efficace et permanente (pas de ventilation mécanique) ; l’extrémité de la ventilation haute est située à un maximum de 10cm du plafond du local et débouche directement à l’extérieur par un conduit étanche ; les orifices de ventilation ont une section nette et non obturable d’au moins 0,2% de la superficie du local avec un minimum de 150 cm</w:t>
      </w:r>
      <w:r w:rsidRPr="00515084">
        <w:rPr>
          <w:rFonts w:cs="Arial"/>
          <w:iCs/>
          <w:spacing w:val="-3"/>
          <w:vertAlign w:val="superscript"/>
        </w:rPr>
        <w:t>2</w:t>
      </w:r>
      <w:r>
        <w:rPr>
          <w:rFonts w:cs="Arial"/>
          <w:iCs/>
          <w:spacing w:val="-3"/>
        </w:rPr>
        <w:t>.</w:t>
      </w:r>
    </w:p>
    <w:p w14:paraId="1243ED2F" w14:textId="77777777" w:rsidR="00655B87" w:rsidRDefault="00655B87" w:rsidP="00996D97">
      <w:pPr>
        <w:spacing w:before="120"/>
        <w:ind w:left="567"/>
        <w:jc w:val="both"/>
        <w:rPr>
          <w:rFonts w:cs="Arial"/>
          <w:iCs/>
          <w:spacing w:val="-3"/>
        </w:rPr>
      </w:pPr>
      <w:r>
        <w:rPr>
          <w:rFonts w:cs="Arial"/>
          <w:iCs/>
          <w:spacing w:val="-3"/>
        </w:rPr>
        <w:t>Le local doit rester dégagé et accessible en permanence aux clients finaux (propriétaires et/ou locataires) ainsi qu’aux techniciens du gestionnaire de réseau. Tout dépôt de produits combustibles, inflammables et/ou corrosif y est interdit.</w:t>
      </w:r>
    </w:p>
    <w:p w14:paraId="054E0E0C" w14:textId="720D96D3" w:rsidR="00E564C4" w:rsidRPr="00D069BA" w:rsidRDefault="00E564C4" w:rsidP="00FA1F17">
      <w:pPr>
        <w:overflowPunct w:val="0"/>
        <w:autoSpaceDE w:val="0"/>
        <w:autoSpaceDN w:val="0"/>
        <w:adjustRightInd w:val="0"/>
        <w:spacing w:before="120"/>
        <w:ind w:left="567"/>
        <w:jc w:val="both"/>
        <w:textAlignment w:val="baseline"/>
        <w:rPr>
          <w:rFonts w:cs="Arial"/>
          <w:b/>
          <w:bCs/>
          <w:i/>
          <w:iCs/>
          <w:sz w:val="18"/>
        </w:rPr>
      </w:pPr>
      <w:r w:rsidRPr="00E564C4">
        <w:rPr>
          <w:rFonts w:cs="Arial"/>
          <w:spacing w:val="-3"/>
        </w:rPr>
        <w:t>Une plaque indiquant "DEFENSE DE FUMER" et le mot "GAZ" doit être appliquée sur la porte du local compteur</w:t>
      </w:r>
      <w:r w:rsidR="00655B87">
        <w:rPr>
          <w:rFonts w:cs="Arial"/>
          <w:spacing w:val="-3"/>
        </w:rPr>
        <w:t>s</w:t>
      </w:r>
      <w:r w:rsidRPr="00E564C4">
        <w:rPr>
          <w:rFonts w:cs="Arial"/>
          <w:spacing w:val="-3"/>
        </w:rPr>
        <w:t xml:space="preserve"> gaz. Elle sera complétée des pictogrammes suivant</w:t>
      </w:r>
      <w:r w:rsidR="00FA1F17" w:rsidRPr="00FA1F17">
        <w:rPr>
          <w:rFonts w:cs="Arial"/>
          <w:spacing w:val="-3"/>
        </w:rPr>
        <w:t xml:space="preserve"> </w:t>
      </w:r>
      <w:r w:rsidR="00FA1F17" w:rsidRPr="00D069BA">
        <w:rPr>
          <w:rFonts w:cs="Arial"/>
          <w:b/>
          <w:bCs/>
          <w:spacing w:val="-3"/>
        </w:rPr>
        <w:t>Voir annexe « Signalisation ».</w:t>
      </w:r>
      <w:r w:rsidRPr="00D069BA">
        <w:rPr>
          <w:rFonts w:cs="Arial"/>
          <w:b/>
          <w:bCs/>
          <w:i/>
          <w:iCs/>
          <w:sz w:val="18"/>
        </w:rPr>
        <w:t xml:space="preserve"> </w:t>
      </w:r>
    </w:p>
    <w:p w14:paraId="72FB587C" w14:textId="77777777" w:rsidR="00655B87" w:rsidRDefault="00655B87" w:rsidP="00655B87">
      <w:pPr>
        <w:spacing w:before="120"/>
        <w:ind w:left="567"/>
        <w:rPr>
          <w:rFonts w:cs="Arial"/>
          <w:spacing w:val="-3"/>
        </w:rPr>
      </w:pPr>
      <w:r>
        <w:rPr>
          <w:rFonts w:cs="Arial"/>
          <w:spacing w:val="-3"/>
        </w:rPr>
        <w:t>Une alternative consiste à placer les compteurs gaz dans un caisson ventilé à l’extérieur du bâtiment.</w:t>
      </w:r>
    </w:p>
    <w:p w14:paraId="50A83E68"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color w:val="000000"/>
          <w:spacing w:val="-3"/>
        </w:rPr>
      </w:pPr>
      <w:r w:rsidRPr="00E564C4">
        <w:rPr>
          <w:rFonts w:cs="Arial"/>
          <w:b/>
          <w:color w:val="000000"/>
          <w:spacing w:val="-3"/>
        </w:rPr>
        <w:t>Désenfumage</w:t>
      </w:r>
    </w:p>
    <w:p w14:paraId="0F24F2A7" w14:textId="7D8A0A73" w:rsidR="00AB595A" w:rsidRPr="00AB595A" w:rsidRDefault="00AB595A" w:rsidP="007B33E3">
      <w:pPr>
        <w:numPr>
          <w:ilvl w:val="0"/>
          <w:numId w:val="11"/>
        </w:numPr>
        <w:overflowPunct w:val="0"/>
        <w:autoSpaceDE w:val="0"/>
        <w:autoSpaceDN w:val="0"/>
        <w:adjustRightInd w:val="0"/>
        <w:ind w:left="567"/>
        <w:jc w:val="both"/>
        <w:textAlignment w:val="baseline"/>
        <w:rPr>
          <w:rFonts w:cs="Arial"/>
          <w:spacing w:val="-3"/>
        </w:rPr>
      </w:pPr>
      <w:r w:rsidRPr="00AB595A">
        <w:rPr>
          <w:rFonts w:cs="Arial"/>
          <w:spacing w:val="-3"/>
        </w:rPr>
        <w:t xml:space="preserve">Une installation d’évacuation de fumée et de chaleur doit être placée dans </w:t>
      </w:r>
      <w:r w:rsidRPr="00AB595A">
        <w:rPr>
          <w:rFonts w:cs="Arial"/>
          <w:spacing w:val="-3"/>
          <w:highlight w:val="yellow"/>
        </w:rPr>
        <w:t>l’espace de vente - l’atrium - les réserves - le hall de stockage</w:t>
      </w:r>
      <w:r>
        <w:rPr>
          <w:rFonts w:cs="Arial"/>
          <w:spacing w:val="-3"/>
        </w:rPr>
        <w:t>.</w:t>
      </w:r>
    </w:p>
    <w:p w14:paraId="66FAD057" w14:textId="013E4348" w:rsidR="00AB595A" w:rsidRDefault="00AB595A" w:rsidP="00AB595A">
      <w:pPr>
        <w:pStyle w:val="Paragraphedeliste"/>
        <w:spacing w:before="120"/>
        <w:ind w:left="567"/>
      </w:pPr>
      <w:r>
        <w:t>A cet effet, l’architecte ou le bureau d’études est invité à :</w:t>
      </w:r>
    </w:p>
    <w:p w14:paraId="5D0A99A7" w14:textId="202E131F" w:rsidR="00AB595A" w:rsidRPr="00AB595A" w:rsidRDefault="00AB595A" w:rsidP="007B33E3">
      <w:pPr>
        <w:numPr>
          <w:ilvl w:val="1"/>
          <w:numId w:val="17"/>
        </w:numPr>
        <w:tabs>
          <w:tab w:val="clear" w:pos="1440"/>
        </w:tabs>
        <w:ind w:left="993" w:hanging="283"/>
      </w:pPr>
      <w:r w:rsidRPr="00AB595A">
        <w:rPr>
          <w:rFonts w:cs="Arial"/>
          <w:spacing w:val="-3"/>
          <w:highlight w:val="yellow"/>
        </w:rPr>
        <w:t xml:space="preserve"> (locaux dont S &lt; 300m</w:t>
      </w:r>
      <w:r w:rsidRPr="00AB595A">
        <w:rPr>
          <w:rFonts w:cs="Arial"/>
          <w:spacing w:val="-3"/>
          <w:highlight w:val="yellow"/>
          <w:vertAlign w:val="superscript"/>
        </w:rPr>
        <w:t>2</w:t>
      </w:r>
      <w:r w:rsidRPr="00AB595A">
        <w:rPr>
          <w:rFonts w:cs="Arial"/>
          <w:spacing w:val="-3"/>
          <w:highlight w:val="yellow"/>
        </w:rPr>
        <w:t>)</w:t>
      </w:r>
      <w:r w:rsidRPr="00AB595A">
        <w:rPr>
          <w:rFonts w:cs="Arial"/>
          <w:spacing w:val="-3"/>
        </w:rPr>
        <w:t xml:space="preserve"> placer des exutoires de fumées correspondant à 1% de la surface horizontale de </w:t>
      </w:r>
      <w:r w:rsidRPr="00AB595A">
        <w:rPr>
          <w:rFonts w:cs="Arial"/>
          <w:spacing w:val="-3"/>
          <w:highlight w:val="yellow"/>
        </w:rPr>
        <w:t>l’espace de vente - l’atrium - des réserves</w:t>
      </w:r>
      <w:r w:rsidRPr="00AB595A">
        <w:rPr>
          <w:rFonts w:cs="Arial"/>
          <w:spacing w:val="-3"/>
        </w:rPr>
        <w:t>.</w:t>
      </w:r>
    </w:p>
    <w:p w14:paraId="7AB58264" w14:textId="77777777" w:rsidR="00AB595A" w:rsidRPr="00AB595A" w:rsidRDefault="00AB595A" w:rsidP="007B33E3">
      <w:pPr>
        <w:numPr>
          <w:ilvl w:val="1"/>
          <w:numId w:val="17"/>
        </w:numPr>
        <w:tabs>
          <w:tab w:val="clear" w:pos="1440"/>
        </w:tabs>
        <w:ind w:left="993" w:hanging="283"/>
      </w:pPr>
      <w:r w:rsidRPr="00AB595A">
        <w:rPr>
          <w:rFonts w:cs="Arial"/>
          <w:spacing w:val="-3"/>
          <w:highlight w:val="yellow"/>
        </w:rPr>
        <w:t>(locaux dont 300 m</w:t>
      </w:r>
      <w:r w:rsidRPr="00AB595A">
        <w:rPr>
          <w:rFonts w:cs="Arial"/>
          <w:spacing w:val="-3"/>
          <w:highlight w:val="yellow"/>
          <w:vertAlign w:val="superscript"/>
        </w:rPr>
        <w:t>2</w:t>
      </w:r>
      <w:r w:rsidRPr="00AB595A">
        <w:rPr>
          <w:rFonts w:cs="Arial"/>
          <w:spacing w:val="-3"/>
          <w:highlight w:val="yellow"/>
        </w:rPr>
        <w:t xml:space="preserve"> &lt; S &lt; 2.000m</w:t>
      </w:r>
      <w:r w:rsidRPr="00AB595A">
        <w:rPr>
          <w:rFonts w:cs="Arial"/>
          <w:spacing w:val="-3"/>
          <w:highlight w:val="yellow"/>
          <w:vertAlign w:val="superscript"/>
        </w:rPr>
        <w:t>2</w:t>
      </w:r>
      <w:r w:rsidRPr="00AB595A">
        <w:rPr>
          <w:rFonts w:cs="Arial"/>
          <w:spacing w:val="-3"/>
          <w:highlight w:val="yellow"/>
        </w:rPr>
        <w:t>)</w:t>
      </w:r>
      <w:r w:rsidRPr="00AB595A">
        <w:rPr>
          <w:rFonts w:cs="Arial"/>
          <w:spacing w:val="-3"/>
        </w:rPr>
        <w:t xml:space="preserve"> placer des exutoires de fumées correspondant à 2% de la surface horizontale de </w:t>
      </w:r>
      <w:r w:rsidRPr="00AB595A">
        <w:rPr>
          <w:rFonts w:cs="Arial"/>
          <w:spacing w:val="-3"/>
          <w:highlight w:val="yellow"/>
        </w:rPr>
        <w:t>l’espace de vente - l’atrium - des réserves – du hall de stockage</w:t>
      </w:r>
      <w:r w:rsidRPr="00AB595A">
        <w:rPr>
          <w:rFonts w:cs="Arial"/>
          <w:spacing w:val="-3"/>
        </w:rPr>
        <w:t>.</w:t>
      </w:r>
    </w:p>
    <w:p w14:paraId="205837A8" w14:textId="77777777" w:rsidR="00AB595A" w:rsidRPr="00AB595A" w:rsidRDefault="00AB595A" w:rsidP="007B33E3">
      <w:pPr>
        <w:numPr>
          <w:ilvl w:val="1"/>
          <w:numId w:val="17"/>
        </w:numPr>
        <w:tabs>
          <w:tab w:val="clear" w:pos="1440"/>
        </w:tabs>
        <w:ind w:left="993" w:hanging="283"/>
      </w:pPr>
      <w:r w:rsidRPr="00AB595A">
        <w:rPr>
          <w:rFonts w:cs="Arial"/>
          <w:spacing w:val="-3"/>
          <w:highlight w:val="yellow"/>
        </w:rPr>
        <w:t>(locaux dont S &gt; 2.000m</w:t>
      </w:r>
      <w:r w:rsidRPr="00AB595A">
        <w:rPr>
          <w:rFonts w:cs="Arial"/>
          <w:spacing w:val="-3"/>
          <w:highlight w:val="yellow"/>
          <w:vertAlign w:val="superscript"/>
        </w:rPr>
        <w:t>2</w:t>
      </w:r>
      <w:r w:rsidRPr="00AB595A">
        <w:rPr>
          <w:rFonts w:cs="Arial"/>
          <w:spacing w:val="-3"/>
          <w:highlight w:val="yellow"/>
        </w:rPr>
        <w:t>)</w:t>
      </w:r>
      <w:r w:rsidRPr="00AB595A">
        <w:rPr>
          <w:rFonts w:cs="Arial"/>
          <w:spacing w:val="-3"/>
        </w:rPr>
        <w:t xml:space="preserve"> se conformer à la norme NBN S 21-208 (Protection incendie dans les bâtiments - Conception et calcul des installations d'évacuation de fumées et de chaleur - Partie 1 : Grands espaces intérieurs non cloisonnés s'étendant sur un niveau). </w:t>
      </w:r>
    </w:p>
    <w:p w14:paraId="735BEF49" w14:textId="77777777" w:rsidR="00AB595A" w:rsidRPr="00AB595A" w:rsidRDefault="00AB595A" w:rsidP="00AB595A">
      <w:pPr>
        <w:spacing w:before="120"/>
        <w:ind w:left="993"/>
        <w:jc w:val="both"/>
        <w:rPr>
          <w:rFonts w:cs="Arial"/>
          <w:spacing w:val="-3"/>
        </w:rPr>
      </w:pPr>
      <w:r w:rsidRPr="00AB595A">
        <w:rPr>
          <w:rFonts w:cs="Arial"/>
          <w:spacing w:val="-3"/>
        </w:rPr>
        <w:t>La conception et le calcul de l'installation EFC seront effectués par une personne certifiée à cet effet dans le cadre d'un bureau d'études pour lequel la certification de cette personne a été établie. Le contrôle de la conception et du calcul de l’installation EFC ainsi que la réception de conformité de celle-ci à la norme NBN S21-208 partie 1 devront être effectuées par un organisme ou un bureau indépendant accrédité à cet effet.</w:t>
      </w:r>
    </w:p>
    <w:p w14:paraId="28F7B9C2" w14:textId="77777777" w:rsidR="00AB595A" w:rsidRPr="00AB595A" w:rsidRDefault="00AB595A" w:rsidP="00AB595A">
      <w:pPr>
        <w:tabs>
          <w:tab w:val="left" w:pos="-720"/>
          <w:tab w:val="left" w:pos="0"/>
        </w:tabs>
        <w:suppressAutoHyphens/>
        <w:spacing w:before="120"/>
        <w:ind w:left="567"/>
        <w:jc w:val="both"/>
        <w:rPr>
          <w:rFonts w:cs="Arial"/>
          <w:spacing w:val="-3"/>
        </w:rPr>
      </w:pPr>
      <w:r w:rsidRPr="00AB595A">
        <w:rPr>
          <w:rFonts w:cs="Arial"/>
          <w:spacing w:val="-3"/>
        </w:rPr>
        <w:t>Les exutoires doivent être répartis de manière uniforme aux points les plus hauts des locaux.</w:t>
      </w:r>
    </w:p>
    <w:p w14:paraId="429E133B" w14:textId="1F540901" w:rsidR="00AB595A" w:rsidRPr="00AB595A" w:rsidRDefault="00AB595A" w:rsidP="00AB595A">
      <w:pPr>
        <w:tabs>
          <w:tab w:val="left" w:pos="-1080"/>
          <w:tab w:val="left" w:pos="-360"/>
          <w:tab w:val="center" w:pos="4962"/>
        </w:tabs>
        <w:suppressAutoHyphens/>
        <w:spacing w:before="120"/>
        <w:ind w:left="567"/>
        <w:jc w:val="both"/>
        <w:rPr>
          <w:rFonts w:cs="Arial"/>
          <w:spacing w:val="-3"/>
        </w:rPr>
      </w:pPr>
      <w:r w:rsidRPr="00AB595A">
        <w:rPr>
          <w:rFonts w:cs="Arial"/>
          <w:spacing w:val="-3"/>
        </w:rPr>
        <w:t>L</w:t>
      </w:r>
      <w:r w:rsidR="00996D97">
        <w:rPr>
          <w:rFonts w:cs="Arial"/>
          <w:spacing w:val="-3"/>
        </w:rPr>
        <w:t>à</w:t>
      </w:r>
      <w:r w:rsidRPr="00AB595A">
        <w:rPr>
          <w:rFonts w:cs="Arial"/>
          <w:spacing w:val="-3"/>
        </w:rPr>
        <w:t xml:space="preserve"> </w:t>
      </w:r>
      <w:proofErr w:type="spellStart"/>
      <w:r w:rsidRPr="00AB595A">
        <w:rPr>
          <w:rFonts w:cs="Arial"/>
          <w:spacing w:val="-3"/>
        </w:rPr>
        <w:t>ou</w:t>
      </w:r>
      <w:proofErr w:type="spellEnd"/>
      <w:r w:rsidRPr="00AB595A">
        <w:rPr>
          <w:rFonts w:cs="Arial"/>
          <w:spacing w:val="-3"/>
        </w:rPr>
        <w:t xml:space="preserve"> les commandes d'ouverture des exutoires doivent être placées de façon bien visible au niveau d'évacuation et seront clairement signalées à l’aide d’une plaque reprenant </w:t>
      </w:r>
      <w:r w:rsidR="00872020" w:rsidRPr="00AB595A">
        <w:rPr>
          <w:rFonts w:cs="Arial"/>
          <w:spacing w:val="-3"/>
        </w:rPr>
        <w:t>les termes suivants :</w:t>
      </w:r>
    </w:p>
    <w:p w14:paraId="45548A69" w14:textId="77777777" w:rsidR="00AB595A" w:rsidRPr="00AB595A" w:rsidRDefault="00AB595A" w:rsidP="00AB595A">
      <w:pPr>
        <w:pBdr>
          <w:top w:val="single" w:sz="4" w:space="1" w:color="auto" w:shadow="1"/>
          <w:left w:val="single" w:sz="4" w:space="4" w:color="auto" w:shadow="1"/>
          <w:bottom w:val="single" w:sz="4" w:space="1" w:color="auto" w:shadow="1"/>
          <w:right w:val="single" w:sz="4" w:space="4" w:color="auto" w:shadow="1"/>
        </w:pBdr>
        <w:shd w:val="clear" w:color="auto" w:fill="FF0000"/>
        <w:tabs>
          <w:tab w:val="left" w:pos="-1080"/>
          <w:tab w:val="left" w:pos="-360"/>
        </w:tabs>
        <w:suppressAutoHyphens/>
        <w:overflowPunct w:val="0"/>
        <w:autoSpaceDE w:val="0"/>
        <w:autoSpaceDN w:val="0"/>
        <w:adjustRightInd w:val="0"/>
        <w:ind w:left="4820" w:right="1134"/>
        <w:jc w:val="center"/>
        <w:textAlignment w:val="baseline"/>
        <w:rPr>
          <w:rFonts w:cs="Arial"/>
          <w:iCs/>
          <w:color w:val="FFFFFF" w:themeColor="background1"/>
          <w:spacing w:val="-3"/>
        </w:rPr>
      </w:pPr>
      <w:r w:rsidRPr="00AB595A">
        <w:rPr>
          <w:rFonts w:cs="Arial"/>
          <w:b/>
          <w:bCs/>
          <w:color w:val="FFFFFF" w:themeColor="background1"/>
          <w:spacing w:val="-3"/>
          <w:sz w:val="28"/>
        </w:rPr>
        <w:t>OUVERTURE E.F.C.</w:t>
      </w:r>
      <w:r w:rsidRPr="00AB595A">
        <w:rPr>
          <w:rFonts w:cs="Arial"/>
          <w:color w:val="FFFFFF" w:themeColor="background1"/>
          <w:spacing w:val="-3"/>
        </w:rPr>
        <w:br/>
        <w:t>Usage réservé aux POMPIERS</w:t>
      </w:r>
    </w:p>
    <w:p w14:paraId="574EBF07" w14:textId="77777777" w:rsidR="00AB595A" w:rsidRPr="00AB595A" w:rsidRDefault="00AB595A" w:rsidP="00996D97">
      <w:pPr>
        <w:spacing w:before="120"/>
        <w:ind w:left="567"/>
        <w:jc w:val="both"/>
        <w:rPr>
          <w:rFonts w:cs="Arial"/>
          <w:spacing w:val="-3"/>
        </w:rPr>
      </w:pPr>
      <w:r w:rsidRPr="00AB595A">
        <w:rPr>
          <w:rFonts w:cs="Arial"/>
          <w:spacing w:val="-3"/>
        </w:rPr>
        <w:t>Les positions « ouverte » et « fermée » seront signalées par un pictogramme explicite.</w:t>
      </w:r>
    </w:p>
    <w:p w14:paraId="03034411" w14:textId="7F7D4342" w:rsidR="00AB595A" w:rsidRPr="00AB595A" w:rsidRDefault="00AB595A" w:rsidP="00996D97">
      <w:pPr>
        <w:spacing w:before="120"/>
        <w:ind w:left="567"/>
        <w:jc w:val="both"/>
        <w:rPr>
          <w:rFonts w:cs="Arial"/>
          <w:szCs w:val="24"/>
        </w:rPr>
      </w:pPr>
      <w:r w:rsidRPr="00AB595A">
        <w:rPr>
          <w:rFonts w:cs="Arial"/>
          <w:spacing w:val="-3"/>
        </w:rPr>
        <w:t xml:space="preserve">Nous recommandons également que l’ouverture de l’exutoire de fumée soit automatique, c’est-à-dire commandée par un détecteur autonome de fumée ou de chaleur ou par une installation de détection automatique </w:t>
      </w:r>
      <w:r w:rsidR="00996D97" w:rsidRPr="00AB595A">
        <w:rPr>
          <w:rFonts w:cs="Arial"/>
          <w:spacing w:val="-3"/>
        </w:rPr>
        <w:t>d’incendie.</w:t>
      </w:r>
    </w:p>
    <w:p w14:paraId="2F56EF75" w14:textId="77777777" w:rsidR="00AB595A" w:rsidRPr="00AB595A" w:rsidRDefault="00AB595A" w:rsidP="00996D97">
      <w:pPr>
        <w:tabs>
          <w:tab w:val="left" w:pos="-720"/>
          <w:tab w:val="left" w:pos="0"/>
        </w:tabs>
        <w:suppressAutoHyphens/>
        <w:spacing w:before="120"/>
        <w:ind w:left="567"/>
        <w:jc w:val="both"/>
        <w:rPr>
          <w:rFonts w:cs="Arial"/>
          <w:spacing w:val="-3"/>
        </w:rPr>
      </w:pPr>
      <w:r w:rsidRPr="00AB595A">
        <w:rPr>
          <w:rFonts w:cs="Arial"/>
          <w:spacing w:val="-3"/>
        </w:rPr>
        <w:lastRenderedPageBreak/>
        <w:t>Pour la commande d’ouverture, nous préconisons une installation en sécurité positive, c’est-à-dire une installation dont les fonctions d’exutoire de fumée et de chaleur restent assurées lorsque la source d’énergie, le dispositif d’alimentation ou le dispositif de commande (électrique ou pneumatique) fait défaut. Les câbles électriques utilisés doivent être résistant au feu pendant une heure.</w:t>
      </w:r>
    </w:p>
    <w:p w14:paraId="352D2696" w14:textId="77777777" w:rsidR="00AB595A" w:rsidRPr="00AB595A" w:rsidRDefault="00AB595A" w:rsidP="00996D97">
      <w:pPr>
        <w:tabs>
          <w:tab w:val="left" w:pos="-720"/>
          <w:tab w:val="left" w:pos="0"/>
        </w:tabs>
        <w:suppressAutoHyphens/>
        <w:spacing w:before="120"/>
        <w:ind w:left="567"/>
        <w:jc w:val="both"/>
        <w:rPr>
          <w:rFonts w:cs="Arial"/>
          <w:spacing w:val="-3"/>
        </w:rPr>
      </w:pPr>
      <w:r w:rsidRPr="00AB595A">
        <w:rPr>
          <w:rFonts w:cs="Arial"/>
          <w:spacing w:val="-3"/>
        </w:rPr>
        <w:t>Afin d’éviter toute utilisation intempestive, le panneau de commande pourra être placé dans un coffret sous vitre à briser.</w:t>
      </w:r>
    </w:p>
    <w:p w14:paraId="7C4791D9" w14:textId="77777777" w:rsidR="00AB595A" w:rsidRDefault="00AB595A" w:rsidP="00AB595A">
      <w:pPr>
        <w:pStyle w:val="Paragraphedeliste"/>
        <w:ind w:left="567"/>
      </w:pPr>
    </w:p>
    <w:p w14:paraId="48D86EDF" w14:textId="65F0E95B"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816499">
        <w:rPr>
          <w:rFonts w:cs="Arial"/>
          <w:spacing w:val="-3"/>
          <w:highlight w:val="yellow"/>
        </w:rPr>
        <w:t xml:space="preserve">Si le bâtiment ou une partie de celui-ci est équipé </w:t>
      </w:r>
      <w:r w:rsidRPr="00816499">
        <w:rPr>
          <w:rFonts w:cs="Arial"/>
          <w:b/>
          <w:bCs/>
          <w:spacing w:val="-3"/>
          <w:highlight w:val="yellow"/>
        </w:rPr>
        <w:t>d’une installation d’extinction automatique (sprinklage)</w:t>
      </w:r>
      <w:r w:rsidRPr="00816499">
        <w:rPr>
          <w:rFonts w:cs="Arial"/>
          <w:spacing w:val="-3"/>
          <w:highlight w:val="yellow"/>
        </w:rPr>
        <w:t xml:space="preserve"> ainsi que d’une installation d’évacuation de fumée et de</w:t>
      </w:r>
      <w:r w:rsidRPr="00E564C4">
        <w:rPr>
          <w:rFonts w:cs="Arial"/>
          <w:spacing w:val="-3"/>
        </w:rPr>
        <w:t xml:space="preserve"> chaleur, l’ouverture des coupoles de </w:t>
      </w:r>
      <w:r w:rsidR="00996D97" w:rsidRPr="00E564C4">
        <w:rPr>
          <w:rFonts w:cs="Arial"/>
          <w:spacing w:val="-3"/>
        </w:rPr>
        <w:t>désenfumage</w:t>
      </w:r>
      <w:r w:rsidRPr="00E564C4">
        <w:rPr>
          <w:rFonts w:cs="Arial"/>
          <w:spacing w:val="-3"/>
        </w:rPr>
        <w:t xml:space="preserve"> devra s’effectuer après l’ouverture des têtes de sprinklage (minimum 30 secondes selon le règlement CEA 4001).</w:t>
      </w:r>
    </w:p>
    <w:p w14:paraId="32223A54" w14:textId="77777777" w:rsidR="00E564C4" w:rsidRP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En cas d’utilisation de coupoles dont l’ouverture est commandée par des fusibles, la température de déclenchement de ces fusibles doit être supérieure à celle des sprinklers (28°C de plus selon le règlement UPEA).</w:t>
      </w:r>
    </w:p>
    <w:p w14:paraId="66246FC5" w14:textId="20005F1E" w:rsidR="00E564C4" w:rsidRP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 xml:space="preserve">En aucun cas, l’installation généralisée de détection automatique d’incendie ne pourra déclencher l’ouverture de ces coupoles de </w:t>
      </w:r>
      <w:r w:rsidR="00996D97" w:rsidRPr="00E564C4">
        <w:rPr>
          <w:rFonts w:cs="Arial"/>
          <w:spacing w:val="-3"/>
        </w:rPr>
        <w:t>désenfumage</w:t>
      </w:r>
      <w:r w:rsidRPr="00E564C4">
        <w:rPr>
          <w:rFonts w:cs="Arial"/>
          <w:spacing w:val="-3"/>
        </w:rPr>
        <w:t> ; une commande manuelle d’ouverture de celles-ci doit toutefois être prévue.</w:t>
      </w:r>
    </w:p>
    <w:p w14:paraId="4EACA674" w14:textId="77777777" w:rsidR="00E564C4" w:rsidRDefault="00E564C4" w:rsidP="0018447A">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sidRPr="00E564C4">
        <w:rPr>
          <w:rFonts w:cs="Arial"/>
          <w:b/>
          <w:spacing w:val="-3"/>
        </w:rPr>
        <w:t>Installations aérauliques</w:t>
      </w:r>
    </w:p>
    <w:p w14:paraId="6A343E94" w14:textId="77777777" w:rsidR="00655B87" w:rsidRDefault="00655B87" w:rsidP="00655B87">
      <w:pPr>
        <w:pStyle w:val="Titre5"/>
        <w:ind w:left="567"/>
      </w:pPr>
      <w:r>
        <w:t>Conformité de l’installation</w:t>
      </w:r>
    </w:p>
    <w:p w14:paraId="507A8CD4" w14:textId="34BEAC79" w:rsidR="00E564C4" w:rsidRPr="005424F5" w:rsidRDefault="00E564C4" w:rsidP="007B33E3">
      <w:pPr>
        <w:numPr>
          <w:ilvl w:val="0"/>
          <w:numId w:val="11"/>
        </w:numPr>
        <w:overflowPunct w:val="0"/>
        <w:autoSpaceDE w:val="0"/>
        <w:autoSpaceDN w:val="0"/>
        <w:adjustRightInd w:val="0"/>
        <w:spacing w:before="120"/>
        <w:ind w:left="567"/>
        <w:jc w:val="both"/>
        <w:textAlignment w:val="baseline"/>
        <w:rPr>
          <w:rFonts w:cs="Arial"/>
          <w:b/>
          <w:bCs/>
          <w:spacing w:val="-3"/>
        </w:rPr>
      </w:pPr>
      <w:r w:rsidRPr="00E564C4">
        <w:rPr>
          <w:rFonts w:cs="Arial"/>
          <w:spacing w:val="-3"/>
        </w:rPr>
        <w:t>La conformité des éventuelles installations aérauliques aux prescriptions imposées par les articles 6.7.1 à 6.7.5 de l’annexe 2/</w:t>
      </w:r>
      <w:r w:rsidR="00872020" w:rsidRPr="00E564C4">
        <w:rPr>
          <w:rFonts w:cs="Arial"/>
          <w:spacing w:val="-3"/>
        </w:rPr>
        <w:t>1 l’A.R.</w:t>
      </w:r>
      <w:r w:rsidRPr="00E564C4">
        <w:rPr>
          <w:rFonts w:cs="Arial"/>
          <w:spacing w:val="-3"/>
        </w:rPr>
        <w:t xml:space="preserve"> du 7 juillet 1994 d</w:t>
      </w:r>
      <w:r w:rsidR="00655B87">
        <w:rPr>
          <w:rFonts w:cs="Arial"/>
          <w:spacing w:val="-3"/>
        </w:rPr>
        <w:t>oit</w:t>
      </w:r>
      <w:r w:rsidRPr="00E564C4">
        <w:rPr>
          <w:rFonts w:cs="Arial"/>
          <w:spacing w:val="-3"/>
        </w:rPr>
        <w:t xml:space="preserve"> être vérifiée par un organisme indépendant.</w:t>
      </w:r>
      <w:r w:rsidR="00655B87" w:rsidRPr="00655B87">
        <w:rPr>
          <w:rFonts w:cs="Arial"/>
          <w:spacing w:val="-3"/>
        </w:rPr>
        <w:t xml:space="preserve"> </w:t>
      </w:r>
      <w:r w:rsidR="00655B87" w:rsidRPr="005424F5">
        <w:rPr>
          <w:rFonts w:cs="Arial"/>
          <w:b/>
          <w:bCs/>
          <w:spacing w:val="-3"/>
        </w:rPr>
        <w:t xml:space="preserve">Une copie du PV de contrôle devra être </w:t>
      </w:r>
      <w:r w:rsidR="005424F5">
        <w:rPr>
          <w:rFonts w:cs="Arial"/>
          <w:b/>
          <w:bCs/>
          <w:iCs/>
        </w:rPr>
        <w:t>remise à</w:t>
      </w:r>
      <w:r w:rsidR="00390E4E" w:rsidRPr="005424F5">
        <w:rPr>
          <w:rFonts w:cs="Arial"/>
          <w:b/>
          <w:bCs/>
          <w:iCs/>
        </w:rPr>
        <w:t xml:space="preserve"> la zone de secours</w:t>
      </w:r>
      <w:r w:rsidR="00655B87" w:rsidRPr="005424F5">
        <w:rPr>
          <w:rFonts w:cs="Arial"/>
          <w:b/>
          <w:bCs/>
          <w:spacing w:val="-3"/>
        </w:rPr>
        <w:t>.</w:t>
      </w:r>
    </w:p>
    <w:p w14:paraId="16A53648" w14:textId="3FFE7240" w:rsidR="00655B87" w:rsidRDefault="00655B87" w:rsidP="00655B87">
      <w:pPr>
        <w:pStyle w:val="Titre5"/>
        <w:ind w:left="567"/>
      </w:pPr>
      <w:r>
        <w:t>Traversées de parois résistantes au feu</w:t>
      </w:r>
      <w:r w:rsidR="005424F5">
        <w:t xml:space="preserve"> par des conduits d’air</w:t>
      </w:r>
    </w:p>
    <w:p w14:paraId="35A1E9CB" w14:textId="77777777" w:rsidR="00E564C4" w:rsidRPr="00E564C4" w:rsidRDefault="00E564C4" w:rsidP="005424F5">
      <w:pPr>
        <w:numPr>
          <w:ilvl w:val="0"/>
          <w:numId w:val="11"/>
        </w:numPr>
        <w:overflowPunct w:val="0"/>
        <w:autoSpaceDE w:val="0"/>
        <w:autoSpaceDN w:val="0"/>
        <w:adjustRightInd w:val="0"/>
        <w:spacing w:before="120"/>
        <w:ind w:left="567"/>
        <w:jc w:val="both"/>
        <w:textAlignment w:val="baseline"/>
        <w:rPr>
          <w:rFonts w:cs="Arial"/>
          <w:spacing w:val="-3"/>
        </w:rPr>
      </w:pPr>
      <w:r w:rsidRPr="00E564C4">
        <w:rPr>
          <w:rFonts w:cs="Arial"/>
          <w:spacing w:val="-3"/>
        </w:rPr>
        <w:t>L'annexe 2/1 de l’Arrêté Royal fixant les normes de base impose :</w:t>
      </w:r>
    </w:p>
    <w:p w14:paraId="1F92ED36" w14:textId="77777777" w:rsidR="00E564C4" w:rsidRPr="00E564C4" w:rsidRDefault="00E564C4" w:rsidP="005424F5">
      <w:pPr>
        <w:autoSpaceDE w:val="0"/>
        <w:autoSpaceDN w:val="0"/>
        <w:adjustRightInd w:val="0"/>
        <w:ind w:left="709" w:hanging="142"/>
        <w:jc w:val="both"/>
        <w:rPr>
          <w:rFonts w:cs="Arial"/>
          <w:i/>
          <w:szCs w:val="22"/>
        </w:rPr>
      </w:pPr>
      <w:r w:rsidRPr="00E564C4">
        <w:rPr>
          <w:rFonts w:cs="Arial"/>
          <w:szCs w:val="22"/>
        </w:rPr>
        <w:t xml:space="preserve">- en son article </w:t>
      </w:r>
      <w:r w:rsidRPr="00E564C4">
        <w:rPr>
          <w:rFonts w:cs="Arial"/>
          <w:b/>
          <w:szCs w:val="22"/>
        </w:rPr>
        <w:t>6.7.3.1</w:t>
      </w:r>
      <w:r w:rsidRPr="00E564C4">
        <w:rPr>
          <w:rFonts w:cs="Arial"/>
          <w:szCs w:val="22"/>
        </w:rPr>
        <w:t> : « </w:t>
      </w:r>
      <w:r w:rsidRPr="00E564C4">
        <w:rPr>
          <w:rFonts w:cs="Arial"/>
          <w:i/>
          <w:szCs w:val="22"/>
        </w:rPr>
        <w:t>Les traversées de parois par des conduits d’air doivent en règle générale répondre à l’article 3.1</w:t>
      </w:r>
      <w:r w:rsidRPr="00E564C4">
        <w:rPr>
          <w:rFonts w:cs="Arial"/>
          <w:szCs w:val="22"/>
        </w:rPr>
        <w:t xml:space="preserve">. </w:t>
      </w:r>
      <w:r w:rsidRPr="00E564C4">
        <w:rPr>
          <w:rFonts w:cs="Arial"/>
          <w:i/>
          <w:szCs w:val="22"/>
        </w:rPr>
        <w:t xml:space="preserve">Cette prescription ne vaut pas pour des traversées de parois EI 30 par des conduits d’air aux conditions suivantes : </w:t>
      </w:r>
    </w:p>
    <w:p w14:paraId="62A2E9A3" w14:textId="77777777" w:rsidR="00E564C4" w:rsidRPr="00E564C4" w:rsidRDefault="00E564C4" w:rsidP="005424F5">
      <w:pPr>
        <w:autoSpaceDE w:val="0"/>
        <w:autoSpaceDN w:val="0"/>
        <w:adjustRightInd w:val="0"/>
        <w:ind w:left="993" w:hanging="142"/>
        <w:jc w:val="both"/>
        <w:rPr>
          <w:rFonts w:cs="Arial"/>
          <w:i/>
          <w:szCs w:val="22"/>
        </w:rPr>
      </w:pPr>
      <w:r w:rsidRPr="00E564C4">
        <w:rPr>
          <w:rFonts w:cs="Arial"/>
          <w:i/>
          <w:szCs w:val="22"/>
        </w:rPr>
        <w:t>- les conduits d’air sont en matériaux de classe A1 sur une distance de minimum un mètre de part et d’autre de la paroi traversée ;</w:t>
      </w:r>
    </w:p>
    <w:p w14:paraId="1EE9F4D3" w14:textId="77777777" w:rsidR="00E564C4" w:rsidRPr="00E564C4" w:rsidRDefault="00E564C4" w:rsidP="005424F5">
      <w:pPr>
        <w:autoSpaceDE w:val="0"/>
        <w:autoSpaceDN w:val="0"/>
        <w:adjustRightInd w:val="0"/>
        <w:ind w:left="993" w:hanging="142"/>
        <w:jc w:val="both"/>
        <w:rPr>
          <w:rFonts w:cs="Arial"/>
          <w:i/>
          <w:szCs w:val="22"/>
        </w:rPr>
      </w:pPr>
      <w:r w:rsidRPr="00E564C4">
        <w:rPr>
          <w:rFonts w:cs="Arial"/>
          <w:i/>
          <w:szCs w:val="22"/>
        </w:rPr>
        <w:t>- les conduits d’air qui sont raccordés à ces traversées et qui traversent des chemins d’évacuation horizontaux ne peuvent pas être raccordés aux bouches d’air qui se trouvent dans ces chemins d’évacuation ;</w:t>
      </w:r>
    </w:p>
    <w:p w14:paraId="1061F7A1" w14:textId="77777777" w:rsidR="00E564C4" w:rsidRPr="00E564C4" w:rsidRDefault="00E564C4" w:rsidP="005424F5">
      <w:pPr>
        <w:autoSpaceDE w:val="0"/>
        <w:autoSpaceDN w:val="0"/>
        <w:adjustRightInd w:val="0"/>
        <w:ind w:left="993" w:hanging="142"/>
        <w:jc w:val="both"/>
        <w:rPr>
          <w:rFonts w:cs="Arial"/>
          <w:i/>
          <w:szCs w:val="22"/>
        </w:rPr>
      </w:pPr>
      <w:r w:rsidRPr="00E564C4">
        <w:rPr>
          <w:rFonts w:cs="Arial"/>
          <w:i/>
          <w:szCs w:val="22"/>
        </w:rPr>
        <w:t>- il s’agit d’un compartiment comprenant uniquement des locaux à occupation diurne ».</w:t>
      </w:r>
    </w:p>
    <w:p w14:paraId="19659F14" w14:textId="77777777" w:rsidR="00E564C4" w:rsidRPr="00E564C4" w:rsidRDefault="00E564C4" w:rsidP="005424F5">
      <w:pPr>
        <w:autoSpaceDE w:val="0"/>
        <w:autoSpaceDN w:val="0"/>
        <w:adjustRightInd w:val="0"/>
        <w:ind w:left="709" w:hanging="142"/>
        <w:jc w:val="both"/>
        <w:rPr>
          <w:rFonts w:cs="Arial"/>
          <w:i/>
          <w:szCs w:val="22"/>
        </w:rPr>
      </w:pPr>
      <w:r w:rsidRPr="00E564C4">
        <w:rPr>
          <w:rFonts w:cs="Arial"/>
          <w:szCs w:val="22"/>
        </w:rPr>
        <w:t xml:space="preserve">- en son article </w:t>
      </w:r>
      <w:r w:rsidRPr="00E564C4">
        <w:rPr>
          <w:rFonts w:cs="Arial"/>
          <w:b/>
          <w:szCs w:val="22"/>
        </w:rPr>
        <w:t>6.7.3.2</w:t>
      </w:r>
      <w:r w:rsidRPr="00E564C4">
        <w:rPr>
          <w:rFonts w:cs="Arial"/>
          <w:szCs w:val="22"/>
        </w:rPr>
        <w:t> : « </w:t>
      </w:r>
      <w:r w:rsidRPr="00E564C4">
        <w:rPr>
          <w:rFonts w:cs="Arial"/>
          <w:i/>
          <w:szCs w:val="22"/>
        </w:rPr>
        <w:t>Aucun conduit d’air ne peut traverser une paroi pour laquelle une résistance au feu supérieure ou égale à EI 60 est exigée et aucun conduit d’air ne peut traverser une paroi entre deux compartiments pour laquelle une résistance au feu supérieure ou égale à EI 30 est exigée ou une paroi d’une gaine pour laquelle une résistance supérieure ou égale à EI 30 est exigée sauf s’il satisfait à une des conditions suivantes :</w:t>
      </w:r>
    </w:p>
    <w:p w14:paraId="6DA39BA1" w14:textId="5E796A85" w:rsidR="007F6410" w:rsidRPr="007F6410" w:rsidRDefault="00E564C4" w:rsidP="005424F5">
      <w:pPr>
        <w:tabs>
          <w:tab w:val="left" w:pos="1276"/>
        </w:tabs>
        <w:autoSpaceDE w:val="0"/>
        <w:autoSpaceDN w:val="0"/>
        <w:adjustRightInd w:val="0"/>
        <w:ind w:left="993" w:hanging="283"/>
        <w:jc w:val="both"/>
        <w:rPr>
          <w:rFonts w:cs="Arial"/>
          <w:i/>
          <w:szCs w:val="22"/>
        </w:rPr>
      </w:pPr>
      <w:r w:rsidRPr="00E564C4">
        <w:rPr>
          <w:rFonts w:cs="Arial"/>
          <w:i/>
          <w:iCs/>
          <w:szCs w:val="22"/>
        </w:rPr>
        <w:t>a)</w:t>
      </w:r>
      <w:r w:rsidRPr="00E564C4">
        <w:rPr>
          <w:rFonts w:cs="Arial"/>
          <w:i/>
          <w:iCs/>
          <w:szCs w:val="22"/>
        </w:rPr>
        <w:tab/>
      </w:r>
      <w:r w:rsidRPr="00E564C4">
        <w:rPr>
          <w:rFonts w:cs="Arial"/>
          <w:i/>
          <w:szCs w:val="22"/>
        </w:rPr>
        <w:t xml:space="preserve">un clapet résistant au feu, avec une résistance au feu (EI-S) équivalente à celle exigée pour </w:t>
      </w:r>
      <w:r w:rsidRPr="005424F5">
        <w:rPr>
          <w:rFonts w:cs="Arial"/>
          <w:i/>
          <w:szCs w:val="22"/>
        </w:rPr>
        <w:t>la paroi traversée et qui est conforme à l’article 6.7.4, est placé au dr</w:t>
      </w:r>
      <w:r w:rsidR="007F6410" w:rsidRPr="005424F5">
        <w:rPr>
          <w:rFonts w:cs="Arial"/>
          <w:i/>
          <w:szCs w:val="22"/>
        </w:rPr>
        <w:t xml:space="preserve">oit de la traversée de la paroi. </w:t>
      </w:r>
      <w:r w:rsidR="007F6410" w:rsidRPr="005424F5">
        <w:rPr>
          <w:rFonts w:eastAsia="Calibri" w:cs="Arial"/>
          <w:i/>
          <w:color w:val="000000"/>
          <w:szCs w:val="22"/>
          <w:lang w:val="fr-BE" w:eastAsia="fr-BE"/>
        </w:rPr>
        <w:t>Toutefois ce clapet peut être déporté de la paroi et relié par un conduit à cette paroi traversée pour autant que l’ensemble conduit et clapet présente une résistance au feu (EI-S) équivalente à celle exigée pour la paroi traversée.</w:t>
      </w:r>
      <w:r w:rsidR="007F6410" w:rsidRPr="007F6410">
        <w:rPr>
          <w:rFonts w:eastAsia="Calibri" w:cs="Arial"/>
          <w:i/>
          <w:color w:val="000000"/>
          <w:szCs w:val="22"/>
          <w:lang w:val="fr-BE" w:eastAsia="fr-BE"/>
        </w:rPr>
        <w:t xml:space="preserve"> </w:t>
      </w:r>
    </w:p>
    <w:p w14:paraId="5B8A164C" w14:textId="19A0A948" w:rsidR="00E564C4" w:rsidRPr="00E564C4" w:rsidRDefault="00E564C4" w:rsidP="005424F5">
      <w:pPr>
        <w:tabs>
          <w:tab w:val="left" w:pos="1276"/>
        </w:tabs>
        <w:autoSpaceDE w:val="0"/>
        <w:autoSpaceDN w:val="0"/>
        <w:adjustRightInd w:val="0"/>
        <w:ind w:left="993" w:hanging="283"/>
        <w:jc w:val="both"/>
        <w:rPr>
          <w:rFonts w:cs="Arial"/>
          <w:i/>
          <w:szCs w:val="22"/>
        </w:rPr>
      </w:pPr>
      <w:r w:rsidRPr="00E564C4">
        <w:rPr>
          <w:rFonts w:cs="Arial"/>
          <w:i/>
          <w:iCs/>
          <w:szCs w:val="22"/>
        </w:rPr>
        <w:t>b)</w:t>
      </w:r>
      <w:r w:rsidRPr="00E564C4">
        <w:rPr>
          <w:rFonts w:cs="Arial"/>
          <w:i/>
          <w:iCs/>
          <w:szCs w:val="22"/>
        </w:rPr>
        <w:tab/>
      </w:r>
      <w:r w:rsidRPr="00E564C4">
        <w:rPr>
          <w:rFonts w:cs="Arial"/>
          <w:i/>
          <w:szCs w:val="22"/>
        </w:rPr>
        <w:t>le conduit présente une résistance au feu EI i</w:t>
      </w:r>
      <w:r w:rsidRPr="00E564C4">
        <w:rPr>
          <w:rFonts w:cs="Arial"/>
          <w:i/>
          <w:szCs w:val="22"/>
        </w:rPr>
        <w:sym w:font="Wingdings 3" w:char="F06E"/>
      </w:r>
      <w:r w:rsidRPr="00E564C4">
        <w:rPr>
          <w:rFonts w:cs="Arial"/>
          <w:i/>
          <w:szCs w:val="22"/>
        </w:rPr>
        <w:t xml:space="preserve">o équivalente à celle exigée pour la paroi traversée ou est placé dans une gaine présentant la même résistance au feu que celle exigée pour la paroi traversée sur toute la longueur de la traversée d’un compartiment ou du volume protégé et ne peut y déboucher à moins que l’orifice soit pourvu d’un clapet répondant à l’alinéa </w:t>
      </w:r>
      <w:r w:rsidRPr="00E564C4">
        <w:rPr>
          <w:rFonts w:cs="Arial"/>
          <w:i/>
          <w:iCs/>
          <w:szCs w:val="22"/>
        </w:rPr>
        <w:t xml:space="preserve">a) </w:t>
      </w:r>
      <w:r w:rsidRPr="00E564C4">
        <w:rPr>
          <w:rFonts w:cs="Arial"/>
          <w:i/>
          <w:szCs w:val="22"/>
        </w:rPr>
        <w:t>ci-</w:t>
      </w:r>
      <w:r w:rsidR="005424F5" w:rsidRPr="00E564C4">
        <w:rPr>
          <w:rFonts w:cs="Arial"/>
          <w:i/>
          <w:szCs w:val="22"/>
        </w:rPr>
        <w:t>dessus ;</w:t>
      </w:r>
    </w:p>
    <w:p w14:paraId="5B865A05" w14:textId="77777777" w:rsidR="00E564C4" w:rsidRPr="00E564C4" w:rsidRDefault="00E564C4" w:rsidP="005424F5">
      <w:pPr>
        <w:tabs>
          <w:tab w:val="left" w:pos="1276"/>
        </w:tabs>
        <w:autoSpaceDE w:val="0"/>
        <w:autoSpaceDN w:val="0"/>
        <w:adjustRightInd w:val="0"/>
        <w:ind w:left="993" w:hanging="283"/>
        <w:jc w:val="both"/>
        <w:rPr>
          <w:rFonts w:cs="Arial"/>
          <w:i/>
          <w:szCs w:val="22"/>
        </w:rPr>
      </w:pPr>
      <w:r w:rsidRPr="00E564C4">
        <w:rPr>
          <w:rFonts w:cs="Arial"/>
          <w:i/>
          <w:iCs/>
          <w:szCs w:val="22"/>
        </w:rPr>
        <w:t>c)</w:t>
      </w:r>
      <w:r w:rsidRPr="00E564C4">
        <w:rPr>
          <w:rFonts w:cs="Arial"/>
          <w:i/>
          <w:iCs/>
          <w:szCs w:val="22"/>
        </w:rPr>
        <w:tab/>
      </w:r>
      <w:r w:rsidRPr="00E564C4">
        <w:rPr>
          <w:rFonts w:cs="Arial"/>
          <w:i/>
          <w:szCs w:val="22"/>
        </w:rPr>
        <w:t>le conduit répond simultanément aux conditions suivantes :</w:t>
      </w:r>
    </w:p>
    <w:p w14:paraId="4C3847AF" w14:textId="6C1D4EA4" w:rsidR="00E564C4" w:rsidRPr="00E564C4" w:rsidRDefault="00E564C4" w:rsidP="005424F5">
      <w:pPr>
        <w:autoSpaceDE w:val="0"/>
        <w:autoSpaceDN w:val="0"/>
        <w:adjustRightInd w:val="0"/>
        <w:ind w:left="993"/>
        <w:jc w:val="both"/>
        <w:rPr>
          <w:rFonts w:cs="Arial"/>
          <w:i/>
          <w:szCs w:val="22"/>
        </w:rPr>
      </w:pPr>
      <w:r w:rsidRPr="00E564C4">
        <w:rPr>
          <w:rFonts w:cs="Arial"/>
          <w:i/>
          <w:szCs w:val="22"/>
        </w:rPr>
        <w:t>- la section de la traversée n’est pas supérieure à 130 cm</w:t>
      </w:r>
      <w:r w:rsidR="005424F5" w:rsidRPr="00E564C4">
        <w:rPr>
          <w:rFonts w:cs="Arial"/>
          <w:i/>
          <w:szCs w:val="22"/>
          <w:vertAlign w:val="superscript"/>
        </w:rPr>
        <w:t>2</w:t>
      </w:r>
      <w:r w:rsidR="005424F5" w:rsidRPr="00E564C4">
        <w:rPr>
          <w:rFonts w:cs="Arial"/>
          <w:i/>
          <w:szCs w:val="22"/>
        </w:rPr>
        <w:t xml:space="preserve"> ;</w:t>
      </w:r>
    </w:p>
    <w:p w14:paraId="2622E48F" w14:textId="77777777" w:rsidR="00E564C4" w:rsidRPr="00E564C4" w:rsidRDefault="00E564C4" w:rsidP="005424F5">
      <w:pPr>
        <w:autoSpaceDE w:val="0"/>
        <w:autoSpaceDN w:val="0"/>
        <w:adjustRightInd w:val="0"/>
        <w:ind w:left="1134" w:hanging="142"/>
        <w:jc w:val="both"/>
        <w:rPr>
          <w:rFonts w:cs="Arial"/>
          <w:i/>
          <w:szCs w:val="22"/>
        </w:rPr>
      </w:pPr>
      <w:r w:rsidRPr="00E564C4">
        <w:rPr>
          <w:rFonts w:cs="Arial"/>
          <w:i/>
          <w:szCs w:val="22"/>
        </w:rPr>
        <w:t>- dans la traversée de la paroi, il est équipé d’un mécanisme qui en cas d’incendie obture la traversée et présente ensuite une résistance au feu équivalente à celle exigée pour la paroi traversée ».</w:t>
      </w:r>
    </w:p>
    <w:p w14:paraId="5B0D5B22" w14:textId="77777777" w:rsidR="00E564C4" w:rsidRPr="00E564C4" w:rsidRDefault="00E564C4" w:rsidP="009257F8">
      <w:pPr>
        <w:overflowPunct w:val="0"/>
        <w:autoSpaceDE w:val="0"/>
        <w:autoSpaceDN w:val="0"/>
        <w:adjustRightInd w:val="0"/>
        <w:ind w:left="567"/>
        <w:textAlignment w:val="baseline"/>
        <w:rPr>
          <w:rFonts w:cs="Arial"/>
          <w:spacing w:val="-3"/>
        </w:rPr>
      </w:pPr>
    </w:p>
    <w:p w14:paraId="2A6E144D" w14:textId="14882FB4"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lastRenderedPageBreak/>
        <w:t xml:space="preserve">L’Annexe </w:t>
      </w:r>
      <w:r w:rsidR="00900300">
        <w:rPr>
          <w:rFonts w:cs="Arial"/>
          <w:spacing w:val="-3"/>
        </w:rPr>
        <w:t>2</w:t>
      </w:r>
      <w:r w:rsidRPr="00E564C4">
        <w:rPr>
          <w:rFonts w:cs="Arial"/>
          <w:spacing w:val="-3"/>
        </w:rPr>
        <w:t xml:space="preserve">/1 de l’Arrêté Royal fixant les normes de base impose en son article </w:t>
      </w:r>
      <w:r w:rsidRPr="00E564C4">
        <w:rPr>
          <w:rFonts w:cs="Arial"/>
          <w:b/>
          <w:spacing w:val="-3"/>
        </w:rPr>
        <w:t>6.7.4.3</w:t>
      </w:r>
      <w:r w:rsidRPr="00E564C4">
        <w:rPr>
          <w:rFonts w:cs="Arial"/>
          <w:spacing w:val="-3"/>
        </w:rPr>
        <w:t> : « </w:t>
      </w:r>
      <w:r w:rsidRPr="00E564C4">
        <w:rPr>
          <w:rFonts w:cs="Arial"/>
          <w:i/>
          <w:iCs/>
          <w:spacing w:val="-3"/>
        </w:rPr>
        <w:t>en vue de l’inspection et de l’entretien du clapet, un portillon d’inspection aisément accessible est placé soit sur le caisson, soit sur la gaine à proximité immédiate du clapet. Ce portillon présente la même résistance au feu que le conduit.</w:t>
      </w:r>
      <w:r w:rsidRPr="00E564C4">
        <w:rPr>
          <w:rFonts w:cs="Arial"/>
          <w:spacing w:val="-3"/>
        </w:rPr>
        <w:t> </w:t>
      </w:r>
    </w:p>
    <w:p w14:paraId="5C0D857E" w14:textId="77777777" w:rsidR="00E564C4" w:rsidRPr="00E564C4" w:rsidRDefault="00E564C4" w:rsidP="00655B87">
      <w:pPr>
        <w:overflowPunct w:val="0"/>
        <w:autoSpaceDE w:val="0"/>
        <w:autoSpaceDN w:val="0"/>
        <w:adjustRightInd w:val="0"/>
        <w:ind w:left="567"/>
        <w:jc w:val="both"/>
        <w:textAlignment w:val="baseline"/>
        <w:rPr>
          <w:rFonts w:cs="Arial"/>
          <w:spacing w:val="-3"/>
        </w:rPr>
      </w:pPr>
      <w:r w:rsidRPr="00E564C4">
        <w:rPr>
          <w:rFonts w:cs="Arial"/>
          <w:i/>
          <w:iCs/>
          <w:spacing w:val="-3"/>
        </w:rPr>
        <w:t xml:space="preserve">Afin de faciliter la localisation du clapet résistant au feu, un repère bien visible et indélébile indiquant un appareil de protection contre l’incendie portant les mots « clapet résistant au feu » est placé sur le portillon d’inspection ou dans le local à l’aplomb du clapet </w:t>
      </w:r>
      <w:r w:rsidRPr="00E564C4">
        <w:rPr>
          <w:rFonts w:cs="Arial"/>
          <w:spacing w:val="-3"/>
        </w:rPr>
        <w:t>».</w:t>
      </w:r>
    </w:p>
    <w:p w14:paraId="0DC72378" w14:textId="77777777" w:rsidR="00E564C4" w:rsidRPr="00E564C4" w:rsidRDefault="00E564C4" w:rsidP="009257F8">
      <w:pPr>
        <w:overflowPunct w:val="0"/>
        <w:autoSpaceDE w:val="0"/>
        <w:autoSpaceDN w:val="0"/>
        <w:adjustRightInd w:val="0"/>
        <w:ind w:left="567"/>
        <w:textAlignment w:val="baseline"/>
        <w:rPr>
          <w:rFonts w:cs="Arial"/>
          <w:spacing w:val="-3"/>
        </w:rPr>
      </w:pPr>
    </w:p>
    <w:p w14:paraId="2BA86D44" w14:textId="1AEFA916"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900300">
        <w:rPr>
          <w:rFonts w:cs="Arial"/>
          <w:spacing w:val="-3"/>
        </w:rPr>
        <w:t>2</w:t>
      </w:r>
      <w:r w:rsidRPr="00E564C4">
        <w:rPr>
          <w:rFonts w:cs="Arial"/>
          <w:spacing w:val="-3"/>
        </w:rPr>
        <w:t xml:space="preserve">/1 de l’Arrêté Royal fixant les normes de base impose en son article </w:t>
      </w:r>
      <w:r w:rsidRPr="00E564C4">
        <w:rPr>
          <w:rFonts w:cs="Arial"/>
          <w:b/>
          <w:spacing w:val="-3"/>
        </w:rPr>
        <w:t>6.7.4.1</w:t>
      </w:r>
      <w:r w:rsidRPr="00E564C4">
        <w:rPr>
          <w:rFonts w:cs="Arial"/>
          <w:spacing w:val="-3"/>
        </w:rPr>
        <w:t> : « </w:t>
      </w:r>
      <w:r w:rsidRPr="00E564C4">
        <w:rPr>
          <w:rFonts w:cs="Arial"/>
          <w:i/>
          <w:iCs/>
          <w:spacing w:val="-3"/>
        </w:rPr>
        <w:t>Concernant les clapets résistant au feu :</w:t>
      </w:r>
      <w:r w:rsidRPr="00E564C4">
        <w:rPr>
          <w:rFonts w:cs="Arial"/>
          <w:spacing w:val="-3"/>
        </w:rPr>
        <w:t xml:space="preserve"> </w:t>
      </w:r>
      <w:r w:rsidRPr="00E564C4">
        <w:rPr>
          <w:rFonts w:cs="Arial"/>
          <w:i/>
          <w:spacing w:val="-3"/>
        </w:rPr>
        <w:t>o</w:t>
      </w:r>
      <w:r w:rsidRPr="00E564C4">
        <w:rPr>
          <w:rFonts w:cs="Arial"/>
          <w:i/>
          <w:szCs w:val="22"/>
        </w:rPr>
        <w:t>n distingue deux types de commandes :</w:t>
      </w:r>
    </w:p>
    <w:p w14:paraId="777485CB" w14:textId="77777777" w:rsidR="00E564C4" w:rsidRPr="00E564C4" w:rsidRDefault="00E564C4" w:rsidP="005424F5">
      <w:pPr>
        <w:autoSpaceDE w:val="0"/>
        <w:autoSpaceDN w:val="0"/>
        <w:adjustRightInd w:val="0"/>
        <w:ind w:left="709" w:hanging="141"/>
        <w:jc w:val="both"/>
        <w:rPr>
          <w:rFonts w:cs="Arial"/>
          <w:i/>
          <w:szCs w:val="22"/>
        </w:rPr>
      </w:pPr>
      <w:r w:rsidRPr="00E564C4">
        <w:rPr>
          <w:rFonts w:cs="Arial"/>
          <w:i/>
          <w:szCs w:val="22"/>
        </w:rPr>
        <w:t>- Type A : Le clapet se ferme automatiquement lorsque la température du flux d’air dépasse une valeur limite déterminée.</w:t>
      </w:r>
    </w:p>
    <w:p w14:paraId="4C3DB083" w14:textId="77777777" w:rsidR="00E564C4" w:rsidRPr="00E564C4" w:rsidRDefault="00E564C4" w:rsidP="005424F5">
      <w:pPr>
        <w:autoSpaceDE w:val="0"/>
        <w:autoSpaceDN w:val="0"/>
        <w:adjustRightInd w:val="0"/>
        <w:ind w:left="709" w:hanging="141"/>
        <w:jc w:val="both"/>
        <w:rPr>
          <w:rFonts w:cs="Arial"/>
          <w:i/>
          <w:szCs w:val="22"/>
        </w:rPr>
      </w:pPr>
      <w:r w:rsidRPr="00E564C4">
        <w:rPr>
          <w:rFonts w:cs="Arial"/>
          <w:i/>
          <w:szCs w:val="22"/>
        </w:rPr>
        <w:t>- Type B : clapet de type A qui peut en outre être fermé par une commande à distance au moyen d’un système à sécurité positive. La fermeture se fait par un système qui ne requiert pas d’énergie extérieure.</w:t>
      </w:r>
    </w:p>
    <w:p w14:paraId="75A95D7D" w14:textId="77777777" w:rsidR="00E564C4" w:rsidRPr="00E564C4" w:rsidRDefault="00E564C4" w:rsidP="005424F5">
      <w:pPr>
        <w:autoSpaceDE w:val="0"/>
        <w:autoSpaceDN w:val="0"/>
        <w:adjustRightInd w:val="0"/>
        <w:ind w:left="567"/>
        <w:jc w:val="both"/>
        <w:rPr>
          <w:rFonts w:cs="Arial"/>
          <w:i/>
          <w:szCs w:val="22"/>
        </w:rPr>
      </w:pPr>
      <w:r w:rsidRPr="00E564C4">
        <w:rPr>
          <w:rFonts w:cs="Arial"/>
          <w:i/>
          <w:szCs w:val="22"/>
        </w:rPr>
        <w:t>Lorsqu’une installation de détection incendie généralisée est requise, les clapets résistant au feu situés aux limites des compartiments sont de type B.</w:t>
      </w:r>
    </w:p>
    <w:p w14:paraId="7D7484AF" w14:textId="77777777" w:rsidR="00E564C4" w:rsidRPr="00E564C4" w:rsidRDefault="00E564C4" w:rsidP="005424F5">
      <w:pPr>
        <w:autoSpaceDE w:val="0"/>
        <w:autoSpaceDN w:val="0"/>
        <w:adjustRightInd w:val="0"/>
        <w:ind w:left="567"/>
        <w:jc w:val="both"/>
        <w:rPr>
          <w:rFonts w:cs="Arial"/>
          <w:i/>
          <w:szCs w:val="22"/>
        </w:rPr>
      </w:pPr>
      <w:r w:rsidRPr="00E564C4">
        <w:rPr>
          <w:rFonts w:cs="Arial"/>
          <w:i/>
          <w:szCs w:val="22"/>
        </w:rPr>
        <w:t>En cas de détection, les clapets du compartiment sinistré sont fermés automatiquement.</w:t>
      </w:r>
    </w:p>
    <w:p w14:paraId="7A132C93" w14:textId="77777777" w:rsidR="00E564C4" w:rsidRPr="00E564C4" w:rsidRDefault="00E564C4" w:rsidP="005424F5">
      <w:pPr>
        <w:autoSpaceDE w:val="0"/>
        <w:autoSpaceDN w:val="0"/>
        <w:adjustRightInd w:val="0"/>
        <w:ind w:left="567"/>
        <w:jc w:val="both"/>
        <w:rPr>
          <w:rFonts w:cs="Arial"/>
          <w:i/>
          <w:szCs w:val="22"/>
        </w:rPr>
      </w:pPr>
      <w:r w:rsidRPr="00E564C4">
        <w:rPr>
          <w:rFonts w:cs="Arial"/>
          <w:i/>
          <w:szCs w:val="22"/>
        </w:rPr>
        <w:t>On entend par « limites des compartiments » :</w:t>
      </w:r>
    </w:p>
    <w:p w14:paraId="4CA1FF1C" w14:textId="640A8E8B" w:rsidR="00E564C4" w:rsidRPr="00E564C4" w:rsidRDefault="00E564C4" w:rsidP="005424F5">
      <w:pPr>
        <w:autoSpaceDE w:val="0"/>
        <w:autoSpaceDN w:val="0"/>
        <w:adjustRightInd w:val="0"/>
        <w:ind w:left="567"/>
        <w:jc w:val="both"/>
        <w:rPr>
          <w:rFonts w:cs="Arial"/>
          <w:i/>
          <w:szCs w:val="22"/>
        </w:rPr>
      </w:pPr>
      <w:r w:rsidRPr="00E564C4">
        <w:rPr>
          <w:rFonts w:cs="Arial"/>
          <w:i/>
          <w:szCs w:val="22"/>
        </w:rPr>
        <w:t xml:space="preserve">- les parois de séparation vers d’autres </w:t>
      </w:r>
      <w:r w:rsidR="005424F5" w:rsidRPr="00E564C4">
        <w:rPr>
          <w:rFonts w:cs="Arial"/>
          <w:i/>
          <w:szCs w:val="22"/>
        </w:rPr>
        <w:t>compartiments ;</w:t>
      </w:r>
    </w:p>
    <w:p w14:paraId="7DC4AAD0" w14:textId="34BB1A76" w:rsidR="00E564C4" w:rsidRPr="00E564C4" w:rsidRDefault="00E564C4" w:rsidP="005424F5">
      <w:pPr>
        <w:autoSpaceDE w:val="0"/>
        <w:autoSpaceDN w:val="0"/>
        <w:adjustRightInd w:val="0"/>
        <w:ind w:left="567"/>
        <w:jc w:val="both"/>
        <w:rPr>
          <w:rFonts w:cs="Arial"/>
          <w:i/>
          <w:szCs w:val="22"/>
        </w:rPr>
      </w:pPr>
      <w:r w:rsidRPr="00E564C4">
        <w:rPr>
          <w:rFonts w:cs="Arial"/>
          <w:i/>
          <w:szCs w:val="22"/>
        </w:rPr>
        <w:t xml:space="preserve">- les parois de gaines de conduits qui traversent le </w:t>
      </w:r>
      <w:r w:rsidR="005424F5" w:rsidRPr="00E564C4">
        <w:rPr>
          <w:rFonts w:cs="Arial"/>
          <w:i/>
          <w:szCs w:val="22"/>
        </w:rPr>
        <w:t>compartiment ;</w:t>
      </w:r>
    </w:p>
    <w:p w14:paraId="7CD9DF00" w14:textId="77777777" w:rsidR="00E564C4" w:rsidRPr="00E564C4" w:rsidRDefault="00E564C4" w:rsidP="005424F5">
      <w:pPr>
        <w:autoSpaceDE w:val="0"/>
        <w:autoSpaceDN w:val="0"/>
        <w:adjustRightInd w:val="0"/>
        <w:ind w:left="567"/>
        <w:jc w:val="both"/>
        <w:rPr>
          <w:rFonts w:cs="Arial"/>
          <w:i/>
          <w:szCs w:val="22"/>
        </w:rPr>
      </w:pPr>
      <w:r w:rsidRPr="00E564C4">
        <w:rPr>
          <w:rFonts w:cs="Arial"/>
          <w:i/>
          <w:szCs w:val="22"/>
        </w:rPr>
        <w:t>- les parois entre le compartiment et les cages d’escaliers ».</w:t>
      </w:r>
    </w:p>
    <w:p w14:paraId="4D4D0380" w14:textId="0040ECBB"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1E8C331F" w14:textId="423A2589"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0391FC24" w14:textId="4BBEDBD3" w:rsidR="00E564C4" w:rsidRPr="00E564C4" w:rsidRDefault="00BE1BE2" w:rsidP="009257F8">
      <w:pPr>
        <w:overflowPunct w:val="0"/>
        <w:autoSpaceDE w:val="0"/>
        <w:autoSpaceDN w:val="0"/>
        <w:adjustRightInd w:val="0"/>
        <w:spacing w:before="120"/>
        <w:ind w:left="567"/>
        <w:jc w:val="both"/>
        <w:textAlignment w:val="baseline"/>
        <w:rPr>
          <w:rFonts w:cs="Arial"/>
          <w:spacing w:val="-3"/>
        </w:rPr>
      </w:pPr>
      <w:r>
        <w:rPr>
          <w:noProof/>
        </w:rPr>
        <w:drawing>
          <wp:anchor distT="0" distB="0" distL="114300" distR="114300" simplePos="0" relativeHeight="251669504" behindDoc="1" locked="0" layoutInCell="1" allowOverlap="1" wp14:anchorId="62465314" wp14:editId="1345024E">
            <wp:simplePos x="0" y="0"/>
            <wp:positionH relativeFrom="column">
              <wp:posOffset>2003425</wp:posOffset>
            </wp:positionH>
            <wp:positionV relativeFrom="paragraph">
              <wp:posOffset>-241935</wp:posOffset>
            </wp:positionV>
            <wp:extent cx="2378225" cy="2495550"/>
            <wp:effectExtent l="0" t="0" r="3175" b="0"/>
            <wp:wrapNone/>
            <wp:docPr id="572" name="Imag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3">
                      <a:extLst>
                        <a:ext uri="{28A0092B-C50C-407E-A947-70E740481C1C}">
                          <a14:useLocalDpi xmlns:a14="http://schemas.microsoft.com/office/drawing/2010/main" val="0"/>
                        </a:ext>
                      </a:extLst>
                    </a:blip>
                    <a:srcRect r="33768"/>
                    <a:stretch>
                      <a:fillRect/>
                    </a:stretch>
                  </pic:blipFill>
                  <pic:spPr bwMode="auto">
                    <a:xfrm>
                      <a:off x="0" y="0"/>
                      <a:ext cx="2378225" cy="249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29652"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36CD85D5"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0593FF25"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19AFDBDA"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0A91F086"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1BC4EC3F"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6CA7DCC3"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p>
    <w:p w14:paraId="7ECD27A9" w14:textId="77777777" w:rsidR="00E564C4" w:rsidRPr="00E564C4" w:rsidRDefault="00E564C4" w:rsidP="009257F8">
      <w:pPr>
        <w:tabs>
          <w:tab w:val="left" w:pos="7920"/>
        </w:tabs>
        <w:overflowPunct w:val="0"/>
        <w:autoSpaceDE w:val="0"/>
        <w:autoSpaceDN w:val="0"/>
        <w:adjustRightInd w:val="0"/>
        <w:spacing w:before="120"/>
        <w:ind w:left="567"/>
        <w:jc w:val="both"/>
        <w:textAlignment w:val="baseline"/>
        <w:rPr>
          <w:rFonts w:cs="Arial"/>
          <w:spacing w:val="-3"/>
        </w:rPr>
      </w:pPr>
    </w:p>
    <w:p w14:paraId="47AD6DB9"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color w:val="000000"/>
          <w:spacing w:val="-3"/>
        </w:rPr>
      </w:pPr>
      <w:r w:rsidRPr="00E564C4">
        <w:rPr>
          <w:rFonts w:cs="Arial"/>
          <w:b/>
          <w:color w:val="000000"/>
          <w:spacing w:val="-3"/>
        </w:rPr>
        <w:t>Annonce</w:t>
      </w:r>
    </w:p>
    <w:p w14:paraId="22783793" w14:textId="67F396F5" w:rsidR="00E564C4" w:rsidRPr="0018447A" w:rsidRDefault="0018447A"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L</w:t>
      </w:r>
      <w:r w:rsidR="00E564C4" w:rsidRPr="0018447A">
        <w:rPr>
          <w:rFonts w:cs="Arial"/>
          <w:spacing w:val="-3"/>
        </w:rPr>
        <w:t>'annexe 2/1 de l’Arrêté Royal fixant les normes de base impose :</w:t>
      </w:r>
    </w:p>
    <w:p w14:paraId="78F8DA37" w14:textId="2804CDE6"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w:t>
      </w:r>
      <w:r w:rsidRPr="00E564C4">
        <w:rPr>
          <w:rFonts w:cs="Arial"/>
          <w:spacing w:val="-3"/>
        </w:rPr>
        <w:t> : « </w:t>
      </w:r>
      <w:r w:rsidRPr="00A11192">
        <w:rPr>
          <w:rFonts w:cs="Arial"/>
          <w:i/>
          <w:iCs/>
          <w:spacing w:val="-3"/>
          <w:highlight w:val="cyan"/>
        </w:rPr>
        <w:t xml:space="preserve">les </w:t>
      </w:r>
      <w:r w:rsidRPr="00A11192">
        <w:rPr>
          <w:rFonts w:cs="Arial"/>
          <w:bCs/>
          <w:i/>
          <w:iCs/>
          <w:spacing w:val="-3"/>
          <w:highlight w:val="cyan"/>
        </w:rPr>
        <w:t>dispositifs</w:t>
      </w:r>
      <w:r w:rsidRPr="00A11192">
        <w:rPr>
          <w:rFonts w:cs="Arial"/>
          <w:i/>
          <w:iCs/>
          <w:spacing w:val="-3"/>
          <w:highlight w:val="cyan"/>
        </w:rPr>
        <w:t xml:space="preserve"> </w:t>
      </w:r>
      <w:r w:rsidRPr="00A11192">
        <w:rPr>
          <w:rFonts w:cs="Arial"/>
          <w:bCs/>
          <w:i/>
          <w:iCs/>
          <w:spacing w:val="-3"/>
          <w:highlight w:val="cyan"/>
        </w:rPr>
        <w:t>d’annonce</w:t>
      </w:r>
      <w:r w:rsidRPr="00A11192">
        <w:rPr>
          <w:rFonts w:cs="Arial"/>
          <w:b/>
          <w:i/>
          <w:iCs/>
          <w:spacing w:val="-3"/>
          <w:highlight w:val="cyan"/>
        </w:rPr>
        <w:t xml:space="preserve"> </w:t>
      </w:r>
      <w:r w:rsidRPr="00A11192">
        <w:rPr>
          <w:rFonts w:cs="Arial"/>
          <w:i/>
          <w:iCs/>
          <w:spacing w:val="-3"/>
          <w:highlight w:val="cyan"/>
        </w:rPr>
        <w:t xml:space="preserve">sont déterminés </w:t>
      </w:r>
      <w:r w:rsidR="002B16DC" w:rsidRPr="00A11192">
        <w:rPr>
          <w:rFonts w:cs="Arial"/>
          <w:i/>
          <w:iCs/>
          <w:spacing w:val="-3"/>
          <w:highlight w:val="cyan"/>
        </w:rPr>
        <w:t>en accord</w:t>
      </w:r>
      <w:r w:rsidR="00A11192" w:rsidRPr="00A11192">
        <w:rPr>
          <w:rFonts w:cs="Arial"/>
          <w:i/>
          <w:iCs/>
          <w:spacing w:val="-3"/>
          <w:highlight w:val="cyan"/>
        </w:rPr>
        <w:t xml:space="preserve"> avec les</w:t>
      </w:r>
      <w:r w:rsidRPr="00A11192">
        <w:rPr>
          <w:rFonts w:cs="Arial"/>
          <w:i/>
          <w:iCs/>
          <w:spacing w:val="-3"/>
          <w:highlight w:val="cyan"/>
        </w:rPr>
        <w:t xml:space="preserve"> service</w:t>
      </w:r>
      <w:r w:rsidR="00A11192" w:rsidRPr="00A11192">
        <w:rPr>
          <w:rFonts w:cs="Arial"/>
          <w:i/>
          <w:iCs/>
          <w:spacing w:val="-3"/>
          <w:highlight w:val="cyan"/>
        </w:rPr>
        <w:t>s</w:t>
      </w:r>
      <w:r w:rsidRPr="00A11192">
        <w:rPr>
          <w:rFonts w:cs="Arial"/>
          <w:i/>
          <w:iCs/>
          <w:spacing w:val="-3"/>
          <w:highlight w:val="cyan"/>
        </w:rPr>
        <w:t xml:space="preserve"> d’incendie</w:t>
      </w:r>
      <w:r w:rsidR="00A11192" w:rsidRPr="00A11192">
        <w:rPr>
          <w:rFonts w:cs="Arial"/>
          <w:i/>
          <w:iCs/>
          <w:spacing w:val="-3"/>
          <w:highlight w:val="cyan"/>
        </w:rPr>
        <w:t>, selon les lignes directrices suivantes</w:t>
      </w:r>
      <w:r w:rsidR="00A11192">
        <w:rPr>
          <w:rFonts w:cs="Arial"/>
          <w:i/>
          <w:iCs/>
          <w:spacing w:val="-3"/>
        </w:rPr>
        <w:t xml:space="preserve"> </w:t>
      </w:r>
      <w:r w:rsidRPr="00E564C4">
        <w:rPr>
          <w:rFonts w:cs="Arial"/>
          <w:spacing w:val="-3"/>
        </w:rPr>
        <w:t>».</w:t>
      </w:r>
    </w:p>
    <w:p w14:paraId="7DD86BAF"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w:t>
      </w:r>
      <w:r w:rsidRPr="0018447A">
        <w:rPr>
          <w:rFonts w:cs="Arial"/>
          <w:spacing w:val="-3"/>
          <w:szCs w:val="22"/>
        </w:rPr>
        <w:t>en son article</w:t>
      </w:r>
      <w:r w:rsidRPr="00E564C4">
        <w:rPr>
          <w:rFonts w:cs="Arial"/>
          <w:spacing w:val="-3"/>
        </w:rPr>
        <w:t xml:space="preserve"> </w:t>
      </w:r>
      <w:r w:rsidRPr="00E564C4">
        <w:rPr>
          <w:rFonts w:cs="Arial"/>
          <w:b/>
          <w:bCs/>
          <w:spacing w:val="-3"/>
        </w:rPr>
        <w:t>6.8.</w:t>
      </w:r>
      <w:r w:rsidRPr="00E564C4">
        <w:rPr>
          <w:rFonts w:cs="Arial"/>
          <w:b/>
          <w:bCs/>
          <w:spacing w:val="-3"/>
          <w:szCs w:val="22"/>
        </w:rPr>
        <w:t>1</w:t>
      </w:r>
      <w:r w:rsidRPr="00E564C4">
        <w:rPr>
          <w:rFonts w:cs="Arial"/>
          <w:spacing w:val="-3"/>
        </w:rPr>
        <w:t> : « </w:t>
      </w:r>
      <w:r w:rsidRPr="00E564C4">
        <w:rPr>
          <w:rFonts w:cs="Arial"/>
          <w:i/>
          <w:iCs/>
          <w:spacing w:val="-3"/>
          <w:szCs w:val="22"/>
        </w:rPr>
        <w:t xml:space="preserve">les </w:t>
      </w:r>
      <w:r w:rsidRPr="00E564C4">
        <w:rPr>
          <w:rFonts w:cs="Arial"/>
          <w:bCs/>
          <w:i/>
          <w:iCs/>
          <w:spacing w:val="-3"/>
          <w:szCs w:val="22"/>
        </w:rPr>
        <w:t>dispositifs</w:t>
      </w:r>
      <w:r w:rsidRPr="00E564C4">
        <w:rPr>
          <w:rFonts w:cs="Arial"/>
          <w:i/>
          <w:iCs/>
          <w:spacing w:val="-3"/>
          <w:szCs w:val="22"/>
        </w:rPr>
        <w:t xml:space="preserve"> </w:t>
      </w:r>
      <w:r w:rsidRPr="00E564C4">
        <w:rPr>
          <w:rFonts w:cs="Arial"/>
          <w:bCs/>
          <w:i/>
          <w:iCs/>
          <w:spacing w:val="-3"/>
          <w:szCs w:val="22"/>
        </w:rPr>
        <w:t>d’annonce</w:t>
      </w:r>
      <w:r w:rsidRPr="00E564C4">
        <w:rPr>
          <w:rFonts w:cs="Arial"/>
          <w:i/>
          <w:iCs/>
          <w:spacing w:val="-3"/>
          <w:szCs w:val="22"/>
        </w:rPr>
        <w:t xml:space="preserve"> sont obligatoires dans les bâtiments</w:t>
      </w:r>
      <w:r w:rsidRPr="00E564C4">
        <w:rPr>
          <w:rFonts w:cs="Arial"/>
          <w:i/>
          <w:iCs/>
          <w:spacing w:val="-3"/>
        </w:rPr>
        <w:t xml:space="preserve"> </w:t>
      </w:r>
      <w:r w:rsidRPr="00E564C4">
        <w:rPr>
          <w:rFonts w:cs="Arial"/>
          <w:spacing w:val="-3"/>
        </w:rPr>
        <w:t>».</w:t>
      </w:r>
    </w:p>
    <w:p w14:paraId="72A81494" w14:textId="77777777" w:rsidR="00E564C4" w:rsidRPr="00E564C4" w:rsidRDefault="00E564C4" w:rsidP="0018447A">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6.8.3.1</w:t>
      </w:r>
      <w:r w:rsidRPr="00E564C4">
        <w:rPr>
          <w:rFonts w:cs="Arial"/>
          <w:spacing w:val="-3"/>
        </w:rPr>
        <w:t> : « </w:t>
      </w:r>
      <w:r w:rsidRPr="00E564C4">
        <w:rPr>
          <w:rFonts w:cs="Arial"/>
          <w:i/>
          <w:iCs/>
          <w:spacing w:val="-3"/>
        </w:rPr>
        <w:t>l'annonce</w:t>
      </w:r>
      <w:r w:rsidRPr="00E564C4">
        <w:rPr>
          <w:rFonts w:cs="Arial"/>
          <w:b/>
          <w:i/>
          <w:iCs/>
          <w:spacing w:val="-3"/>
        </w:rPr>
        <w:t xml:space="preserve"> </w:t>
      </w:r>
      <w:r w:rsidRPr="00E564C4">
        <w:rPr>
          <w:rFonts w:cs="Arial"/>
          <w:i/>
          <w:iCs/>
          <w:spacing w:val="-3"/>
        </w:rPr>
        <w:t>de la découverte ou de la détection d'un incendie est transmise sans délai aux services d'incendie par un moyen d’annonce dans chaque compartiment</w:t>
      </w:r>
      <w:r w:rsidRPr="00E564C4">
        <w:rPr>
          <w:rFonts w:cs="Arial"/>
          <w:spacing w:val="-3"/>
        </w:rPr>
        <w:t xml:space="preserve">. </w:t>
      </w:r>
      <w:r w:rsidRPr="00E564C4">
        <w:rPr>
          <w:rFonts w:cs="Arial"/>
          <w:i/>
          <w:iCs/>
          <w:spacing w:val="-3"/>
        </w:rPr>
        <w:t>Dans les bâtiments dont la superficie par niveau est inférieure à 500 m</w:t>
      </w:r>
      <w:r w:rsidRPr="00E564C4">
        <w:rPr>
          <w:rFonts w:cs="Arial"/>
          <w:i/>
          <w:iCs/>
          <w:spacing w:val="-3"/>
          <w:vertAlign w:val="superscript"/>
        </w:rPr>
        <w:t>2</w:t>
      </w:r>
      <w:r w:rsidRPr="00E564C4">
        <w:rPr>
          <w:rFonts w:cs="Arial"/>
          <w:i/>
          <w:iCs/>
          <w:spacing w:val="-3"/>
        </w:rPr>
        <w:t>, un seul moyen d’annonce suffit par bâtiment</w:t>
      </w:r>
      <w:r w:rsidRPr="00E564C4">
        <w:rPr>
          <w:rFonts w:cs="Arial"/>
          <w:spacing w:val="-3"/>
        </w:rPr>
        <w:t xml:space="preserve"> ».</w:t>
      </w:r>
    </w:p>
    <w:p w14:paraId="352A6348" w14:textId="77777777" w:rsidR="00E564C4" w:rsidRPr="00E564C4" w:rsidRDefault="00E564C4" w:rsidP="0018447A">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6.8.3.2</w:t>
      </w:r>
      <w:r w:rsidRPr="00E564C4">
        <w:rPr>
          <w:rFonts w:cs="Arial"/>
          <w:spacing w:val="-3"/>
        </w:rPr>
        <w:t> : « </w:t>
      </w:r>
      <w:r w:rsidRPr="00E564C4">
        <w:rPr>
          <w:rFonts w:cs="Arial"/>
          <w:i/>
          <w:iCs/>
          <w:spacing w:val="-3"/>
        </w:rPr>
        <w:t>Les liaisons nécessaires sont assurées à tout moment et sans délai par des lignes téléphoniques ou électriques ou par tout autre système présentant les mêmes garanties de fonctionnement et les mêmes facilités d’emploi</w:t>
      </w:r>
      <w:r w:rsidRPr="00E564C4">
        <w:rPr>
          <w:rFonts w:cs="Arial"/>
          <w:spacing w:val="-3"/>
        </w:rPr>
        <w:t> ».</w:t>
      </w:r>
    </w:p>
    <w:p w14:paraId="362FA230"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6.8.3.3</w:t>
      </w:r>
      <w:r w:rsidRPr="00E564C4">
        <w:rPr>
          <w:rFonts w:cs="Arial"/>
          <w:spacing w:val="-3"/>
        </w:rPr>
        <w:t> : « </w:t>
      </w:r>
      <w:r w:rsidRPr="00E564C4">
        <w:rPr>
          <w:rFonts w:cs="Arial"/>
          <w:i/>
          <w:iCs/>
          <w:spacing w:val="-3"/>
        </w:rPr>
        <w:t>Chaque appareil, par lequel la liaison peut ainsi être établie et nécessitant une intervention humaine, porte un avis mentionnant sa destination et son mode d’emploi. S’il s’agit d’un appareil téléphonique, cet avis indique le numéro d’appel à former, sauf s’il y a liaison directe ou automatique</w:t>
      </w:r>
      <w:r w:rsidRPr="00E564C4">
        <w:rPr>
          <w:rFonts w:cs="Arial"/>
          <w:spacing w:val="-3"/>
        </w:rPr>
        <w:t> ».</w:t>
      </w:r>
    </w:p>
    <w:p w14:paraId="5C6DEDE4" w14:textId="0736BCAB" w:rsidR="00E564C4" w:rsidRPr="00E564C4" w:rsidRDefault="00E564C4" w:rsidP="009257F8">
      <w:pPr>
        <w:tabs>
          <w:tab w:val="num" w:pos="851"/>
        </w:tabs>
        <w:overflowPunct w:val="0"/>
        <w:autoSpaceDE w:val="0"/>
        <w:autoSpaceDN w:val="0"/>
        <w:adjustRightInd w:val="0"/>
        <w:spacing w:before="120"/>
        <w:ind w:left="567" w:hanging="567"/>
        <w:jc w:val="both"/>
        <w:textAlignment w:val="baseline"/>
        <w:rPr>
          <w:rFonts w:cs="Arial"/>
          <w:iCs/>
          <w:spacing w:val="-3"/>
        </w:rPr>
      </w:pPr>
      <w:r w:rsidRPr="00E564C4">
        <w:rPr>
          <w:rFonts w:cs="Arial"/>
          <w:iCs/>
          <w:spacing w:val="-3"/>
        </w:rPr>
        <w:tab/>
        <w:t>Il y a lieu d'équiper</w:t>
      </w:r>
      <w:r w:rsidR="00301803">
        <w:rPr>
          <w:rFonts w:cs="Arial"/>
          <w:iCs/>
          <w:spacing w:val="-3"/>
        </w:rPr>
        <w:t xml:space="preserve"> </w:t>
      </w:r>
      <w:sdt>
        <w:sdtPr>
          <w:rPr>
            <w:rFonts w:cs="Arial"/>
            <w:spacing w:val="-3"/>
          </w:rPr>
          <w:alias w:val="annonce"/>
          <w:tag w:val="annonce"/>
          <w:id w:val="-742341743"/>
          <w:placeholder>
            <w:docPart w:val="42985C4685AD4B6F911BDE948B04820C"/>
          </w:placeholder>
          <w:temporary/>
          <w:showingPlcHdr/>
          <w:comboBox>
            <w:listItem w:value="Choisissez un élément."/>
            <w:listItem w:displayText="le bâtiment" w:value="le bâtiment"/>
            <w:listItem w:displayText="chaque logement" w:value="chaque logement"/>
            <w:listItem w:displayText="chaque compartiment" w:value="chaque compartiment"/>
            <w:listItem w:displayText="chaque niveau" w:value="chaque niveau"/>
            <w:listItem w:displayText="chaque espace commercial" w:value="chaque espace commercial"/>
          </w:comboBox>
        </w:sdtPr>
        <w:sdtEndPr/>
        <w:sdtContent>
          <w:r w:rsidR="00301803" w:rsidRPr="0016299F">
            <w:rPr>
              <w:rStyle w:val="Textedelespacerserv"/>
              <w:highlight w:val="yellow"/>
            </w:rPr>
            <w:t>Choisissez un élément.</w:t>
          </w:r>
        </w:sdtContent>
      </w:sdt>
      <w:r w:rsidRPr="00E564C4">
        <w:rPr>
          <w:rFonts w:cs="Arial"/>
          <w:iCs/>
          <w:spacing w:val="-3"/>
        </w:rPr>
        <w:t xml:space="preserve"> d’au moins un appareil téléphonique fixe relié au réseau public des téléphones. La communication devra pouvoir être établie même en cas de coupure du </w:t>
      </w:r>
      <w:r w:rsidRPr="00E564C4">
        <w:rPr>
          <w:rFonts w:cs="Arial"/>
          <w:iCs/>
          <w:spacing w:val="-3"/>
        </w:rPr>
        <w:lastRenderedPageBreak/>
        <w:t>courant. Chaque appareil portera un avis indiquant le numéro d'appel des services de secours à former.</w:t>
      </w:r>
    </w:p>
    <w:p w14:paraId="483F354E" w14:textId="2ABE757A" w:rsidR="00E564C4" w:rsidRPr="00E564C4" w:rsidRDefault="00E564C4" w:rsidP="00B959EB">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color w:val="000000"/>
          <w:spacing w:val="-3"/>
        </w:rPr>
      </w:pPr>
      <w:r w:rsidRPr="00E564C4">
        <w:rPr>
          <w:rFonts w:cs="Arial"/>
          <w:b/>
          <w:color w:val="000000"/>
          <w:spacing w:val="-3"/>
        </w:rPr>
        <w:t>Alarme</w:t>
      </w:r>
      <w:r w:rsidR="00B959EB">
        <w:rPr>
          <w:rFonts w:cs="Arial"/>
          <w:b/>
          <w:color w:val="000000"/>
          <w:spacing w:val="-3"/>
        </w:rPr>
        <w:t xml:space="preserve"> incendie</w:t>
      </w:r>
    </w:p>
    <w:p w14:paraId="3BECDC79"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L'annexe 2/1 de l’Arrêté Royal fixant les normes de base impose :</w:t>
      </w:r>
    </w:p>
    <w:p w14:paraId="08D2F523" w14:textId="45AB0E24"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w:t>
      </w:r>
      <w:r w:rsidRPr="00E564C4">
        <w:rPr>
          <w:rFonts w:cs="Arial"/>
          <w:spacing w:val="-3"/>
        </w:rPr>
        <w:t> : « </w:t>
      </w:r>
      <w:r w:rsidRPr="00E564C4">
        <w:rPr>
          <w:rFonts w:cs="Arial"/>
          <w:i/>
          <w:iCs/>
          <w:spacing w:val="-3"/>
        </w:rPr>
        <w:t xml:space="preserve">Les </w:t>
      </w:r>
      <w:r w:rsidRPr="00E564C4">
        <w:rPr>
          <w:rFonts w:cs="Arial"/>
          <w:bCs/>
          <w:i/>
          <w:iCs/>
          <w:spacing w:val="-3"/>
        </w:rPr>
        <w:t>dispositifs d’alarme</w:t>
      </w:r>
      <w:r w:rsidRPr="00E564C4">
        <w:rPr>
          <w:rFonts w:cs="Arial"/>
          <w:i/>
          <w:iCs/>
          <w:spacing w:val="-3"/>
        </w:rPr>
        <w:t xml:space="preserve"> </w:t>
      </w:r>
      <w:r w:rsidR="00A11192" w:rsidRPr="00A11192">
        <w:rPr>
          <w:rFonts w:cs="Arial"/>
          <w:i/>
          <w:iCs/>
          <w:spacing w:val="-3"/>
          <w:highlight w:val="cyan"/>
        </w:rPr>
        <w:t xml:space="preserve">sont déterminés en accord avec les services d’incendie, selon les lignes directrices </w:t>
      </w:r>
      <w:r w:rsidR="008A743D" w:rsidRPr="00A11192">
        <w:rPr>
          <w:rFonts w:cs="Arial"/>
          <w:i/>
          <w:iCs/>
          <w:spacing w:val="-3"/>
          <w:highlight w:val="cyan"/>
        </w:rPr>
        <w:t>suivantes</w:t>
      </w:r>
      <w:r w:rsidR="008A743D" w:rsidRPr="00E564C4">
        <w:rPr>
          <w:rFonts w:cs="Arial"/>
          <w:spacing w:val="-3"/>
        </w:rPr>
        <w:t xml:space="preserve"> »</w:t>
      </w:r>
      <w:r w:rsidRPr="00E564C4">
        <w:rPr>
          <w:rFonts w:cs="Arial"/>
          <w:spacing w:val="-3"/>
        </w:rPr>
        <w:t>.</w:t>
      </w:r>
    </w:p>
    <w:p w14:paraId="2012F7C3"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6.8.4</w:t>
      </w:r>
      <w:r w:rsidRPr="00E564C4">
        <w:rPr>
          <w:rFonts w:cs="Arial"/>
          <w:spacing w:val="-3"/>
        </w:rPr>
        <w:t> : « </w:t>
      </w:r>
      <w:r w:rsidRPr="00E564C4">
        <w:rPr>
          <w:i/>
          <w:iCs/>
        </w:rPr>
        <w:t xml:space="preserve">les signaux ou message d'alerte et d'alarme sont perceptibles par toutes les personnes intéressées et ne peuvent être confondus entre eux et avec d'autres signaux. </w:t>
      </w:r>
      <w:r w:rsidRPr="00771370">
        <w:rPr>
          <w:i/>
          <w:iCs/>
          <w:strike/>
          <w:highlight w:val="cyan"/>
        </w:rPr>
        <w:t>Leurs circuits électriques sont distincts</w:t>
      </w:r>
      <w:r w:rsidRPr="00E564C4">
        <w:rPr>
          <w:i/>
          <w:iCs/>
        </w:rPr>
        <w:t> »</w:t>
      </w:r>
      <w:r w:rsidRPr="00E564C4">
        <w:rPr>
          <w:rFonts w:cs="Arial"/>
          <w:spacing w:val="-3"/>
        </w:rPr>
        <w:t>.</w:t>
      </w:r>
    </w:p>
    <w:p w14:paraId="12B7C896" w14:textId="77777777" w:rsidR="00E564C4" w:rsidRPr="00E564C4" w:rsidRDefault="00E564C4" w:rsidP="0018447A">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6.8.2.1</w:t>
      </w:r>
      <w:r w:rsidRPr="00E564C4">
        <w:rPr>
          <w:rFonts w:cs="Arial"/>
          <w:spacing w:val="-3"/>
        </w:rPr>
        <w:t> : « </w:t>
      </w:r>
      <w:r w:rsidRPr="00E564C4">
        <w:rPr>
          <w:rFonts w:cs="Arial"/>
          <w:i/>
          <w:iCs/>
          <w:spacing w:val="-3"/>
        </w:rPr>
        <w:t xml:space="preserve">le </w:t>
      </w:r>
      <w:r w:rsidRPr="00E564C4">
        <w:rPr>
          <w:rFonts w:cs="Arial"/>
          <w:bCs/>
          <w:i/>
          <w:iCs/>
          <w:spacing w:val="-3"/>
        </w:rPr>
        <w:t>nombre d'appareils</w:t>
      </w:r>
      <w:r w:rsidRPr="00E564C4">
        <w:rPr>
          <w:rFonts w:cs="Arial"/>
          <w:i/>
          <w:iCs/>
          <w:spacing w:val="-3"/>
        </w:rPr>
        <w:t xml:space="preserve"> est déterminé par les dimensions, la situation et le risque existant dans les locaux. Les appareils sont répartis judicieusement et en nombre suffisant pour desservir tout point du lieu considéré </w:t>
      </w:r>
      <w:r w:rsidRPr="00E564C4">
        <w:rPr>
          <w:rFonts w:cs="Arial"/>
          <w:spacing w:val="-3"/>
        </w:rPr>
        <w:t>» ;</w:t>
      </w:r>
    </w:p>
    <w:p w14:paraId="2F96E6AE" w14:textId="77777777" w:rsidR="00E564C4" w:rsidRPr="00E564C4" w:rsidRDefault="00E564C4" w:rsidP="0018447A">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6.8.2.2</w:t>
      </w:r>
      <w:r w:rsidRPr="00E564C4">
        <w:rPr>
          <w:rFonts w:cs="Arial"/>
          <w:spacing w:val="-3"/>
        </w:rPr>
        <w:t> : « </w:t>
      </w:r>
      <w:r w:rsidRPr="00E564C4">
        <w:rPr>
          <w:rFonts w:cs="Arial"/>
          <w:i/>
          <w:iCs/>
          <w:spacing w:val="-3"/>
        </w:rPr>
        <w:t xml:space="preserve">les appareils qui nécessitent une intervention humaine sont </w:t>
      </w:r>
      <w:r w:rsidRPr="00E564C4">
        <w:rPr>
          <w:rFonts w:cs="Arial"/>
          <w:bCs/>
          <w:i/>
          <w:iCs/>
          <w:spacing w:val="-3"/>
        </w:rPr>
        <w:t>placés</w:t>
      </w:r>
      <w:r w:rsidRPr="00E564C4">
        <w:rPr>
          <w:rFonts w:cs="Arial"/>
          <w:i/>
          <w:iCs/>
          <w:spacing w:val="-3"/>
        </w:rPr>
        <w:t xml:space="preserve"> en des endroits visibles ou convenablement repérés et facilement accessibles en toutes circonstances. Ils sont notamment placés à proximité des </w:t>
      </w:r>
      <w:r w:rsidRPr="00E564C4">
        <w:rPr>
          <w:rFonts w:cs="Arial"/>
          <w:bCs/>
          <w:i/>
          <w:iCs/>
          <w:spacing w:val="-3"/>
        </w:rPr>
        <w:t>baies de passage vers l'extérieur, sur les paliers, dans les dégagements</w:t>
      </w:r>
      <w:r w:rsidRPr="00E564C4">
        <w:rPr>
          <w:rFonts w:cs="Arial"/>
          <w:i/>
          <w:iCs/>
          <w:spacing w:val="-3"/>
        </w:rPr>
        <w:t xml:space="preserve"> et de manière à ne pas gêner la circulation et à ne pas être détériorés ou renversés. A l’extérieur, ils sont, au besoin, mis à l’abri des intempéries</w:t>
      </w:r>
      <w:r w:rsidRPr="00E564C4">
        <w:rPr>
          <w:rFonts w:cs="Arial"/>
          <w:spacing w:val="-3"/>
        </w:rPr>
        <w:t> ».</w:t>
      </w:r>
    </w:p>
    <w:p w14:paraId="35C5D30D" w14:textId="77777777" w:rsidR="00B959EB" w:rsidRPr="00D60AEE" w:rsidRDefault="00B959EB" w:rsidP="00B959EB">
      <w:pPr>
        <w:pStyle w:val="Paragraphedeliste"/>
        <w:tabs>
          <w:tab w:val="num" w:pos="851"/>
        </w:tabs>
        <w:suppressAutoHyphens/>
        <w:spacing w:before="120"/>
        <w:ind w:left="567"/>
        <w:jc w:val="both"/>
        <w:rPr>
          <w:rFonts w:cs="Arial"/>
          <w:spacing w:val="-3"/>
        </w:rPr>
      </w:pPr>
      <w:r w:rsidRPr="00D60AEE">
        <w:rPr>
          <w:rFonts w:cs="Arial"/>
          <w:spacing w:val="-3"/>
        </w:rPr>
        <w:t xml:space="preserve">Il y a lieu d’équiper le bâtiment d’une installation d’alarme incendie constituée de bouton poussoir sous vitre à briser ou à pousser actionnant une sirène audible de manière significative </w:t>
      </w:r>
      <w:r>
        <w:rPr>
          <w:rFonts w:cs="Arial"/>
          <w:spacing w:val="-3"/>
        </w:rPr>
        <w:t xml:space="preserve">par tous les occupants </w:t>
      </w:r>
      <w:r w:rsidRPr="00D60AEE">
        <w:rPr>
          <w:rFonts w:cs="Arial"/>
          <w:spacing w:val="-3"/>
        </w:rPr>
        <w:t>en tout point du bâtiment.</w:t>
      </w:r>
      <w:r>
        <w:rPr>
          <w:rFonts w:cs="Arial"/>
          <w:spacing w:val="-3"/>
        </w:rPr>
        <w:t xml:space="preserve"> </w:t>
      </w:r>
    </w:p>
    <w:p w14:paraId="013E5FA3" w14:textId="77777777" w:rsidR="00B959EB" w:rsidRPr="00504D27" w:rsidRDefault="00B959EB" w:rsidP="00B959EB">
      <w:pPr>
        <w:pStyle w:val="Paragraphedeliste"/>
        <w:tabs>
          <w:tab w:val="num" w:pos="851"/>
        </w:tabs>
        <w:suppressAutoHyphens/>
        <w:spacing w:before="120"/>
        <w:ind w:left="567"/>
        <w:jc w:val="both"/>
        <w:rPr>
          <w:rFonts w:cs="Arial"/>
          <w:iCs/>
          <w:spacing w:val="-3"/>
        </w:rPr>
      </w:pPr>
      <w:r w:rsidRPr="00504D27">
        <w:rPr>
          <w:rFonts w:cs="Arial"/>
          <w:iCs/>
          <w:spacing w:val="-3"/>
          <w:highlight w:val="yellow"/>
        </w:rPr>
        <w:t>Pour rappel, par alarme, il faut entendre l’avertissement donné à l’ensemble des personnes séjournant en un lieu déterminé, d’évacuer ce lieu.</w:t>
      </w:r>
    </w:p>
    <w:p w14:paraId="50E78F62" w14:textId="77777777" w:rsidR="00B959EB" w:rsidRPr="00D60AEE" w:rsidRDefault="00B959EB" w:rsidP="00B959EB">
      <w:pPr>
        <w:pStyle w:val="Paragraphedeliste"/>
        <w:tabs>
          <w:tab w:val="num" w:pos="851"/>
        </w:tabs>
        <w:spacing w:before="120"/>
        <w:ind w:left="567"/>
        <w:jc w:val="both"/>
        <w:rPr>
          <w:rFonts w:cs="Arial"/>
        </w:rPr>
      </w:pPr>
      <w:r>
        <w:rPr>
          <w:iCs/>
        </w:rPr>
        <w:t>L</w:t>
      </w:r>
      <w:r w:rsidRPr="00D60AEE">
        <w:rPr>
          <w:iCs/>
        </w:rPr>
        <w:t>es signaux ou message d'alarme ne peuvent être confondus avec d'autres signaux</w:t>
      </w:r>
      <w:r>
        <w:rPr>
          <w:iCs/>
        </w:rPr>
        <w:t> </w:t>
      </w:r>
      <w:r>
        <w:rPr>
          <w:rFonts w:cs="Arial"/>
        </w:rPr>
        <w:t xml:space="preserve">; </w:t>
      </w:r>
      <w:r>
        <w:rPr>
          <w:rFonts w:cs="Arial"/>
          <w:color w:val="000000"/>
        </w:rPr>
        <w:t>cette installation</w:t>
      </w:r>
      <w:r w:rsidRPr="00D60AEE">
        <w:rPr>
          <w:rFonts w:cs="Arial"/>
          <w:color w:val="000000"/>
        </w:rPr>
        <w:t xml:space="preserve"> doit </w:t>
      </w:r>
      <w:r>
        <w:rPr>
          <w:rFonts w:cs="Arial"/>
          <w:color w:val="000000"/>
        </w:rPr>
        <w:t xml:space="preserve">donc </w:t>
      </w:r>
      <w:r w:rsidRPr="00D60AEE">
        <w:rPr>
          <w:rFonts w:cs="Arial"/>
          <w:color w:val="000000"/>
        </w:rPr>
        <w:t>être</w:t>
      </w:r>
      <w:r>
        <w:rPr>
          <w:rFonts w:cs="Arial"/>
          <w:color w:val="000000"/>
        </w:rPr>
        <w:t xml:space="preserve"> totalement</w:t>
      </w:r>
      <w:r w:rsidRPr="00D60AEE">
        <w:rPr>
          <w:rFonts w:cs="Arial"/>
          <w:color w:val="000000"/>
        </w:rPr>
        <w:t xml:space="preserve"> indépendant</w:t>
      </w:r>
      <w:r>
        <w:rPr>
          <w:rFonts w:cs="Arial"/>
          <w:color w:val="000000"/>
        </w:rPr>
        <w:t>e</w:t>
      </w:r>
      <w:r w:rsidRPr="00D60AEE">
        <w:rPr>
          <w:rFonts w:cs="Arial"/>
          <w:color w:val="000000"/>
        </w:rPr>
        <w:t xml:space="preserve"> d’un</w:t>
      </w:r>
      <w:r>
        <w:rPr>
          <w:rFonts w:cs="Arial"/>
          <w:color w:val="000000"/>
        </w:rPr>
        <w:t>e éventuelle installation d’alerte et/ou d’alarme</w:t>
      </w:r>
      <w:r w:rsidRPr="00D60AEE">
        <w:rPr>
          <w:rFonts w:cs="Arial"/>
          <w:color w:val="000000"/>
        </w:rPr>
        <w:t xml:space="preserve"> anti-intrusion</w:t>
      </w:r>
      <w:r>
        <w:rPr>
          <w:rFonts w:cs="Arial"/>
          <w:color w:val="000000"/>
        </w:rPr>
        <w:t> ; leurs circuits électriques doivent également être distincts.</w:t>
      </w:r>
    </w:p>
    <w:p w14:paraId="5E749205" w14:textId="77777777" w:rsidR="00B959EB" w:rsidRPr="00D60AEE" w:rsidRDefault="00B959EB" w:rsidP="00B959EB">
      <w:pPr>
        <w:pStyle w:val="Paragraphedeliste"/>
        <w:tabs>
          <w:tab w:val="num" w:pos="851"/>
        </w:tabs>
        <w:spacing w:before="120"/>
        <w:ind w:left="567"/>
        <w:jc w:val="both"/>
        <w:rPr>
          <w:rFonts w:cs="Arial"/>
        </w:rPr>
      </w:pPr>
      <w:r w:rsidRPr="00D60AEE">
        <w:rPr>
          <w:rFonts w:cs="Arial"/>
        </w:rPr>
        <w:t>Les boutons d’alarme doivent être en nombre suffisant, facilement accessibles, en bon état de fonctionnement et d’entretien, judicieusement répartis et signalés de manière efficace</w:t>
      </w:r>
      <w:r>
        <w:rPr>
          <w:rFonts w:cs="Arial"/>
        </w:rPr>
        <w:t xml:space="preserve"> et conforme</w:t>
      </w:r>
      <w:r w:rsidRPr="00D60AEE">
        <w:rPr>
          <w:rFonts w:cs="Arial"/>
        </w:rPr>
        <w:t>.</w:t>
      </w:r>
    </w:p>
    <w:p w14:paraId="3912B2F1" w14:textId="77777777" w:rsidR="00B959EB" w:rsidRPr="00D60AEE" w:rsidRDefault="00B959EB" w:rsidP="00B959EB">
      <w:pPr>
        <w:pStyle w:val="Paragraphedeliste"/>
        <w:tabs>
          <w:tab w:val="num" w:pos="851"/>
        </w:tabs>
        <w:spacing w:before="120"/>
        <w:ind w:left="567"/>
        <w:jc w:val="both"/>
        <w:rPr>
          <w:rFonts w:cs="Arial"/>
          <w:color w:val="000000"/>
        </w:rPr>
      </w:pPr>
      <w:r w:rsidRPr="00D60AEE">
        <w:rPr>
          <w:rFonts w:cs="Arial"/>
          <w:iCs/>
          <w:spacing w:val="-3"/>
        </w:rPr>
        <w:t xml:space="preserve">Ils sont notamment placés à proximité des </w:t>
      </w:r>
      <w:r w:rsidRPr="00D60AEE">
        <w:rPr>
          <w:rFonts w:cs="Arial"/>
          <w:bCs/>
          <w:iCs/>
          <w:spacing w:val="-3"/>
        </w:rPr>
        <w:t>baies de passage vers l'extérieur, sur les paliers, dans les dégagements</w:t>
      </w:r>
      <w:r w:rsidRPr="00D60AEE">
        <w:rPr>
          <w:rFonts w:cs="Arial"/>
          <w:iCs/>
          <w:spacing w:val="-3"/>
        </w:rPr>
        <w:t xml:space="preserve"> et de manière à ne pas gêner la circulation et à ne pas être détériorés. A l’extérieur, ils sont, au besoin, mis à l’abri des intempéries</w:t>
      </w:r>
      <w:r>
        <w:rPr>
          <w:rFonts w:cs="Arial"/>
          <w:spacing w:val="-3"/>
        </w:rPr>
        <w:t>.</w:t>
      </w:r>
    </w:p>
    <w:p w14:paraId="1D679B53" w14:textId="77777777" w:rsidR="00B959EB" w:rsidRPr="00D60AEE" w:rsidRDefault="00B959EB" w:rsidP="00B959EB">
      <w:pPr>
        <w:pStyle w:val="Paragraphedeliste"/>
        <w:tabs>
          <w:tab w:val="num" w:pos="851"/>
        </w:tabs>
        <w:spacing w:before="120"/>
        <w:ind w:left="567"/>
        <w:jc w:val="both"/>
        <w:rPr>
          <w:rFonts w:cs="Arial"/>
          <w:color w:val="000000"/>
        </w:rPr>
      </w:pPr>
      <w:r>
        <w:rPr>
          <w:rFonts w:cs="Arial"/>
          <w:color w:val="000000"/>
        </w:rPr>
        <w:t>L’installation</w:t>
      </w:r>
      <w:r w:rsidRPr="00D60AEE">
        <w:rPr>
          <w:rFonts w:cs="Arial"/>
          <w:color w:val="000000"/>
        </w:rPr>
        <w:t xml:space="preserve"> d’alarme </w:t>
      </w:r>
      <w:r>
        <w:rPr>
          <w:rFonts w:cs="Arial"/>
          <w:color w:val="000000"/>
        </w:rPr>
        <w:t xml:space="preserve">incendie </w:t>
      </w:r>
      <w:r w:rsidRPr="00D60AEE">
        <w:rPr>
          <w:rFonts w:cs="Arial"/>
          <w:color w:val="000000"/>
        </w:rPr>
        <w:t>devra fonctionner même en cas de coupure de l’alimentation électrique.</w:t>
      </w:r>
    </w:p>
    <w:p w14:paraId="44B102F4" w14:textId="77777777" w:rsidR="00E564C4" w:rsidRPr="00E564C4" w:rsidRDefault="00E564C4" w:rsidP="00301803">
      <w:pPr>
        <w:pBdr>
          <w:bottom w:val="single" w:sz="4" w:space="1" w:color="auto"/>
        </w:pBdr>
        <w:suppressAutoHyphens/>
        <w:overflowPunct w:val="0"/>
        <w:autoSpaceDE w:val="0"/>
        <w:autoSpaceDN w:val="0"/>
        <w:adjustRightInd w:val="0"/>
        <w:spacing w:before="240" w:after="120"/>
        <w:ind w:left="567" w:right="7371"/>
        <w:textAlignment w:val="baseline"/>
        <w:outlineLvl w:val="2"/>
        <w:rPr>
          <w:rFonts w:cs="Arial"/>
          <w:b/>
          <w:spacing w:val="-3"/>
        </w:rPr>
      </w:pPr>
      <w:r w:rsidRPr="00E564C4">
        <w:rPr>
          <w:rFonts w:cs="Arial"/>
          <w:b/>
          <w:spacing w:val="-3"/>
        </w:rPr>
        <w:t>Détection</w:t>
      </w:r>
    </w:p>
    <w:p w14:paraId="15081D9B" w14:textId="664D22CB" w:rsidR="00E564C4" w:rsidRPr="0018447A" w:rsidRDefault="00E564C4" w:rsidP="006A6E71">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sidRPr="0018447A">
        <w:rPr>
          <w:rFonts w:cs="Arial"/>
          <w:spacing w:val="-3"/>
        </w:rPr>
        <w:t>Le décret du 15 mai 2003 modifiant le Code wallon du Logement stipule à l'article 12 : « </w:t>
      </w:r>
      <w:r w:rsidRPr="0018447A">
        <w:rPr>
          <w:rFonts w:cs="Arial"/>
          <w:i/>
          <w:iCs/>
          <w:spacing w:val="-3"/>
        </w:rPr>
        <w:t>Tout logement individuel ou collectif est équipé d'au moins un détecteur d'incendie en parfait état de fonctionnement. On entend par détecteur d'incendie l'appareil de surveillance de l'air qui, selon des critères fixés par le Gouvernement, avertit par un signal sonore strident de la présence d'un niveau précis de concentration dans l'air de fumée ou de gaz dégagés par la combustion.</w:t>
      </w:r>
      <w:r w:rsidR="0018447A" w:rsidRPr="0018447A">
        <w:rPr>
          <w:rFonts w:cs="Arial"/>
          <w:i/>
          <w:iCs/>
          <w:spacing w:val="-3"/>
        </w:rPr>
        <w:t xml:space="preserve"> </w:t>
      </w:r>
      <w:r w:rsidRPr="0018447A">
        <w:rPr>
          <w:rFonts w:cs="Arial"/>
          <w:i/>
          <w:iCs/>
          <w:spacing w:val="-3"/>
        </w:rPr>
        <w:t>L'appareil doit être certifié par un organisme reconnu par le Gouvernement.</w:t>
      </w:r>
      <w:r w:rsidR="0018447A" w:rsidRPr="0018447A">
        <w:rPr>
          <w:rFonts w:cs="Arial"/>
          <w:i/>
          <w:iCs/>
          <w:spacing w:val="-3"/>
        </w:rPr>
        <w:t xml:space="preserve"> </w:t>
      </w:r>
      <w:r w:rsidRPr="0018447A">
        <w:rPr>
          <w:rFonts w:cs="Arial"/>
          <w:i/>
          <w:iCs/>
          <w:spacing w:val="-3"/>
        </w:rPr>
        <w:t xml:space="preserve">Il incombe au propriétaire du logement de supporter le coût d'achat, d'installation et de remplacement des détecteurs, à l'occupant de l'entretenir et de prévenir le propriétaire sans délai en cas de dysfonctionnement </w:t>
      </w:r>
      <w:r w:rsidRPr="0018447A">
        <w:rPr>
          <w:rFonts w:cs="Arial"/>
          <w:spacing w:val="-3"/>
        </w:rPr>
        <w:t>».</w:t>
      </w:r>
    </w:p>
    <w:p w14:paraId="73647A01" w14:textId="77777777" w:rsidR="00E564C4" w:rsidRPr="00E564C4" w:rsidRDefault="00E564C4" w:rsidP="006A6E71">
      <w:pPr>
        <w:overflowPunct w:val="0"/>
        <w:autoSpaceDE w:val="0"/>
        <w:autoSpaceDN w:val="0"/>
        <w:adjustRightInd w:val="0"/>
        <w:spacing w:before="120"/>
        <w:ind w:left="567"/>
        <w:jc w:val="both"/>
        <w:textAlignment w:val="baseline"/>
        <w:rPr>
          <w:rFonts w:cs="Arial"/>
          <w:spacing w:val="-3"/>
        </w:rPr>
      </w:pPr>
      <w:r w:rsidRPr="00E564C4">
        <w:rPr>
          <w:rFonts w:cs="Arial"/>
          <w:spacing w:val="-3"/>
        </w:rPr>
        <w:t>Chaque logement (appartement) doit être équipé d'au moins un détecteur d'incendie en parfait état de fonctionnement par niveau comportant au moins une pièce d’habitation.</w:t>
      </w:r>
    </w:p>
    <w:p w14:paraId="70A96921" w14:textId="77777777" w:rsidR="00E564C4" w:rsidRPr="00E564C4" w:rsidRDefault="00E564C4" w:rsidP="006A6E71">
      <w:pPr>
        <w:overflowPunct w:val="0"/>
        <w:autoSpaceDE w:val="0"/>
        <w:autoSpaceDN w:val="0"/>
        <w:adjustRightInd w:val="0"/>
        <w:spacing w:before="120"/>
        <w:ind w:left="567"/>
        <w:jc w:val="both"/>
        <w:textAlignment w:val="baseline"/>
      </w:pPr>
      <w:r w:rsidRPr="00E564C4">
        <w:t>Chaque logement doit être équipé d’au moins 2 détecteurs d’incendie pour chacun de ses niveaux dont la superficie est supérieure à 80 m</w:t>
      </w:r>
      <w:r w:rsidRPr="00E564C4">
        <w:rPr>
          <w:vertAlign w:val="superscript"/>
        </w:rPr>
        <w:t>2</w:t>
      </w:r>
      <w:r w:rsidRPr="00E564C4">
        <w:t xml:space="preserve"> (et qui comporte au moins une pièce d’habitation).</w:t>
      </w:r>
    </w:p>
    <w:p w14:paraId="2E32FF11" w14:textId="0F23BCA9" w:rsidR="00E564C4" w:rsidRPr="00E564C4" w:rsidRDefault="00E564C4" w:rsidP="006A6E71">
      <w:pPr>
        <w:overflowPunct w:val="0"/>
        <w:autoSpaceDE w:val="0"/>
        <w:autoSpaceDN w:val="0"/>
        <w:adjustRightInd w:val="0"/>
        <w:spacing w:before="120"/>
        <w:ind w:left="567"/>
        <w:jc w:val="both"/>
        <w:textAlignment w:val="baseline"/>
      </w:pPr>
      <w:r w:rsidRPr="00E564C4">
        <w:t>Pour les logements qui doivent être équipés d’au moins 4 détecteurs, une des deux solutions suivantes devra être retenue :</w:t>
      </w:r>
    </w:p>
    <w:p w14:paraId="756FEE30" w14:textId="2F499626" w:rsidR="00E564C4" w:rsidRPr="00E564C4" w:rsidRDefault="00E564C4" w:rsidP="006A6E71">
      <w:pPr>
        <w:overflowPunct w:val="0"/>
        <w:autoSpaceDE w:val="0"/>
        <w:autoSpaceDN w:val="0"/>
        <w:adjustRightInd w:val="0"/>
        <w:ind w:left="567"/>
        <w:jc w:val="both"/>
        <w:textAlignment w:val="baseline"/>
      </w:pPr>
      <w:r w:rsidRPr="00E564C4">
        <w:t xml:space="preserve">- </w:t>
      </w:r>
      <w:r w:rsidR="00152177">
        <w:t xml:space="preserve"> </w:t>
      </w:r>
      <w:r w:rsidRPr="00E564C4">
        <w:t>soit les détecteurs devront être reliés entre eux (interconnectés),</w:t>
      </w:r>
    </w:p>
    <w:p w14:paraId="62119E6C" w14:textId="239F3F3C" w:rsidR="00E564C4" w:rsidRPr="00E564C4" w:rsidRDefault="00E564C4" w:rsidP="006A6E71">
      <w:pPr>
        <w:overflowPunct w:val="0"/>
        <w:autoSpaceDE w:val="0"/>
        <w:autoSpaceDN w:val="0"/>
        <w:adjustRightInd w:val="0"/>
        <w:ind w:left="709" w:hanging="142"/>
        <w:jc w:val="both"/>
        <w:textAlignment w:val="baseline"/>
      </w:pPr>
      <w:r w:rsidRPr="00E564C4">
        <w:t>-</w:t>
      </w:r>
      <w:r w:rsidR="00152177">
        <w:t xml:space="preserve"> </w:t>
      </w:r>
      <w:r w:rsidRPr="00E564C4">
        <w:t>soit le logement devra être équipé d’une installation centralisée de détection automatique d’incendie.</w:t>
      </w:r>
    </w:p>
    <w:p w14:paraId="58F78028" w14:textId="77777777" w:rsidR="00E564C4" w:rsidRPr="00E564C4" w:rsidRDefault="00E564C4" w:rsidP="006A6E71">
      <w:pPr>
        <w:overflowPunct w:val="0"/>
        <w:autoSpaceDE w:val="0"/>
        <w:autoSpaceDN w:val="0"/>
        <w:adjustRightInd w:val="0"/>
        <w:spacing w:before="120"/>
        <w:ind w:left="567"/>
        <w:jc w:val="both"/>
        <w:textAlignment w:val="baseline"/>
      </w:pPr>
      <w:r w:rsidRPr="00E564C4">
        <w:lastRenderedPageBreak/>
        <w:t>Pour le nombre et la localisation des détecteurs, nous recommandons que chaque pièce du chemin d'évacuation privatif (l'ensemble des pièces que l'on doit traverser pour relier la ou les chambres à coucher à la porte donnant vers l'extérieur du logement) soit pourvue d'un détecteur de fumées.</w:t>
      </w:r>
    </w:p>
    <w:p w14:paraId="29FC6017" w14:textId="77777777" w:rsidR="00E564C4" w:rsidRPr="006A6E71" w:rsidRDefault="00E564C4" w:rsidP="006A6E71">
      <w:pPr>
        <w:overflowPunct w:val="0"/>
        <w:autoSpaceDE w:val="0"/>
        <w:autoSpaceDN w:val="0"/>
        <w:adjustRightInd w:val="0"/>
        <w:spacing w:before="120"/>
        <w:ind w:left="567"/>
        <w:jc w:val="both"/>
        <w:textAlignment w:val="baseline"/>
        <w:rPr>
          <w:b/>
          <w:bCs/>
        </w:rPr>
      </w:pPr>
      <w:r w:rsidRPr="006A6E71">
        <w:rPr>
          <w:b/>
          <w:bCs/>
        </w:rPr>
        <w:t>Les détecteurs seront conformes aux prescriptions de l’article 3 de l’Arrêté du Gouvernement wallon du 21/10/2004 ; ils seront certifiés BOSEC et seront obligatoirement du type optique.</w:t>
      </w:r>
    </w:p>
    <w:p w14:paraId="3CFD5443" w14:textId="77777777" w:rsidR="00E564C4" w:rsidRPr="00E564C4" w:rsidRDefault="00E564C4" w:rsidP="006A6E71">
      <w:pPr>
        <w:overflowPunct w:val="0"/>
        <w:autoSpaceDE w:val="0"/>
        <w:autoSpaceDN w:val="0"/>
        <w:adjustRightInd w:val="0"/>
        <w:spacing w:before="120"/>
        <w:ind w:left="567"/>
        <w:jc w:val="both"/>
        <w:textAlignment w:val="baseline"/>
      </w:pPr>
      <w:r w:rsidRPr="00E564C4">
        <w:rPr>
          <w:rFonts w:cs="Arial"/>
          <w:spacing w:val="-3"/>
        </w:rPr>
        <w:t xml:space="preserve">L’installation des détecteurs sera conforme à l’article 4 </w:t>
      </w:r>
      <w:r w:rsidRPr="00E564C4">
        <w:t>de l’Arrêté du Gouvernement wallon du 21/10/2004.</w:t>
      </w:r>
    </w:p>
    <w:p w14:paraId="5D967477" w14:textId="77777777" w:rsidR="00E564C4" w:rsidRPr="00E564C4" w:rsidRDefault="00E564C4" w:rsidP="006A6E71">
      <w:pPr>
        <w:overflowPunct w:val="0"/>
        <w:autoSpaceDE w:val="0"/>
        <w:autoSpaceDN w:val="0"/>
        <w:adjustRightInd w:val="0"/>
        <w:ind w:left="567"/>
        <w:jc w:val="both"/>
        <w:textAlignment w:val="baseline"/>
        <w:rPr>
          <w:rFonts w:cs="Arial"/>
          <w:spacing w:val="-3"/>
        </w:rPr>
      </w:pPr>
    </w:p>
    <w:p w14:paraId="6FFEE92C" w14:textId="75CC625D" w:rsidR="00E564C4" w:rsidRPr="00816499" w:rsidRDefault="00E564C4" w:rsidP="007B33E3">
      <w:pPr>
        <w:numPr>
          <w:ilvl w:val="0"/>
          <w:numId w:val="11"/>
        </w:numPr>
        <w:overflowPunct w:val="0"/>
        <w:autoSpaceDE w:val="0"/>
        <w:autoSpaceDN w:val="0"/>
        <w:adjustRightInd w:val="0"/>
        <w:ind w:left="567"/>
        <w:jc w:val="both"/>
        <w:textAlignment w:val="baseline"/>
        <w:rPr>
          <w:color w:val="000000"/>
          <w:spacing w:val="-3"/>
          <w:highlight w:val="yellow"/>
        </w:rPr>
      </w:pPr>
      <w:r w:rsidRPr="00816499">
        <w:rPr>
          <w:spacing w:val="-3"/>
          <w:highlight w:val="yellow"/>
        </w:rPr>
        <w:t>L</w:t>
      </w:r>
      <w:r w:rsidR="00816499" w:rsidRPr="00816499">
        <w:rPr>
          <w:spacing w:val="-3"/>
          <w:highlight w:val="yellow"/>
        </w:rPr>
        <w:t>e</w:t>
      </w:r>
      <w:r w:rsidRPr="00816499">
        <w:rPr>
          <w:spacing w:val="-3"/>
          <w:highlight w:val="yellow"/>
        </w:rPr>
        <w:t xml:space="preserve"> bâtiment sera protégé par une installation généralisée de détection </w:t>
      </w:r>
      <w:r w:rsidRPr="00816499">
        <w:rPr>
          <w:color w:val="000000"/>
          <w:spacing w:val="-3"/>
          <w:highlight w:val="yellow"/>
        </w:rPr>
        <w:t>d'incendie, conforme à la norme NBN S21-100</w:t>
      </w:r>
      <w:r w:rsidR="00301803" w:rsidRPr="00816499">
        <w:rPr>
          <w:color w:val="000000"/>
          <w:spacing w:val="-3"/>
          <w:highlight w:val="yellow"/>
        </w:rPr>
        <w:t>-1 et NBN S21-100-2 éd</w:t>
      </w:r>
      <w:r w:rsidRPr="00816499">
        <w:rPr>
          <w:color w:val="000000"/>
          <w:spacing w:val="-3"/>
          <w:highlight w:val="yellow"/>
        </w:rPr>
        <w:t>.</w:t>
      </w:r>
      <w:r w:rsidR="00301803" w:rsidRPr="00816499">
        <w:rPr>
          <w:color w:val="000000"/>
          <w:spacing w:val="-3"/>
          <w:highlight w:val="yellow"/>
        </w:rPr>
        <w:t xml:space="preserve"> 2015</w:t>
      </w:r>
      <w:r w:rsidRPr="00816499">
        <w:rPr>
          <w:color w:val="000000"/>
          <w:spacing w:val="-3"/>
          <w:highlight w:val="yellow"/>
        </w:rPr>
        <w:t xml:space="preserve"> Nous recommandons que l’installateur, l’installation (le système) et les composants de celle-ci soient certifiés BOSEC.</w:t>
      </w:r>
    </w:p>
    <w:p w14:paraId="21442510" w14:textId="40294466"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(Tous les produits de même fonction, comme décrit dans la norme NBN S21-100, légalement fabriqués et/ou commercialisés dans un autre Etat membre de la Communauté Européenne ou en Turquie, ou légalement fabriqués dans un Etat signataire de l’A.E.</w:t>
      </w:r>
      <w:r w:rsidR="00152177" w:rsidRPr="00E564C4">
        <w:rPr>
          <w:spacing w:val="-3"/>
        </w:rPr>
        <w:t>L.E</w:t>
      </w:r>
      <w:r w:rsidR="00152177">
        <w:rPr>
          <w:spacing w:val="-3"/>
        </w:rPr>
        <w:t>.</w:t>
      </w:r>
      <w:r w:rsidRPr="00E564C4">
        <w:rPr>
          <w:spacing w:val="-3"/>
        </w:rPr>
        <w:t>, partie contractante de l’accord sur l’Espace Economique Européen, sont également admis).</w:t>
      </w:r>
    </w:p>
    <w:p w14:paraId="662C7741" w14:textId="37838E12" w:rsidR="000A5A07" w:rsidRPr="003B148F" w:rsidRDefault="00E564C4" w:rsidP="000A5A07">
      <w:pPr>
        <w:overflowPunct w:val="0"/>
        <w:autoSpaceDE w:val="0"/>
        <w:autoSpaceDN w:val="0"/>
        <w:adjustRightInd w:val="0"/>
        <w:spacing w:before="120"/>
        <w:ind w:left="567"/>
        <w:jc w:val="both"/>
        <w:textAlignment w:val="baseline"/>
        <w:rPr>
          <w:b/>
          <w:spacing w:val="-3"/>
        </w:rPr>
      </w:pPr>
      <w:r w:rsidRPr="003B148F">
        <w:rPr>
          <w:b/>
          <w:spacing w:val="-3"/>
        </w:rPr>
        <w:t xml:space="preserve">Si l’installation est équipée d’un </w:t>
      </w:r>
      <w:r w:rsidR="005B1B9A" w:rsidRPr="003B148F">
        <w:rPr>
          <w:b/>
          <w:spacing w:val="-3"/>
        </w:rPr>
        <w:t>télétransmetteur</w:t>
      </w:r>
      <w:r w:rsidRPr="003B148F">
        <w:rPr>
          <w:b/>
          <w:spacing w:val="-3"/>
        </w:rPr>
        <w:t xml:space="preserve">, les signaux ou messages d’alarme émanant de ce </w:t>
      </w:r>
      <w:r w:rsidR="005B1B9A" w:rsidRPr="003B148F">
        <w:rPr>
          <w:b/>
          <w:spacing w:val="-3"/>
        </w:rPr>
        <w:t>télétransmetteur</w:t>
      </w:r>
      <w:r w:rsidRPr="003B148F">
        <w:rPr>
          <w:b/>
          <w:spacing w:val="-3"/>
        </w:rPr>
        <w:t xml:space="preserve"> ne pourront pas être directement transmis aux services de secours ou aux numéros d’urgence (centrale </w:t>
      </w:r>
      <w:r w:rsidR="000A5A07">
        <w:rPr>
          <w:b/>
          <w:spacing w:val="-3"/>
        </w:rPr>
        <w:t>112</w:t>
      </w:r>
      <w:r w:rsidRPr="003B148F">
        <w:rPr>
          <w:b/>
          <w:spacing w:val="-3"/>
        </w:rPr>
        <w:t xml:space="preserve">, </w:t>
      </w:r>
      <w:r w:rsidR="00390E4E" w:rsidRPr="003B148F">
        <w:rPr>
          <w:b/>
          <w:spacing w:val="-3"/>
        </w:rPr>
        <w:t>zone de secours</w:t>
      </w:r>
      <w:r w:rsidR="00152177">
        <w:rPr>
          <w:b/>
          <w:spacing w:val="-3"/>
        </w:rPr>
        <w:t xml:space="preserve">), </w:t>
      </w:r>
      <w:r w:rsidR="00152177" w:rsidRPr="003B148F">
        <w:rPr>
          <w:b/>
          <w:spacing w:val="-3"/>
        </w:rPr>
        <w:t>conformément</w:t>
      </w:r>
      <w:r w:rsidR="000A5A07" w:rsidRPr="000A5A07">
        <w:rPr>
          <w:b/>
          <w:spacing w:val="-3"/>
        </w:rPr>
        <w:t xml:space="preserve"> </w:t>
      </w:r>
      <w:r w:rsidR="000A5A07">
        <w:rPr>
          <w:b/>
          <w:spacing w:val="-3"/>
        </w:rPr>
        <w:t>à</w:t>
      </w:r>
      <w:r w:rsidR="000A5A07" w:rsidRPr="000A5A07">
        <w:rPr>
          <w:b/>
          <w:spacing w:val="-3"/>
        </w:rPr>
        <w:t xml:space="preserve"> la loi du 10 avril 1990, article 1, §4 et l’arrêté royal du 25</w:t>
      </w:r>
      <w:r w:rsidR="000A5A07">
        <w:rPr>
          <w:b/>
          <w:spacing w:val="-3"/>
        </w:rPr>
        <w:t xml:space="preserve"> </w:t>
      </w:r>
      <w:r w:rsidR="000A5A07" w:rsidRPr="000A5A07">
        <w:rPr>
          <w:b/>
          <w:spacing w:val="-3"/>
        </w:rPr>
        <w:t>avril 2007, article 11, fixant les conditions d’installation, d’entretien et d’utilisation des systèmes d’alarme et de</w:t>
      </w:r>
      <w:r w:rsidR="000A5A07">
        <w:rPr>
          <w:b/>
          <w:spacing w:val="-3"/>
        </w:rPr>
        <w:t xml:space="preserve"> </w:t>
      </w:r>
      <w:r w:rsidR="000A5A07" w:rsidRPr="000A5A07">
        <w:rPr>
          <w:b/>
          <w:spacing w:val="-3"/>
        </w:rPr>
        <w:t>gestion des centraux d’alarme</w:t>
      </w:r>
      <w:r w:rsidR="000A5A07">
        <w:rPr>
          <w:b/>
          <w:spacing w:val="-3"/>
        </w:rPr>
        <w:t>.</w:t>
      </w:r>
    </w:p>
    <w:p w14:paraId="37D6B6A4" w14:textId="77777777"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Au besoin, une temporisation pourra être prévue selon le principe suivant :</w:t>
      </w:r>
    </w:p>
    <w:p w14:paraId="43297623" w14:textId="7AF4E6A2" w:rsidR="00E564C4" w:rsidRPr="00E564C4" w:rsidRDefault="00E564C4" w:rsidP="007B33E3">
      <w:pPr>
        <w:numPr>
          <w:ilvl w:val="0"/>
          <w:numId w:val="12"/>
        </w:numPr>
        <w:overflowPunct w:val="0"/>
        <w:autoSpaceDE w:val="0"/>
        <w:autoSpaceDN w:val="0"/>
        <w:adjustRightInd w:val="0"/>
        <w:ind w:left="851" w:hanging="284"/>
        <w:jc w:val="both"/>
        <w:textAlignment w:val="baseline"/>
        <w:rPr>
          <w:spacing w:val="-3"/>
        </w:rPr>
      </w:pPr>
      <w:r w:rsidRPr="00E564C4">
        <w:rPr>
          <w:spacing w:val="-3"/>
        </w:rPr>
        <w:t xml:space="preserve">si après un délai de 60 secondes, l'alerte n'a pas été acquittée (coupure du buzzer uniquement), le </w:t>
      </w:r>
      <w:r w:rsidR="000A5A07" w:rsidRPr="00E564C4">
        <w:rPr>
          <w:spacing w:val="-3"/>
        </w:rPr>
        <w:t>télé transmetteur</w:t>
      </w:r>
      <w:r w:rsidRPr="00E564C4">
        <w:rPr>
          <w:spacing w:val="-3"/>
        </w:rPr>
        <w:t xml:space="preserve"> </w:t>
      </w:r>
      <w:r w:rsidRPr="00E564C4">
        <w:rPr>
          <w:color w:val="000000"/>
          <w:spacing w:val="-3"/>
        </w:rPr>
        <w:t>et l’alarme incendie démarreront</w:t>
      </w:r>
      <w:r w:rsidRPr="00E564C4">
        <w:rPr>
          <w:spacing w:val="-3"/>
        </w:rPr>
        <w:t xml:space="preserve"> automatiquement.</w:t>
      </w:r>
    </w:p>
    <w:p w14:paraId="28A5FE46" w14:textId="77777777" w:rsidR="00E564C4" w:rsidRPr="00E564C4" w:rsidRDefault="00E564C4" w:rsidP="007B33E3">
      <w:pPr>
        <w:numPr>
          <w:ilvl w:val="0"/>
          <w:numId w:val="12"/>
        </w:numPr>
        <w:overflowPunct w:val="0"/>
        <w:autoSpaceDE w:val="0"/>
        <w:autoSpaceDN w:val="0"/>
        <w:adjustRightInd w:val="0"/>
        <w:ind w:left="851" w:hanging="284"/>
        <w:jc w:val="both"/>
        <w:textAlignment w:val="baseline"/>
        <w:rPr>
          <w:rFonts w:cs="Arial"/>
          <w:spacing w:val="-3"/>
        </w:rPr>
      </w:pPr>
      <w:r w:rsidRPr="00E564C4">
        <w:rPr>
          <w:spacing w:val="-3"/>
        </w:rPr>
        <w:t xml:space="preserve">dans le cas contraire, si l'alerte a été acquittée par une personne "responsable" ou "désignée", le télétransmetteur </w:t>
      </w:r>
      <w:r w:rsidRPr="00E564C4">
        <w:rPr>
          <w:color w:val="000000"/>
          <w:spacing w:val="-3"/>
        </w:rPr>
        <w:t>et l’alarme incendie</w:t>
      </w:r>
      <w:r w:rsidRPr="00E564C4">
        <w:rPr>
          <w:spacing w:val="-3"/>
        </w:rPr>
        <w:t xml:space="preserve"> ne démarrer</w:t>
      </w:r>
      <w:r w:rsidRPr="00E564C4">
        <w:rPr>
          <w:color w:val="000000"/>
          <w:spacing w:val="-3"/>
        </w:rPr>
        <w:t xml:space="preserve">ont </w:t>
      </w:r>
      <w:r w:rsidRPr="00E564C4">
        <w:rPr>
          <w:spacing w:val="-3"/>
        </w:rPr>
        <w:t>que si une nouvelle alerte se produit par un autre détecteur ou par un bouton poussoir.</w:t>
      </w:r>
    </w:p>
    <w:p w14:paraId="031889F1" w14:textId="77777777"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Après chaque signalisation d’alarme, une personne désignée préalablement par le gestionnaire du bâtiment devra être présente sur les lieux au moment où les services de secours arrivent de manière à faire entrer les pompiers à l’intérieur du bien (pour autant que cela soit encore possible) et pour effectuer toute procédure utile sur l’installation de détection (reset, coupure, etc.).</w:t>
      </w:r>
    </w:p>
    <w:p w14:paraId="5F70931A" w14:textId="622A2331" w:rsidR="00E564C4" w:rsidRPr="00152177" w:rsidRDefault="00E564C4" w:rsidP="009257F8">
      <w:pPr>
        <w:overflowPunct w:val="0"/>
        <w:autoSpaceDE w:val="0"/>
        <w:autoSpaceDN w:val="0"/>
        <w:adjustRightInd w:val="0"/>
        <w:spacing w:before="120"/>
        <w:ind w:left="567"/>
        <w:jc w:val="both"/>
        <w:textAlignment w:val="baseline"/>
        <w:rPr>
          <w:b/>
          <w:bCs/>
          <w:spacing w:val="-3"/>
        </w:rPr>
      </w:pPr>
      <w:r w:rsidRPr="00E564C4">
        <w:rPr>
          <w:spacing w:val="-3"/>
        </w:rPr>
        <w:t xml:space="preserve">La conformité de l’installation de détection automatique d’incendie aux prescriptions de la norme NBN S21-100 sera contrôlée par un organisme d’inspection de type A accrédité ISO/IEC 17020 (EN45004) par BELAC ou équivalent et ayant dans son domaine d’accréditation ce type d’inspection. </w:t>
      </w:r>
      <w:r w:rsidRPr="00152177">
        <w:rPr>
          <w:b/>
          <w:bCs/>
          <w:spacing w:val="-3"/>
        </w:rPr>
        <w:t xml:space="preserve">Le rapport de contrôle indiquera de manière très explicite la conformité ou la non-conformité de l’installation à la norme NBN S21-100. Une copie du rapport sera </w:t>
      </w:r>
      <w:r w:rsidR="00152177">
        <w:rPr>
          <w:rFonts w:cs="Arial"/>
          <w:b/>
          <w:bCs/>
          <w:iCs/>
        </w:rPr>
        <w:t>remise à</w:t>
      </w:r>
      <w:r w:rsidR="00390E4E" w:rsidRPr="00152177">
        <w:rPr>
          <w:rFonts w:cs="Arial"/>
          <w:b/>
          <w:bCs/>
          <w:iCs/>
        </w:rPr>
        <w:t xml:space="preserve"> la zone de secours</w:t>
      </w:r>
      <w:r w:rsidRPr="00152177">
        <w:rPr>
          <w:b/>
          <w:bCs/>
          <w:spacing w:val="-3"/>
        </w:rPr>
        <w:t>.</w:t>
      </w:r>
    </w:p>
    <w:p w14:paraId="7CC84142" w14:textId="172CEC8C"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 xml:space="preserve">Conformément à la NBN S21-100, cette installation de détection devra faire l'objet d'un entretien annuel par une entreprise certifiée BOSEC et d'un contrôle tous les 3 ans par un organisme indépendant équipé à cet effet (ANPI ou SGS). Une copie des attestations de contrôles sera </w:t>
      </w:r>
      <w:r w:rsidR="00390E4E">
        <w:rPr>
          <w:rFonts w:cs="Arial"/>
          <w:iCs/>
        </w:rPr>
        <w:t>tenue à disposition de la zone de secours</w:t>
      </w:r>
      <w:r w:rsidRPr="00E564C4">
        <w:rPr>
          <w:spacing w:val="-3"/>
        </w:rPr>
        <w:t>.</w:t>
      </w:r>
    </w:p>
    <w:p w14:paraId="297C78A4" w14:textId="77777777" w:rsidR="00E564C4" w:rsidRPr="00E564C4" w:rsidRDefault="00E564C4" w:rsidP="009257F8">
      <w:pPr>
        <w:overflowPunct w:val="0"/>
        <w:autoSpaceDE w:val="0"/>
        <w:autoSpaceDN w:val="0"/>
        <w:adjustRightInd w:val="0"/>
        <w:ind w:left="567"/>
        <w:textAlignment w:val="baseline"/>
        <w:rPr>
          <w:spacing w:val="-3"/>
        </w:rPr>
      </w:pPr>
    </w:p>
    <w:p w14:paraId="272CE234" w14:textId="05950A10" w:rsidR="00E564C4" w:rsidRPr="00152177"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sidRPr="00E564C4">
        <w:rPr>
          <w:spacing w:val="-3"/>
        </w:rPr>
        <w:t>Pour rappel, conformément à la NBN S21-100, les plans du bâtiment reprenant la position et l’identification des différentes boucles (ou détecteurs) de l’installation seront affichés à proximité du central de détection incendie, afin de permettre une interprétation rapide et sans équivoque des différents signaux indiqué par le central.</w:t>
      </w:r>
    </w:p>
    <w:p w14:paraId="7FEEA853"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378"/>
        <w:textAlignment w:val="baseline"/>
        <w:outlineLvl w:val="2"/>
        <w:rPr>
          <w:rFonts w:cs="Arial"/>
          <w:b/>
          <w:color w:val="000000"/>
          <w:spacing w:val="-3"/>
        </w:rPr>
      </w:pPr>
      <w:bookmarkStart w:id="11" w:name="_Hlk36226451"/>
      <w:r w:rsidRPr="00E564C4">
        <w:rPr>
          <w:rFonts w:cs="Arial"/>
          <w:b/>
          <w:color w:val="000000"/>
          <w:spacing w:val="-3"/>
        </w:rPr>
        <w:t>Moyens d'extinction</w:t>
      </w:r>
    </w:p>
    <w:bookmarkEnd w:id="11"/>
    <w:p w14:paraId="01BC6447"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L'annexe 2/1 de l’Arrêté Royal fixant les normes de base impose :</w:t>
      </w:r>
    </w:p>
    <w:p w14:paraId="335FAF77" w14:textId="047A46B1"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w:t>
      </w:r>
      <w:r w:rsidRPr="00E564C4">
        <w:rPr>
          <w:rFonts w:cs="Arial"/>
          <w:spacing w:val="-3"/>
        </w:rPr>
        <w:t> : « </w:t>
      </w:r>
      <w:r w:rsidRPr="00E564C4">
        <w:rPr>
          <w:rFonts w:cs="Arial"/>
          <w:i/>
          <w:iCs/>
          <w:spacing w:val="-3"/>
        </w:rPr>
        <w:t xml:space="preserve">les </w:t>
      </w:r>
      <w:r w:rsidRPr="00E564C4">
        <w:rPr>
          <w:rFonts w:cs="Arial"/>
          <w:bCs/>
          <w:i/>
          <w:iCs/>
          <w:spacing w:val="-3"/>
        </w:rPr>
        <w:t>moyens d’extinction</w:t>
      </w:r>
      <w:r w:rsidRPr="00E564C4">
        <w:rPr>
          <w:rFonts w:cs="Arial"/>
          <w:b/>
          <w:i/>
          <w:iCs/>
          <w:spacing w:val="-3"/>
        </w:rPr>
        <w:t xml:space="preserve"> </w:t>
      </w:r>
      <w:r w:rsidR="00A11192" w:rsidRPr="00A11192">
        <w:rPr>
          <w:rFonts w:cs="Arial"/>
          <w:i/>
          <w:iCs/>
          <w:spacing w:val="-3"/>
          <w:highlight w:val="cyan"/>
        </w:rPr>
        <w:t>sont déterminés en accord avec les services d’incendie, selon les lignes directrices suivantes</w:t>
      </w:r>
      <w:r w:rsidRPr="00E564C4">
        <w:rPr>
          <w:rFonts w:cs="Arial"/>
          <w:i/>
          <w:iCs/>
          <w:spacing w:val="-3"/>
        </w:rPr>
        <w:t xml:space="preserve"> </w:t>
      </w:r>
      <w:r w:rsidRPr="00E564C4">
        <w:rPr>
          <w:rFonts w:cs="Arial"/>
          <w:spacing w:val="-3"/>
        </w:rPr>
        <w:t>» ;</w:t>
      </w:r>
    </w:p>
    <w:p w14:paraId="78DB407F" w14:textId="77777777" w:rsidR="00E564C4" w:rsidRPr="00E564C4" w:rsidRDefault="00E564C4" w:rsidP="00F76B1F">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6.8.1</w:t>
      </w:r>
      <w:r w:rsidRPr="00E564C4">
        <w:rPr>
          <w:rFonts w:cs="Arial"/>
          <w:spacing w:val="-3"/>
        </w:rPr>
        <w:t> : « </w:t>
      </w:r>
      <w:r w:rsidRPr="00E564C4">
        <w:rPr>
          <w:rFonts w:cs="Arial"/>
          <w:i/>
          <w:iCs/>
          <w:spacing w:val="-3"/>
        </w:rPr>
        <w:t>les dispositifs d'extinction sont obligatoires</w:t>
      </w:r>
      <w:r w:rsidRPr="00E564C4">
        <w:rPr>
          <w:rFonts w:cs="Arial"/>
          <w:spacing w:val="-3"/>
        </w:rPr>
        <w:t> » ;</w:t>
      </w:r>
    </w:p>
    <w:p w14:paraId="0E4637EF"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lastRenderedPageBreak/>
        <w:t xml:space="preserve">- en son article </w:t>
      </w:r>
      <w:r w:rsidRPr="00E564C4">
        <w:rPr>
          <w:rFonts w:cs="Arial"/>
          <w:b/>
          <w:bCs/>
          <w:spacing w:val="-3"/>
        </w:rPr>
        <w:t>6.8.2.1</w:t>
      </w:r>
      <w:r w:rsidRPr="00E564C4">
        <w:rPr>
          <w:rFonts w:cs="Arial"/>
          <w:spacing w:val="-3"/>
        </w:rPr>
        <w:t> : « </w:t>
      </w:r>
      <w:r w:rsidRPr="00E564C4">
        <w:rPr>
          <w:rFonts w:cs="Arial"/>
          <w:i/>
          <w:iCs/>
          <w:spacing w:val="-3"/>
        </w:rPr>
        <w:t xml:space="preserve">le </w:t>
      </w:r>
      <w:r w:rsidRPr="00E564C4">
        <w:rPr>
          <w:rFonts w:cs="Arial"/>
          <w:bCs/>
          <w:i/>
          <w:iCs/>
          <w:spacing w:val="-3"/>
        </w:rPr>
        <w:t>nombre d'appareils</w:t>
      </w:r>
      <w:r w:rsidRPr="00E564C4">
        <w:rPr>
          <w:rFonts w:cs="Arial"/>
          <w:i/>
          <w:iCs/>
          <w:spacing w:val="-3"/>
        </w:rPr>
        <w:t xml:space="preserve"> est déterminé par les dimensions, la situation et le risque existant dans les locaux. Les appareils sont répartis judicieusement et en nombre suffisant pour desservir tout point du lieu considéré </w:t>
      </w:r>
      <w:r w:rsidRPr="00E564C4">
        <w:rPr>
          <w:rFonts w:cs="Arial"/>
          <w:spacing w:val="-3"/>
        </w:rPr>
        <w:t>» ;</w:t>
      </w:r>
    </w:p>
    <w:p w14:paraId="36DC7F9A"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6.8.2.2</w:t>
      </w:r>
      <w:r w:rsidRPr="00E564C4">
        <w:rPr>
          <w:rFonts w:cs="Arial"/>
          <w:spacing w:val="-3"/>
        </w:rPr>
        <w:t> : « </w:t>
      </w:r>
      <w:r w:rsidRPr="00E564C4">
        <w:rPr>
          <w:rFonts w:cs="Arial"/>
          <w:i/>
          <w:iCs/>
          <w:spacing w:val="-3"/>
        </w:rPr>
        <w:t xml:space="preserve">les appareils qui nécessitent une intervention humaine sont </w:t>
      </w:r>
      <w:r w:rsidRPr="00E564C4">
        <w:rPr>
          <w:rFonts w:cs="Arial"/>
          <w:bCs/>
          <w:i/>
          <w:iCs/>
          <w:spacing w:val="-3"/>
        </w:rPr>
        <w:t>placés</w:t>
      </w:r>
      <w:r w:rsidRPr="00E564C4">
        <w:rPr>
          <w:rFonts w:cs="Arial"/>
          <w:i/>
          <w:iCs/>
          <w:spacing w:val="-3"/>
        </w:rPr>
        <w:t xml:space="preserve"> en des endroits visibles ou convenablement repérés et facilement accessibles en toutes circonstances. Ils sont notamment placés à proximité des </w:t>
      </w:r>
      <w:r w:rsidRPr="00E564C4">
        <w:rPr>
          <w:rFonts w:cs="Arial"/>
          <w:bCs/>
          <w:i/>
          <w:iCs/>
          <w:spacing w:val="-3"/>
        </w:rPr>
        <w:t>baies de passage vers l'extérieur, sur les paliers, dans les dégagements</w:t>
      </w:r>
      <w:r w:rsidRPr="00E564C4">
        <w:rPr>
          <w:rFonts w:cs="Arial"/>
          <w:i/>
          <w:iCs/>
          <w:spacing w:val="-3"/>
        </w:rPr>
        <w:t xml:space="preserve"> et de manière à ne pas gêner la circulation et à ne pas être détériorés ou renversés. A l’extérieur, ils sont, au besoin, mis à l’abri des intempéries</w:t>
      </w:r>
      <w:r w:rsidRPr="00E564C4">
        <w:rPr>
          <w:rFonts w:cs="Arial"/>
          <w:spacing w:val="-3"/>
        </w:rPr>
        <w:t> ».</w:t>
      </w:r>
    </w:p>
    <w:p w14:paraId="4417FE21"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6.8.5.2</w:t>
      </w:r>
      <w:r w:rsidRPr="00E564C4">
        <w:rPr>
          <w:rFonts w:cs="Arial"/>
          <w:spacing w:val="-3"/>
        </w:rPr>
        <w:t> : « </w:t>
      </w:r>
      <w:r w:rsidRPr="00E564C4">
        <w:rPr>
          <w:rFonts w:cs="Arial"/>
          <w:i/>
          <w:iCs/>
          <w:spacing w:val="-3"/>
        </w:rPr>
        <w:t>Concernant les extincteurs portatifs ou mobiles, ils sont choisis en fonction de la nature et de l’importance du risque</w:t>
      </w:r>
      <w:r w:rsidRPr="00E564C4">
        <w:rPr>
          <w:rFonts w:cs="Arial"/>
          <w:spacing w:val="-3"/>
        </w:rPr>
        <w:t> ».</w:t>
      </w:r>
    </w:p>
    <w:p w14:paraId="2F0968D5" w14:textId="77777777" w:rsidR="005A0416" w:rsidRPr="005A0416" w:rsidRDefault="005A0416" w:rsidP="00F76B1F">
      <w:pPr>
        <w:tabs>
          <w:tab w:val="num" w:pos="851"/>
        </w:tabs>
        <w:spacing w:before="80"/>
        <w:ind w:left="567"/>
        <w:jc w:val="both"/>
        <w:rPr>
          <w:rFonts w:cs="Arial"/>
          <w:b/>
          <w:iCs/>
          <w:spacing w:val="-3"/>
          <w:u w:val="dotted"/>
        </w:rPr>
      </w:pPr>
      <w:r w:rsidRPr="005A0416">
        <w:rPr>
          <w:rFonts w:cs="Arial"/>
          <w:b/>
          <w:iCs/>
          <w:spacing w:val="-3"/>
          <w:u w:val="dotted"/>
        </w:rPr>
        <w:t>Extincteurs :</w:t>
      </w:r>
    </w:p>
    <w:p w14:paraId="7B26C5DC" w14:textId="17077F5C" w:rsidR="00E564C4" w:rsidRPr="00E564C4" w:rsidRDefault="00E564C4" w:rsidP="00F76B1F">
      <w:pPr>
        <w:tabs>
          <w:tab w:val="num" w:pos="851"/>
        </w:tabs>
        <w:spacing w:before="80"/>
        <w:ind w:left="567"/>
        <w:jc w:val="both"/>
        <w:rPr>
          <w:rFonts w:cs="Arial"/>
          <w:iCs/>
          <w:spacing w:val="-3"/>
        </w:rPr>
      </w:pPr>
      <w:r w:rsidRPr="00E564C4">
        <w:rPr>
          <w:rFonts w:cs="Arial"/>
          <w:iCs/>
          <w:spacing w:val="-3"/>
        </w:rPr>
        <w:t xml:space="preserve">Il y a lieu d’installer au minimum un extincteur de 6 kg de poudre ABC ou de 6 litres à eau pulvérisée avec additif par </w:t>
      </w:r>
      <w:r w:rsidR="00B959EB">
        <w:rPr>
          <w:rFonts w:cs="Arial"/>
          <w:iCs/>
          <w:spacing w:val="-3"/>
        </w:rPr>
        <w:t>1</w:t>
      </w:r>
      <w:r w:rsidRPr="00E564C4">
        <w:rPr>
          <w:rFonts w:cs="Arial"/>
          <w:iCs/>
          <w:spacing w:val="-3"/>
        </w:rPr>
        <w:t>50m</w:t>
      </w:r>
      <w:r w:rsidRPr="00E564C4">
        <w:rPr>
          <w:rFonts w:cs="Arial"/>
          <w:iCs/>
          <w:spacing w:val="-3"/>
          <w:vertAlign w:val="superscript"/>
        </w:rPr>
        <w:t>2</w:t>
      </w:r>
      <w:r w:rsidRPr="00E564C4">
        <w:rPr>
          <w:rFonts w:cs="Arial"/>
          <w:iCs/>
          <w:spacing w:val="-3"/>
        </w:rPr>
        <w:t xml:space="preserve"> de surface totale et par niveau.</w:t>
      </w:r>
    </w:p>
    <w:p w14:paraId="134E27AD" w14:textId="0C88C4E1" w:rsidR="005A0416" w:rsidRPr="00B72F28" w:rsidRDefault="005A0416" w:rsidP="005A0416">
      <w:pPr>
        <w:suppressAutoHyphens/>
        <w:overflowPunct w:val="0"/>
        <w:autoSpaceDE w:val="0"/>
        <w:autoSpaceDN w:val="0"/>
        <w:adjustRightInd w:val="0"/>
        <w:spacing w:before="120"/>
        <w:ind w:left="567"/>
        <w:jc w:val="both"/>
        <w:textAlignment w:val="baseline"/>
      </w:pPr>
      <w:r>
        <w:t>Il</w:t>
      </w:r>
      <w:r w:rsidRPr="00B72F28">
        <w:t xml:space="preserve"> devr</w:t>
      </w:r>
      <w:r>
        <w:t>a</w:t>
      </w:r>
      <w:r w:rsidRPr="00B72F28">
        <w:t xml:space="preserve"> obligatoirement être porteur de la marque CE ; en outre nous recommandons vivement qu’il soit porteur du label </w:t>
      </w:r>
      <w:r w:rsidRPr="00D7346B">
        <w:rPr>
          <w:b/>
          <w:bCs/>
        </w:rPr>
        <w:t>BENOR</w:t>
      </w:r>
      <w:r w:rsidRPr="00B72F28">
        <w:t xml:space="preserve"> qui est un gage de qualité et de performance non garanti dans le seul marquage CE </w:t>
      </w:r>
    </w:p>
    <w:p w14:paraId="19817652" w14:textId="77777777" w:rsidR="00E564C4" w:rsidRPr="00E564C4" w:rsidRDefault="00E564C4" w:rsidP="009257F8">
      <w:pPr>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Nous recommandons vivement les extincteurs du type à eau pulvérisée qui présentent beaucoup plus d'avantages par rapport aux autres types d'extincteurs (efficacité, temps d'utilisation, visibilité, etc.).</w:t>
      </w:r>
    </w:p>
    <w:p w14:paraId="24EAB327" w14:textId="77777777" w:rsidR="00EC5FF2" w:rsidRPr="00B06E6F" w:rsidRDefault="00EC5FF2" w:rsidP="00EC5FF2">
      <w:pPr>
        <w:tabs>
          <w:tab w:val="left" w:pos="1418"/>
          <w:tab w:val="left" w:pos="1701"/>
        </w:tabs>
        <w:spacing w:before="120"/>
        <w:ind w:left="567"/>
        <w:jc w:val="both"/>
        <w:rPr>
          <w:rFonts w:cs="Arial"/>
          <w:spacing w:val="-3"/>
        </w:rPr>
      </w:pPr>
      <w:r w:rsidRPr="00816499">
        <w:rPr>
          <w:rFonts w:cs="Arial"/>
          <w:spacing w:val="-3"/>
          <w:highlight w:val="yellow"/>
        </w:rPr>
        <w:t>Dans le parking, des extincteurs supplémentaires de 6 kg de poudre ABC devront être placés à raison d’un extincteur par dix emplacements de voiture.</w:t>
      </w:r>
    </w:p>
    <w:p w14:paraId="16A4E2C3" w14:textId="65F5EAFC" w:rsidR="00E564C4" w:rsidRPr="00E564C4" w:rsidRDefault="00E564C4" w:rsidP="00F76B1F">
      <w:pPr>
        <w:tabs>
          <w:tab w:val="num" w:pos="851"/>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Nous recommandons le regroupement d'au moins un extincteur avec chaque robinet d’incendie armé (dévidoir mural à alimentation axiale).</w:t>
      </w:r>
    </w:p>
    <w:p w14:paraId="4E9C0471" w14:textId="77777777" w:rsidR="00E564C4" w:rsidRPr="00E564C4" w:rsidRDefault="00E564C4" w:rsidP="009257F8">
      <w:pPr>
        <w:overflowPunct w:val="0"/>
        <w:autoSpaceDE w:val="0"/>
        <w:autoSpaceDN w:val="0"/>
        <w:adjustRightInd w:val="0"/>
        <w:ind w:left="567"/>
        <w:textAlignment w:val="baseline"/>
        <w:rPr>
          <w:rFonts w:cs="Arial"/>
          <w:spacing w:val="-3"/>
        </w:rPr>
      </w:pPr>
    </w:p>
    <w:p w14:paraId="52634654" w14:textId="77777777" w:rsidR="00E564C4" w:rsidRPr="00E564C4"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sidRPr="00E564C4">
        <w:rPr>
          <w:rFonts w:cs="Arial"/>
          <w:spacing w:val="-3"/>
        </w:rPr>
        <w:t>L'annexe 2/1 de l’Arrêté Royal fixant les normes de base impose :</w:t>
      </w:r>
    </w:p>
    <w:p w14:paraId="458DF834" w14:textId="77777777" w:rsidR="00E564C4" w:rsidRPr="00E564C4" w:rsidRDefault="00E564C4" w:rsidP="00F76B1F">
      <w:pPr>
        <w:overflowPunct w:val="0"/>
        <w:autoSpaceDE w:val="0"/>
        <w:autoSpaceDN w:val="0"/>
        <w:adjustRightInd w:val="0"/>
        <w:ind w:left="709" w:hanging="142"/>
        <w:textAlignment w:val="baseline"/>
        <w:rPr>
          <w:rFonts w:cs="Arial"/>
          <w:i/>
          <w:iCs/>
        </w:rPr>
      </w:pPr>
      <w:r w:rsidRPr="00E564C4">
        <w:rPr>
          <w:rFonts w:cs="Arial"/>
          <w:spacing w:val="-3"/>
        </w:rPr>
        <w:t xml:space="preserve">- en son article </w:t>
      </w:r>
      <w:r w:rsidRPr="00E564C4">
        <w:rPr>
          <w:rFonts w:cs="Arial"/>
          <w:b/>
          <w:bCs/>
          <w:spacing w:val="-3"/>
        </w:rPr>
        <w:t>6.8.5.3.1</w:t>
      </w:r>
      <w:r w:rsidRPr="00E564C4">
        <w:rPr>
          <w:rFonts w:cs="Arial"/>
          <w:spacing w:val="-3"/>
        </w:rPr>
        <w:t> : « </w:t>
      </w:r>
      <w:r w:rsidRPr="00E564C4">
        <w:rPr>
          <w:rFonts w:cs="Arial"/>
          <w:i/>
          <w:iCs/>
          <w:spacing w:val="-3"/>
        </w:rPr>
        <w:t xml:space="preserve">Le </w:t>
      </w:r>
      <w:r w:rsidRPr="00E564C4">
        <w:rPr>
          <w:rFonts w:cs="Arial"/>
          <w:i/>
          <w:iCs/>
        </w:rPr>
        <w:t>nombre et l’emplacement des robinets d’incendie armés et des hydrants muraux sont choisis en fonction de la nature et de l’importance des risques d’incendie.</w:t>
      </w:r>
    </w:p>
    <w:p w14:paraId="7277CE1C" w14:textId="72F85CBC" w:rsidR="00E564C4" w:rsidRPr="00E564C4" w:rsidRDefault="00E564C4" w:rsidP="00F76B1F">
      <w:pPr>
        <w:autoSpaceDE w:val="0"/>
        <w:autoSpaceDN w:val="0"/>
        <w:adjustRightInd w:val="0"/>
        <w:ind w:left="709"/>
        <w:rPr>
          <w:rFonts w:cs="Arial"/>
          <w:i/>
          <w:szCs w:val="22"/>
        </w:rPr>
      </w:pPr>
      <w:r w:rsidRPr="00E564C4">
        <w:rPr>
          <w:rFonts w:cs="Arial"/>
          <w:i/>
          <w:szCs w:val="22"/>
        </w:rPr>
        <w:t xml:space="preserve">Un robinet d’incendie armé n’est pas requis lorsque la superficie d’un bâtiment est inférieure à </w:t>
      </w:r>
      <w:r w:rsidRPr="00D7346B">
        <w:rPr>
          <w:rFonts w:cs="Arial"/>
          <w:b/>
          <w:bCs/>
          <w:i/>
          <w:szCs w:val="22"/>
        </w:rPr>
        <w:t>500 m</w:t>
      </w:r>
      <w:r w:rsidRPr="00D7346B">
        <w:rPr>
          <w:rFonts w:cs="Arial"/>
          <w:b/>
          <w:bCs/>
          <w:i/>
          <w:szCs w:val="22"/>
          <w:vertAlign w:val="superscript"/>
        </w:rPr>
        <w:t>2</w:t>
      </w:r>
      <w:r w:rsidRPr="00E564C4">
        <w:rPr>
          <w:rFonts w:cs="Arial"/>
          <w:i/>
          <w:szCs w:val="22"/>
        </w:rPr>
        <w:t>, (excepté pour les risques spéciaux). Dans les autres cas, le nombre de robinets d’incendie armés est déterminé de la manière suivante :</w:t>
      </w:r>
    </w:p>
    <w:p w14:paraId="792B0599" w14:textId="77777777" w:rsidR="00E564C4" w:rsidRPr="00E564C4" w:rsidRDefault="00E564C4" w:rsidP="00F76B1F">
      <w:pPr>
        <w:autoSpaceDE w:val="0"/>
        <w:autoSpaceDN w:val="0"/>
        <w:adjustRightInd w:val="0"/>
        <w:ind w:left="709"/>
        <w:rPr>
          <w:rFonts w:cs="Arial"/>
          <w:i/>
          <w:szCs w:val="22"/>
        </w:rPr>
      </w:pPr>
      <w:r w:rsidRPr="00E564C4">
        <w:rPr>
          <w:rFonts w:cs="Arial"/>
          <w:i/>
          <w:szCs w:val="22"/>
        </w:rPr>
        <w:t>1. le jet de la lance atteint chaque point du compartiment</w:t>
      </w:r>
    </w:p>
    <w:p w14:paraId="0282C17C" w14:textId="77777777" w:rsidR="00E564C4" w:rsidRPr="00E564C4" w:rsidRDefault="00E564C4" w:rsidP="00F76B1F">
      <w:pPr>
        <w:autoSpaceDE w:val="0"/>
        <w:autoSpaceDN w:val="0"/>
        <w:adjustRightInd w:val="0"/>
        <w:ind w:left="709"/>
        <w:rPr>
          <w:rFonts w:cs="Arial"/>
          <w:i/>
          <w:szCs w:val="22"/>
        </w:rPr>
      </w:pPr>
      <w:r w:rsidRPr="00E564C4">
        <w:rPr>
          <w:rFonts w:cs="Arial"/>
          <w:i/>
          <w:szCs w:val="22"/>
        </w:rPr>
        <w:t>2. les compartiments dont la superficie est supérieure à 500 m</w:t>
      </w:r>
      <w:r w:rsidRPr="00E564C4">
        <w:rPr>
          <w:rFonts w:cs="Arial"/>
          <w:i/>
          <w:szCs w:val="22"/>
          <w:vertAlign w:val="superscript"/>
        </w:rPr>
        <w:t>2</w:t>
      </w:r>
      <w:r w:rsidRPr="00E564C4">
        <w:rPr>
          <w:rFonts w:cs="Arial"/>
          <w:i/>
          <w:szCs w:val="22"/>
        </w:rPr>
        <w:t xml:space="preserve"> disposent d’un robinet d’incendie armé au moins.</w:t>
      </w:r>
    </w:p>
    <w:p w14:paraId="6D45721C" w14:textId="77777777" w:rsidR="00E564C4" w:rsidRPr="00E564C4" w:rsidRDefault="00E564C4" w:rsidP="00F76B1F">
      <w:pPr>
        <w:autoSpaceDE w:val="0"/>
        <w:autoSpaceDN w:val="0"/>
        <w:adjustRightInd w:val="0"/>
        <w:ind w:left="709"/>
        <w:rPr>
          <w:rFonts w:cs="Arial"/>
          <w:i/>
          <w:szCs w:val="22"/>
        </w:rPr>
      </w:pPr>
      <w:r w:rsidRPr="00E564C4">
        <w:rPr>
          <w:rFonts w:cs="Arial"/>
          <w:i/>
          <w:szCs w:val="22"/>
        </w:rPr>
        <w:t>Le demi-raccord de refoulement des éventuels hydrants muraux est adapté aux raccords utilisés par les services d’incendie.</w:t>
      </w:r>
    </w:p>
    <w:p w14:paraId="1C3781A1" w14:textId="77777777" w:rsidR="00E564C4" w:rsidRPr="00E564C4" w:rsidRDefault="00E564C4" w:rsidP="00F76B1F">
      <w:pPr>
        <w:overflowPunct w:val="0"/>
        <w:autoSpaceDE w:val="0"/>
        <w:autoSpaceDN w:val="0"/>
        <w:adjustRightInd w:val="0"/>
        <w:ind w:left="709" w:hanging="142"/>
        <w:jc w:val="both"/>
        <w:textAlignment w:val="baseline"/>
        <w:rPr>
          <w:rFonts w:cs="Arial"/>
          <w:i/>
          <w:iCs/>
        </w:rPr>
      </w:pPr>
      <w:r w:rsidRPr="00E564C4">
        <w:rPr>
          <w:rFonts w:cs="Arial"/>
          <w:i/>
          <w:iCs/>
          <w:spacing w:val="-3"/>
        </w:rPr>
        <w:t xml:space="preserve">- </w:t>
      </w:r>
      <w:r w:rsidRPr="00E564C4">
        <w:rPr>
          <w:rFonts w:cs="Arial"/>
          <w:spacing w:val="-3"/>
        </w:rPr>
        <w:t xml:space="preserve">en son article </w:t>
      </w:r>
      <w:r w:rsidRPr="00E564C4">
        <w:rPr>
          <w:rFonts w:cs="Arial"/>
          <w:b/>
          <w:bCs/>
          <w:spacing w:val="-3"/>
        </w:rPr>
        <w:t>6.8.5.3.2</w:t>
      </w:r>
      <w:r w:rsidRPr="00E564C4">
        <w:rPr>
          <w:rFonts w:cs="Arial"/>
          <w:spacing w:val="-3"/>
        </w:rPr>
        <w:t> :</w:t>
      </w:r>
      <w:r w:rsidRPr="00E564C4">
        <w:rPr>
          <w:rFonts w:cs="Arial"/>
          <w:i/>
          <w:iCs/>
          <w:spacing w:val="-3"/>
        </w:rPr>
        <w:t xml:space="preserve"> « la</w:t>
      </w:r>
      <w:r w:rsidRPr="00E564C4">
        <w:rPr>
          <w:rFonts w:cs="Arial"/>
          <w:i/>
          <w:iCs/>
          <w:color w:val="0000FF"/>
          <w:spacing w:val="-3"/>
        </w:rPr>
        <w:t xml:space="preserve"> </w:t>
      </w:r>
      <w:r w:rsidRPr="00E564C4">
        <w:rPr>
          <w:rFonts w:cs="Arial"/>
          <w:i/>
          <w:iCs/>
        </w:rPr>
        <w:t>colonne montante qui alimente d’éventuels appareils en eau sous pression a les caractéristiques suivantes : le diamètre intérieur et la pression d’alimentation sont tels que la pression de l’hydrant le plus défavorisé satisfait aux prescriptions de la NBN EN 671-1 en tenant compte que trois robinets d’incendie armés doivent pouvoir être utilisés simultanément pendant ½h ».</w:t>
      </w:r>
    </w:p>
    <w:p w14:paraId="1874C5CC" w14:textId="75EAC1B2" w:rsidR="00E564C4" w:rsidRDefault="00E564C4" w:rsidP="00F76B1F">
      <w:pPr>
        <w:overflowPunct w:val="0"/>
        <w:autoSpaceDE w:val="0"/>
        <w:autoSpaceDN w:val="0"/>
        <w:adjustRightInd w:val="0"/>
        <w:ind w:left="709" w:hanging="142"/>
        <w:jc w:val="both"/>
        <w:textAlignment w:val="baseline"/>
        <w:rPr>
          <w:rFonts w:cs="Arial"/>
          <w:i/>
          <w:iCs/>
        </w:rPr>
      </w:pPr>
      <w:r w:rsidRPr="00E564C4">
        <w:rPr>
          <w:rFonts w:cs="Arial"/>
          <w:i/>
          <w:iCs/>
          <w:spacing w:val="-3"/>
        </w:rPr>
        <w:t xml:space="preserve">- </w:t>
      </w:r>
      <w:r w:rsidRPr="00E564C4">
        <w:rPr>
          <w:rFonts w:cs="Arial"/>
          <w:spacing w:val="-3"/>
        </w:rPr>
        <w:t xml:space="preserve">en son article </w:t>
      </w:r>
      <w:r w:rsidRPr="00E564C4">
        <w:rPr>
          <w:rFonts w:cs="Arial"/>
          <w:b/>
          <w:bCs/>
          <w:spacing w:val="-3"/>
        </w:rPr>
        <w:t>6.8.5.3.3</w:t>
      </w:r>
      <w:r w:rsidRPr="00E564C4">
        <w:rPr>
          <w:rFonts w:cs="Arial"/>
          <w:spacing w:val="-3"/>
        </w:rPr>
        <w:t> :</w:t>
      </w:r>
      <w:r w:rsidRPr="00E564C4">
        <w:rPr>
          <w:rFonts w:cs="Arial"/>
          <w:i/>
          <w:iCs/>
          <w:spacing w:val="-3"/>
        </w:rPr>
        <w:t xml:space="preserve"> « </w:t>
      </w:r>
      <w:r w:rsidRPr="00E564C4">
        <w:rPr>
          <w:rFonts w:cs="Arial"/>
          <w:i/>
          <w:iCs/>
        </w:rPr>
        <w:t xml:space="preserve">Les éventuels appareils sont, sans manœuvre préalable, alimentés en eau sous pression. Cette pression est de 2,5 </w:t>
      </w:r>
      <w:r w:rsidR="008A743D" w:rsidRPr="00E564C4">
        <w:rPr>
          <w:rFonts w:cs="Arial"/>
          <w:i/>
          <w:iCs/>
        </w:rPr>
        <w:t>bars</w:t>
      </w:r>
      <w:r w:rsidRPr="00E564C4">
        <w:rPr>
          <w:rFonts w:cs="Arial"/>
          <w:i/>
          <w:iCs/>
        </w:rPr>
        <w:t xml:space="preserve"> au minimum au point le plus défavorisé ».</w:t>
      </w:r>
    </w:p>
    <w:p w14:paraId="42053931" w14:textId="5D6FF792" w:rsidR="005F00F8" w:rsidRDefault="005F00F8" w:rsidP="00F76B1F">
      <w:pPr>
        <w:overflowPunct w:val="0"/>
        <w:autoSpaceDE w:val="0"/>
        <w:autoSpaceDN w:val="0"/>
        <w:adjustRightInd w:val="0"/>
        <w:ind w:left="709" w:hanging="142"/>
        <w:jc w:val="both"/>
        <w:textAlignment w:val="baseline"/>
        <w:rPr>
          <w:rFonts w:cs="Arial"/>
          <w:i/>
          <w:iCs/>
        </w:rPr>
      </w:pPr>
    </w:p>
    <w:p w14:paraId="70D4B3A0" w14:textId="77777777" w:rsidR="00D069BA" w:rsidRPr="005A0416" w:rsidRDefault="00D069BA" w:rsidP="00D069BA">
      <w:pPr>
        <w:tabs>
          <w:tab w:val="num" w:pos="851"/>
        </w:tabs>
        <w:spacing w:before="80"/>
        <w:ind w:left="567"/>
        <w:jc w:val="both"/>
        <w:rPr>
          <w:rFonts w:cs="Arial"/>
          <w:b/>
          <w:iCs/>
          <w:spacing w:val="-3"/>
          <w:u w:val="dotted"/>
        </w:rPr>
      </w:pPr>
      <w:r>
        <w:rPr>
          <w:rFonts w:cs="Arial"/>
          <w:b/>
          <w:iCs/>
          <w:spacing w:val="-3"/>
          <w:u w:val="dotted"/>
        </w:rPr>
        <w:t>R.I.A.</w:t>
      </w:r>
      <w:r w:rsidRPr="005A0416">
        <w:rPr>
          <w:rFonts w:cs="Arial"/>
          <w:b/>
          <w:iCs/>
          <w:spacing w:val="-3"/>
          <w:u w:val="dotted"/>
        </w:rPr>
        <w:t> :</w:t>
      </w:r>
    </w:p>
    <w:tbl>
      <w:tblPr>
        <w:tblStyle w:val="Grilledutableau"/>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5"/>
        <w:gridCol w:w="1750"/>
      </w:tblGrid>
      <w:tr w:rsidR="00D069BA" w14:paraId="32CFA090" w14:textId="77777777" w:rsidTr="00771370">
        <w:trPr>
          <w:trHeight w:val="1275"/>
        </w:trPr>
        <w:tc>
          <w:tcPr>
            <w:tcW w:w="6755" w:type="dxa"/>
          </w:tcPr>
          <w:p w14:paraId="3DCBDA77" w14:textId="77777777" w:rsidR="00D069BA" w:rsidRPr="00D069BA" w:rsidRDefault="00D069BA" w:rsidP="00771370">
            <w:pPr>
              <w:ind w:left="-113"/>
              <w:jc w:val="both"/>
            </w:pPr>
            <w:r>
              <w:t xml:space="preserve">Il </w:t>
            </w:r>
            <w:r w:rsidRPr="00D069BA">
              <w:t xml:space="preserve">y a lieu d’équiper le bâtiment d’un réseau de robinets d’incendie armés conformes à la norme EN 671-1. </w:t>
            </w:r>
          </w:p>
          <w:p w14:paraId="5088CEC9" w14:textId="77777777" w:rsidR="00D069BA" w:rsidRPr="00D069BA" w:rsidRDefault="00D069BA" w:rsidP="00816499">
            <w:pPr>
              <w:ind w:left="-108"/>
              <w:jc w:val="both"/>
            </w:pPr>
            <w:r w:rsidRPr="00D069BA">
              <w:t>Leur nombre, type et emplacement doivent être déterminés de façon à ce que tous les points des compartiments puissent être atteints par le jet de la lance.</w:t>
            </w:r>
          </w:p>
          <w:p w14:paraId="7ACF59AF" w14:textId="77777777" w:rsidR="00D069BA" w:rsidRDefault="00D069BA" w:rsidP="00816499">
            <w:pPr>
              <w:ind w:left="-108"/>
              <w:jc w:val="both"/>
            </w:pPr>
          </w:p>
        </w:tc>
        <w:tc>
          <w:tcPr>
            <w:tcW w:w="1750" w:type="dxa"/>
          </w:tcPr>
          <w:p w14:paraId="7FB08AF4" w14:textId="2C19CA4F" w:rsidR="00D069BA" w:rsidRDefault="00D069BA" w:rsidP="00D069BA">
            <w:r>
              <w:rPr>
                <w:noProof/>
              </w:rPr>
              <w:drawing>
                <wp:inline distT="0" distB="0" distL="0" distR="0" wp14:anchorId="6BA22461" wp14:editId="2A777C44">
                  <wp:extent cx="968524" cy="942975"/>
                  <wp:effectExtent l="0" t="0" r="317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79271" cy="953438"/>
                          </a:xfrm>
                          <a:prstGeom prst="rect">
                            <a:avLst/>
                          </a:prstGeom>
                          <a:noFill/>
                        </pic:spPr>
                      </pic:pic>
                    </a:graphicData>
                  </a:graphic>
                </wp:inline>
              </w:drawing>
            </w:r>
          </w:p>
        </w:tc>
      </w:tr>
      <w:tr w:rsidR="00D069BA" w14:paraId="6986723B" w14:textId="77777777" w:rsidTr="00771370">
        <w:tc>
          <w:tcPr>
            <w:tcW w:w="8505" w:type="dxa"/>
            <w:gridSpan w:val="2"/>
          </w:tcPr>
          <w:p w14:paraId="5E5B2647" w14:textId="77777777" w:rsidR="00D069BA" w:rsidRPr="00D069BA" w:rsidRDefault="00D069BA" w:rsidP="00816499">
            <w:pPr>
              <w:ind w:left="-108"/>
              <w:jc w:val="both"/>
            </w:pPr>
            <w:r w:rsidRPr="00D069BA">
              <w:t>Si la cage d’escalier est compartimentée vis-à-vis du couloir commun (reliant les logements à la cage d’escalier), les robinets d’incendie doivent être placés dans ces couloirs communs ; dans le cas contraire, les robinets d’incendie peuvent être placés sur les paliers de la cage d’escalier.</w:t>
            </w:r>
          </w:p>
          <w:p w14:paraId="69D84EDA" w14:textId="4E96381B" w:rsidR="00D069BA" w:rsidRDefault="00D069BA" w:rsidP="00816499">
            <w:pPr>
              <w:ind w:left="-108"/>
              <w:jc w:val="both"/>
            </w:pPr>
            <w:r w:rsidRPr="00D069BA">
              <w:t>Les modèles de 20 mètres sont à préférer aux modèles de 30 mètres notamment pour leur maniabilité et facilité d'utilisation nettement supérieure.</w:t>
            </w:r>
          </w:p>
          <w:p w14:paraId="5662B189" w14:textId="77777777" w:rsidR="00D069BA" w:rsidRPr="00E564C4" w:rsidRDefault="00D069BA" w:rsidP="00816499">
            <w:pPr>
              <w:overflowPunct w:val="0"/>
              <w:autoSpaceDE w:val="0"/>
              <w:autoSpaceDN w:val="0"/>
              <w:adjustRightInd w:val="0"/>
              <w:spacing w:before="120"/>
              <w:ind w:left="-108"/>
              <w:jc w:val="both"/>
              <w:textAlignment w:val="baseline"/>
              <w:rPr>
                <w:rFonts w:cs="Arial"/>
                <w:iCs/>
                <w:spacing w:val="-3"/>
              </w:rPr>
            </w:pPr>
            <w:r w:rsidRPr="00E564C4">
              <w:rPr>
                <w:rFonts w:eastAsia="MS Mincho"/>
              </w:rPr>
              <w:lastRenderedPageBreak/>
              <w:t xml:space="preserve">La section de la colonne d'alimentation doit être calculée afin de respecter les prescriptions de l'article 6.8.5.3.2. (Pression de 2,5 bars minimum au point le plus défavorisé lorsque le réseau débite au moins 72 l/min. – au moins 3 robinets d’incendie doivent pouvoir être utilisés pendant ½ h). </w:t>
            </w:r>
            <w:r w:rsidRPr="00E564C4">
              <w:rPr>
                <w:rFonts w:cs="Arial"/>
                <w:iCs/>
                <w:spacing w:val="-3"/>
              </w:rPr>
              <w:t>Si cette valeur ne peut pas être atteinte, il y a lieu d’installer un groupe de surpression dont le fonctionnement sera maintenu en cas de coupure de l’alimentation électrique.</w:t>
            </w:r>
          </w:p>
          <w:p w14:paraId="2341B44E" w14:textId="77777777" w:rsidR="00D069BA" w:rsidRPr="00E564C4" w:rsidRDefault="00D069BA" w:rsidP="00816499">
            <w:pPr>
              <w:overflowPunct w:val="0"/>
              <w:autoSpaceDE w:val="0"/>
              <w:autoSpaceDN w:val="0"/>
              <w:adjustRightInd w:val="0"/>
              <w:spacing w:before="120"/>
              <w:ind w:left="-108"/>
              <w:jc w:val="both"/>
              <w:textAlignment w:val="baseline"/>
              <w:rPr>
                <w:rFonts w:eastAsia="MS Mincho"/>
              </w:rPr>
            </w:pPr>
            <w:bookmarkStart w:id="12" w:name="OLE_LINK3"/>
            <w:bookmarkStart w:id="13" w:name="OLE_LINK4"/>
            <w:r w:rsidRPr="00E564C4">
              <w:rPr>
                <w:rFonts w:eastAsia="MS Mincho"/>
              </w:rPr>
              <w:t>Les canalisations d'alimentation du réseau d'extinction doivent être peintes en rouge (RAL 3000).</w:t>
            </w:r>
          </w:p>
          <w:bookmarkEnd w:id="12"/>
          <w:bookmarkEnd w:id="13"/>
          <w:p w14:paraId="2AAEDE84" w14:textId="77777777" w:rsidR="00D069BA" w:rsidRPr="00E564C4" w:rsidRDefault="00D069BA" w:rsidP="00816499">
            <w:pPr>
              <w:spacing w:before="120"/>
              <w:ind w:left="-108"/>
              <w:jc w:val="both"/>
            </w:pPr>
            <w:r w:rsidRPr="00E564C4">
              <w:t xml:space="preserve">Les éventuelles vannes intermédiaires prévues entre la canalisation publique et la vanne de chaque robinet d’incendie </w:t>
            </w:r>
            <w:r w:rsidRPr="00E564C4">
              <w:rPr>
                <w:rFonts w:cs="Arial"/>
                <w:spacing w:val="-3"/>
              </w:rPr>
              <w:t xml:space="preserve">doivent </w:t>
            </w:r>
            <w:r w:rsidRPr="00E564C4">
              <w:t>être scellées en position ouverte.</w:t>
            </w:r>
          </w:p>
          <w:p w14:paraId="119B410D" w14:textId="77777777" w:rsidR="00D069BA" w:rsidRPr="00D7346B" w:rsidRDefault="00D069BA" w:rsidP="00816499">
            <w:pPr>
              <w:spacing w:before="120"/>
              <w:ind w:left="-108"/>
              <w:jc w:val="both"/>
              <w:rPr>
                <w:b/>
                <w:bCs/>
              </w:rPr>
            </w:pPr>
            <w:r w:rsidRPr="00D7346B">
              <w:rPr>
                <w:b/>
                <w:bCs/>
              </w:rPr>
              <w:t>L’enlèvement et la prise en main de la lance doit obligatoirement être subordonné à l’ouverture complète du robinet d’arrêt contrôlant l’arrivée de l’eau au robinet d’incendie.</w:t>
            </w:r>
          </w:p>
          <w:p w14:paraId="1DFF6305" w14:textId="0C50E139" w:rsidR="00D069BA" w:rsidRDefault="00D069BA" w:rsidP="00816499">
            <w:pPr>
              <w:spacing w:before="120"/>
              <w:ind w:left="-108"/>
              <w:jc w:val="both"/>
            </w:pPr>
            <w:r w:rsidRPr="00E564C4">
              <w:t xml:space="preserve">Le RIA doit également être équipé d’un </w:t>
            </w:r>
            <w:r w:rsidRPr="00D7346B">
              <w:rPr>
                <w:b/>
                <w:bCs/>
              </w:rPr>
              <w:t>anneau de guidage</w:t>
            </w:r>
            <w:r w:rsidRPr="00E564C4">
              <w:t xml:space="preserve"> qui permettra de diriger le tuyau dans n’importe quelle direction.</w:t>
            </w:r>
          </w:p>
        </w:tc>
      </w:tr>
    </w:tbl>
    <w:p w14:paraId="4321C369" w14:textId="77777777" w:rsidR="00B959EB" w:rsidRPr="00B06E6F" w:rsidRDefault="00B959EB" w:rsidP="00B959EB">
      <w:pPr>
        <w:spacing w:before="120"/>
        <w:ind w:left="567"/>
        <w:jc w:val="both"/>
        <w:rPr>
          <w:rFonts w:cs="Arial"/>
          <w:u w:val="dotted"/>
        </w:rPr>
      </w:pPr>
      <w:r w:rsidRPr="00B06E6F">
        <w:rPr>
          <w:rFonts w:cs="Arial"/>
          <w:u w:val="dotted"/>
        </w:rPr>
        <w:lastRenderedPageBreak/>
        <w:t>Demi-raccord DSP :</w:t>
      </w:r>
    </w:p>
    <w:p w14:paraId="01527A2D" w14:textId="77777777" w:rsidR="00B959EB" w:rsidRPr="00D7346B" w:rsidRDefault="00B959EB" w:rsidP="00B959EB">
      <w:pPr>
        <w:spacing w:before="120"/>
        <w:ind w:left="567"/>
        <w:jc w:val="both"/>
        <w:rPr>
          <w:rFonts w:cs="Arial"/>
          <w:b/>
          <w:bCs/>
        </w:rPr>
      </w:pPr>
      <w:r w:rsidRPr="00D7346B">
        <w:rPr>
          <w:rFonts w:cs="Arial"/>
          <w:b/>
          <w:bCs/>
        </w:rPr>
        <w:t>Au sous-sol</w:t>
      </w:r>
      <w:r w:rsidRPr="00B959EB">
        <w:rPr>
          <w:rFonts w:cs="Arial"/>
        </w:rPr>
        <w:t>,</w:t>
      </w:r>
      <w:r>
        <w:rPr>
          <w:rFonts w:cs="Arial"/>
        </w:rPr>
        <w:t xml:space="preserve"> chaque robinet d’incendie armé doit être jumelé avec un hydrant mural (demi-raccord DSP conforme à l’A.R. du 30/01/1975). Dans ce cas, </w:t>
      </w:r>
      <w:r>
        <w:rPr>
          <w:rFonts w:eastAsia="MS Mincho"/>
        </w:rPr>
        <w:t xml:space="preserve">la section de la colonne d'alimentation doit être calculée afin de respecter </w:t>
      </w:r>
      <w:r w:rsidRPr="00D7346B">
        <w:rPr>
          <w:rFonts w:eastAsia="MS Mincho"/>
          <w:b/>
          <w:bCs/>
        </w:rPr>
        <w:t>une pression d’au moins 2,5 bars et un débit d’au moins 500 l/min.</w:t>
      </w:r>
    </w:p>
    <w:p w14:paraId="5425BA75" w14:textId="62FBB672" w:rsidR="00B959EB" w:rsidRDefault="00B959EB" w:rsidP="00B959EB">
      <w:pPr>
        <w:pStyle w:val="Textebrut"/>
        <w:spacing w:before="80"/>
        <w:ind w:left="567"/>
        <w:jc w:val="both"/>
        <w:rPr>
          <w:rFonts w:ascii="Arial" w:eastAsia="MS Mincho" w:hAnsi="Arial" w:cs="Arial"/>
          <w:sz w:val="22"/>
        </w:rPr>
      </w:pPr>
      <w:r>
        <w:rPr>
          <w:rFonts w:ascii="Arial" w:eastAsia="MS Mincho" w:hAnsi="Arial" w:cs="Arial"/>
          <w:sz w:val="22"/>
        </w:rPr>
        <w:t>Le branchement par lequel la canalisation sera raccordée à la distribution publique peut être :</w:t>
      </w:r>
    </w:p>
    <w:p w14:paraId="466EF77E" w14:textId="77777777" w:rsidR="00B959EB" w:rsidRDefault="00B959EB" w:rsidP="00B959EB">
      <w:pPr>
        <w:pStyle w:val="Textebrut"/>
        <w:tabs>
          <w:tab w:val="left" w:pos="1134"/>
        </w:tabs>
        <w:ind w:left="851"/>
        <w:rPr>
          <w:rFonts w:ascii="Arial" w:eastAsia="MS Mincho" w:hAnsi="Arial" w:cs="Arial"/>
          <w:sz w:val="22"/>
        </w:rPr>
      </w:pPr>
      <w:r>
        <w:rPr>
          <w:rFonts w:ascii="Arial" w:eastAsia="MS Mincho" w:hAnsi="Arial" w:cs="Arial"/>
          <w:sz w:val="22"/>
        </w:rPr>
        <w:t>a)</w:t>
      </w:r>
      <w:r>
        <w:rPr>
          <w:rFonts w:ascii="Arial" w:eastAsia="MS Mincho" w:hAnsi="Arial" w:cs="Arial"/>
          <w:sz w:val="22"/>
        </w:rPr>
        <w:tab/>
        <w:t>soit à passage direct sans compteur,</w:t>
      </w:r>
    </w:p>
    <w:p w14:paraId="2A196BAD" w14:textId="77777777" w:rsidR="00B959EB" w:rsidRDefault="00B959EB" w:rsidP="00B959EB">
      <w:pPr>
        <w:tabs>
          <w:tab w:val="left" w:pos="1134"/>
        </w:tabs>
        <w:ind w:left="1134" w:hanging="283"/>
        <w:jc w:val="both"/>
        <w:rPr>
          <w:iCs/>
        </w:rPr>
      </w:pPr>
      <w:r>
        <w:rPr>
          <w:iCs/>
        </w:rPr>
        <w:t>b)</w:t>
      </w:r>
      <w:r>
        <w:rPr>
          <w:iCs/>
        </w:rPr>
        <w:tab/>
        <w:t xml:space="preserve">soit à passage direct, avec un compteur classique si la pression et le débit restent conforme à la </w:t>
      </w:r>
      <w:r>
        <w:rPr>
          <w:rFonts w:cs="Arial"/>
          <w:iCs/>
          <w:spacing w:val="-3"/>
        </w:rPr>
        <w:t>norme EN 671-1 </w:t>
      </w:r>
      <w:r>
        <w:rPr>
          <w:rFonts w:cs="Arial"/>
          <w:spacing w:val="-3"/>
        </w:rPr>
        <w:t>et à l’article 6.8.5.3.2 de l’Arrêté Royal ;</w:t>
      </w:r>
    </w:p>
    <w:p w14:paraId="2C448997" w14:textId="77777777" w:rsidR="00B959EB" w:rsidRDefault="00B959EB" w:rsidP="00B959EB">
      <w:pPr>
        <w:pStyle w:val="Textebrut"/>
        <w:tabs>
          <w:tab w:val="left" w:pos="1134"/>
        </w:tabs>
        <w:ind w:left="1134" w:hanging="283"/>
        <w:jc w:val="both"/>
        <w:rPr>
          <w:rFonts w:ascii="Arial" w:eastAsia="MS Mincho" w:hAnsi="Arial" w:cs="Arial"/>
          <w:sz w:val="22"/>
        </w:rPr>
      </w:pPr>
      <w:r>
        <w:rPr>
          <w:rFonts w:ascii="Arial" w:eastAsia="MS Mincho" w:hAnsi="Arial" w:cs="Arial"/>
          <w:sz w:val="22"/>
        </w:rPr>
        <w:t>c)</w:t>
      </w:r>
      <w:r>
        <w:rPr>
          <w:rFonts w:ascii="Arial" w:eastAsia="MS Mincho" w:hAnsi="Arial" w:cs="Arial"/>
          <w:sz w:val="22"/>
        </w:rPr>
        <w:tab/>
        <w:t>soit pourvu d'un compteur à hélice du type " Woltmann " ou similaire dont les caractéristiques de conception et de construction y réduisent la perte de charge à une faible valeur lors d'un débit important.</w:t>
      </w:r>
    </w:p>
    <w:p w14:paraId="3FD8CF95" w14:textId="77777777" w:rsidR="00E564C4" w:rsidRPr="00E564C4" w:rsidRDefault="00E564C4" w:rsidP="009257F8">
      <w:pPr>
        <w:overflowPunct w:val="0"/>
        <w:autoSpaceDE w:val="0"/>
        <w:autoSpaceDN w:val="0"/>
        <w:adjustRightInd w:val="0"/>
        <w:ind w:left="567"/>
        <w:textAlignment w:val="baseline"/>
        <w:rPr>
          <w:rFonts w:cs="Arial"/>
          <w:spacing w:val="-3"/>
        </w:rPr>
      </w:pPr>
    </w:p>
    <w:p w14:paraId="7548DFF2"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sidRPr="00E564C4">
        <w:rPr>
          <w:rFonts w:cs="Arial"/>
          <w:spacing w:val="-3"/>
        </w:rPr>
        <w:t>L'annexe 2/1 de l’Arrêté Royal fixant les normes de base impose :</w:t>
      </w:r>
    </w:p>
    <w:p w14:paraId="07C43D4E" w14:textId="77777777" w:rsidR="00E564C4" w:rsidRPr="00E564C4" w:rsidRDefault="00E564C4" w:rsidP="00F76B1F">
      <w:pPr>
        <w:overflowPunct w:val="0"/>
        <w:autoSpaceDE w:val="0"/>
        <w:autoSpaceDN w:val="0"/>
        <w:adjustRightInd w:val="0"/>
        <w:ind w:left="709" w:hanging="142"/>
        <w:jc w:val="both"/>
        <w:textAlignment w:val="baseline"/>
        <w:rPr>
          <w:rFonts w:cs="Arial"/>
        </w:rPr>
      </w:pPr>
      <w:r w:rsidRPr="00E564C4">
        <w:rPr>
          <w:rFonts w:cs="Arial"/>
          <w:spacing w:val="-3"/>
        </w:rPr>
        <w:t xml:space="preserve">- en son article </w:t>
      </w:r>
      <w:r w:rsidRPr="00E564C4">
        <w:rPr>
          <w:rFonts w:cs="Arial"/>
          <w:b/>
          <w:bCs/>
          <w:spacing w:val="-3"/>
        </w:rPr>
        <w:t>6.8.2.2</w:t>
      </w:r>
      <w:r w:rsidRPr="00E564C4">
        <w:rPr>
          <w:rFonts w:cs="Arial"/>
          <w:spacing w:val="-3"/>
        </w:rPr>
        <w:t> : « </w:t>
      </w:r>
      <w:r w:rsidRPr="00E564C4">
        <w:rPr>
          <w:rFonts w:cs="Arial"/>
          <w:i/>
          <w:iCs/>
          <w:spacing w:val="-3"/>
        </w:rPr>
        <w:t xml:space="preserve">les appareils qui nécessitent une intervention humaine seront convenablement repérés </w:t>
      </w:r>
      <w:r w:rsidRPr="00E564C4">
        <w:rPr>
          <w:rFonts w:cs="Arial"/>
          <w:spacing w:val="-3"/>
        </w:rPr>
        <w:t xml:space="preserve">» </w:t>
      </w:r>
    </w:p>
    <w:p w14:paraId="0E708C84" w14:textId="634EA5DE" w:rsidR="00E564C4" w:rsidRPr="00E564C4" w:rsidRDefault="00F76B1F" w:rsidP="00F76B1F">
      <w:pPr>
        <w:overflowPunct w:val="0"/>
        <w:autoSpaceDE w:val="0"/>
        <w:autoSpaceDN w:val="0"/>
        <w:adjustRightInd w:val="0"/>
        <w:ind w:left="709" w:hanging="142"/>
        <w:jc w:val="both"/>
        <w:textAlignment w:val="baseline"/>
        <w:rPr>
          <w:rFonts w:cs="Arial"/>
        </w:rPr>
      </w:pPr>
      <w:r>
        <w:rPr>
          <w:rFonts w:cs="Arial"/>
          <w:spacing w:val="-3"/>
        </w:rPr>
        <w:t xml:space="preserve">- </w:t>
      </w:r>
      <w:r w:rsidR="00E564C4" w:rsidRPr="00E564C4">
        <w:rPr>
          <w:rFonts w:cs="Arial"/>
          <w:spacing w:val="-3"/>
        </w:rPr>
        <w:t xml:space="preserve">en son article </w:t>
      </w:r>
      <w:r w:rsidR="00E564C4" w:rsidRPr="00E564C4">
        <w:rPr>
          <w:rFonts w:cs="Arial"/>
          <w:b/>
          <w:bCs/>
          <w:spacing w:val="-3"/>
        </w:rPr>
        <w:t>6.8.2.3</w:t>
      </w:r>
      <w:r w:rsidR="00E564C4" w:rsidRPr="00E564C4">
        <w:rPr>
          <w:rFonts w:cs="Arial"/>
          <w:spacing w:val="-3"/>
        </w:rPr>
        <w:t> : « </w:t>
      </w:r>
      <w:r w:rsidR="00E564C4" w:rsidRPr="00E564C4">
        <w:rPr>
          <w:rFonts w:cs="Arial"/>
          <w:i/>
          <w:iCs/>
          <w:spacing w:val="-3"/>
        </w:rPr>
        <w:t>La signalisation est conforme</w:t>
      </w:r>
      <w:r>
        <w:rPr>
          <w:rFonts w:cs="Arial"/>
          <w:i/>
          <w:iCs/>
          <w:spacing w:val="-3"/>
        </w:rPr>
        <w:t xml:space="preserve"> à la réglementation en vigueur </w:t>
      </w:r>
      <w:r>
        <w:rPr>
          <w:rFonts w:cs="Arial"/>
          <w:spacing w:val="-3"/>
        </w:rPr>
        <w:t>».</w:t>
      </w:r>
    </w:p>
    <w:p w14:paraId="7687E0AA" w14:textId="0D6BFCF7" w:rsidR="00D7346B" w:rsidRPr="00D069BA" w:rsidRDefault="00D7346B" w:rsidP="009257F8">
      <w:pPr>
        <w:suppressAutoHyphens/>
        <w:overflowPunct w:val="0"/>
        <w:autoSpaceDE w:val="0"/>
        <w:autoSpaceDN w:val="0"/>
        <w:adjustRightInd w:val="0"/>
        <w:spacing w:before="120"/>
        <w:ind w:left="567"/>
        <w:jc w:val="both"/>
        <w:textAlignment w:val="baseline"/>
        <w:rPr>
          <w:rFonts w:cs="Arial"/>
          <w:b/>
          <w:bCs/>
          <w:spacing w:val="-3"/>
        </w:rPr>
      </w:pPr>
      <w:r w:rsidRPr="00D069BA">
        <w:rPr>
          <w:rFonts w:cs="Arial"/>
          <w:b/>
          <w:bCs/>
          <w:spacing w:val="-3"/>
        </w:rPr>
        <w:t>Voir annexe « Signalisation ».</w:t>
      </w:r>
    </w:p>
    <w:p w14:paraId="1CB022D7" w14:textId="77777777"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sidRPr="00E564C4">
        <w:rPr>
          <w:rFonts w:cs="Arial"/>
          <w:b/>
          <w:spacing w:val="-3"/>
        </w:rPr>
        <w:t>Borne incendie</w:t>
      </w:r>
    </w:p>
    <w:p w14:paraId="2C35644E"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2/1 de l’Arrêté Royal fixant les normes de base impose en son article </w:t>
      </w:r>
      <w:r w:rsidRPr="00E564C4">
        <w:rPr>
          <w:rFonts w:cs="Arial"/>
          <w:b/>
          <w:bCs/>
          <w:spacing w:val="-3"/>
        </w:rPr>
        <w:t>6.8.5.4.2</w:t>
      </w:r>
      <w:r w:rsidRPr="00E564C4">
        <w:rPr>
          <w:rFonts w:cs="Arial"/>
          <w:spacing w:val="-3"/>
        </w:rPr>
        <w:t xml:space="preserve"> : </w:t>
      </w:r>
      <w:r w:rsidRPr="00E564C4">
        <w:rPr>
          <w:rFonts w:cs="Arial"/>
          <w:i/>
          <w:iCs/>
          <w:spacing w:val="-3"/>
        </w:rPr>
        <w:t>« Dans les zones industrielles, commerciales ou à forte densité de population, les prises d’eau sont à une distance maximale de 100 m les unes des autres. Ailleurs, elles sont réparties en raison de l’emplacement des bâtiments ou établissements à protéger contre l’incendie sans que les distances à parcourir entre l’entrée de chacun des bâtiments ou établissements et la bouche ou la borne la plus proche soit supérieure à 200 m » </w:t>
      </w:r>
    </w:p>
    <w:p w14:paraId="1755C1C8" w14:textId="3CE68FC3" w:rsidR="00E564C4" w:rsidRPr="00E564C4" w:rsidRDefault="00E564C4" w:rsidP="00816499">
      <w:pPr>
        <w:tabs>
          <w:tab w:val="num" w:pos="851"/>
        </w:tabs>
        <w:overflowPunct w:val="0"/>
        <w:autoSpaceDE w:val="0"/>
        <w:autoSpaceDN w:val="0"/>
        <w:adjustRightInd w:val="0"/>
        <w:spacing w:before="120"/>
        <w:ind w:left="567"/>
        <w:jc w:val="both"/>
        <w:textAlignment w:val="baseline"/>
        <w:rPr>
          <w:spacing w:val="-3"/>
        </w:rPr>
      </w:pPr>
      <w:r w:rsidRPr="00E564C4">
        <w:rPr>
          <w:spacing w:val="-3"/>
        </w:rPr>
        <w:t>A cet effet, la présence d’une bouche ou d’une borne aérienne d’incendie à moins de 100 mètres de l’entrée du bâtiment projeté est indispensable.</w:t>
      </w:r>
    </w:p>
    <w:p w14:paraId="4FF7C709" w14:textId="7425EDB3" w:rsidR="00E564C4" w:rsidRPr="00E564C4" w:rsidRDefault="00E564C4" w:rsidP="00816499">
      <w:pPr>
        <w:tabs>
          <w:tab w:val="num" w:pos="851"/>
        </w:tabs>
        <w:overflowPunct w:val="0"/>
        <w:autoSpaceDE w:val="0"/>
        <w:autoSpaceDN w:val="0"/>
        <w:adjustRightInd w:val="0"/>
        <w:spacing w:before="120"/>
        <w:ind w:left="567"/>
        <w:jc w:val="both"/>
        <w:textAlignment w:val="baseline"/>
        <w:rPr>
          <w:spacing w:val="-3"/>
        </w:rPr>
      </w:pPr>
      <w:r w:rsidRPr="00E564C4">
        <w:rPr>
          <w:spacing w:val="-3"/>
        </w:rPr>
        <w:t>Si tel n’est pas le cas, il y a lieu de faire installer à proximité de l’entrée du bâtiment au moins une borne aérienne d’incendie conforme à la norme NBN S21-019.</w:t>
      </w:r>
    </w:p>
    <w:p w14:paraId="6F9B72A4" w14:textId="77777777" w:rsidR="00E564C4" w:rsidRPr="00E564C4" w:rsidRDefault="00E564C4" w:rsidP="009257F8">
      <w:pPr>
        <w:overflowPunct w:val="0"/>
        <w:autoSpaceDE w:val="0"/>
        <w:autoSpaceDN w:val="0"/>
        <w:adjustRightInd w:val="0"/>
        <w:ind w:left="567"/>
        <w:textAlignment w:val="baseline"/>
        <w:rPr>
          <w:color w:val="000000"/>
          <w:spacing w:val="-3"/>
        </w:rPr>
      </w:pPr>
    </w:p>
    <w:p w14:paraId="3989FDA2" w14:textId="38147139" w:rsidR="00E564C4" w:rsidRPr="00E564C4" w:rsidRDefault="00C270EE" w:rsidP="007B33E3">
      <w:pPr>
        <w:numPr>
          <w:ilvl w:val="0"/>
          <w:numId w:val="11"/>
        </w:numPr>
        <w:overflowPunct w:val="0"/>
        <w:autoSpaceDE w:val="0"/>
        <w:autoSpaceDN w:val="0"/>
        <w:adjustRightInd w:val="0"/>
        <w:ind w:left="567"/>
        <w:jc w:val="both"/>
        <w:textAlignment w:val="baseline"/>
        <w:rPr>
          <w:rFonts w:ascii="Times New Roman" w:hAnsi="Times New Roman"/>
          <w:i/>
          <w:iCs/>
          <w:spacing w:val="-3"/>
        </w:rPr>
      </w:pPr>
      <w:r>
        <w:rPr>
          <w:rFonts w:cs="Arial"/>
          <w:spacing w:val="-3"/>
        </w:rPr>
        <w:t>Pour rappel, l</w:t>
      </w:r>
      <w:r w:rsidR="00E564C4" w:rsidRPr="00E564C4">
        <w:rPr>
          <w:rFonts w:cs="Arial"/>
          <w:spacing w:val="-3"/>
        </w:rPr>
        <w:t xml:space="preserve">'annexe 2/1 de l’Arrêté Royal fixant les normes de base </w:t>
      </w:r>
      <w:r w:rsidR="00E564C4" w:rsidRPr="00E564C4">
        <w:t xml:space="preserve">impose en son article </w:t>
      </w:r>
      <w:r w:rsidR="00E564C4" w:rsidRPr="00E564C4">
        <w:rPr>
          <w:b/>
          <w:bCs/>
        </w:rPr>
        <w:t>6.8.5.4.3</w:t>
      </w:r>
      <w:r w:rsidR="00E564C4" w:rsidRPr="00E564C4">
        <w:t xml:space="preserve">  « </w:t>
      </w:r>
      <w:r w:rsidR="00E564C4" w:rsidRPr="00E564C4">
        <w:rPr>
          <w:i/>
          <w:iCs/>
        </w:rPr>
        <w:t>les bouches ou les bornes d’incendies sont installées à une distance horizontale de 0,60 m au moins de la bordure des voies, chemins ou passages sur lesquels les véhicules automobiles sont susceptibles de circuler ou d’être rangés.</w:t>
      </w:r>
    </w:p>
    <w:p w14:paraId="7DD3F3A9" w14:textId="77777777" w:rsidR="00E564C4" w:rsidRPr="00E564C4" w:rsidRDefault="00E564C4" w:rsidP="009257F8">
      <w:pPr>
        <w:overflowPunct w:val="0"/>
        <w:autoSpaceDE w:val="0"/>
        <w:autoSpaceDN w:val="0"/>
        <w:adjustRightInd w:val="0"/>
        <w:ind w:left="567"/>
        <w:textAlignment w:val="baseline"/>
        <w:rPr>
          <w:rFonts w:ascii="Times New Roman" w:hAnsi="Times New Roman"/>
          <w:i/>
          <w:iCs/>
          <w:spacing w:val="-3"/>
        </w:rPr>
      </w:pPr>
    </w:p>
    <w:p w14:paraId="061CDD18" w14:textId="324F1EEC" w:rsidR="00B80DA5" w:rsidRPr="00B80DA5" w:rsidRDefault="00E564C4" w:rsidP="007F6410">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2/1 de l’Arrêté Royal fixant les normes de base </w:t>
      </w:r>
      <w:r w:rsidRPr="00E564C4">
        <w:t xml:space="preserve">impose en son article </w:t>
      </w:r>
      <w:r w:rsidRPr="00E564C4">
        <w:rPr>
          <w:b/>
          <w:bCs/>
        </w:rPr>
        <w:t>6.8.5.4.1</w:t>
      </w:r>
      <w:r w:rsidRPr="00E564C4">
        <w:t xml:space="preserve"> « </w:t>
      </w:r>
      <w:r w:rsidRPr="00E564C4">
        <w:rPr>
          <w:i/>
          <w:iCs/>
        </w:rPr>
        <w:t xml:space="preserve">les bouches et les bornes d’incendies sont raccordées au réseau public de la distribution d'eau par une conduite dont le diamètre intérieur minimal est de 80mm. Si le réseau public de distribution </w:t>
      </w:r>
      <w:r w:rsidRPr="00E564C4">
        <w:rPr>
          <w:i/>
          <w:iCs/>
        </w:rPr>
        <w:lastRenderedPageBreak/>
        <w:t>d'eau n'est pas en mesure de satisfaire à cette condition, il y a lieu de recourir à d'autres sources d'approvisionnement dont la</w:t>
      </w:r>
      <w:r w:rsidR="00B80DA5">
        <w:rPr>
          <w:i/>
          <w:iCs/>
        </w:rPr>
        <w:t xml:space="preserve"> capacité minimale est de 50 m³, </w:t>
      </w:r>
      <w:r w:rsidR="007F6410" w:rsidRPr="00872020">
        <w:rPr>
          <w:rFonts w:eastAsia="Calibri" w:cs="Arial"/>
          <w:i/>
          <w:color w:val="000000"/>
          <w:szCs w:val="22"/>
          <w:lang w:val="fr-BE" w:eastAsia="fr-BE"/>
        </w:rPr>
        <w:t>sauf si tout le bâtiment est équipé d’une installation d’extinction automatique de type sprinklage</w:t>
      </w:r>
      <w:r w:rsidR="00A11192">
        <w:rPr>
          <w:rFonts w:eastAsia="Calibri" w:cs="Arial"/>
          <w:i/>
          <w:color w:val="000000"/>
          <w:szCs w:val="22"/>
          <w:lang w:val="fr-BE" w:eastAsia="fr-BE"/>
        </w:rPr>
        <w:t xml:space="preserve"> </w:t>
      </w:r>
      <w:r w:rsidR="00A11192" w:rsidRPr="00A11192">
        <w:rPr>
          <w:rFonts w:eastAsia="Calibri" w:cs="Arial"/>
          <w:i/>
          <w:color w:val="000000"/>
          <w:szCs w:val="22"/>
          <w:highlight w:val="cyan"/>
          <w:lang w:val="fr-BE" w:eastAsia="fr-BE"/>
        </w:rPr>
        <w:t>appropriée aux risques présents</w:t>
      </w:r>
      <w:r w:rsidR="00B80DA5" w:rsidRPr="00872020">
        <w:rPr>
          <w:rFonts w:eastAsia="Calibri" w:cs="Arial"/>
          <w:i/>
          <w:color w:val="000000"/>
          <w:szCs w:val="22"/>
          <w:lang w:val="fr-BE" w:eastAsia="fr-BE"/>
        </w:rPr>
        <w:t> ».</w:t>
      </w:r>
    </w:p>
    <w:p w14:paraId="72229871" w14:textId="7D0CCD8C"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rsidRPr="00E564C4">
        <w:tab/>
        <w:t>Compte tenu de la densité d'occupation, l</w:t>
      </w:r>
      <w:r w:rsidR="00C270EE">
        <w:t>e réseau de</w:t>
      </w:r>
      <w:r w:rsidRPr="00E564C4">
        <w:t xml:space="preserve"> borne</w:t>
      </w:r>
      <w:r w:rsidR="00C270EE">
        <w:t>s</w:t>
      </w:r>
      <w:r w:rsidRPr="00E564C4">
        <w:t xml:space="preserve"> doit assurer un débit minimal de 60 m</w:t>
      </w:r>
      <w:r w:rsidRPr="00E564C4">
        <w:rPr>
          <w:vertAlign w:val="superscript"/>
        </w:rPr>
        <w:t>3</w:t>
      </w:r>
      <w:r w:rsidRPr="00E564C4">
        <w:t xml:space="preserve"> par heure pendant au moins deux heures.</w:t>
      </w:r>
    </w:p>
    <w:p w14:paraId="343F18B8" w14:textId="77777777" w:rsidR="00E564C4" w:rsidRPr="00E564C4" w:rsidRDefault="00E564C4" w:rsidP="009257F8">
      <w:pPr>
        <w:overflowPunct w:val="0"/>
        <w:autoSpaceDE w:val="0"/>
        <w:autoSpaceDN w:val="0"/>
        <w:adjustRightInd w:val="0"/>
        <w:spacing w:before="120"/>
        <w:ind w:left="567"/>
        <w:jc w:val="both"/>
        <w:textAlignment w:val="baseline"/>
      </w:pPr>
      <w:r w:rsidRPr="00E564C4">
        <w:t xml:space="preserve">Si le réseau public de distribution d'eau n'est pas en mesure de satisfaire à cette condition, il y a lieu de recourir à d'autres sources d'approvisionnement dont la </w:t>
      </w:r>
      <w:r w:rsidRPr="00E564C4">
        <w:rPr>
          <w:u w:val="single"/>
        </w:rPr>
        <w:t>capacité minimale est de 50 m³</w:t>
      </w:r>
      <w:r w:rsidRPr="00E564C4">
        <w:t xml:space="preserve">. </w:t>
      </w:r>
    </w:p>
    <w:p w14:paraId="73A41372" w14:textId="24357322" w:rsidR="00E564C4" w:rsidRPr="00E564C4" w:rsidRDefault="00E564C4" w:rsidP="009257F8">
      <w:pPr>
        <w:overflowPunct w:val="0"/>
        <w:autoSpaceDE w:val="0"/>
        <w:autoSpaceDN w:val="0"/>
        <w:adjustRightInd w:val="0"/>
        <w:spacing w:before="120"/>
        <w:ind w:left="567"/>
        <w:jc w:val="both"/>
        <w:textAlignment w:val="baseline"/>
      </w:pPr>
      <w:r w:rsidRPr="00E564C4">
        <w:t xml:space="preserve">Dans ce cas, </w:t>
      </w:r>
      <w:r w:rsidR="00390E4E">
        <w:t>la zone de secours</w:t>
      </w:r>
      <w:r w:rsidRPr="00E564C4">
        <w:t xml:space="preserve"> devra être consulté afin de préciser les prescriptions relatives à cette ressource en eau. </w:t>
      </w:r>
    </w:p>
    <w:p w14:paraId="788AFCFD"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rsidRPr="00E564C4">
        <w:tab/>
        <w:t>Le diamètre intérieur minimal de la conduite de distribution publique alimentant ces bornes doit être d'au moins 80mm.</w:t>
      </w:r>
    </w:p>
    <w:p w14:paraId="07186A6D"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rsidRPr="00E564C4">
        <w:tab/>
        <w:t xml:space="preserve">Les bornes </w:t>
      </w:r>
      <w:r w:rsidRPr="00E564C4">
        <w:rPr>
          <w:rFonts w:cs="Arial"/>
          <w:spacing w:val="-3"/>
        </w:rPr>
        <w:t xml:space="preserve">doivent être </w:t>
      </w:r>
      <w:r w:rsidRPr="00E564C4">
        <w:t xml:space="preserve">clairement signalées par un </w:t>
      </w:r>
      <w:r w:rsidRPr="00E564C4">
        <w:rPr>
          <w:u w:val="single"/>
        </w:rPr>
        <w:t>panneau conforme</w:t>
      </w:r>
      <w:r w:rsidRPr="00E564C4">
        <w:t xml:space="preserve"> aux prescriptions de l'article 4.2 de la </w:t>
      </w:r>
      <w:r w:rsidRPr="00E564C4">
        <w:rPr>
          <w:u w:val="single"/>
        </w:rPr>
        <w:t>Circulaire Ministérielle du 14/10/1975</w:t>
      </w:r>
      <w:r w:rsidRPr="00E564C4">
        <w:t xml:space="preserve"> et tout stationnement sera interdit devant celles-ci. </w:t>
      </w:r>
    </w:p>
    <w:p w14:paraId="4EB79C75" w14:textId="4A15B9C2" w:rsidR="00E564C4" w:rsidRPr="00D069BA" w:rsidRDefault="00A033A0" w:rsidP="00F76B1F">
      <w:pPr>
        <w:tabs>
          <w:tab w:val="num" w:pos="851"/>
        </w:tabs>
        <w:suppressAutoHyphens/>
        <w:overflowPunct w:val="0"/>
        <w:autoSpaceDE w:val="0"/>
        <w:autoSpaceDN w:val="0"/>
        <w:adjustRightInd w:val="0"/>
        <w:spacing w:before="120"/>
        <w:ind w:left="567"/>
        <w:jc w:val="both"/>
        <w:textAlignment w:val="baseline"/>
        <w:rPr>
          <w:b/>
          <w:bCs/>
        </w:rPr>
      </w:pPr>
      <w:bookmarkStart w:id="14" w:name="_Hlk37232028"/>
      <w:r w:rsidRPr="00D069BA">
        <w:rPr>
          <w:b/>
          <w:bCs/>
        </w:rPr>
        <w:t>Voir annexe « Signalisation »</w:t>
      </w:r>
      <w:r w:rsidR="008A743D">
        <w:rPr>
          <w:b/>
          <w:bCs/>
        </w:rPr>
        <w:t>.</w:t>
      </w:r>
    </w:p>
    <w:bookmarkEnd w:id="14"/>
    <w:p w14:paraId="0666C6EF" w14:textId="2FEA7154" w:rsidR="00816499" w:rsidRPr="008A743D" w:rsidRDefault="00816499" w:rsidP="00816499">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highlight w:val="yellow"/>
        </w:rPr>
      </w:pPr>
      <w:r w:rsidRPr="008A743D">
        <w:rPr>
          <w:rFonts w:cs="Arial"/>
          <w:b/>
          <w:spacing w:val="-3"/>
          <w:highlight w:val="yellow"/>
        </w:rPr>
        <w:t>Couverture radio Astrid</w:t>
      </w:r>
    </w:p>
    <w:p w14:paraId="3E1F1819" w14:textId="04228D84" w:rsidR="00CD1F3B" w:rsidRPr="008A743D" w:rsidRDefault="00CD1F3B" w:rsidP="00A033A0">
      <w:pPr>
        <w:overflowPunct w:val="0"/>
        <w:autoSpaceDE w:val="0"/>
        <w:autoSpaceDN w:val="0"/>
        <w:adjustRightInd w:val="0"/>
        <w:spacing w:before="120"/>
        <w:ind w:left="567" w:hanging="3408"/>
        <w:jc w:val="both"/>
        <w:textAlignment w:val="baseline"/>
        <w:rPr>
          <w:rFonts w:cs="Arial"/>
          <w:b/>
          <w:spacing w:val="-3"/>
          <w:highlight w:val="yellow"/>
        </w:rPr>
      </w:pPr>
    </w:p>
    <w:p w14:paraId="1AB71DA5" w14:textId="0F8D6584" w:rsidR="00CD1F3B" w:rsidRPr="008A743D" w:rsidRDefault="00CD1F3B" w:rsidP="00CD1F3B">
      <w:pPr>
        <w:pStyle w:val="Paragraphedeliste"/>
        <w:overflowPunct w:val="0"/>
        <w:autoSpaceDE w:val="0"/>
        <w:autoSpaceDN w:val="0"/>
        <w:adjustRightInd w:val="0"/>
        <w:ind w:left="567"/>
        <w:textAlignment w:val="baseline"/>
        <w:rPr>
          <w:b/>
          <w:szCs w:val="22"/>
          <w:highlight w:val="yellow"/>
          <w:u w:val="dotted"/>
        </w:rPr>
      </w:pPr>
      <w:r w:rsidRPr="008A743D">
        <w:rPr>
          <w:b/>
          <w:highlight w:val="yellow"/>
          <w:u w:val="dotted"/>
        </w:rPr>
        <w:t>Au moins un des critères de l’AR est atteint et la couverture ASTRID indoor est nécessaire</w:t>
      </w:r>
    </w:p>
    <w:p w14:paraId="016FB22A" w14:textId="77777777" w:rsidR="00816499" w:rsidRPr="008A743D" w:rsidRDefault="00816499" w:rsidP="00816499">
      <w:pPr>
        <w:pStyle w:val="Paragraphedeliste"/>
        <w:overflowPunct w:val="0"/>
        <w:autoSpaceDE w:val="0"/>
        <w:autoSpaceDN w:val="0"/>
        <w:adjustRightInd w:val="0"/>
        <w:ind w:left="567"/>
        <w:textAlignment w:val="baseline"/>
        <w:rPr>
          <w:b/>
          <w:highlight w:val="yellow"/>
          <w:u w:val="dotted"/>
        </w:rPr>
      </w:pPr>
    </w:p>
    <w:p w14:paraId="1BFDDE5C" w14:textId="77777777" w:rsidR="00816499" w:rsidRPr="008A743D" w:rsidRDefault="00816499" w:rsidP="00816499">
      <w:pPr>
        <w:pStyle w:val="Paragraphedeliste"/>
        <w:overflowPunct w:val="0"/>
        <w:autoSpaceDE w:val="0"/>
        <w:autoSpaceDN w:val="0"/>
        <w:adjustRightInd w:val="0"/>
        <w:ind w:left="567"/>
        <w:textAlignment w:val="baseline"/>
        <w:rPr>
          <w:b/>
          <w:szCs w:val="22"/>
          <w:highlight w:val="yellow"/>
          <w:u w:val="dotted"/>
        </w:rPr>
      </w:pPr>
      <w:r w:rsidRPr="008A743D">
        <w:rPr>
          <w:b/>
          <w:highlight w:val="yellow"/>
          <w:u w:val="dotted"/>
        </w:rPr>
        <w:t>Au moins un des critères de l’AR est atteint mais la couverture ASTRID indoor n’est pas nécessaire</w:t>
      </w:r>
    </w:p>
    <w:p w14:paraId="7D3C5A18" w14:textId="77777777" w:rsidR="00FD295F" w:rsidRPr="008A743D" w:rsidRDefault="00FD295F" w:rsidP="00FD295F">
      <w:pPr>
        <w:pStyle w:val="Paragraphedeliste"/>
        <w:overflowPunct w:val="0"/>
        <w:autoSpaceDE w:val="0"/>
        <w:autoSpaceDN w:val="0"/>
        <w:adjustRightInd w:val="0"/>
        <w:ind w:left="567"/>
        <w:textAlignment w:val="baseline"/>
        <w:rPr>
          <w:b/>
          <w:highlight w:val="yellow"/>
          <w:u w:val="dotted"/>
        </w:rPr>
      </w:pPr>
    </w:p>
    <w:p w14:paraId="328040A2" w14:textId="51BD1EBD" w:rsidR="00FD295F" w:rsidRPr="008A743D" w:rsidRDefault="00FD295F" w:rsidP="00FD295F">
      <w:pPr>
        <w:pStyle w:val="Paragraphedeliste"/>
        <w:overflowPunct w:val="0"/>
        <w:autoSpaceDE w:val="0"/>
        <w:autoSpaceDN w:val="0"/>
        <w:adjustRightInd w:val="0"/>
        <w:ind w:left="567"/>
        <w:textAlignment w:val="baseline"/>
        <w:rPr>
          <w:b/>
          <w:highlight w:val="yellow"/>
          <w:u w:val="dotted"/>
        </w:rPr>
      </w:pPr>
      <w:r w:rsidRPr="008A743D">
        <w:rPr>
          <w:b/>
          <w:highlight w:val="yellow"/>
          <w:u w:val="dotted"/>
        </w:rPr>
        <w:t>Aucun des critères de l’AR n’est atteint mais la couverture ASTRID indoor est nécessaire</w:t>
      </w:r>
    </w:p>
    <w:p w14:paraId="6C7803AF" w14:textId="77777777" w:rsidR="008A743D" w:rsidRPr="008A743D" w:rsidRDefault="008A743D" w:rsidP="00FD295F">
      <w:pPr>
        <w:pStyle w:val="Paragraphedeliste"/>
        <w:overflowPunct w:val="0"/>
        <w:autoSpaceDE w:val="0"/>
        <w:autoSpaceDN w:val="0"/>
        <w:adjustRightInd w:val="0"/>
        <w:ind w:left="567"/>
        <w:textAlignment w:val="baseline"/>
        <w:rPr>
          <w:b/>
          <w:highlight w:val="yellow"/>
          <w:u w:val="dotted"/>
        </w:rPr>
      </w:pPr>
    </w:p>
    <w:p w14:paraId="4A018EAE" w14:textId="10F1B9C7" w:rsidR="008A743D" w:rsidRPr="008A743D" w:rsidRDefault="008A743D" w:rsidP="008A743D">
      <w:pPr>
        <w:ind w:firstLine="567"/>
        <w:rPr>
          <w:b/>
          <w:bCs/>
          <w:szCs w:val="22"/>
        </w:rPr>
      </w:pPr>
      <w:r w:rsidRPr="008A743D">
        <w:rPr>
          <w:b/>
          <w:bCs/>
          <w:highlight w:val="yellow"/>
        </w:rPr>
        <w:t>Voir annexe « Couverture radio ASTRID ».</w:t>
      </w:r>
    </w:p>
    <w:p w14:paraId="5EFF5F06"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sidRPr="00E564C4">
        <w:rPr>
          <w:rFonts w:cs="Arial"/>
          <w:b/>
          <w:spacing w:val="-3"/>
        </w:rPr>
        <w:t>Toiture (réaction au feu)</w:t>
      </w:r>
    </w:p>
    <w:p w14:paraId="05ED6065" w14:textId="77777777" w:rsidR="008861B8" w:rsidRPr="00E564C4" w:rsidRDefault="008861B8" w:rsidP="008861B8">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
          <w:iCs/>
          <w:color w:val="000000"/>
          <w:spacing w:val="-3"/>
        </w:rPr>
      </w:pPr>
      <w:r w:rsidRPr="00E564C4">
        <w:rPr>
          <w:rFonts w:cs="Arial"/>
          <w:spacing w:val="-3"/>
        </w:rPr>
        <w:t>L’annexe 5/1 de l’Arrêté Royal fixant les normes de base impose :</w:t>
      </w:r>
    </w:p>
    <w:p w14:paraId="7E97C141" w14:textId="119B4402" w:rsidR="008861B8" w:rsidRPr="00E564C4" w:rsidRDefault="008861B8" w:rsidP="008861B8">
      <w:pPr>
        <w:overflowPunct w:val="0"/>
        <w:autoSpaceDE w:val="0"/>
        <w:autoSpaceDN w:val="0"/>
        <w:adjustRightInd w:val="0"/>
        <w:ind w:left="709" w:hanging="142"/>
        <w:textAlignment w:val="baseline"/>
        <w:rPr>
          <w:rFonts w:cs="Arial"/>
          <w:i/>
          <w:iCs/>
          <w:color w:val="000000"/>
          <w:spacing w:val="-3"/>
        </w:rPr>
      </w:pPr>
      <w:r w:rsidRPr="00E564C4">
        <w:rPr>
          <w:rFonts w:cs="Arial"/>
          <w:spacing w:val="-3"/>
        </w:rPr>
        <w:t xml:space="preserve">- en son article </w:t>
      </w:r>
      <w:r w:rsidRPr="00E564C4">
        <w:rPr>
          <w:rFonts w:cs="Arial"/>
          <w:b/>
          <w:bCs/>
          <w:spacing w:val="-3"/>
        </w:rPr>
        <w:t>8.1</w:t>
      </w:r>
      <w:r w:rsidRPr="00E564C4">
        <w:rPr>
          <w:rFonts w:cs="Arial"/>
          <w:spacing w:val="-3"/>
        </w:rPr>
        <w:t> : « </w:t>
      </w:r>
      <w:r w:rsidRPr="00E564C4">
        <w:rPr>
          <w:rFonts w:cs="Arial"/>
          <w:i/>
          <w:iCs/>
          <w:spacing w:val="-3"/>
        </w:rPr>
        <w:t xml:space="preserve">les </w:t>
      </w:r>
      <w:r w:rsidRPr="00E564C4">
        <w:rPr>
          <w:rFonts w:cs="Arial"/>
          <w:bCs/>
          <w:i/>
          <w:iCs/>
          <w:spacing w:val="-3"/>
        </w:rPr>
        <w:t xml:space="preserve">produits pour les revêtements </w:t>
      </w:r>
      <w:r w:rsidRPr="00E564C4">
        <w:rPr>
          <w:rFonts w:cs="Arial"/>
          <w:i/>
          <w:iCs/>
          <w:color w:val="000000"/>
          <w:spacing w:val="-3"/>
        </w:rPr>
        <w:t>des toitures présentent les caractéristiques de la classe B</w:t>
      </w:r>
      <w:r w:rsidRPr="00E564C4">
        <w:rPr>
          <w:rFonts w:cs="Arial"/>
          <w:i/>
          <w:iCs/>
          <w:color w:val="000000"/>
          <w:spacing w:val="-3"/>
          <w:vertAlign w:val="subscript"/>
        </w:rPr>
        <w:t>ROOF</w:t>
      </w:r>
      <w:r w:rsidRPr="00AC0039">
        <w:rPr>
          <w:rFonts w:cs="Arial"/>
          <w:i/>
          <w:iCs/>
          <w:color w:val="000000"/>
          <w:spacing w:val="-3"/>
        </w:rPr>
        <w:t>(t1)</w:t>
      </w:r>
      <w:r w:rsidRPr="00E564C4">
        <w:rPr>
          <w:rFonts w:cs="Arial"/>
          <w:i/>
          <w:iCs/>
          <w:color w:val="000000"/>
          <w:spacing w:val="-3"/>
        </w:rPr>
        <w:t xml:space="preserve"> ou sont des revêtements de toiture visés au point 3bis3 de l’annexe 1</w:t>
      </w:r>
      <w:r w:rsidR="00A11192">
        <w:rPr>
          <w:rFonts w:cs="Arial"/>
          <w:i/>
          <w:iCs/>
          <w:color w:val="000000"/>
          <w:spacing w:val="-3"/>
        </w:rPr>
        <w:t xml:space="preserve">. </w:t>
      </w:r>
      <w:r w:rsidR="00A11192" w:rsidRPr="00C60973">
        <w:rPr>
          <w:rFonts w:cs="Arial"/>
          <w:i/>
          <w:iCs/>
          <w:color w:val="000000"/>
          <w:spacing w:val="-3"/>
          <w:highlight w:val="cyan"/>
        </w:rPr>
        <w:t>Cette exigence n’est pas d’application aux toitures vertes qui respectent les dispositions du point 5 de l’annexe 7</w:t>
      </w:r>
      <w:r w:rsidRPr="00E564C4">
        <w:rPr>
          <w:rFonts w:cs="Arial"/>
          <w:i/>
          <w:iCs/>
          <w:color w:val="000000"/>
          <w:spacing w:val="-3"/>
        </w:rPr>
        <w:t> ».</w:t>
      </w:r>
    </w:p>
    <w:p w14:paraId="46C4225F" w14:textId="77777777" w:rsidR="00C60973" w:rsidRDefault="008861B8" w:rsidP="008861B8">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8.3</w:t>
      </w:r>
      <w:r w:rsidRPr="00E564C4">
        <w:rPr>
          <w:rFonts w:cs="Arial"/>
          <w:spacing w:val="-3"/>
        </w:rPr>
        <w:t> : « </w:t>
      </w:r>
      <w:r w:rsidRPr="00E564C4">
        <w:rPr>
          <w:rFonts w:cs="Arial"/>
          <w:i/>
          <w:iCs/>
          <w:spacing w:val="-3"/>
        </w:rPr>
        <w:t>les revêtements des balcons, coursives et terrasses présentent la réaction au feu définie au point 8.1</w:t>
      </w:r>
      <w:r w:rsidR="00C60973">
        <w:rPr>
          <w:rFonts w:cs="Arial"/>
          <w:i/>
          <w:iCs/>
          <w:spacing w:val="-3"/>
        </w:rPr>
        <w:t>.</w:t>
      </w:r>
    </w:p>
    <w:p w14:paraId="0AE84224" w14:textId="77777777" w:rsidR="00C60973" w:rsidRPr="00C60973" w:rsidRDefault="00C60973" w:rsidP="00C60973">
      <w:pPr>
        <w:overflowPunct w:val="0"/>
        <w:autoSpaceDE w:val="0"/>
        <w:autoSpaceDN w:val="0"/>
        <w:adjustRightInd w:val="0"/>
        <w:ind w:left="709"/>
        <w:textAlignment w:val="baseline"/>
        <w:rPr>
          <w:rFonts w:ascii="ArialMT" w:hAnsi="ArialMT"/>
          <w:i/>
          <w:iCs/>
          <w:szCs w:val="22"/>
          <w:highlight w:val="cyan"/>
        </w:rPr>
      </w:pPr>
      <w:r w:rsidRPr="00C60973">
        <w:rPr>
          <w:rFonts w:cs="Arial"/>
          <w:i/>
          <w:iCs/>
          <w:spacing w:val="-3"/>
          <w:szCs w:val="22"/>
          <w:highlight w:val="cyan"/>
        </w:rPr>
        <w:t>Une terrasse en bois</w:t>
      </w:r>
      <w:r w:rsidR="008861B8" w:rsidRPr="00C60973">
        <w:rPr>
          <w:rFonts w:cs="Arial"/>
          <w:i/>
          <w:iCs/>
          <w:spacing w:val="-3"/>
          <w:szCs w:val="22"/>
          <w:highlight w:val="cyan"/>
        </w:rPr>
        <w:t> </w:t>
      </w:r>
      <w:r w:rsidRPr="00C60973">
        <w:rPr>
          <w:rFonts w:ascii="ArialMT" w:hAnsi="ArialMT"/>
          <w:i/>
          <w:iCs/>
          <w:szCs w:val="22"/>
          <w:highlight w:val="cyan"/>
        </w:rPr>
        <w:t>posée sur une toiture plate est présumée répondre aux prescriptions du point 8.1, à savoir à la classe B</w:t>
      </w:r>
      <w:r w:rsidRPr="00C60973">
        <w:rPr>
          <w:rFonts w:ascii="ArialMT" w:hAnsi="ArialMT"/>
          <w:i/>
          <w:iCs/>
          <w:szCs w:val="22"/>
          <w:highlight w:val="cyan"/>
          <w:vertAlign w:val="subscript"/>
        </w:rPr>
        <w:t>ROOF</w:t>
      </w:r>
      <w:r w:rsidRPr="00C60973">
        <w:rPr>
          <w:rFonts w:ascii="ArialMT" w:hAnsi="ArialMT"/>
          <w:i/>
          <w:iCs/>
          <w:szCs w:val="22"/>
          <w:highlight w:val="cyan"/>
        </w:rPr>
        <w:t xml:space="preserve"> (t1), si les conditions suivantes sont respectées :</w:t>
      </w:r>
    </w:p>
    <w:p w14:paraId="653E6780" w14:textId="77777777" w:rsidR="00C60973" w:rsidRDefault="00C60973" w:rsidP="00C60973">
      <w:pPr>
        <w:overflowPunct w:val="0"/>
        <w:autoSpaceDE w:val="0"/>
        <w:autoSpaceDN w:val="0"/>
        <w:adjustRightInd w:val="0"/>
        <w:ind w:left="993" w:hanging="142"/>
        <w:textAlignment w:val="baseline"/>
        <w:rPr>
          <w:rFonts w:ascii="ArialMT" w:hAnsi="ArialMT"/>
          <w:i/>
          <w:iCs/>
          <w:szCs w:val="22"/>
        </w:rPr>
      </w:pPr>
      <w:r w:rsidRPr="00C60973">
        <w:rPr>
          <w:rFonts w:ascii="ArialMT" w:hAnsi="ArialMT"/>
          <w:i/>
          <w:iCs/>
          <w:szCs w:val="22"/>
          <w:highlight w:val="cyan"/>
        </w:rPr>
        <w:t>- planches en bois : densité́ de minimum 750 kg/m</w:t>
      </w:r>
      <w:r w:rsidRPr="00C60973">
        <w:rPr>
          <w:rFonts w:ascii="ArialMT" w:hAnsi="ArialMT"/>
          <w:i/>
          <w:iCs/>
          <w:szCs w:val="22"/>
          <w:highlight w:val="cyan"/>
          <w:vertAlign w:val="superscript"/>
        </w:rPr>
        <w:t>3</w:t>
      </w:r>
      <w:r w:rsidRPr="00C60973">
        <w:rPr>
          <w:rFonts w:ascii="ArialMT" w:hAnsi="ArialMT"/>
          <w:i/>
          <w:iCs/>
          <w:szCs w:val="22"/>
          <w:highlight w:val="cyan"/>
        </w:rPr>
        <w:t>, épaisseur de 21 à 40 mm, largeur de minimum 120 mm, fixation mécanique sur une structure portante en bois, parallèlement ou transversalement à la pente de la toiture ;</w:t>
      </w:r>
    </w:p>
    <w:p w14:paraId="34735D81" w14:textId="77F19C1A" w:rsidR="00C60973" w:rsidRPr="00C60973" w:rsidRDefault="00C60973" w:rsidP="00C60973">
      <w:pPr>
        <w:overflowPunct w:val="0"/>
        <w:autoSpaceDE w:val="0"/>
        <w:autoSpaceDN w:val="0"/>
        <w:adjustRightInd w:val="0"/>
        <w:ind w:left="993" w:hanging="142"/>
        <w:textAlignment w:val="baseline"/>
        <w:rPr>
          <w:rFonts w:ascii="ArialMT" w:hAnsi="ArialMT"/>
          <w:i/>
          <w:iCs/>
          <w:szCs w:val="22"/>
          <w:highlight w:val="cyan"/>
        </w:rPr>
      </w:pPr>
      <w:r w:rsidRPr="00C60973">
        <w:rPr>
          <w:rFonts w:ascii="ArialMT" w:hAnsi="ArialMT"/>
          <w:i/>
          <w:iCs/>
          <w:szCs w:val="22"/>
          <w:highlight w:val="cyan"/>
        </w:rPr>
        <w:t xml:space="preserve">- largeur du joint entre les planches : de 4 à 6 mm ; </w:t>
      </w:r>
    </w:p>
    <w:p w14:paraId="39F6C6C9" w14:textId="7668B277" w:rsidR="00C60973" w:rsidRPr="00C60973" w:rsidRDefault="00C60973" w:rsidP="00C60973">
      <w:pPr>
        <w:overflowPunct w:val="0"/>
        <w:autoSpaceDE w:val="0"/>
        <w:autoSpaceDN w:val="0"/>
        <w:adjustRightInd w:val="0"/>
        <w:ind w:left="993" w:hanging="142"/>
        <w:textAlignment w:val="baseline"/>
        <w:rPr>
          <w:rFonts w:ascii="ArialMT" w:hAnsi="ArialMT"/>
          <w:i/>
          <w:iCs/>
          <w:szCs w:val="22"/>
          <w:highlight w:val="cyan"/>
        </w:rPr>
      </w:pPr>
      <w:r w:rsidRPr="00C60973">
        <w:rPr>
          <w:rFonts w:ascii="ArialMT" w:hAnsi="ArialMT"/>
          <w:i/>
          <w:iCs/>
          <w:szCs w:val="22"/>
          <w:highlight w:val="cyan"/>
        </w:rPr>
        <w:t>- structure portante en bois : lambourdes en bois (densité́ de minimum 750 kg/m</w:t>
      </w:r>
      <w:r w:rsidRPr="00C60973">
        <w:rPr>
          <w:rFonts w:ascii="ArialMT" w:hAnsi="ArialMT"/>
          <w:i/>
          <w:iCs/>
          <w:szCs w:val="22"/>
          <w:highlight w:val="cyan"/>
          <w:vertAlign w:val="superscript"/>
        </w:rPr>
        <w:t>3</w:t>
      </w:r>
      <w:r w:rsidRPr="00C60973">
        <w:rPr>
          <w:rFonts w:ascii="ArialMT" w:hAnsi="ArialMT"/>
          <w:i/>
          <w:iCs/>
          <w:szCs w:val="22"/>
          <w:highlight w:val="cyan"/>
        </w:rPr>
        <w:t>, section 60 x 40 mm) posées directement sur la toiture ou par l’intermédiaire de plots en polypropylène (maximum 6 par m</w:t>
      </w:r>
      <w:r w:rsidRPr="00C60973">
        <w:rPr>
          <w:rFonts w:ascii="ArialMT" w:hAnsi="ArialMT"/>
          <w:i/>
          <w:iCs/>
          <w:szCs w:val="22"/>
          <w:highlight w:val="cyan"/>
          <w:vertAlign w:val="superscript"/>
        </w:rPr>
        <w:t>2</w:t>
      </w:r>
      <w:r w:rsidRPr="00C60973">
        <w:rPr>
          <w:rFonts w:ascii="ArialMT" w:hAnsi="ArialMT"/>
          <w:i/>
          <w:iCs/>
          <w:szCs w:val="22"/>
          <w:highlight w:val="cyan"/>
        </w:rPr>
        <w:t xml:space="preserve">) ; </w:t>
      </w:r>
    </w:p>
    <w:p w14:paraId="44647BCE" w14:textId="0A084704" w:rsidR="00C60973" w:rsidRPr="00C60973" w:rsidRDefault="00C60973" w:rsidP="00C60973">
      <w:pPr>
        <w:overflowPunct w:val="0"/>
        <w:autoSpaceDE w:val="0"/>
        <w:autoSpaceDN w:val="0"/>
        <w:adjustRightInd w:val="0"/>
        <w:ind w:left="993" w:hanging="142"/>
        <w:textAlignment w:val="baseline"/>
        <w:rPr>
          <w:rFonts w:cs="Arial"/>
          <w:i/>
          <w:iCs/>
          <w:spacing w:val="-3"/>
          <w:szCs w:val="22"/>
        </w:rPr>
      </w:pPr>
      <w:r w:rsidRPr="00C60973">
        <w:rPr>
          <w:rFonts w:ascii="ArialMT" w:hAnsi="ArialMT"/>
          <w:i/>
          <w:iCs/>
          <w:szCs w:val="22"/>
          <w:highlight w:val="cyan"/>
        </w:rPr>
        <w:t>-</w:t>
      </w:r>
      <w:r w:rsidRPr="00C60973">
        <w:rPr>
          <w:rFonts w:cs="Arial"/>
          <w:i/>
          <w:iCs/>
          <w:spacing w:val="-3"/>
          <w:szCs w:val="22"/>
          <w:highlight w:val="cyan"/>
        </w:rPr>
        <w:t xml:space="preserve"> </w:t>
      </w:r>
      <w:r w:rsidRPr="00C60973">
        <w:rPr>
          <w:rFonts w:ascii="ArialMT" w:hAnsi="ArialMT"/>
          <w:i/>
          <w:iCs/>
          <w:szCs w:val="22"/>
          <w:highlight w:val="cyan"/>
        </w:rPr>
        <w:t>toitures sous la terrasse en bois : toutes les toitures plates (pente de 0 à 20°) présentant elles- mêmes la classe BROOF (t1)</w:t>
      </w:r>
      <w:r>
        <w:rPr>
          <w:rFonts w:ascii="ArialMT" w:hAnsi="ArialMT"/>
          <w:i/>
          <w:iCs/>
          <w:szCs w:val="22"/>
          <w:highlight w:val="cyan"/>
        </w:rPr>
        <w:t> »</w:t>
      </w:r>
      <w:r w:rsidRPr="00C60973">
        <w:rPr>
          <w:rFonts w:ascii="ArialMT" w:hAnsi="ArialMT"/>
          <w:i/>
          <w:iCs/>
          <w:szCs w:val="22"/>
          <w:highlight w:val="cyan"/>
        </w:rPr>
        <w:t>.</w:t>
      </w:r>
      <w:r w:rsidRPr="00C60973">
        <w:rPr>
          <w:rFonts w:ascii="ArialMT" w:hAnsi="ArialMT"/>
          <w:i/>
          <w:iCs/>
          <w:szCs w:val="22"/>
        </w:rPr>
        <w:t xml:space="preserve"> </w:t>
      </w:r>
    </w:p>
    <w:p w14:paraId="670A8030" w14:textId="77777777" w:rsidR="008861B8" w:rsidRPr="00E564C4" w:rsidRDefault="008861B8" w:rsidP="008861B8">
      <w:pPr>
        <w:overflowPunct w:val="0"/>
        <w:autoSpaceDE w:val="0"/>
        <w:autoSpaceDN w:val="0"/>
        <w:adjustRightInd w:val="0"/>
        <w:spacing w:before="120"/>
        <w:ind w:left="567"/>
        <w:textAlignment w:val="baseline"/>
        <w:rPr>
          <w:rFonts w:cs="Arial"/>
          <w:i/>
          <w:iCs/>
          <w:color w:val="000000"/>
          <w:spacing w:val="-3"/>
        </w:rPr>
      </w:pPr>
      <w:r w:rsidRPr="00E564C4">
        <w:rPr>
          <w:rFonts w:cs="Arial"/>
          <w:spacing w:val="-3"/>
        </w:rPr>
        <w:t xml:space="preserve">Et, l’annexe 1 de l’Arrêté Royal fixant les normes de base stipule en son article </w:t>
      </w:r>
      <w:r w:rsidRPr="00E564C4">
        <w:rPr>
          <w:rFonts w:cs="Arial"/>
          <w:b/>
          <w:spacing w:val="-3"/>
        </w:rPr>
        <w:t>3bis3</w:t>
      </w:r>
      <w:r w:rsidRPr="00E564C4">
        <w:rPr>
          <w:rFonts w:cs="Arial"/>
          <w:spacing w:val="-3"/>
        </w:rPr>
        <w:t> : « </w:t>
      </w:r>
      <w:r w:rsidRPr="00E564C4">
        <w:rPr>
          <w:rFonts w:cs="Arial"/>
          <w:i/>
          <w:spacing w:val="-3"/>
        </w:rPr>
        <w:t>Certains revêtements de toiture peuvent être considérés comme répondant à l’ensemble des exigences pour la caractéristique de performance vis-à-vis d’un incendie extérieur sans qu’il soit nécessaire de procéder à des essais. Le Ministre de l’Intérieur détermine la liste de ces revêtements de toiture</w:t>
      </w:r>
      <w:r w:rsidRPr="00E564C4">
        <w:rPr>
          <w:rFonts w:cs="Arial"/>
          <w:spacing w:val="-3"/>
        </w:rPr>
        <w:t> ».</w:t>
      </w:r>
    </w:p>
    <w:p w14:paraId="18E4AB33" w14:textId="77777777" w:rsidR="008861B8" w:rsidRDefault="008861B8" w:rsidP="008861B8">
      <w:pPr>
        <w:spacing w:before="120"/>
        <w:ind w:left="567"/>
        <w:rPr>
          <w:rFonts w:cs="Arial"/>
          <w:spacing w:val="-3"/>
        </w:rPr>
      </w:pPr>
      <w:r>
        <w:rPr>
          <w:rFonts w:cs="Arial"/>
          <w:spacing w:val="-3"/>
        </w:rPr>
        <w:t xml:space="preserve">Les éléments suivants doivent être constitués de produits (matériaux) </w:t>
      </w:r>
      <w:r>
        <w:rPr>
          <w:rFonts w:cs="Arial"/>
          <w:iCs/>
          <w:spacing w:val="-3"/>
        </w:rPr>
        <w:t>au moins classés B</w:t>
      </w:r>
      <w:r w:rsidRPr="00DF2A67">
        <w:rPr>
          <w:rFonts w:cs="Arial"/>
          <w:iCs/>
          <w:spacing w:val="-3"/>
          <w:vertAlign w:val="subscript"/>
        </w:rPr>
        <w:t>roof</w:t>
      </w:r>
      <w:r>
        <w:rPr>
          <w:rFonts w:cs="Arial"/>
          <w:iCs/>
          <w:spacing w:val="-3"/>
        </w:rPr>
        <w:t xml:space="preserve"> t1 selon la classification européenne </w:t>
      </w:r>
      <w:r>
        <w:rPr>
          <w:rFonts w:cs="Arial"/>
          <w:spacing w:val="-3"/>
        </w:rPr>
        <w:t>en matière de réaction au feu :</w:t>
      </w:r>
    </w:p>
    <w:p w14:paraId="17887D60"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étanchéité des toitures plates ;</w:t>
      </w:r>
    </w:p>
    <w:p w14:paraId="6A3E880A"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lastRenderedPageBreak/>
        <w:t>-</w:t>
      </w:r>
      <w:r w:rsidRPr="008A4B08">
        <w:rPr>
          <w:rFonts w:cs="Arial"/>
          <w:spacing w:val="-3"/>
          <w:highlight w:val="yellow"/>
        </w:rPr>
        <w:tab/>
        <w:t>couverture des versants des toitures, y compris les annexes, auvents, avancées, etc.</w:t>
      </w:r>
    </w:p>
    <w:p w14:paraId="7BF5E25D"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revêtement des balcons, terrasses et coursives</w:t>
      </w:r>
    </w:p>
    <w:p w14:paraId="22F9F7DB"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lanterneaux, coupoles, fenêtres de toit</w:t>
      </w:r>
    </w:p>
    <w:p w14:paraId="6AA65FF4"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ondulés translucides double paroi.</w:t>
      </w:r>
    </w:p>
    <w:p w14:paraId="0BBBF3DA" w14:textId="77777777" w:rsidR="008861B8" w:rsidRDefault="008861B8" w:rsidP="008861B8">
      <w:pPr>
        <w:tabs>
          <w:tab w:val="left" w:pos="993"/>
        </w:tabs>
        <w:ind w:left="567"/>
        <w:rPr>
          <w:rFonts w:cs="Arial"/>
          <w:spacing w:val="-3"/>
        </w:rPr>
      </w:pPr>
      <w:r w:rsidRPr="008A4B08">
        <w:rPr>
          <w:rFonts w:cs="Arial"/>
          <w:spacing w:val="-3"/>
          <w:highlight w:val="yellow"/>
        </w:rPr>
        <w:t>-</w:t>
      </w:r>
      <w:r w:rsidRPr="008A4B08">
        <w:rPr>
          <w:rFonts w:cs="Arial"/>
          <w:spacing w:val="-3"/>
          <w:highlight w:val="yellow"/>
        </w:rPr>
        <w:tab/>
        <w:t>panneaux solaires et/ou photovoltaïques.</w:t>
      </w:r>
    </w:p>
    <w:p w14:paraId="4486AE5D" w14:textId="77777777" w:rsidR="008861B8" w:rsidRPr="00E564C4" w:rsidRDefault="008861B8" w:rsidP="008861B8">
      <w:pPr>
        <w:overflowPunct w:val="0"/>
        <w:autoSpaceDE w:val="0"/>
        <w:autoSpaceDN w:val="0"/>
        <w:adjustRightInd w:val="0"/>
        <w:spacing w:before="120"/>
        <w:ind w:left="567"/>
        <w:textAlignment w:val="baseline"/>
        <w:rPr>
          <w:rFonts w:cs="Arial"/>
          <w:spacing w:val="-3"/>
        </w:rPr>
      </w:pPr>
      <w:r w:rsidRPr="00E564C4">
        <w:rPr>
          <w:rFonts w:cs="Arial"/>
          <w:spacing w:val="-3"/>
        </w:rPr>
        <w:t xml:space="preserve">Nous recommandons vivement, pour le choix du matériau d’isolation, </w:t>
      </w:r>
      <w:r w:rsidRPr="002B4DCE">
        <w:rPr>
          <w:rFonts w:cs="Arial"/>
          <w:b/>
          <w:bCs/>
          <w:spacing w:val="-3"/>
        </w:rPr>
        <w:t xml:space="preserve">l’utilisation de laine de roche ou de </w:t>
      </w:r>
      <w:r w:rsidRPr="002B4DCE">
        <w:rPr>
          <w:rFonts w:cs="Arial"/>
          <w:b/>
          <w:bCs/>
          <w:spacing w:val="-3"/>
          <w:u w:color="0000FF"/>
        </w:rPr>
        <w:t>verre cellulaire</w:t>
      </w:r>
      <w:r w:rsidRPr="00E564C4">
        <w:rPr>
          <w:rFonts w:cs="Arial"/>
          <w:spacing w:val="-3"/>
        </w:rPr>
        <w:t xml:space="preserve"> qui présentent des qualités de réaction au feu nettement supérieures aux autres matériaux isolants.</w:t>
      </w:r>
    </w:p>
    <w:p w14:paraId="7DDBFA27" w14:textId="77777777" w:rsidR="008861B8" w:rsidRDefault="008861B8" w:rsidP="008861B8">
      <w:pPr>
        <w:spacing w:before="120"/>
        <w:ind w:left="567"/>
        <w:rPr>
          <w:rFonts w:cs="Arial"/>
          <w:spacing w:val="-3"/>
        </w:rPr>
      </w:pPr>
      <w:r>
        <w:rPr>
          <w:rFonts w:cs="Arial"/>
          <w:spacing w:val="-3"/>
        </w:rPr>
        <w:t>Pour autant qu'ils soient prévus, nous recommandons l'utilisation d'une sous-toiture incombustible et d'un pare-vapeur classé au moins B en matière de réaction au feu.</w:t>
      </w:r>
    </w:p>
    <w:p w14:paraId="7B18983C" w14:textId="77777777" w:rsidR="008861B8" w:rsidRPr="002B4DCE" w:rsidRDefault="008861B8" w:rsidP="008861B8">
      <w:pPr>
        <w:spacing w:before="120"/>
        <w:ind w:left="567"/>
        <w:rPr>
          <w:rFonts w:cs="Arial"/>
          <w:b/>
          <w:bCs/>
          <w:spacing w:val="-3"/>
        </w:rPr>
      </w:pPr>
      <w:r w:rsidRPr="002B4DCE">
        <w:rPr>
          <w:rFonts w:cs="Arial"/>
          <w:b/>
          <w:bCs/>
          <w:spacing w:val="-3"/>
        </w:rPr>
        <w:t>Lors de la réception des travaux, il y aura lieu de nous transmettre la preuve du respect de ces prescriptions à savoir:</w:t>
      </w:r>
    </w:p>
    <w:p w14:paraId="79952F8D" w14:textId="77777777" w:rsidR="008861B8" w:rsidRPr="002B4DCE" w:rsidRDefault="008861B8" w:rsidP="008861B8">
      <w:pPr>
        <w:pStyle w:val="Paragraphedeliste"/>
        <w:numPr>
          <w:ilvl w:val="1"/>
          <w:numId w:val="18"/>
        </w:numPr>
        <w:ind w:left="1276" w:hanging="300"/>
        <w:rPr>
          <w:rFonts w:cs="Arial"/>
          <w:b/>
          <w:bCs/>
          <w:spacing w:val="-3"/>
        </w:rPr>
      </w:pPr>
      <w:r w:rsidRPr="002B4DCE">
        <w:rPr>
          <w:rFonts w:cs="Arial"/>
          <w:b/>
          <w:bCs/>
          <w:spacing w:val="-3"/>
        </w:rPr>
        <w:t>les informations accompagnant le marquage CE,</w:t>
      </w:r>
    </w:p>
    <w:p w14:paraId="6B4E3ADE" w14:textId="77777777" w:rsidR="008861B8" w:rsidRPr="002B4DCE" w:rsidRDefault="008861B8" w:rsidP="008861B8">
      <w:pPr>
        <w:pStyle w:val="Paragraphedeliste"/>
        <w:numPr>
          <w:ilvl w:val="1"/>
          <w:numId w:val="18"/>
        </w:numPr>
        <w:tabs>
          <w:tab w:val="clear" w:pos="1440"/>
        </w:tabs>
        <w:ind w:left="1276" w:hanging="300"/>
        <w:rPr>
          <w:rFonts w:cs="Arial"/>
          <w:b/>
          <w:bCs/>
          <w:spacing w:val="-3"/>
        </w:rPr>
      </w:pPr>
      <w:r w:rsidRPr="002B4DCE">
        <w:rPr>
          <w:rFonts w:cs="Arial"/>
          <w:b/>
          <w:bCs/>
          <w:spacing w:val="-3"/>
        </w:rPr>
        <w:t>à défaut de marquage CE :</w:t>
      </w:r>
    </w:p>
    <w:p w14:paraId="33354039" w14:textId="77777777" w:rsidR="008861B8" w:rsidRPr="002B4DCE" w:rsidRDefault="008861B8" w:rsidP="008861B8">
      <w:pPr>
        <w:pStyle w:val="Paragraphedeliste"/>
        <w:numPr>
          <w:ilvl w:val="1"/>
          <w:numId w:val="18"/>
        </w:numPr>
        <w:ind w:left="1560" w:hanging="300"/>
        <w:rPr>
          <w:rFonts w:cs="Arial"/>
          <w:b/>
          <w:bCs/>
          <w:spacing w:val="-3"/>
        </w:rPr>
      </w:pPr>
      <w:r w:rsidRPr="002B4DCE">
        <w:rPr>
          <w:rFonts w:cs="Arial"/>
          <w:b/>
          <w:bCs/>
          <w:spacing w:val="-3"/>
        </w:rPr>
        <w:t>copie d’un rapport de classement, ou</w:t>
      </w:r>
    </w:p>
    <w:p w14:paraId="1CEDA200" w14:textId="77777777" w:rsidR="008861B8" w:rsidRPr="002B4DCE" w:rsidRDefault="008861B8" w:rsidP="008861B8">
      <w:pPr>
        <w:pStyle w:val="Paragraphedeliste"/>
        <w:numPr>
          <w:ilvl w:val="1"/>
          <w:numId w:val="18"/>
        </w:numPr>
        <w:tabs>
          <w:tab w:val="clear" w:pos="1440"/>
        </w:tabs>
        <w:ind w:left="1560" w:hanging="300"/>
        <w:rPr>
          <w:rFonts w:cs="Arial"/>
          <w:b/>
          <w:bCs/>
          <w:spacing w:val="-3"/>
        </w:rPr>
      </w:pPr>
      <w:r w:rsidRPr="002B4DCE">
        <w:rPr>
          <w:rFonts w:cs="Arial"/>
          <w:b/>
          <w:bCs/>
          <w:spacing w:val="-3"/>
        </w:rPr>
        <w:t>information accompagnant un agrément Bénor/ATG</w:t>
      </w:r>
    </w:p>
    <w:p w14:paraId="636CA4ED" w14:textId="77777777" w:rsidR="008861B8" w:rsidRPr="002B4DCE" w:rsidRDefault="008861B8" w:rsidP="008861B8">
      <w:pPr>
        <w:pStyle w:val="Paragraphedeliste"/>
        <w:numPr>
          <w:ilvl w:val="1"/>
          <w:numId w:val="18"/>
        </w:numPr>
        <w:tabs>
          <w:tab w:val="clear" w:pos="1440"/>
        </w:tabs>
        <w:ind w:left="1276" w:hanging="284"/>
        <w:rPr>
          <w:rFonts w:cs="Arial"/>
          <w:b/>
          <w:bCs/>
          <w:spacing w:val="-3"/>
        </w:rPr>
      </w:pPr>
      <w:r w:rsidRPr="002B4DCE">
        <w:rPr>
          <w:rFonts w:cs="Arial"/>
          <w:b/>
          <w:bCs/>
          <w:spacing w:val="-3"/>
        </w:rPr>
        <w:t>attestation de pose dans laquelle l’entrepreneur certifie le produit utilisé et la ou les endroits où ce produit a été posé).</w:t>
      </w:r>
    </w:p>
    <w:p w14:paraId="5A000A83"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4819"/>
        <w:textAlignment w:val="baseline"/>
        <w:outlineLvl w:val="2"/>
        <w:rPr>
          <w:rFonts w:cs="Arial"/>
          <w:b/>
          <w:spacing w:val="-3"/>
        </w:rPr>
      </w:pPr>
      <w:r w:rsidRPr="00E564C4">
        <w:rPr>
          <w:rFonts w:cs="Arial"/>
          <w:b/>
          <w:spacing w:val="-3"/>
        </w:rPr>
        <w:t>Toitures de constructions annexes</w:t>
      </w:r>
    </w:p>
    <w:p w14:paraId="4EA02B71" w14:textId="0A4B6840" w:rsidR="008861B8" w:rsidRDefault="008861B8" w:rsidP="008861B8">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5/1 de l’Arrêté Royal fixant les normes de base impose en son article </w:t>
      </w:r>
      <w:r w:rsidRPr="00E564C4">
        <w:rPr>
          <w:rFonts w:cs="Arial"/>
          <w:b/>
          <w:bCs/>
          <w:spacing w:val="-3"/>
        </w:rPr>
        <w:t>8.2</w:t>
      </w:r>
      <w:r w:rsidRPr="00E564C4">
        <w:rPr>
          <w:rFonts w:cs="Arial"/>
          <w:spacing w:val="-3"/>
        </w:rPr>
        <w:t xml:space="preserve"> : « </w:t>
      </w:r>
      <w:r w:rsidRPr="00E564C4">
        <w:rPr>
          <w:rFonts w:cs="Arial"/>
          <w:i/>
          <w:iCs/>
          <w:spacing w:val="-3"/>
        </w:rPr>
        <w:t xml:space="preserve">pour les </w:t>
      </w:r>
      <w:r w:rsidRPr="00E564C4">
        <w:rPr>
          <w:rFonts w:cs="Arial"/>
          <w:bCs/>
          <w:i/>
          <w:iCs/>
          <w:spacing w:val="-3"/>
        </w:rPr>
        <w:t>t</w:t>
      </w:r>
      <w:r w:rsidRPr="00E564C4">
        <w:rPr>
          <w:rFonts w:cs="Arial"/>
          <w:i/>
          <w:iCs/>
        </w:rPr>
        <w:t xml:space="preserve">oitures des </w:t>
      </w:r>
      <w:r w:rsidRPr="008A794A">
        <w:rPr>
          <w:rFonts w:cs="Arial"/>
          <w:b/>
          <w:bCs/>
          <w:i/>
          <w:iCs/>
        </w:rPr>
        <w:t>constructions annexes</w:t>
      </w:r>
      <w:r w:rsidRPr="00E564C4">
        <w:rPr>
          <w:rFonts w:cs="Arial"/>
          <w:bCs/>
          <w:i/>
          <w:iCs/>
        </w:rPr>
        <w:t>, si</w:t>
      </w:r>
      <w:r w:rsidRPr="00E564C4">
        <w:rPr>
          <w:rFonts w:cs="Arial"/>
          <w:i/>
          <w:iCs/>
        </w:rPr>
        <w:t xml:space="preserve"> les façades vitrées d'un bâtiment dominent des constructions, incluses ou non dans ce bâtiment, des avancées de toiture, des auvents, des ouvrages en encorbellement ou d'autres adjonctions, les matériaux superficiels de la couverture des toitures de ces ouvrages </w:t>
      </w:r>
      <w:r w:rsidRPr="00E564C4">
        <w:rPr>
          <w:rFonts w:cs="Arial"/>
          <w:i/>
          <w:iCs/>
          <w:spacing w:val="-3"/>
        </w:rPr>
        <w:t xml:space="preserve">présentent la réaction au feu définie au point 8.1 </w:t>
      </w:r>
      <w:r w:rsidRPr="00E564C4">
        <w:rPr>
          <w:rFonts w:cs="Arial"/>
          <w:i/>
          <w:iCs/>
        </w:rPr>
        <w:t xml:space="preserve">sur une distance de 6m au moins à compter du pied de ces façades pour les bâtiments bas </w:t>
      </w:r>
      <w:r w:rsidRPr="00E564C4">
        <w:rPr>
          <w:rFonts w:cs="Arial"/>
          <w:color w:val="000000"/>
        </w:rPr>
        <w:t>»</w:t>
      </w:r>
      <w:r w:rsidRPr="00E564C4">
        <w:rPr>
          <w:rFonts w:cs="Arial"/>
          <w:spacing w:val="-3"/>
        </w:rPr>
        <w:t>.</w:t>
      </w:r>
    </w:p>
    <w:p w14:paraId="71AF5E72"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spacing w:val="-3"/>
        </w:rPr>
      </w:pPr>
      <w:r w:rsidRPr="00E564C4">
        <w:rPr>
          <w:rFonts w:cs="Arial"/>
          <w:b/>
          <w:spacing w:val="-3"/>
        </w:rPr>
        <w:t>Toitures vertes</w:t>
      </w:r>
    </w:p>
    <w:p w14:paraId="6FC737CB" w14:textId="28E500AB" w:rsidR="008861B8" w:rsidRPr="008A743D" w:rsidRDefault="008A743D" w:rsidP="008861B8">
      <w:pPr>
        <w:numPr>
          <w:ilvl w:val="0"/>
          <w:numId w:val="11"/>
        </w:numPr>
        <w:overflowPunct w:val="0"/>
        <w:autoSpaceDE w:val="0"/>
        <w:autoSpaceDN w:val="0"/>
        <w:adjustRightInd w:val="0"/>
        <w:ind w:left="567"/>
        <w:jc w:val="both"/>
        <w:textAlignment w:val="baseline"/>
        <w:rPr>
          <w:rFonts w:cs="Arial"/>
          <w:b/>
          <w:bCs/>
          <w:i/>
          <w:iCs/>
          <w:highlight w:val="yellow"/>
        </w:rPr>
      </w:pPr>
      <w:r w:rsidRPr="008A743D">
        <w:rPr>
          <w:rFonts w:cs="Arial"/>
          <w:b/>
          <w:bCs/>
          <w:szCs w:val="22"/>
          <w:highlight w:val="yellow"/>
        </w:rPr>
        <w:t>Voir annexe « Réaction au feu des toitures vertes ».</w:t>
      </w:r>
    </w:p>
    <w:p w14:paraId="73E6C2FE"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sidRPr="00E564C4">
        <w:rPr>
          <w:rFonts w:cs="Arial"/>
          <w:b/>
          <w:spacing w:val="-3"/>
        </w:rPr>
        <w:t>Réaction au feu</w:t>
      </w:r>
    </w:p>
    <w:p w14:paraId="374B876D" w14:textId="77777777" w:rsidR="00E564C4" w:rsidRPr="00E564C4" w:rsidRDefault="00E564C4" w:rsidP="009257F8">
      <w:pPr>
        <w:overflowPunct w:val="0"/>
        <w:autoSpaceDE w:val="0"/>
        <w:autoSpaceDN w:val="0"/>
        <w:adjustRightInd w:val="0"/>
        <w:ind w:left="567"/>
        <w:textAlignment w:val="baseline"/>
        <w:rPr>
          <w:b/>
          <w:szCs w:val="22"/>
          <w:u w:val="dotted"/>
        </w:rPr>
      </w:pPr>
      <w:r w:rsidRPr="00E564C4">
        <w:rPr>
          <w:b/>
          <w:szCs w:val="22"/>
          <w:u w:val="dotted"/>
        </w:rPr>
        <w:t>Parois intérieures</w:t>
      </w:r>
    </w:p>
    <w:p w14:paraId="2C037664" w14:textId="720164F2" w:rsidR="00E564C4" w:rsidRPr="00CD1F3B"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L'annexe 5/1 de l'Arrêté Royal fi</w:t>
      </w:r>
      <w:r w:rsidR="00B959EB">
        <w:rPr>
          <w:rFonts w:cs="Arial"/>
          <w:spacing w:val="-3"/>
        </w:rPr>
        <w:t>xant les normes de base impose</w:t>
      </w:r>
      <w:r w:rsidRPr="00B959EB">
        <w:rPr>
          <w:rFonts w:cs="Arial"/>
          <w:spacing w:val="-3"/>
        </w:rPr>
        <w:t xml:space="preserve"> en son article </w:t>
      </w:r>
      <w:r w:rsidRPr="00B959EB">
        <w:rPr>
          <w:rFonts w:cs="Arial"/>
          <w:b/>
          <w:spacing w:val="-3"/>
        </w:rPr>
        <w:t>2</w:t>
      </w:r>
      <w:r w:rsidRPr="00B959EB">
        <w:rPr>
          <w:rFonts w:cs="Arial"/>
          <w:spacing w:val="-3"/>
        </w:rPr>
        <w:t> : « </w:t>
      </w:r>
      <w:r w:rsidRPr="00B959EB">
        <w:rPr>
          <w:rFonts w:cs="Arial"/>
          <w:i/>
          <w:szCs w:val="22"/>
        </w:rPr>
        <w:t>Les bâtiments sont répartis dans les classes suivantes, en fonction du risque décroissant lié au type d’occupation :</w:t>
      </w:r>
    </w:p>
    <w:p w14:paraId="1BE1B059" w14:textId="19D67252" w:rsidR="00E564C4" w:rsidRPr="00E564C4" w:rsidRDefault="00E564C4" w:rsidP="00F76B1F">
      <w:pPr>
        <w:autoSpaceDE w:val="0"/>
        <w:autoSpaceDN w:val="0"/>
        <w:adjustRightInd w:val="0"/>
        <w:ind w:left="851"/>
        <w:rPr>
          <w:rFonts w:cs="Arial"/>
          <w:i/>
          <w:szCs w:val="22"/>
        </w:rPr>
      </w:pPr>
      <w:r w:rsidRPr="00E564C4">
        <w:rPr>
          <w:rFonts w:cs="Arial"/>
          <w:i/>
          <w:szCs w:val="22"/>
        </w:rPr>
        <w:t>- type 1 : occupants non-</w:t>
      </w:r>
      <w:r w:rsidR="009F47CB" w:rsidRPr="00E564C4">
        <w:rPr>
          <w:rFonts w:cs="Arial"/>
          <w:i/>
          <w:szCs w:val="22"/>
        </w:rPr>
        <w:t>autonomes ;</w:t>
      </w:r>
    </w:p>
    <w:p w14:paraId="3C370DE4" w14:textId="0C535C36" w:rsidR="00E564C4" w:rsidRPr="00E564C4" w:rsidRDefault="00E564C4" w:rsidP="00F76B1F">
      <w:pPr>
        <w:autoSpaceDE w:val="0"/>
        <w:autoSpaceDN w:val="0"/>
        <w:adjustRightInd w:val="0"/>
        <w:ind w:left="851"/>
        <w:rPr>
          <w:rFonts w:cs="Arial"/>
          <w:i/>
          <w:szCs w:val="22"/>
        </w:rPr>
      </w:pPr>
      <w:r w:rsidRPr="00E564C4">
        <w:rPr>
          <w:rFonts w:cs="Arial"/>
          <w:i/>
          <w:szCs w:val="22"/>
        </w:rPr>
        <w:t xml:space="preserve">- type 2 : occupants autonomes et </w:t>
      </w:r>
      <w:r w:rsidR="009F47CB" w:rsidRPr="00E564C4">
        <w:rPr>
          <w:rFonts w:cs="Arial"/>
          <w:i/>
          <w:szCs w:val="22"/>
        </w:rPr>
        <w:t>dormants ;</w:t>
      </w:r>
    </w:p>
    <w:p w14:paraId="271CA937" w14:textId="77777777" w:rsidR="00E564C4" w:rsidRPr="00E564C4" w:rsidRDefault="00E564C4" w:rsidP="00F76B1F">
      <w:pPr>
        <w:autoSpaceDE w:val="0"/>
        <w:autoSpaceDN w:val="0"/>
        <w:adjustRightInd w:val="0"/>
        <w:ind w:left="851"/>
        <w:rPr>
          <w:rFonts w:cs="Arial"/>
          <w:i/>
          <w:szCs w:val="22"/>
        </w:rPr>
      </w:pPr>
      <w:r w:rsidRPr="00E564C4">
        <w:rPr>
          <w:rFonts w:cs="Arial"/>
          <w:i/>
          <w:szCs w:val="22"/>
        </w:rPr>
        <w:t>- type 3 : occupants autonomes et vigilants.</w:t>
      </w:r>
    </w:p>
    <w:p w14:paraId="11945E1A" w14:textId="50964470" w:rsidR="00E564C4" w:rsidRDefault="00E564C4" w:rsidP="00B959EB">
      <w:pPr>
        <w:autoSpaceDE w:val="0"/>
        <w:autoSpaceDN w:val="0"/>
        <w:adjustRightInd w:val="0"/>
        <w:ind w:left="567"/>
        <w:rPr>
          <w:rFonts w:cs="Arial"/>
          <w:i/>
          <w:szCs w:val="22"/>
        </w:rPr>
      </w:pPr>
      <w:r w:rsidRPr="00E564C4">
        <w:rPr>
          <w:rFonts w:cs="Arial"/>
          <w:i/>
          <w:szCs w:val="22"/>
        </w:rPr>
        <w:t xml:space="preserve">Lorsqu’un bâtiment se compose de plusieurs compartiments, l’occupation ou le type correspondant peuvent être déterminés pour chaque compartiment </w:t>
      </w:r>
      <w:r w:rsidR="009F47CB" w:rsidRPr="00E564C4">
        <w:rPr>
          <w:rFonts w:cs="Arial"/>
          <w:i/>
          <w:szCs w:val="22"/>
        </w:rPr>
        <w:t>séparément ;</w:t>
      </w:r>
      <w:r w:rsidRPr="00E564C4">
        <w:rPr>
          <w:rFonts w:cs="Arial"/>
          <w:i/>
          <w:szCs w:val="22"/>
        </w:rPr>
        <w:t xml:space="preserve"> les prescriptions afférentes ne s’appliquent qu’au compartiment concerné. Les exigences correspondant au risque lié à l’occupation le plus élevé s’appliquent aux cages d’escalier et aux chemins d’évacuation communs. Le maître d’ouvrage ou l’exploitant détermine le type de bâtiment et /ou de compartiment et le communique à l’autorité qui délivre l’autorisation ou à l’autorité de contrôle et ce, respectivement au moment de la demande d’autorisation ou au moment du contrôle. A défaut de cette information, le bâtiment est considéré appartenir à la classe « type 1 ».</w:t>
      </w:r>
    </w:p>
    <w:p w14:paraId="3D067217" w14:textId="1381C4DC" w:rsidR="00B959EB" w:rsidRPr="009F47CB" w:rsidRDefault="00B959EB" w:rsidP="00B959EB">
      <w:pPr>
        <w:autoSpaceDE w:val="0"/>
        <w:autoSpaceDN w:val="0"/>
        <w:adjustRightInd w:val="0"/>
        <w:spacing w:before="120"/>
        <w:ind w:left="567"/>
        <w:rPr>
          <w:rFonts w:cs="Arial"/>
          <w:b/>
          <w:bCs/>
          <w:szCs w:val="22"/>
        </w:rPr>
      </w:pPr>
      <w:r w:rsidRPr="00816499">
        <w:rPr>
          <w:rFonts w:cs="Arial"/>
          <w:b/>
          <w:bCs/>
          <w:szCs w:val="22"/>
          <w:highlight w:val="yellow"/>
        </w:rPr>
        <w:t>Etant donné que cette donnée n’a pas été communiquée, le bâtiment est considéré appartenir à la classe « type 1 ».</w:t>
      </w:r>
    </w:p>
    <w:p w14:paraId="7469E397" w14:textId="77777777" w:rsidR="00B959EB" w:rsidRDefault="00B959EB" w:rsidP="00B959EB">
      <w:pPr>
        <w:autoSpaceDE w:val="0"/>
        <w:autoSpaceDN w:val="0"/>
        <w:adjustRightInd w:val="0"/>
        <w:ind w:left="567"/>
        <w:rPr>
          <w:rFonts w:cs="Arial"/>
          <w:i/>
          <w:szCs w:val="22"/>
        </w:rPr>
      </w:pPr>
    </w:p>
    <w:p w14:paraId="4B5C68C3" w14:textId="77777777" w:rsidR="00B959EB" w:rsidRPr="00E564C4" w:rsidRDefault="00B959EB"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L'annexe 5/1 de l'Arrêté Royal fixant les normes de base impose :</w:t>
      </w:r>
    </w:p>
    <w:p w14:paraId="03EACAFD" w14:textId="2FCC55DA" w:rsid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3</w:t>
      </w:r>
      <w:r w:rsidRPr="00E564C4">
        <w:rPr>
          <w:rFonts w:cs="Arial"/>
          <w:spacing w:val="-3"/>
        </w:rPr>
        <w:t> : « </w:t>
      </w:r>
      <w:r w:rsidRPr="00E564C4">
        <w:rPr>
          <w:rFonts w:cs="Arial"/>
          <w:i/>
          <w:szCs w:val="22"/>
        </w:rPr>
        <w:t>Les exigences en matière de réaction au feu applicables aux produits utilisés pour les revêtements de parois verticales, de plafonds et de sols dans les locaux présentant un risque d’incendie accru en raison de leur utilisation sont indiquées dans le tableau I ».</w:t>
      </w:r>
    </w:p>
    <w:p w14:paraId="617A0095" w14:textId="77777777" w:rsidR="00E564C4" w:rsidRPr="00E564C4" w:rsidRDefault="00E564C4" w:rsidP="009257F8">
      <w:pPr>
        <w:overflowPunct w:val="0"/>
        <w:autoSpaceDE w:val="0"/>
        <w:autoSpaceDN w:val="0"/>
        <w:adjustRightInd w:val="0"/>
        <w:spacing w:before="120"/>
        <w:ind w:left="567"/>
        <w:jc w:val="center"/>
        <w:textAlignment w:val="baseline"/>
        <w:rPr>
          <w:rFonts w:cs="Arial"/>
          <w:b/>
          <w:i/>
          <w:spacing w:val="-3"/>
        </w:rPr>
      </w:pPr>
      <w:r w:rsidRPr="00E564C4">
        <w:rPr>
          <w:rFonts w:cs="Arial"/>
          <w:b/>
          <w:i/>
          <w:spacing w:val="-3"/>
        </w:rPr>
        <w:lastRenderedPageBreak/>
        <w:t>Tableau I : locaux présentant un risque d’incendie accru</w:t>
      </w:r>
    </w:p>
    <w:tbl>
      <w:tblPr>
        <w:tblpPr w:leftFromText="141" w:rightFromText="141" w:vertAnchor="text" w:horzAnchor="margin" w:tblpXSpec="right"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4"/>
        <w:gridCol w:w="3118"/>
        <w:gridCol w:w="2846"/>
      </w:tblGrid>
      <w:tr w:rsidR="00E564C4" w:rsidRPr="00E564C4" w14:paraId="1A9C196E" w14:textId="77777777" w:rsidTr="00A50887">
        <w:trPr>
          <w:trHeight w:val="454"/>
        </w:trPr>
        <w:tc>
          <w:tcPr>
            <w:tcW w:w="2224" w:type="dxa"/>
            <w:shd w:val="clear" w:color="auto" w:fill="auto"/>
          </w:tcPr>
          <w:p w14:paraId="20754892"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tcPr>
          <w:p w14:paraId="4E6DC6DB"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2846" w:type="dxa"/>
            <w:shd w:val="clear" w:color="auto" w:fill="auto"/>
            <w:vAlign w:val="center"/>
          </w:tcPr>
          <w:p w14:paraId="647293C7" w14:textId="77777777" w:rsidR="00E564C4" w:rsidRPr="00E564C4" w:rsidRDefault="00E564C4" w:rsidP="009257F8">
            <w:pPr>
              <w:overflowPunct w:val="0"/>
              <w:autoSpaceDE w:val="0"/>
              <w:autoSpaceDN w:val="0"/>
              <w:adjustRightInd w:val="0"/>
              <w:ind w:left="567"/>
              <w:jc w:val="center"/>
              <w:textAlignment w:val="baseline"/>
              <w:rPr>
                <w:rFonts w:cs="Arial"/>
                <w:b/>
                <w:spacing w:val="-3"/>
              </w:rPr>
            </w:pPr>
            <w:r w:rsidRPr="00E564C4">
              <w:rPr>
                <w:rFonts w:cs="Arial"/>
                <w:b/>
                <w:spacing w:val="-3"/>
              </w:rPr>
              <w:t>Bâtiments Bas</w:t>
            </w:r>
          </w:p>
        </w:tc>
      </w:tr>
      <w:tr w:rsidR="00E564C4" w:rsidRPr="00E564C4" w14:paraId="5D6DB20C" w14:textId="77777777" w:rsidTr="00A50887">
        <w:trPr>
          <w:trHeight w:val="340"/>
        </w:trPr>
        <w:tc>
          <w:tcPr>
            <w:tcW w:w="2224" w:type="dxa"/>
            <w:vMerge w:val="restart"/>
            <w:shd w:val="clear" w:color="auto" w:fill="auto"/>
            <w:vAlign w:val="center"/>
          </w:tcPr>
          <w:p w14:paraId="71884628"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Locaux techniques</w:t>
            </w:r>
          </w:p>
          <w:p w14:paraId="13F86B6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Parking,</w:t>
            </w:r>
          </w:p>
          <w:p w14:paraId="3C3C7C5F"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salles des machines,</w:t>
            </w:r>
          </w:p>
          <w:p w14:paraId="777C2652" w14:textId="3F5AAD9F" w:rsidR="00E564C4" w:rsidRPr="009F47CB" w:rsidRDefault="00E564C4" w:rsidP="00F9085D">
            <w:pPr>
              <w:overflowPunct w:val="0"/>
              <w:autoSpaceDE w:val="0"/>
              <w:autoSpaceDN w:val="0"/>
              <w:adjustRightInd w:val="0"/>
              <w:textAlignment w:val="baseline"/>
              <w:rPr>
                <w:rFonts w:cs="Arial"/>
                <w:spacing w:val="-3"/>
                <w:highlight w:val="yellow"/>
              </w:rPr>
            </w:pPr>
            <w:r w:rsidRPr="009F47CB">
              <w:rPr>
                <w:rFonts w:cs="Arial"/>
                <w:i/>
                <w:spacing w:val="-3"/>
                <w:highlight w:val="yellow"/>
              </w:rPr>
              <w:t>gaines techniques</w:t>
            </w:r>
            <w:r w:rsidR="00DA54C4">
              <w:rPr>
                <w:rFonts w:cs="Arial"/>
                <w:i/>
                <w:spacing w:val="-3"/>
                <w:highlight w:val="yellow"/>
              </w:rPr>
              <w:t xml:space="preserve">, </w:t>
            </w:r>
            <w:r w:rsidR="00DA54C4" w:rsidRPr="00DA54C4">
              <w:rPr>
                <w:rFonts w:cs="Arial"/>
                <w:i/>
                <w:spacing w:val="-3"/>
                <w:highlight w:val="cyan"/>
              </w:rPr>
              <w:t>gaines d’ascenseurs et monte-charges</w:t>
            </w:r>
          </w:p>
        </w:tc>
        <w:tc>
          <w:tcPr>
            <w:tcW w:w="3118" w:type="dxa"/>
            <w:shd w:val="clear" w:color="auto" w:fill="auto"/>
            <w:vAlign w:val="center"/>
          </w:tcPr>
          <w:p w14:paraId="70D7018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Parois verticales</w:t>
            </w:r>
          </w:p>
        </w:tc>
        <w:tc>
          <w:tcPr>
            <w:tcW w:w="2846" w:type="dxa"/>
            <w:shd w:val="clear" w:color="auto" w:fill="auto"/>
            <w:vAlign w:val="center"/>
          </w:tcPr>
          <w:p w14:paraId="0361E3D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d2</w:t>
            </w:r>
          </w:p>
        </w:tc>
      </w:tr>
      <w:tr w:rsidR="00E564C4" w:rsidRPr="00E564C4" w14:paraId="65FEABFD" w14:textId="77777777" w:rsidTr="00A50887">
        <w:trPr>
          <w:trHeight w:val="340"/>
        </w:trPr>
        <w:tc>
          <w:tcPr>
            <w:tcW w:w="2224" w:type="dxa"/>
            <w:vMerge/>
            <w:shd w:val="clear" w:color="auto" w:fill="auto"/>
          </w:tcPr>
          <w:p w14:paraId="5454707E"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466C6E7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Plafonds et faux-plafonds</w:t>
            </w:r>
          </w:p>
        </w:tc>
        <w:tc>
          <w:tcPr>
            <w:tcW w:w="2846" w:type="dxa"/>
            <w:shd w:val="clear" w:color="auto" w:fill="auto"/>
            <w:vAlign w:val="center"/>
          </w:tcPr>
          <w:p w14:paraId="48D672CB"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d0**</w:t>
            </w:r>
          </w:p>
        </w:tc>
      </w:tr>
      <w:tr w:rsidR="00E564C4" w:rsidRPr="00106343" w14:paraId="6D818051" w14:textId="77777777" w:rsidTr="00A50887">
        <w:trPr>
          <w:trHeight w:val="340"/>
        </w:trPr>
        <w:tc>
          <w:tcPr>
            <w:tcW w:w="2224" w:type="dxa"/>
            <w:vMerge/>
            <w:shd w:val="clear" w:color="auto" w:fill="auto"/>
          </w:tcPr>
          <w:p w14:paraId="7618E55E"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34244CE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Sols</w:t>
            </w:r>
          </w:p>
        </w:tc>
        <w:tc>
          <w:tcPr>
            <w:tcW w:w="2846" w:type="dxa"/>
            <w:shd w:val="clear" w:color="auto" w:fill="auto"/>
            <w:vAlign w:val="center"/>
          </w:tcPr>
          <w:p w14:paraId="6FA6CFDF" w14:textId="47EE3DA1" w:rsidR="00E564C4" w:rsidRPr="00DA54C4" w:rsidRDefault="00E564C4" w:rsidP="00F9085D">
            <w:pPr>
              <w:overflowPunct w:val="0"/>
              <w:autoSpaceDE w:val="0"/>
              <w:autoSpaceDN w:val="0"/>
              <w:adjustRightInd w:val="0"/>
              <w:textAlignment w:val="baseline"/>
              <w:rPr>
                <w:rFonts w:cs="Arial"/>
                <w:i/>
                <w:spacing w:val="-3"/>
                <w:highlight w:val="yellow"/>
                <w:lang w:val="en-US"/>
              </w:rPr>
            </w:pPr>
            <w:r w:rsidRPr="00DA54C4">
              <w:rPr>
                <w:rFonts w:cs="Arial"/>
                <w:i/>
                <w:spacing w:val="-3"/>
                <w:highlight w:val="yellow"/>
                <w:lang w:val="en-US"/>
              </w:rPr>
              <w:t>A2</w:t>
            </w:r>
            <w:r w:rsidRPr="00DA54C4">
              <w:rPr>
                <w:rFonts w:cs="Arial"/>
                <w:i/>
                <w:spacing w:val="-3"/>
                <w:highlight w:val="yellow"/>
                <w:vertAlign w:val="subscript"/>
                <w:lang w:val="en-US"/>
              </w:rPr>
              <w:t>FL</w:t>
            </w:r>
            <w:r w:rsidRPr="00DA54C4">
              <w:rPr>
                <w:rFonts w:cs="Arial"/>
                <w:i/>
                <w:spacing w:val="-3"/>
                <w:highlight w:val="yellow"/>
                <w:lang w:val="en-US"/>
              </w:rPr>
              <w:t>-s2</w:t>
            </w:r>
            <w:r w:rsidR="00DA54C4" w:rsidRPr="00DA54C4">
              <w:rPr>
                <w:rFonts w:cs="Arial"/>
                <w:i/>
                <w:spacing w:val="-3"/>
                <w:highlight w:val="yellow"/>
                <w:lang w:val="en-US"/>
              </w:rPr>
              <w:t xml:space="preserve"> </w:t>
            </w:r>
            <w:proofErr w:type="spellStart"/>
            <w:r w:rsidR="00DA54C4" w:rsidRPr="00DA54C4">
              <w:rPr>
                <w:rFonts w:cs="Arial"/>
                <w:i/>
                <w:spacing w:val="-3"/>
                <w:highlight w:val="cyan"/>
                <w:lang w:val="en-US"/>
              </w:rPr>
              <w:t>ou</w:t>
            </w:r>
            <w:proofErr w:type="spellEnd"/>
            <w:r w:rsidR="00DA54C4" w:rsidRPr="00DA54C4">
              <w:rPr>
                <w:rFonts w:cs="Arial"/>
                <w:i/>
                <w:spacing w:val="-3"/>
                <w:highlight w:val="cyan"/>
                <w:lang w:val="en-US"/>
              </w:rPr>
              <w:t xml:space="preserve"> B</w:t>
            </w:r>
            <w:r w:rsidR="00DA54C4" w:rsidRPr="00DA54C4">
              <w:rPr>
                <w:rFonts w:cs="Arial"/>
                <w:i/>
                <w:spacing w:val="-3"/>
                <w:highlight w:val="cyan"/>
                <w:vertAlign w:val="subscript"/>
                <w:lang w:val="en-US"/>
              </w:rPr>
              <w:t>FL</w:t>
            </w:r>
            <w:r w:rsidR="00DA54C4" w:rsidRPr="00DA54C4">
              <w:rPr>
                <w:rFonts w:cs="Arial"/>
                <w:i/>
                <w:spacing w:val="-3"/>
                <w:highlight w:val="cyan"/>
                <w:lang w:val="en-US"/>
              </w:rPr>
              <w:t>-s2****</w:t>
            </w:r>
          </w:p>
        </w:tc>
      </w:tr>
      <w:tr w:rsidR="00E564C4" w:rsidRPr="00E564C4" w14:paraId="51C55843" w14:textId="77777777" w:rsidTr="00A50887">
        <w:trPr>
          <w:trHeight w:val="340"/>
        </w:trPr>
        <w:tc>
          <w:tcPr>
            <w:tcW w:w="2224" w:type="dxa"/>
            <w:vMerge/>
            <w:shd w:val="clear" w:color="auto" w:fill="auto"/>
          </w:tcPr>
          <w:p w14:paraId="1C248941" w14:textId="77777777" w:rsidR="00E564C4" w:rsidRPr="00DA54C4" w:rsidRDefault="00E564C4" w:rsidP="009257F8">
            <w:pPr>
              <w:overflowPunct w:val="0"/>
              <w:autoSpaceDE w:val="0"/>
              <w:autoSpaceDN w:val="0"/>
              <w:adjustRightInd w:val="0"/>
              <w:ind w:left="567"/>
              <w:textAlignment w:val="baseline"/>
              <w:rPr>
                <w:rFonts w:cs="Arial"/>
                <w:spacing w:val="-3"/>
                <w:highlight w:val="yellow"/>
                <w:lang w:val="en-US"/>
              </w:rPr>
            </w:pPr>
          </w:p>
        </w:tc>
        <w:tc>
          <w:tcPr>
            <w:tcW w:w="3118" w:type="dxa"/>
            <w:shd w:val="clear" w:color="auto" w:fill="auto"/>
            <w:vAlign w:val="center"/>
          </w:tcPr>
          <w:p w14:paraId="40B256C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Isolation thermique conduits*</w:t>
            </w:r>
          </w:p>
        </w:tc>
        <w:tc>
          <w:tcPr>
            <w:tcW w:w="2846" w:type="dxa"/>
            <w:shd w:val="clear" w:color="auto" w:fill="auto"/>
            <w:vAlign w:val="center"/>
          </w:tcPr>
          <w:p w14:paraId="14B729A5"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w:t>
            </w:r>
            <w:r w:rsidRPr="009F47CB">
              <w:rPr>
                <w:rFonts w:cs="Arial"/>
                <w:i/>
                <w:spacing w:val="-3"/>
                <w:highlight w:val="yellow"/>
                <w:vertAlign w:val="subscript"/>
              </w:rPr>
              <w:t>L</w:t>
            </w:r>
            <w:r w:rsidRPr="009F47CB">
              <w:rPr>
                <w:rFonts w:cs="Arial"/>
                <w:i/>
                <w:spacing w:val="-3"/>
                <w:highlight w:val="yellow"/>
              </w:rPr>
              <w:t>-s3, d2 ou C-s3, d2***</w:t>
            </w:r>
          </w:p>
        </w:tc>
      </w:tr>
      <w:tr w:rsidR="00E564C4" w:rsidRPr="00E564C4" w14:paraId="387238C4" w14:textId="77777777" w:rsidTr="00A50887">
        <w:trPr>
          <w:trHeight w:val="340"/>
        </w:trPr>
        <w:tc>
          <w:tcPr>
            <w:tcW w:w="2224" w:type="dxa"/>
            <w:vMerge w:val="restart"/>
            <w:shd w:val="clear" w:color="auto" w:fill="auto"/>
            <w:vAlign w:val="center"/>
          </w:tcPr>
          <w:p w14:paraId="1AD7DA75"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Cabines</w:t>
            </w:r>
          </w:p>
          <w:p w14:paraId="65E4855B" w14:textId="77777777" w:rsidR="00E564C4" w:rsidRPr="009F47CB" w:rsidRDefault="00E564C4" w:rsidP="00F9085D">
            <w:pPr>
              <w:overflowPunct w:val="0"/>
              <w:autoSpaceDE w:val="0"/>
              <w:autoSpaceDN w:val="0"/>
              <w:adjustRightInd w:val="0"/>
              <w:textAlignment w:val="baseline"/>
              <w:rPr>
                <w:rFonts w:cs="Arial"/>
                <w:spacing w:val="-3"/>
                <w:highlight w:val="yellow"/>
              </w:rPr>
            </w:pPr>
            <w:r w:rsidRPr="009F47CB">
              <w:rPr>
                <w:rFonts w:cs="Arial"/>
                <w:i/>
                <w:spacing w:val="-3"/>
                <w:highlight w:val="yellow"/>
              </w:rPr>
              <w:t>d’ascenseur</w:t>
            </w:r>
          </w:p>
        </w:tc>
        <w:tc>
          <w:tcPr>
            <w:tcW w:w="3118" w:type="dxa"/>
            <w:shd w:val="clear" w:color="auto" w:fill="auto"/>
            <w:vAlign w:val="center"/>
          </w:tcPr>
          <w:p w14:paraId="0ADCDF8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Parois verticales</w:t>
            </w:r>
          </w:p>
        </w:tc>
        <w:tc>
          <w:tcPr>
            <w:tcW w:w="2846" w:type="dxa"/>
            <w:shd w:val="clear" w:color="auto" w:fill="auto"/>
            <w:vAlign w:val="center"/>
          </w:tcPr>
          <w:p w14:paraId="567743D5"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E-d2</w:t>
            </w:r>
          </w:p>
        </w:tc>
      </w:tr>
      <w:tr w:rsidR="00E564C4" w:rsidRPr="00E564C4" w14:paraId="5F386801" w14:textId="77777777" w:rsidTr="00A50887">
        <w:trPr>
          <w:trHeight w:val="340"/>
        </w:trPr>
        <w:tc>
          <w:tcPr>
            <w:tcW w:w="2224" w:type="dxa"/>
            <w:vMerge/>
            <w:shd w:val="clear" w:color="auto" w:fill="auto"/>
          </w:tcPr>
          <w:p w14:paraId="10F890BF"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2AD5A530"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Plafonds et faux-plafonds</w:t>
            </w:r>
          </w:p>
        </w:tc>
        <w:tc>
          <w:tcPr>
            <w:tcW w:w="2846" w:type="dxa"/>
            <w:shd w:val="clear" w:color="auto" w:fill="auto"/>
            <w:vAlign w:val="center"/>
          </w:tcPr>
          <w:p w14:paraId="612EE5F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E-d2</w:t>
            </w:r>
          </w:p>
        </w:tc>
      </w:tr>
      <w:tr w:rsidR="00E564C4" w:rsidRPr="00E564C4" w14:paraId="0F57C49E" w14:textId="77777777" w:rsidTr="00A50887">
        <w:trPr>
          <w:trHeight w:val="340"/>
        </w:trPr>
        <w:tc>
          <w:tcPr>
            <w:tcW w:w="2224" w:type="dxa"/>
            <w:vMerge/>
            <w:shd w:val="clear" w:color="auto" w:fill="auto"/>
          </w:tcPr>
          <w:p w14:paraId="11FAC835"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5CDF4490"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Sols</w:t>
            </w:r>
          </w:p>
        </w:tc>
        <w:tc>
          <w:tcPr>
            <w:tcW w:w="2846" w:type="dxa"/>
            <w:shd w:val="clear" w:color="auto" w:fill="auto"/>
            <w:vAlign w:val="center"/>
          </w:tcPr>
          <w:p w14:paraId="7C5621B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E</w:t>
            </w:r>
            <w:r w:rsidRPr="009F47CB">
              <w:rPr>
                <w:rFonts w:cs="Arial"/>
                <w:i/>
                <w:spacing w:val="-3"/>
                <w:highlight w:val="yellow"/>
                <w:vertAlign w:val="subscript"/>
              </w:rPr>
              <w:t>FL</w:t>
            </w:r>
          </w:p>
        </w:tc>
      </w:tr>
      <w:tr w:rsidR="00E564C4" w:rsidRPr="00E564C4" w14:paraId="254AA5C0" w14:textId="77777777" w:rsidTr="00A50887">
        <w:trPr>
          <w:trHeight w:val="340"/>
        </w:trPr>
        <w:tc>
          <w:tcPr>
            <w:tcW w:w="2224" w:type="dxa"/>
            <w:vMerge w:val="restart"/>
            <w:shd w:val="clear" w:color="auto" w:fill="auto"/>
            <w:vAlign w:val="center"/>
          </w:tcPr>
          <w:p w14:paraId="351EAD27"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Cuisines</w:t>
            </w:r>
          </w:p>
        </w:tc>
        <w:tc>
          <w:tcPr>
            <w:tcW w:w="3118" w:type="dxa"/>
            <w:shd w:val="clear" w:color="auto" w:fill="auto"/>
            <w:vAlign w:val="center"/>
          </w:tcPr>
          <w:p w14:paraId="74E57D24"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Parois verticales</w:t>
            </w:r>
          </w:p>
        </w:tc>
        <w:tc>
          <w:tcPr>
            <w:tcW w:w="2846" w:type="dxa"/>
            <w:shd w:val="clear" w:color="auto" w:fill="auto"/>
            <w:vAlign w:val="center"/>
          </w:tcPr>
          <w:p w14:paraId="22FED55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d2</w:t>
            </w:r>
          </w:p>
        </w:tc>
      </w:tr>
      <w:tr w:rsidR="00E564C4" w:rsidRPr="00E564C4" w14:paraId="7BDB363B" w14:textId="77777777" w:rsidTr="00A50887">
        <w:trPr>
          <w:trHeight w:val="340"/>
        </w:trPr>
        <w:tc>
          <w:tcPr>
            <w:tcW w:w="2224" w:type="dxa"/>
            <w:vMerge/>
            <w:shd w:val="clear" w:color="auto" w:fill="auto"/>
          </w:tcPr>
          <w:p w14:paraId="3BC56D00"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1FF35FF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Plafonds et faux-plafonds</w:t>
            </w:r>
          </w:p>
        </w:tc>
        <w:tc>
          <w:tcPr>
            <w:tcW w:w="2846" w:type="dxa"/>
            <w:shd w:val="clear" w:color="auto" w:fill="auto"/>
            <w:vAlign w:val="center"/>
          </w:tcPr>
          <w:p w14:paraId="56B5145E"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d0</w:t>
            </w:r>
          </w:p>
        </w:tc>
      </w:tr>
      <w:tr w:rsidR="00E564C4" w:rsidRPr="00E564C4" w14:paraId="6D2DC851" w14:textId="77777777" w:rsidTr="00A50887">
        <w:trPr>
          <w:trHeight w:val="340"/>
        </w:trPr>
        <w:tc>
          <w:tcPr>
            <w:tcW w:w="2224" w:type="dxa"/>
            <w:vMerge/>
            <w:shd w:val="clear" w:color="auto" w:fill="auto"/>
          </w:tcPr>
          <w:p w14:paraId="23BC7EB4"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1155903E"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Sols</w:t>
            </w:r>
          </w:p>
        </w:tc>
        <w:tc>
          <w:tcPr>
            <w:tcW w:w="2846" w:type="dxa"/>
            <w:shd w:val="clear" w:color="auto" w:fill="auto"/>
            <w:vAlign w:val="center"/>
          </w:tcPr>
          <w:p w14:paraId="1A8B4DA1"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B</w:t>
            </w:r>
            <w:r w:rsidRPr="009F47CB">
              <w:rPr>
                <w:rFonts w:cs="Arial"/>
                <w:i/>
                <w:spacing w:val="-3"/>
                <w:highlight w:val="yellow"/>
                <w:vertAlign w:val="subscript"/>
              </w:rPr>
              <w:t>FL</w:t>
            </w:r>
            <w:r w:rsidRPr="009F47CB">
              <w:rPr>
                <w:rFonts w:cs="Arial"/>
                <w:i/>
                <w:spacing w:val="-3"/>
                <w:highlight w:val="yellow"/>
              </w:rPr>
              <w:t>-s2</w:t>
            </w:r>
          </w:p>
        </w:tc>
      </w:tr>
      <w:tr w:rsidR="00E564C4" w:rsidRPr="00E564C4" w14:paraId="579BDC79" w14:textId="77777777" w:rsidTr="00A50887">
        <w:trPr>
          <w:trHeight w:val="340"/>
        </w:trPr>
        <w:tc>
          <w:tcPr>
            <w:tcW w:w="2224" w:type="dxa"/>
            <w:vMerge/>
            <w:shd w:val="clear" w:color="auto" w:fill="auto"/>
          </w:tcPr>
          <w:p w14:paraId="106AB96C"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6958309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Isolation thermique conduits*</w:t>
            </w:r>
          </w:p>
        </w:tc>
        <w:tc>
          <w:tcPr>
            <w:tcW w:w="2846" w:type="dxa"/>
            <w:shd w:val="clear" w:color="auto" w:fill="auto"/>
            <w:vAlign w:val="center"/>
          </w:tcPr>
          <w:p w14:paraId="774CC7DA"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w:t>
            </w:r>
            <w:r w:rsidRPr="009F47CB">
              <w:rPr>
                <w:rFonts w:cs="Arial"/>
                <w:i/>
                <w:spacing w:val="-3"/>
                <w:highlight w:val="yellow"/>
                <w:vertAlign w:val="subscript"/>
              </w:rPr>
              <w:t>L</w:t>
            </w:r>
            <w:r w:rsidRPr="009F47CB">
              <w:rPr>
                <w:rFonts w:cs="Arial"/>
                <w:i/>
                <w:spacing w:val="-3"/>
                <w:highlight w:val="yellow"/>
              </w:rPr>
              <w:t>-s3, d2 ou C-s3, d2***</w:t>
            </w:r>
          </w:p>
        </w:tc>
      </w:tr>
      <w:tr w:rsidR="00E564C4" w:rsidRPr="00E564C4" w14:paraId="0D70632E" w14:textId="77777777" w:rsidTr="00A50887">
        <w:trPr>
          <w:trHeight w:val="680"/>
        </w:trPr>
        <w:tc>
          <w:tcPr>
            <w:tcW w:w="2224" w:type="dxa"/>
            <w:shd w:val="clear" w:color="auto" w:fill="auto"/>
          </w:tcPr>
          <w:p w14:paraId="1165E58D"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7D0593F5" w14:textId="77777777" w:rsidR="00E564C4" w:rsidRDefault="00E564C4" w:rsidP="00F9085D">
            <w:pPr>
              <w:overflowPunct w:val="0"/>
              <w:autoSpaceDE w:val="0"/>
              <w:autoSpaceDN w:val="0"/>
              <w:adjustRightInd w:val="0"/>
              <w:textAlignment w:val="baseline"/>
              <w:rPr>
                <w:rFonts w:cs="Arial"/>
                <w:i/>
                <w:spacing w:val="-3"/>
              </w:rPr>
            </w:pPr>
            <w:r w:rsidRPr="00E564C4">
              <w:rPr>
                <w:rFonts w:cs="Arial"/>
                <w:i/>
                <w:spacing w:val="-3"/>
              </w:rPr>
              <w:t>* sauf conduits d’air</w:t>
            </w:r>
          </w:p>
          <w:p w14:paraId="0D2412AA" w14:textId="51FC0000" w:rsidR="00A71CF8" w:rsidRPr="00A71CF8" w:rsidRDefault="00A71CF8" w:rsidP="00A71CF8">
            <w:pPr>
              <w:overflowPunct w:val="0"/>
              <w:autoSpaceDE w:val="0"/>
              <w:autoSpaceDN w:val="0"/>
              <w:adjustRightInd w:val="0"/>
              <w:textAlignment w:val="baseline"/>
              <w:rPr>
                <w:rFonts w:cs="Arial"/>
                <w:i/>
                <w:spacing w:val="-3"/>
                <w:vertAlign w:val="superscript"/>
              </w:rPr>
            </w:pPr>
            <w:r w:rsidRPr="00E564C4">
              <w:rPr>
                <w:rFonts w:cs="Arial"/>
                <w:i/>
                <w:spacing w:val="-3"/>
              </w:rPr>
              <w:t xml:space="preserve">** d2 dans locaux </w:t>
            </w:r>
            <w:r w:rsidRPr="00E564C4">
              <w:rPr>
                <w:rFonts w:cs="Arial"/>
                <w:i/>
                <w:spacing w:val="-3"/>
                <w:u w:val="single"/>
              </w:rPr>
              <w:t>&lt;</w:t>
            </w:r>
            <w:r w:rsidRPr="00E564C4">
              <w:rPr>
                <w:rFonts w:cs="Arial"/>
                <w:i/>
                <w:spacing w:val="-3"/>
              </w:rPr>
              <w:t xml:space="preserve"> 30 m</w:t>
            </w:r>
            <w:r w:rsidRPr="00E564C4">
              <w:rPr>
                <w:rFonts w:cs="Arial"/>
                <w:i/>
                <w:spacing w:val="-3"/>
                <w:vertAlign w:val="superscript"/>
              </w:rPr>
              <w:t>2</w:t>
            </w:r>
          </w:p>
        </w:tc>
        <w:tc>
          <w:tcPr>
            <w:tcW w:w="2846" w:type="dxa"/>
            <w:shd w:val="clear" w:color="auto" w:fill="auto"/>
            <w:vAlign w:val="center"/>
          </w:tcPr>
          <w:p w14:paraId="2534D692" w14:textId="77777777" w:rsidR="00E564C4" w:rsidRDefault="00E564C4" w:rsidP="00F9085D">
            <w:pPr>
              <w:overflowPunct w:val="0"/>
              <w:autoSpaceDE w:val="0"/>
              <w:autoSpaceDN w:val="0"/>
              <w:adjustRightInd w:val="0"/>
              <w:textAlignment w:val="baseline"/>
              <w:rPr>
                <w:rFonts w:cs="Arial"/>
                <w:i/>
                <w:spacing w:val="-3"/>
              </w:rPr>
            </w:pPr>
            <w:r w:rsidRPr="00E564C4">
              <w:rPr>
                <w:rFonts w:cs="Arial"/>
                <w:i/>
                <w:spacing w:val="-3"/>
              </w:rPr>
              <w:t>*** pour conduits &gt; 300mm</w:t>
            </w:r>
          </w:p>
          <w:p w14:paraId="0474BC81" w14:textId="2A5034F5" w:rsidR="00A71CF8" w:rsidRPr="00E564C4" w:rsidRDefault="00A71CF8" w:rsidP="00F9085D">
            <w:pPr>
              <w:overflowPunct w:val="0"/>
              <w:autoSpaceDE w:val="0"/>
              <w:autoSpaceDN w:val="0"/>
              <w:adjustRightInd w:val="0"/>
              <w:textAlignment w:val="baseline"/>
              <w:rPr>
                <w:rFonts w:cs="Arial"/>
                <w:i/>
                <w:spacing w:val="-3"/>
              </w:rPr>
            </w:pPr>
            <w:r w:rsidRPr="00A71CF8">
              <w:rPr>
                <w:rFonts w:cs="Arial"/>
                <w:i/>
                <w:spacing w:val="-3"/>
                <w:highlight w:val="cyan"/>
              </w:rPr>
              <w:t>**** pour les parkings</w:t>
            </w:r>
          </w:p>
        </w:tc>
      </w:tr>
    </w:tbl>
    <w:p w14:paraId="2B9985AC" w14:textId="77777777" w:rsidR="00E564C4" w:rsidRPr="00E564C4" w:rsidRDefault="00E564C4" w:rsidP="009257F8">
      <w:pPr>
        <w:overflowPunct w:val="0"/>
        <w:autoSpaceDE w:val="0"/>
        <w:autoSpaceDN w:val="0"/>
        <w:adjustRightInd w:val="0"/>
        <w:ind w:left="567"/>
        <w:textAlignment w:val="baseline"/>
        <w:rPr>
          <w:rFonts w:cs="Arial"/>
          <w:spacing w:val="-3"/>
        </w:rPr>
      </w:pPr>
    </w:p>
    <w:p w14:paraId="3BA9E689" w14:textId="77777777" w:rsidR="00E564C4" w:rsidRPr="00E564C4" w:rsidRDefault="00E564C4" w:rsidP="009257F8">
      <w:pPr>
        <w:overflowPunct w:val="0"/>
        <w:autoSpaceDE w:val="0"/>
        <w:autoSpaceDN w:val="0"/>
        <w:adjustRightInd w:val="0"/>
        <w:ind w:left="567"/>
        <w:textAlignment w:val="baseline"/>
        <w:rPr>
          <w:rFonts w:cs="Arial"/>
          <w:spacing w:val="-3"/>
        </w:rPr>
      </w:pPr>
    </w:p>
    <w:p w14:paraId="7FFDE172" w14:textId="77777777" w:rsidR="00E564C4" w:rsidRPr="00E564C4" w:rsidRDefault="00E564C4" w:rsidP="009257F8">
      <w:pPr>
        <w:overflowPunct w:val="0"/>
        <w:autoSpaceDE w:val="0"/>
        <w:autoSpaceDN w:val="0"/>
        <w:adjustRightInd w:val="0"/>
        <w:ind w:left="567"/>
        <w:textAlignment w:val="baseline"/>
        <w:rPr>
          <w:rFonts w:cs="Arial"/>
          <w:spacing w:val="-3"/>
        </w:rPr>
      </w:pPr>
    </w:p>
    <w:p w14:paraId="49BEBDC9" w14:textId="77777777" w:rsidR="00E564C4" w:rsidRPr="00E564C4" w:rsidRDefault="00E564C4" w:rsidP="009257F8">
      <w:pPr>
        <w:overflowPunct w:val="0"/>
        <w:autoSpaceDE w:val="0"/>
        <w:autoSpaceDN w:val="0"/>
        <w:adjustRightInd w:val="0"/>
        <w:ind w:left="567"/>
        <w:textAlignment w:val="baseline"/>
        <w:rPr>
          <w:rFonts w:cs="Arial"/>
          <w:spacing w:val="-3"/>
        </w:rPr>
      </w:pPr>
    </w:p>
    <w:p w14:paraId="71E0DBB2" w14:textId="276189C5" w:rsidR="00E564C4" w:rsidRP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3</w:t>
      </w:r>
      <w:r w:rsidRPr="00E564C4">
        <w:rPr>
          <w:rFonts w:cs="Arial"/>
          <w:spacing w:val="-3"/>
        </w:rPr>
        <w:t> : « </w:t>
      </w:r>
      <w:r w:rsidRPr="00E564C4">
        <w:rPr>
          <w:rFonts w:cs="Arial"/>
          <w:i/>
          <w:szCs w:val="22"/>
        </w:rPr>
        <w:t>Les exigences en matière de réaction au feu applicables aux produits utilisés pour les revêtements de parois verticales, de plafonds et de sols dans les locaux sont indiquées dans le tableau II ».</w:t>
      </w:r>
    </w:p>
    <w:p w14:paraId="5A59302D" w14:textId="77777777" w:rsidR="00E564C4" w:rsidRPr="00E564C4" w:rsidRDefault="00E564C4" w:rsidP="009257F8">
      <w:pPr>
        <w:overflowPunct w:val="0"/>
        <w:autoSpaceDE w:val="0"/>
        <w:autoSpaceDN w:val="0"/>
        <w:adjustRightInd w:val="0"/>
        <w:spacing w:before="120" w:after="120"/>
        <w:ind w:left="567" w:hanging="142"/>
        <w:jc w:val="center"/>
        <w:textAlignment w:val="baseline"/>
        <w:rPr>
          <w:rFonts w:cs="Arial"/>
          <w:b/>
          <w:i/>
          <w:szCs w:val="22"/>
        </w:rPr>
      </w:pPr>
      <w:r w:rsidRPr="00E564C4">
        <w:rPr>
          <w:rFonts w:cs="Arial"/>
          <w:b/>
          <w:i/>
          <w:szCs w:val="22"/>
        </w:rPr>
        <w:t>Tableau II : locaux dans les bâtiments bas</w:t>
      </w:r>
    </w:p>
    <w:tbl>
      <w:tblPr>
        <w:tblW w:w="822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976"/>
        <w:gridCol w:w="1701"/>
        <w:gridCol w:w="1842"/>
      </w:tblGrid>
      <w:tr w:rsidR="00E564C4" w:rsidRPr="00E564C4" w14:paraId="7E4D93A7" w14:textId="77777777" w:rsidTr="00A50887">
        <w:trPr>
          <w:trHeight w:val="340"/>
        </w:trPr>
        <w:tc>
          <w:tcPr>
            <w:tcW w:w="4677" w:type="dxa"/>
            <w:gridSpan w:val="2"/>
            <w:shd w:val="clear" w:color="auto" w:fill="auto"/>
            <w:vAlign w:val="center"/>
          </w:tcPr>
          <w:p w14:paraId="2A9A1992"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sidRPr="00E564C4">
              <w:rPr>
                <w:rFonts w:cs="Arial"/>
                <w:i/>
                <w:szCs w:val="22"/>
              </w:rPr>
              <w:t>type</w:t>
            </w:r>
          </w:p>
        </w:tc>
        <w:tc>
          <w:tcPr>
            <w:tcW w:w="1701" w:type="dxa"/>
            <w:shd w:val="clear" w:color="auto" w:fill="auto"/>
            <w:vAlign w:val="center"/>
          </w:tcPr>
          <w:p w14:paraId="74D3CD1A"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sidRPr="00E564C4">
              <w:rPr>
                <w:rFonts w:cs="Arial"/>
                <w:i/>
                <w:szCs w:val="22"/>
              </w:rPr>
              <w:t>1</w:t>
            </w:r>
          </w:p>
        </w:tc>
        <w:tc>
          <w:tcPr>
            <w:tcW w:w="1842" w:type="dxa"/>
            <w:shd w:val="clear" w:color="auto" w:fill="auto"/>
            <w:vAlign w:val="center"/>
          </w:tcPr>
          <w:p w14:paraId="7C706131"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2 et 3</w:t>
            </w:r>
          </w:p>
        </w:tc>
      </w:tr>
      <w:tr w:rsidR="00E564C4" w:rsidRPr="00E564C4" w14:paraId="40BDE266" w14:textId="77777777" w:rsidTr="00A50887">
        <w:trPr>
          <w:trHeight w:val="340"/>
        </w:trPr>
        <w:tc>
          <w:tcPr>
            <w:tcW w:w="1701" w:type="dxa"/>
            <w:vMerge w:val="restart"/>
            <w:shd w:val="clear" w:color="auto" w:fill="auto"/>
            <w:vAlign w:val="center"/>
          </w:tcPr>
          <w:p w14:paraId="01265B7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Salles</w:t>
            </w:r>
          </w:p>
        </w:tc>
        <w:tc>
          <w:tcPr>
            <w:tcW w:w="2976" w:type="dxa"/>
            <w:shd w:val="clear" w:color="auto" w:fill="auto"/>
            <w:vAlign w:val="center"/>
          </w:tcPr>
          <w:p w14:paraId="378EB593"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Parois verticales</w:t>
            </w:r>
          </w:p>
        </w:tc>
        <w:tc>
          <w:tcPr>
            <w:tcW w:w="1701" w:type="dxa"/>
            <w:shd w:val="clear" w:color="auto" w:fill="auto"/>
            <w:vAlign w:val="center"/>
          </w:tcPr>
          <w:p w14:paraId="78D892BB"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d2</w:t>
            </w:r>
          </w:p>
        </w:tc>
        <w:tc>
          <w:tcPr>
            <w:tcW w:w="1842" w:type="dxa"/>
            <w:shd w:val="clear" w:color="auto" w:fill="auto"/>
            <w:vAlign w:val="center"/>
          </w:tcPr>
          <w:p w14:paraId="2781FC6E" w14:textId="77777777" w:rsidR="00E564C4" w:rsidRPr="009F47CB" w:rsidRDefault="00E564C4" w:rsidP="00F9085D">
            <w:pPr>
              <w:overflowPunct w:val="0"/>
              <w:autoSpaceDE w:val="0"/>
              <w:autoSpaceDN w:val="0"/>
              <w:adjustRightInd w:val="0"/>
              <w:ind w:left="567"/>
              <w:textAlignment w:val="baseline"/>
              <w:rPr>
                <w:rFonts w:cs="Arial"/>
                <w:i/>
                <w:szCs w:val="22"/>
                <w:highlight w:val="yellow"/>
              </w:rPr>
            </w:pPr>
            <w:r w:rsidRPr="009F47CB">
              <w:rPr>
                <w:rFonts w:cs="Arial"/>
                <w:i/>
                <w:spacing w:val="-3"/>
                <w:highlight w:val="yellow"/>
              </w:rPr>
              <w:t>C-s2, d2</w:t>
            </w:r>
          </w:p>
        </w:tc>
      </w:tr>
      <w:tr w:rsidR="00E564C4" w:rsidRPr="00E564C4" w14:paraId="0880A30C" w14:textId="77777777" w:rsidTr="00A50887">
        <w:trPr>
          <w:trHeight w:val="340"/>
        </w:trPr>
        <w:tc>
          <w:tcPr>
            <w:tcW w:w="1701" w:type="dxa"/>
            <w:vMerge/>
            <w:shd w:val="clear" w:color="auto" w:fill="auto"/>
            <w:vAlign w:val="center"/>
          </w:tcPr>
          <w:p w14:paraId="4FA3461C"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p>
        </w:tc>
        <w:tc>
          <w:tcPr>
            <w:tcW w:w="2976" w:type="dxa"/>
            <w:shd w:val="clear" w:color="auto" w:fill="auto"/>
            <w:vAlign w:val="center"/>
          </w:tcPr>
          <w:p w14:paraId="45C57EF5"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Plafonds et faux-plafonds</w:t>
            </w:r>
          </w:p>
        </w:tc>
        <w:tc>
          <w:tcPr>
            <w:tcW w:w="1701" w:type="dxa"/>
            <w:shd w:val="clear" w:color="auto" w:fill="auto"/>
            <w:vAlign w:val="center"/>
          </w:tcPr>
          <w:p w14:paraId="44A44E3A"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d0</w:t>
            </w:r>
          </w:p>
        </w:tc>
        <w:tc>
          <w:tcPr>
            <w:tcW w:w="1842" w:type="dxa"/>
            <w:shd w:val="clear" w:color="auto" w:fill="auto"/>
            <w:vAlign w:val="center"/>
          </w:tcPr>
          <w:p w14:paraId="6E59DD03" w14:textId="77777777" w:rsidR="00E564C4" w:rsidRPr="009F47CB" w:rsidRDefault="00E564C4" w:rsidP="00F9085D">
            <w:pPr>
              <w:overflowPunct w:val="0"/>
              <w:autoSpaceDE w:val="0"/>
              <w:autoSpaceDN w:val="0"/>
              <w:adjustRightInd w:val="0"/>
              <w:ind w:left="567"/>
              <w:textAlignment w:val="baseline"/>
              <w:rPr>
                <w:rFonts w:cs="Arial"/>
                <w:i/>
                <w:szCs w:val="22"/>
                <w:highlight w:val="yellow"/>
              </w:rPr>
            </w:pPr>
            <w:r w:rsidRPr="009F47CB">
              <w:rPr>
                <w:rFonts w:cs="Arial"/>
                <w:i/>
                <w:spacing w:val="-3"/>
                <w:highlight w:val="yellow"/>
              </w:rPr>
              <w:t>C-s2, d0</w:t>
            </w:r>
          </w:p>
        </w:tc>
      </w:tr>
      <w:tr w:rsidR="00E564C4" w:rsidRPr="00E564C4" w14:paraId="0B6EF5B6" w14:textId="77777777" w:rsidTr="00A50887">
        <w:trPr>
          <w:trHeight w:val="340"/>
        </w:trPr>
        <w:tc>
          <w:tcPr>
            <w:tcW w:w="1701" w:type="dxa"/>
            <w:vMerge/>
            <w:shd w:val="clear" w:color="auto" w:fill="auto"/>
            <w:vAlign w:val="center"/>
          </w:tcPr>
          <w:p w14:paraId="49FBA6A6"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p>
        </w:tc>
        <w:tc>
          <w:tcPr>
            <w:tcW w:w="2976" w:type="dxa"/>
            <w:shd w:val="clear" w:color="auto" w:fill="auto"/>
            <w:vAlign w:val="center"/>
          </w:tcPr>
          <w:p w14:paraId="56351D59"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Sols</w:t>
            </w:r>
          </w:p>
        </w:tc>
        <w:tc>
          <w:tcPr>
            <w:tcW w:w="1701" w:type="dxa"/>
            <w:shd w:val="clear" w:color="auto" w:fill="auto"/>
            <w:vAlign w:val="center"/>
          </w:tcPr>
          <w:p w14:paraId="4EB3C083"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w:t>
            </w:r>
            <w:r w:rsidRPr="009F47CB">
              <w:rPr>
                <w:rFonts w:cs="Arial"/>
                <w:i/>
                <w:szCs w:val="22"/>
                <w:highlight w:val="yellow"/>
                <w:vertAlign w:val="subscript"/>
              </w:rPr>
              <w:t>FL</w:t>
            </w:r>
            <w:r w:rsidRPr="009F47CB">
              <w:rPr>
                <w:rFonts w:cs="Arial"/>
                <w:i/>
                <w:szCs w:val="22"/>
                <w:highlight w:val="yellow"/>
              </w:rPr>
              <w:t>-s1</w:t>
            </w:r>
          </w:p>
        </w:tc>
        <w:tc>
          <w:tcPr>
            <w:tcW w:w="1842" w:type="dxa"/>
            <w:shd w:val="clear" w:color="auto" w:fill="auto"/>
            <w:vAlign w:val="center"/>
          </w:tcPr>
          <w:p w14:paraId="60ED51FB" w14:textId="77777777" w:rsidR="00E564C4" w:rsidRPr="009F47CB" w:rsidRDefault="00E564C4" w:rsidP="00F9085D">
            <w:pPr>
              <w:overflowPunct w:val="0"/>
              <w:autoSpaceDE w:val="0"/>
              <w:autoSpaceDN w:val="0"/>
              <w:adjustRightInd w:val="0"/>
              <w:ind w:left="567"/>
              <w:textAlignment w:val="baseline"/>
              <w:rPr>
                <w:rFonts w:cs="Arial"/>
                <w:i/>
                <w:szCs w:val="22"/>
                <w:highlight w:val="yellow"/>
              </w:rPr>
            </w:pPr>
            <w:r w:rsidRPr="009F47CB">
              <w:rPr>
                <w:rFonts w:cs="Arial"/>
                <w:i/>
                <w:szCs w:val="22"/>
                <w:highlight w:val="yellow"/>
              </w:rPr>
              <w:t>C</w:t>
            </w:r>
            <w:r w:rsidRPr="009F47CB">
              <w:rPr>
                <w:rFonts w:cs="Arial"/>
                <w:i/>
                <w:szCs w:val="22"/>
                <w:highlight w:val="yellow"/>
                <w:vertAlign w:val="subscript"/>
              </w:rPr>
              <w:t>FL</w:t>
            </w:r>
            <w:r w:rsidRPr="009F47CB">
              <w:rPr>
                <w:rFonts w:cs="Arial"/>
                <w:i/>
                <w:szCs w:val="22"/>
                <w:highlight w:val="yellow"/>
              </w:rPr>
              <w:t>-s2</w:t>
            </w:r>
          </w:p>
        </w:tc>
      </w:tr>
      <w:tr w:rsidR="00E564C4" w:rsidRPr="00E564C4" w14:paraId="192E3128" w14:textId="77777777" w:rsidTr="00A50887">
        <w:trPr>
          <w:trHeight w:val="340"/>
        </w:trPr>
        <w:tc>
          <w:tcPr>
            <w:tcW w:w="1701" w:type="dxa"/>
            <w:vMerge w:val="restart"/>
            <w:shd w:val="clear" w:color="auto" w:fill="auto"/>
            <w:vAlign w:val="center"/>
          </w:tcPr>
          <w:p w14:paraId="3AD4ED55"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Tous les</w:t>
            </w:r>
          </w:p>
          <w:p w14:paraId="15A1A1C9"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autres locaux</w:t>
            </w:r>
          </w:p>
        </w:tc>
        <w:tc>
          <w:tcPr>
            <w:tcW w:w="2976" w:type="dxa"/>
            <w:shd w:val="clear" w:color="auto" w:fill="auto"/>
            <w:vAlign w:val="center"/>
          </w:tcPr>
          <w:p w14:paraId="74C84F91"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Parois verticales</w:t>
            </w:r>
          </w:p>
        </w:tc>
        <w:tc>
          <w:tcPr>
            <w:tcW w:w="1701" w:type="dxa"/>
            <w:shd w:val="clear" w:color="auto" w:fill="auto"/>
            <w:vAlign w:val="center"/>
          </w:tcPr>
          <w:p w14:paraId="43A16CAE"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C-s2, d2</w:t>
            </w:r>
          </w:p>
        </w:tc>
        <w:tc>
          <w:tcPr>
            <w:tcW w:w="1842" w:type="dxa"/>
            <w:shd w:val="clear" w:color="auto" w:fill="auto"/>
            <w:vAlign w:val="center"/>
          </w:tcPr>
          <w:p w14:paraId="22D3248E"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E-d2</w:t>
            </w:r>
          </w:p>
        </w:tc>
      </w:tr>
      <w:tr w:rsidR="00E564C4" w:rsidRPr="00E564C4" w14:paraId="7AB0913F" w14:textId="77777777" w:rsidTr="00A50887">
        <w:trPr>
          <w:trHeight w:val="340"/>
        </w:trPr>
        <w:tc>
          <w:tcPr>
            <w:tcW w:w="1701" w:type="dxa"/>
            <w:vMerge/>
            <w:shd w:val="clear" w:color="auto" w:fill="auto"/>
            <w:vAlign w:val="center"/>
          </w:tcPr>
          <w:p w14:paraId="1C208FA5"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283364B1"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Plafonds et faux-plafonds</w:t>
            </w:r>
          </w:p>
        </w:tc>
        <w:tc>
          <w:tcPr>
            <w:tcW w:w="1701" w:type="dxa"/>
            <w:shd w:val="clear" w:color="auto" w:fill="auto"/>
            <w:vAlign w:val="center"/>
          </w:tcPr>
          <w:p w14:paraId="56AA932C"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C-s2, d1</w:t>
            </w:r>
          </w:p>
        </w:tc>
        <w:tc>
          <w:tcPr>
            <w:tcW w:w="1842" w:type="dxa"/>
            <w:shd w:val="clear" w:color="auto" w:fill="auto"/>
            <w:vAlign w:val="center"/>
          </w:tcPr>
          <w:p w14:paraId="68DCD3A7"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E**</w:t>
            </w:r>
          </w:p>
        </w:tc>
      </w:tr>
      <w:tr w:rsidR="00E564C4" w:rsidRPr="00E564C4" w14:paraId="7696DA31" w14:textId="77777777" w:rsidTr="00A50887">
        <w:trPr>
          <w:trHeight w:val="340"/>
        </w:trPr>
        <w:tc>
          <w:tcPr>
            <w:tcW w:w="1701" w:type="dxa"/>
            <w:vMerge/>
            <w:shd w:val="clear" w:color="auto" w:fill="auto"/>
            <w:vAlign w:val="center"/>
          </w:tcPr>
          <w:p w14:paraId="62C10716"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2239B1BC"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Sols</w:t>
            </w:r>
          </w:p>
        </w:tc>
        <w:tc>
          <w:tcPr>
            <w:tcW w:w="1701" w:type="dxa"/>
            <w:shd w:val="clear" w:color="auto" w:fill="auto"/>
            <w:vAlign w:val="center"/>
          </w:tcPr>
          <w:p w14:paraId="1A642B80"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C</w:t>
            </w:r>
            <w:r w:rsidRPr="00E564C4">
              <w:rPr>
                <w:rFonts w:cs="Arial"/>
                <w:i/>
                <w:szCs w:val="22"/>
                <w:vertAlign w:val="subscript"/>
              </w:rPr>
              <w:t>FL</w:t>
            </w:r>
            <w:r w:rsidRPr="00E564C4">
              <w:rPr>
                <w:rFonts w:cs="Arial"/>
                <w:i/>
                <w:szCs w:val="22"/>
              </w:rPr>
              <w:t>-s1</w:t>
            </w:r>
          </w:p>
        </w:tc>
        <w:tc>
          <w:tcPr>
            <w:tcW w:w="1842" w:type="dxa"/>
            <w:shd w:val="clear" w:color="auto" w:fill="auto"/>
            <w:vAlign w:val="center"/>
          </w:tcPr>
          <w:p w14:paraId="0FE59BCE"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E</w:t>
            </w:r>
            <w:r w:rsidRPr="00E564C4">
              <w:rPr>
                <w:rFonts w:cs="Arial"/>
                <w:i/>
                <w:szCs w:val="22"/>
                <w:vertAlign w:val="subscript"/>
              </w:rPr>
              <w:t>FL</w:t>
            </w:r>
          </w:p>
        </w:tc>
      </w:tr>
      <w:tr w:rsidR="00E564C4" w:rsidRPr="00E564C4" w14:paraId="70BFEED8" w14:textId="77777777" w:rsidTr="00A50887">
        <w:trPr>
          <w:trHeight w:val="340"/>
        </w:trPr>
        <w:tc>
          <w:tcPr>
            <w:tcW w:w="1701" w:type="dxa"/>
            <w:shd w:val="clear" w:color="auto" w:fill="auto"/>
            <w:vAlign w:val="center"/>
          </w:tcPr>
          <w:p w14:paraId="143D7806"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15323927"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3543" w:type="dxa"/>
            <w:gridSpan w:val="2"/>
            <w:shd w:val="clear" w:color="auto" w:fill="auto"/>
            <w:vAlign w:val="center"/>
          </w:tcPr>
          <w:p w14:paraId="42C73EC5"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 xml:space="preserve">** d2 dans les locaux </w:t>
            </w:r>
            <w:r w:rsidRPr="00E564C4">
              <w:rPr>
                <w:rFonts w:cs="Arial"/>
                <w:i/>
                <w:szCs w:val="22"/>
                <w:u w:val="single"/>
              </w:rPr>
              <w:t>&lt;</w:t>
            </w:r>
            <w:r w:rsidRPr="00E564C4">
              <w:rPr>
                <w:rFonts w:cs="Arial"/>
                <w:i/>
                <w:szCs w:val="22"/>
              </w:rPr>
              <w:t xml:space="preserve"> 30 m</w:t>
            </w:r>
            <w:r w:rsidRPr="00E564C4">
              <w:rPr>
                <w:rFonts w:cs="Arial"/>
                <w:i/>
                <w:szCs w:val="22"/>
                <w:vertAlign w:val="superscript"/>
              </w:rPr>
              <w:t>2</w:t>
            </w:r>
          </w:p>
        </w:tc>
      </w:tr>
    </w:tbl>
    <w:p w14:paraId="0E3AC829"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001D91C2" w14:textId="77777777" w:rsidR="00E564C4" w:rsidRP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4/1</w:t>
      </w:r>
      <w:r w:rsidRPr="00E564C4">
        <w:rPr>
          <w:rFonts w:cs="Arial"/>
          <w:spacing w:val="-3"/>
        </w:rPr>
        <w:t> : « </w:t>
      </w:r>
      <w:r w:rsidRPr="00E564C4">
        <w:rPr>
          <w:rFonts w:cs="Arial"/>
          <w:i/>
          <w:szCs w:val="22"/>
        </w:rPr>
        <w:t>Les exigences en matière de réaction au feu applicables aux produits utilisés pour les revêtements de parois verticales, de plafonds et de sols dans les chemins d’évacuation et cages d’escalier sont indiquées dans le tableau III ».</w:t>
      </w:r>
    </w:p>
    <w:p w14:paraId="096D702F" w14:textId="77777777" w:rsidR="00E564C4" w:rsidRPr="00E564C4" w:rsidRDefault="00E564C4" w:rsidP="009257F8">
      <w:pPr>
        <w:overflowPunct w:val="0"/>
        <w:autoSpaceDE w:val="0"/>
        <w:autoSpaceDN w:val="0"/>
        <w:adjustRightInd w:val="0"/>
        <w:spacing w:before="120" w:after="120"/>
        <w:ind w:left="567"/>
        <w:textAlignment w:val="baseline"/>
        <w:rPr>
          <w:rFonts w:cs="Arial"/>
          <w:b/>
          <w:i/>
          <w:szCs w:val="22"/>
        </w:rPr>
      </w:pPr>
      <w:r w:rsidRPr="00E564C4">
        <w:rPr>
          <w:rFonts w:cs="Arial"/>
          <w:b/>
          <w:i/>
          <w:szCs w:val="22"/>
        </w:rPr>
        <w:t>Tableau III : chemins d’évacuation et cages d’escalier des Bâtiments Bas</w:t>
      </w:r>
    </w:p>
    <w:tbl>
      <w:tblPr>
        <w:tblW w:w="76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1240"/>
        <w:gridCol w:w="1202"/>
        <w:gridCol w:w="1233"/>
        <w:gridCol w:w="1187"/>
        <w:gridCol w:w="1233"/>
      </w:tblGrid>
      <w:tr w:rsidR="00E564C4" w:rsidRPr="00E564C4" w14:paraId="16A31A8E" w14:textId="77777777" w:rsidTr="00F9085D">
        <w:trPr>
          <w:trHeight w:val="340"/>
        </w:trPr>
        <w:tc>
          <w:tcPr>
            <w:tcW w:w="1559" w:type="dxa"/>
            <w:shd w:val="clear" w:color="auto" w:fill="auto"/>
            <w:vAlign w:val="center"/>
          </w:tcPr>
          <w:p w14:paraId="46757119"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sidRPr="00E564C4">
              <w:rPr>
                <w:rFonts w:cs="Arial"/>
                <w:i/>
                <w:szCs w:val="22"/>
              </w:rPr>
              <w:t>type</w:t>
            </w:r>
          </w:p>
        </w:tc>
        <w:tc>
          <w:tcPr>
            <w:tcW w:w="1240" w:type="dxa"/>
            <w:shd w:val="clear" w:color="auto" w:fill="auto"/>
            <w:vAlign w:val="center"/>
          </w:tcPr>
          <w:p w14:paraId="2280B2E0"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sidRPr="00E564C4">
              <w:rPr>
                <w:rFonts w:cs="Arial"/>
                <w:b/>
                <w:i/>
                <w:szCs w:val="22"/>
              </w:rPr>
              <w:t>1</w:t>
            </w:r>
          </w:p>
        </w:tc>
        <w:tc>
          <w:tcPr>
            <w:tcW w:w="2435" w:type="dxa"/>
            <w:gridSpan w:val="2"/>
            <w:shd w:val="clear" w:color="auto" w:fill="auto"/>
            <w:vAlign w:val="center"/>
          </w:tcPr>
          <w:p w14:paraId="3E5B0E05"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sidRPr="00E564C4">
              <w:rPr>
                <w:rFonts w:cs="Arial"/>
                <w:b/>
                <w:i/>
                <w:szCs w:val="22"/>
              </w:rPr>
              <w:t>2</w:t>
            </w:r>
          </w:p>
        </w:tc>
        <w:tc>
          <w:tcPr>
            <w:tcW w:w="2420" w:type="dxa"/>
            <w:gridSpan w:val="2"/>
            <w:shd w:val="clear" w:color="auto" w:fill="auto"/>
            <w:vAlign w:val="center"/>
          </w:tcPr>
          <w:p w14:paraId="4635BD11"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sidRPr="00E564C4">
              <w:rPr>
                <w:rFonts w:cs="Arial"/>
                <w:b/>
                <w:i/>
                <w:szCs w:val="22"/>
              </w:rPr>
              <w:t>3</w:t>
            </w:r>
          </w:p>
        </w:tc>
      </w:tr>
      <w:tr w:rsidR="00E564C4" w:rsidRPr="00E564C4" w14:paraId="5460AAE4" w14:textId="77777777" w:rsidTr="00F9085D">
        <w:trPr>
          <w:trHeight w:val="340"/>
        </w:trPr>
        <w:tc>
          <w:tcPr>
            <w:tcW w:w="1559" w:type="dxa"/>
            <w:shd w:val="clear" w:color="auto" w:fill="auto"/>
            <w:vAlign w:val="center"/>
          </w:tcPr>
          <w:p w14:paraId="0A3E8A36" w14:textId="77777777" w:rsidR="00E564C4" w:rsidRPr="00E564C4" w:rsidRDefault="00E564C4" w:rsidP="009257F8">
            <w:pPr>
              <w:overflowPunct w:val="0"/>
              <w:autoSpaceDE w:val="0"/>
              <w:autoSpaceDN w:val="0"/>
              <w:adjustRightInd w:val="0"/>
              <w:ind w:left="567"/>
              <w:textAlignment w:val="baseline"/>
              <w:rPr>
                <w:rFonts w:cs="Arial"/>
                <w:i/>
                <w:spacing w:val="-3"/>
              </w:rPr>
            </w:pPr>
          </w:p>
        </w:tc>
        <w:tc>
          <w:tcPr>
            <w:tcW w:w="1240" w:type="dxa"/>
            <w:shd w:val="clear" w:color="auto" w:fill="auto"/>
            <w:vAlign w:val="center"/>
          </w:tcPr>
          <w:p w14:paraId="1C48FE2E"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p>
        </w:tc>
        <w:tc>
          <w:tcPr>
            <w:tcW w:w="1202" w:type="dxa"/>
            <w:shd w:val="clear" w:color="auto" w:fill="auto"/>
            <w:vAlign w:val="center"/>
          </w:tcPr>
          <w:p w14:paraId="374BE5E8"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Hor.</w:t>
            </w:r>
          </w:p>
        </w:tc>
        <w:tc>
          <w:tcPr>
            <w:tcW w:w="1233" w:type="dxa"/>
            <w:shd w:val="clear" w:color="auto" w:fill="auto"/>
            <w:vAlign w:val="center"/>
          </w:tcPr>
          <w:p w14:paraId="75BFBBC9"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Vert.</w:t>
            </w:r>
          </w:p>
        </w:tc>
        <w:tc>
          <w:tcPr>
            <w:tcW w:w="1187" w:type="dxa"/>
            <w:shd w:val="clear" w:color="auto" w:fill="auto"/>
            <w:vAlign w:val="center"/>
          </w:tcPr>
          <w:p w14:paraId="57940B4C"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Hor.</w:t>
            </w:r>
          </w:p>
        </w:tc>
        <w:tc>
          <w:tcPr>
            <w:tcW w:w="1233" w:type="dxa"/>
            <w:shd w:val="clear" w:color="auto" w:fill="auto"/>
            <w:vAlign w:val="center"/>
          </w:tcPr>
          <w:p w14:paraId="6582576C"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Vert.</w:t>
            </w:r>
          </w:p>
        </w:tc>
      </w:tr>
      <w:tr w:rsidR="00E564C4" w:rsidRPr="00E564C4" w14:paraId="5EDE482B" w14:textId="77777777" w:rsidTr="00F9085D">
        <w:trPr>
          <w:trHeight w:val="340"/>
        </w:trPr>
        <w:tc>
          <w:tcPr>
            <w:tcW w:w="1559" w:type="dxa"/>
            <w:shd w:val="clear" w:color="auto" w:fill="auto"/>
            <w:vAlign w:val="center"/>
          </w:tcPr>
          <w:p w14:paraId="1B88D2CF"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Parois verticales</w:t>
            </w:r>
          </w:p>
        </w:tc>
        <w:tc>
          <w:tcPr>
            <w:tcW w:w="1240" w:type="dxa"/>
            <w:shd w:val="clear" w:color="auto" w:fill="auto"/>
            <w:vAlign w:val="center"/>
          </w:tcPr>
          <w:p w14:paraId="6B0C0AD7"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A2-s1, d1</w:t>
            </w:r>
          </w:p>
        </w:tc>
        <w:tc>
          <w:tcPr>
            <w:tcW w:w="1202" w:type="dxa"/>
            <w:shd w:val="clear" w:color="auto" w:fill="auto"/>
            <w:vAlign w:val="center"/>
          </w:tcPr>
          <w:p w14:paraId="4808CA6C"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C-s2, d2</w:t>
            </w:r>
          </w:p>
        </w:tc>
        <w:tc>
          <w:tcPr>
            <w:tcW w:w="1233" w:type="dxa"/>
            <w:shd w:val="clear" w:color="auto" w:fill="auto"/>
            <w:vAlign w:val="center"/>
          </w:tcPr>
          <w:p w14:paraId="144A75DE"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B-s1, d2</w:t>
            </w:r>
          </w:p>
        </w:tc>
        <w:tc>
          <w:tcPr>
            <w:tcW w:w="1187" w:type="dxa"/>
            <w:shd w:val="clear" w:color="auto" w:fill="auto"/>
            <w:vAlign w:val="center"/>
          </w:tcPr>
          <w:p w14:paraId="079876F4"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D-s3, d2</w:t>
            </w:r>
          </w:p>
        </w:tc>
        <w:tc>
          <w:tcPr>
            <w:tcW w:w="1233" w:type="dxa"/>
            <w:shd w:val="clear" w:color="auto" w:fill="auto"/>
            <w:vAlign w:val="center"/>
          </w:tcPr>
          <w:p w14:paraId="7F18360B"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C-s3, d2</w:t>
            </w:r>
          </w:p>
        </w:tc>
      </w:tr>
      <w:tr w:rsidR="00E564C4" w:rsidRPr="00E564C4" w14:paraId="0F5543C9" w14:textId="77777777" w:rsidTr="00F9085D">
        <w:trPr>
          <w:trHeight w:val="340"/>
        </w:trPr>
        <w:tc>
          <w:tcPr>
            <w:tcW w:w="1559" w:type="dxa"/>
            <w:shd w:val="clear" w:color="auto" w:fill="auto"/>
            <w:vAlign w:val="center"/>
          </w:tcPr>
          <w:p w14:paraId="10838359"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 xml:space="preserve">Plafonds &amp; </w:t>
            </w:r>
          </w:p>
          <w:p w14:paraId="2052AC20"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faux-plafonds</w:t>
            </w:r>
          </w:p>
        </w:tc>
        <w:tc>
          <w:tcPr>
            <w:tcW w:w="1240" w:type="dxa"/>
            <w:shd w:val="clear" w:color="auto" w:fill="auto"/>
            <w:vAlign w:val="center"/>
          </w:tcPr>
          <w:p w14:paraId="1EA20358"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A2-s1, d0</w:t>
            </w:r>
          </w:p>
        </w:tc>
        <w:tc>
          <w:tcPr>
            <w:tcW w:w="1202" w:type="dxa"/>
            <w:shd w:val="clear" w:color="auto" w:fill="auto"/>
            <w:vAlign w:val="center"/>
          </w:tcPr>
          <w:p w14:paraId="486717E4"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C-s2, d0</w:t>
            </w:r>
          </w:p>
        </w:tc>
        <w:tc>
          <w:tcPr>
            <w:tcW w:w="1233" w:type="dxa"/>
            <w:shd w:val="clear" w:color="auto" w:fill="auto"/>
            <w:vAlign w:val="center"/>
          </w:tcPr>
          <w:p w14:paraId="360C6643"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B-s1, d0</w:t>
            </w:r>
          </w:p>
        </w:tc>
        <w:tc>
          <w:tcPr>
            <w:tcW w:w="1187" w:type="dxa"/>
            <w:shd w:val="clear" w:color="auto" w:fill="auto"/>
            <w:vAlign w:val="center"/>
          </w:tcPr>
          <w:p w14:paraId="14BBE96A"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D-s3, d0</w:t>
            </w:r>
          </w:p>
        </w:tc>
        <w:tc>
          <w:tcPr>
            <w:tcW w:w="1233" w:type="dxa"/>
            <w:shd w:val="clear" w:color="auto" w:fill="auto"/>
            <w:vAlign w:val="center"/>
          </w:tcPr>
          <w:p w14:paraId="07F64F85"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C-s3, d0</w:t>
            </w:r>
          </w:p>
        </w:tc>
      </w:tr>
      <w:tr w:rsidR="00E564C4" w:rsidRPr="00E564C4" w14:paraId="4AB47183" w14:textId="77777777" w:rsidTr="00F9085D">
        <w:trPr>
          <w:trHeight w:val="340"/>
        </w:trPr>
        <w:tc>
          <w:tcPr>
            <w:tcW w:w="1559" w:type="dxa"/>
            <w:shd w:val="clear" w:color="auto" w:fill="auto"/>
            <w:vAlign w:val="center"/>
          </w:tcPr>
          <w:p w14:paraId="55163EC6"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Sols</w:t>
            </w:r>
          </w:p>
        </w:tc>
        <w:tc>
          <w:tcPr>
            <w:tcW w:w="1240" w:type="dxa"/>
            <w:shd w:val="clear" w:color="auto" w:fill="auto"/>
            <w:vAlign w:val="center"/>
          </w:tcPr>
          <w:p w14:paraId="51731A14"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A2</w:t>
            </w:r>
            <w:r w:rsidRPr="00E564C4">
              <w:rPr>
                <w:rFonts w:cs="Arial"/>
                <w:i/>
                <w:szCs w:val="22"/>
                <w:vertAlign w:val="subscript"/>
              </w:rPr>
              <w:t>FL</w:t>
            </w:r>
            <w:r w:rsidRPr="00E564C4">
              <w:rPr>
                <w:rFonts w:cs="Arial"/>
                <w:i/>
                <w:szCs w:val="22"/>
              </w:rPr>
              <w:t>-s1</w:t>
            </w:r>
          </w:p>
        </w:tc>
        <w:tc>
          <w:tcPr>
            <w:tcW w:w="1202" w:type="dxa"/>
            <w:shd w:val="clear" w:color="auto" w:fill="auto"/>
            <w:vAlign w:val="center"/>
          </w:tcPr>
          <w:p w14:paraId="47BC5D89"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C</w:t>
            </w:r>
            <w:r w:rsidRPr="00E564C4">
              <w:rPr>
                <w:rFonts w:cs="Arial"/>
                <w:i/>
                <w:szCs w:val="22"/>
                <w:vertAlign w:val="subscript"/>
              </w:rPr>
              <w:t>FL</w:t>
            </w:r>
            <w:r w:rsidRPr="00E564C4">
              <w:rPr>
                <w:rFonts w:cs="Arial"/>
                <w:i/>
                <w:szCs w:val="22"/>
              </w:rPr>
              <w:t>-s1</w:t>
            </w:r>
          </w:p>
        </w:tc>
        <w:tc>
          <w:tcPr>
            <w:tcW w:w="1233" w:type="dxa"/>
            <w:shd w:val="clear" w:color="auto" w:fill="auto"/>
            <w:vAlign w:val="center"/>
          </w:tcPr>
          <w:p w14:paraId="205D3CAB"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B</w:t>
            </w:r>
            <w:r w:rsidRPr="00E564C4">
              <w:rPr>
                <w:rFonts w:cs="Arial"/>
                <w:i/>
                <w:szCs w:val="22"/>
                <w:vertAlign w:val="subscript"/>
              </w:rPr>
              <w:t>FL</w:t>
            </w:r>
            <w:r w:rsidRPr="00E564C4">
              <w:rPr>
                <w:rFonts w:cs="Arial"/>
                <w:i/>
                <w:szCs w:val="22"/>
              </w:rPr>
              <w:t>-s1</w:t>
            </w:r>
          </w:p>
        </w:tc>
        <w:tc>
          <w:tcPr>
            <w:tcW w:w="1187" w:type="dxa"/>
            <w:shd w:val="clear" w:color="auto" w:fill="auto"/>
            <w:vAlign w:val="center"/>
          </w:tcPr>
          <w:p w14:paraId="33ED352D"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D</w:t>
            </w:r>
            <w:r w:rsidRPr="00E564C4">
              <w:rPr>
                <w:rFonts w:cs="Arial"/>
                <w:i/>
                <w:szCs w:val="22"/>
                <w:vertAlign w:val="subscript"/>
              </w:rPr>
              <w:t>FL</w:t>
            </w:r>
            <w:r w:rsidRPr="00E564C4">
              <w:rPr>
                <w:rFonts w:cs="Arial"/>
                <w:i/>
                <w:szCs w:val="22"/>
              </w:rPr>
              <w:t>-s2</w:t>
            </w:r>
          </w:p>
        </w:tc>
        <w:tc>
          <w:tcPr>
            <w:tcW w:w="1233" w:type="dxa"/>
            <w:shd w:val="clear" w:color="auto" w:fill="auto"/>
            <w:vAlign w:val="center"/>
          </w:tcPr>
          <w:p w14:paraId="2E1DDD02"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C</w:t>
            </w:r>
            <w:r w:rsidRPr="00E564C4">
              <w:rPr>
                <w:rFonts w:cs="Arial"/>
                <w:i/>
                <w:szCs w:val="22"/>
                <w:vertAlign w:val="subscript"/>
              </w:rPr>
              <w:t>FL</w:t>
            </w:r>
            <w:r w:rsidRPr="00E564C4">
              <w:rPr>
                <w:rFonts w:cs="Arial"/>
                <w:i/>
                <w:szCs w:val="22"/>
              </w:rPr>
              <w:t>-s2</w:t>
            </w:r>
          </w:p>
        </w:tc>
      </w:tr>
      <w:tr w:rsidR="00E564C4" w:rsidRPr="00E564C4" w14:paraId="357C9AD2" w14:textId="77777777" w:rsidTr="00A50887">
        <w:trPr>
          <w:trHeight w:val="1108"/>
        </w:trPr>
        <w:tc>
          <w:tcPr>
            <w:tcW w:w="7654" w:type="dxa"/>
            <w:gridSpan w:val="6"/>
            <w:shd w:val="clear" w:color="auto" w:fill="auto"/>
            <w:vAlign w:val="center"/>
          </w:tcPr>
          <w:p w14:paraId="07739BFD" w14:textId="77777777" w:rsidR="00E564C4" w:rsidRPr="00E564C4" w:rsidRDefault="00E564C4" w:rsidP="009257F8">
            <w:pPr>
              <w:overflowPunct w:val="0"/>
              <w:autoSpaceDE w:val="0"/>
              <w:autoSpaceDN w:val="0"/>
              <w:adjustRightInd w:val="0"/>
              <w:ind w:left="567"/>
              <w:textAlignment w:val="baseline"/>
              <w:rPr>
                <w:rFonts w:cs="Arial"/>
                <w:i/>
                <w:szCs w:val="22"/>
              </w:rPr>
            </w:pPr>
            <w:r w:rsidRPr="00E564C4">
              <w:rPr>
                <w:rFonts w:cs="Arial"/>
                <w:i/>
                <w:szCs w:val="22"/>
              </w:rPr>
              <w:t>Hor. :  Chemins d’évacuation qui ne sont pas au niveau d’évacuation</w:t>
            </w:r>
          </w:p>
          <w:p w14:paraId="7933F3E0" w14:textId="77777777" w:rsidR="00E564C4" w:rsidRPr="00E564C4" w:rsidRDefault="00E564C4" w:rsidP="009257F8">
            <w:pPr>
              <w:overflowPunct w:val="0"/>
              <w:autoSpaceDE w:val="0"/>
              <w:autoSpaceDN w:val="0"/>
              <w:adjustRightInd w:val="0"/>
              <w:ind w:left="567"/>
              <w:textAlignment w:val="baseline"/>
              <w:rPr>
                <w:rFonts w:cs="Arial"/>
                <w:i/>
                <w:szCs w:val="22"/>
              </w:rPr>
            </w:pPr>
            <w:r w:rsidRPr="00E564C4">
              <w:rPr>
                <w:rFonts w:cs="Arial"/>
                <w:i/>
                <w:szCs w:val="22"/>
              </w:rPr>
              <w:t>Vert. : Cages d’escalier (y compris les sas, les paliers et les volées)</w:t>
            </w:r>
          </w:p>
          <w:p w14:paraId="591FD6B4" w14:textId="77777777" w:rsidR="00E564C4" w:rsidRPr="00E564C4" w:rsidRDefault="00E564C4" w:rsidP="009257F8">
            <w:pPr>
              <w:overflowPunct w:val="0"/>
              <w:autoSpaceDE w:val="0"/>
              <w:autoSpaceDN w:val="0"/>
              <w:adjustRightInd w:val="0"/>
              <w:ind w:left="567"/>
              <w:textAlignment w:val="baseline"/>
              <w:rPr>
                <w:rFonts w:cs="Arial"/>
                <w:i/>
                <w:szCs w:val="22"/>
              </w:rPr>
            </w:pPr>
            <w:r w:rsidRPr="00E564C4">
              <w:rPr>
                <w:rFonts w:cs="Arial"/>
                <w:i/>
                <w:szCs w:val="22"/>
              </w:rPr>
              <w:t xml:space="preserve">          Chemins d’évacuation au niveau d’évacuation à partir des cages                  d’escalier jusqu’à l’extérieur du bâtiment</w:t>
            </w:r>
          </w:p>
        </w:tc>
      </w:tr>
    </w:tbl>
    <w:p w14:paraId="084C458E"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71151533" w14:textId="145B6BCF" w:rsidR="00E564C4" w:rsidRPr="009F47CB" w:rsidRDefault="00E564C4" w:rsidP="00F76B1F">
      <w:pPr>
        <w:overflowPunct w:val="0"/>
        <w:autoSpaceDE w:val="0"/>
        <w:autoSpaceDN w:val="0"/>
        <w:adjustRightInd w:val="0"/>
        <w:ind w:left="709" w:hanging="142"/>
        <w:textAlignment w:val="baseline"/>
        <w:rPr>
          <w:rFonts w:cs="Arial"/>
          <w:i/>
          <w:szCs w:val="22"/>
          <w:highlight w:val="yellow"/>
        </w:rPr>
      </w:pPr>
      <w:r w:rsidRPr="009F47CB">
        <w:rPr>
          <w:rFonts w:cs="Arial"/>
          <w:spacing w:val="-3"/>
          <w:highlight w:val="yellow"/>
        </w:rPr>
        <w:t xml:space="preserve">- en son article </w:t>
      </w:r>
      <w:r w:rsidRPr="009F47CB">
        <w:rPr>
          <w:rFonts w:cs="Arial"/>
          <w:b/>
          <w:spacing w:val="-3"/>
          <w:highlight w:val="yellow"/>
        </w:rPr>
        <w:t>4/2</w:t>
      </w:r>
      <w:r w:rsidRPr="009F47CB">
        <w:rPr>
          <w:rFonts w:cs="Arial"/>
          <w:spacing w:val="-3"/>
          <w:highlight w:val="yellow"/>
        </w:rPr>
        <w:t> : « </w:t>
      </w:r>
      <w:r w:rsidRPr="009F47CB">
        <w:rPr>
          <w:rFonts w:cs="Arial"/>
          <w:i/>
          <w:szCs w:val="22"/>
          <w:highlight w:val="yellow"/>
        </w:rPr>
        <w:t xml:space="preserve">Le tableau IV indique les exigences en matière de réaction au feu applicables aux produits utilisés pour les revêtements de parois verticales, plafonds et sols dans les chemins d’évacuation et cages d’escalier lorsque le bâtiment est équipé d’une installation de détection automatique des incendies de type surveillance </w:t>
      </w:r>
      <w:r w:rsidR="00A71CF8" w:rsidRPr="00A71CF8">
        <w:rPr>
          <w:rFonts w:cs="Arial"/>
          <w:i/>
          <w:szCs w:val="22"/>
          <w:highlight w:val="cyan"/>
        </w:rPr>
        <w:t>totale</w:t>
      </w:r>
      <w:r w:rsidRPr="00A71CF8">
        <w:rPr>
          <w:rFonts w:cs="Arial"/>
          <w:i/>
          <w:szCs w:val="22"/>
          <w:highlight w:val="cyan"/>
        </w:rPr>
        <w:t xml:space="preserve"> </w:t>
      </w:r>
      <w:r w:rsidRPr="009F47CB">
        <w:rPr>
          <w:rFonts w:cs="Arial"/>
          <w:i/>
          <w:szCs w:val="22"/>
          <w:highlight w:val="yellow"/>
        </w:rPr>
        <w:t>qui signale automatiquement un début d’incendie et en indique le lieu et dont les détecteurs sont appropriés aux risques présents ».</w:t>
      </w:r>
    </w:p>
    <w:p w14:paraId="50DB43B5" w14:textId="1FD02128" w:rsidR="00E564C4" w:rsidRPr="009F47CB" w:rsidRDefault="00E564C4" w:rsidP="009257F8">
      <w:pPr>
        <w:overflowPunct w:val="0"/>
        <w:autoSpaceDE w:val="0"/>
        <w:autoSpaceDN w:val="0"/>
        <w:adjustRightInd w:val="0"/>
        <w:spacing w:before="120" w:after="120"/>
        <w:ind w:left="567"/>
        <w:jc w:val="center"/>
        <w:textAlignment w:val="baseline"/>
        <w:rPr>
          <w:rFonts w:cs="Arial"/>
          <w:b/>
          <w:i/>
          <w:szCs w:val="22"/>
          <w:highlight w:val="yellow"/>
        </w:rPr>
      </w:pPr>
      <w:r w:rsidRPr="009F47CB">
        <w:rPr>
          <w:rFonts w:cs="Arial"/>
          <w:b/>
          <w:i/>
          <w:szCs w:val="22"/>
          <w:highlight w:val="yellow"/>
        </w:rPr>
        <w:t>Tableau I</w:t>
      </w:r>
      <w:r w:rsidR="00F9085D" w:rsidRPr="009F47CB">
        <w:rPr>
          <w:rFonts w:cs="Arial"/>
          <w:b/>
          <w:i/>
          <w:szCs w:val="22"/>
          <w:highlight w:val="yellow"/>
        </w:rPr>
        <w:t>V</w:t>
      </w:r>
      <w:r w:rsidRPr="009F47CB">
        <w:rPr>
          <w:rFonts w:cs="Arial"/>
          <w:b/>
          <w:i/>
          <w:szCs w:val="22"/>
          <w:highlight w:val="yellow"/>
        </w:rPr>
        <w:t> : chemins d’évacuation et cages d’escalier dans les Bâtiments Bas équipés d’une installation généralisée de détection automatique d’incendie</w:t>
      </w:r>
    </w:p>
    <w:tbl>
      <w:tblPr>
        <w:tblW w:w="76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8"/>
        <w:gridCol w:w="1165"/>
        <w:gridCol w:w="1200"/>
        <w:gridCol w:w="1191"/>
        <w:gridCol w:w="1149"/>
        <w:gridCol w:w="1191"/>
      </w:tblGrid>
      <w:tr w:rsidR="00E564C4" w:rsidRPr="009F47CB" w14:paraId="7CE1C8A6" w14:textId="77777777" w:rsidTr="00A50887">
        <w:trPr>
          <w:trHeight w:val="340"/>
        </w:trPr>
        <w:tc>
          <w:tcPr>
            <w:tcW w:w="1842" w:type="dxa"/>
            <w:shd w:val="clear" w:color="auto" w:fill="auto"/>
            <w:vAlign w:val="center"/>
          </w:tcPr>
          <w:p w14:paraId="06C14C1A" w14:textId="77777777" w:rsidR="00E564C4" w:rsidRPr="009F47CB" w:rsidRDefault="00E564C4" w:rsidP="009257F8">
            <w:pPr>
              <w:overflowPunct w:val="0"/>
              <w:autoSpaceDE w:val="0"/>
              <w:autoSpaceDN w:val="0"/>
              <w:adjustRightInd w:val="0"/>
              <w:ind w:left="567"/>
              <w:jc w:val="center"/>
              <w:textAlignment w:val="baseline"/>
              <w:rPr>
                <w:rFonts w:cs="Arial"/>
                <w:i/>
                <w:szCs w:val="22"/>
                <w:highlight w:val="yellow"/>
              </w:rPr>
            </w:pPr>
            <w:r w:rsidRPr="009F47CB">
              <w:rPr>
                <w:rFonts w:cs="Arial"/>
                <w:i/>
                <w:szCs w:val="22"/>
                <w:highlight w:val="yellow"/>
              </w:rPr>
              <w:t>type</w:t>
            </w:r>
          </w:p>
        </w:tc>
        <w:tc>
          <w:tcPr>
            <w:tcW w:w="1203" w:type="dxa"/>
            <w:shd w:val="clear" w:color="auto" w:fill="auto"/>
            <w:vAlign w:val="center"/>
          </w:tcPr>
          <w:p w14:paraId="409130A7" w14:textId="77777777" w:rsidR="00E564C4" w:rsidRPr="009F47CB" w:rsidRDefault="00E564C4" w:rsidP="009257F8">
            <w:pPr>
              <w:overflowPunct w:val="0"/>
              <w:autoSpaceDE w:val="0"/>
              <w:autoSpaceDN w:val="0"/>
              <w:adjustRightInd w:val="0"/>
              <w:ind w:left="567"/>
              <w:jc w:val="center"/>
              <w:textAlignment w:val="baseline"/>
              <w:rPr>
                <w:rFonts w:cs="Arial"/>
                <w:b/>
                <w:i/>
                <w:szCs w:val="22"/>
                <w:highlight w:val="yellow"/>
              </w:rPr>
            </w:pPr>
            <w:r w:rsidRPr="009F47CB">
              <w:rPr>
                <w:rFonts w:cs="Arial"/>
                <w:b/>
                <w:i/>
                <w:szCs w:val="22"/>
                <w:highlight w:val="yellow"/>
              </w:rPr>
              <w:t>1</w:t>
            </w:r>
          </w:p>
        </w:tc>
        <w:tc>
          <w:tcPr>
            <w:tcW w:w="2341" w:type="dxa"/>
            <w:gridSpan w:val="2"/>
            <w:shd w:val="clear" w:color="auto" w:fill="auto"/>
            <w:vAlign w:val="center"/>
          </w:tcPr>
          <w:p w14:paraId="1D043AC8" w14:textId="77777777" w:rsidR="00E564C4" w:rsidRPr="009F47CB" w:rsidRDefault="00E564C4" w:rsidP="009257F8">
            <w:pPr>
              <w:overflowPunct w:val="0"/>
              <w:autoSpaceDE w:val="0"/>
              <w:autoSpaceDN w:val="0"/>
              <w:adjustRightInd w:val="0"/>
              <w:ind w:left="567"/>
              <w:jc w:val="center"/>
              <w:textAlignment w:val="baseline"/>
              <w:rPr>
                <w:rFonts w:cs="Arial"/>
                <w:b/>
                <w:i/>
                <w:szCs w:val="22"/>
                <w:highlight w:val="yellow"/>
              </w:rPr>
            </w:pPr>
            <w:r w:rsidRPr="009F47CB">
              <w:rPr>
                <w:rFonts w:cs="Arial"/>
                <w:b/>
                <w:i/>
                <w:szCs w:val="22"/>
                <w:highlight w:val="yellow"/>
              </w:rPr>
              <w:t>2</w:t>
            </w:r>
          </w:p>
        </w:tc>
        <w:tc>
          <w:tcPr>
            <w:tcW w:w="2268" w:type="dxa"/>
            <w:gridSpan w:val="2"/>
            <w:shd w:val="clear" w:color="auto" w:fill="auto"/>
            <w:vAlign w:val="center"/>
          </w:tcPr>
          <w:p w14:paraId="464FC267" w14:textId="77777777" w:rsidR="00E564C4" w:rsidRPr="009F47CB" w:rsidRDefault="00E564C4" w:rsidP="009257F8">
            <w:pPr>
              <w:overflowPunct w:val="0"/>
              <w:autoSpaceDE w:val="0"/>
              <w:autoSpaceDN w:val="0"/>
              <w:adjustRightInd w:val="0"/>
              <w:ind w:left="567"/>
              <w:jc w:val="center"/>
              <w:textAlignment w:val="baseline"/>
              <w:rPr>
                <w:rFonts w:cs="Arial"/>
                <w:b/>
                <w:i/>
                <w:szCs w:val="22"/>
                <w:highlight w:val="yellow"/>
              </w:rPr>
            </w:pPr>
            <w:r w:rsidRPr="009F47CB">
              <w:rPr>
                <w:rFonts w:cs="Arial"/>
                <w:b/>
                <w:i/>
                <w:szCs w:val="22"/>
                <w:highlight w:val="yellow"/>
              </w:rPr>
              <w:t>3</w:t>
            </w:r>
          </w:p>
        </w:tc>
      </w:tr>
      <w:tr w:rsidR="00E564C4" w:rsidRPr="009F47CB" w14:paraId="2A8C8F78" w14:textId="77777777" w:rsidTr="00A50887">
        <w:trPr>
          <w:trHeight w:val="340"/>
        </w:trPr>
        <w:tc>
          <w:tcPr>
            <w:tcW w:w="1842" w:type="dxa"/>
            <w:shd w:val="clear" w:color="auto" w:fill="auto"/>
            <w:vAlign w:val="center"/>
          </w:tcPr>
          <w:p w14:paraId="7CDB8355" w14:textId="77777777" w:rsidR="00E564C4" w:rsidRPr="009F47CB" w:rsidRDefault="00E564C4" w:rsidP="009257F8">
            <w:pPr>
              <w:overflowPunct w:val="0"/>
              <w:autoSpaceDE w:val="0"/>
              <w:autoSpaceDN w:val="0"/>
              <w:adjustRightInd w:val="0"/>
              <w:ind w:left="567"/>
              <w:textAlignment w:val="baseline"/>
              <w:rPr>
                <w:rFonts w:cs="Arial"/>
                <w:i/>
                <w:spacing w:val="-3"/>
                <w:highlight w:val="yellow"/>
              </w:rPr>
            </w:pPr>
          </w:p>
        </w:tc>
        <w:tc>
          <w:tcPr>
            <w:tcW w:w="1203" w:type="dxa"/>
            <w:shd w:val="clear" w:color="auto" w:fill="auto"/>
            <w:vAlign w:val="center"/>
          </w:tcPr>
          <w:p w14:paraId="0C4A5DFA" w14:textId="77777777" w:rsidR="00E564C4" w:rsidRPr="009F47CB" w:rsidRDefault="00E564C4" w:rsidP="009257F8">
            <w:pPr>
              <w:overflowPunct w:val="0"/>
              <w:autoSpaceDE w:val="0"/>
              <w:autoSpaceDN w:val="0"/>
              <w:adjustRightInd w:val="0"/>
              <w:ind w:left="567"/>
              <w:jc w:val="center"/>
              <w:textAlignment w:val="baseline"/>
              <w:rPr>
                <w:rFonts w:cs="Arial"/>
                <w:i/>
                <w:szCs w:val="22"/>
                <w:highlight w:val="yellow"/>
              </w:rPr>
            </w:pPr>
          </w:p>
        </w:tc>
        <w:tc>
          <w:tcPr>
            <w:tcW w:w="1207" w:type="dxa"/>
            <w:shd w:val="clear" w:color="auto" w:fill="auto"/>
            <w:vAlign w:val="center"/>
          </w:tcPr>
          <w:p w14:paraId="1C03EA4F"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Hor.</w:t>
            </w:r>
          </w:p>
        </w:tc>
        <w:tc>
          <w:tcPr>
            <w:tcW w:w="1134" w:type="dxa"/>
            <w:shd w:val="clear" w:color="auto" w:fill="auto"/>
            <w:vAlign w:val="center"/>
          </w:tcPr>
          <w:p w14:paraId="5D408BCD"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Vert.</w:t>
            </w:r>
          </w:p>
        </w:tc>
        <w:tc>
          <w:tcPr>
            <w:tcW w:w="1134" w:type="dxa"/>
            <w:shd w:val="clear" w:color="auto" w:fill="auto"/>
            <w:vAlign w:val="center"/>
          </w:tcPr>
          <w:p w14:paraId="10400CAB"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Hor.</w:t>
            </w:r>
          </w:p>
        </w:tc>
        <w:tc>
          <w:tcPr>
            <w:tcW w:w="1134" w:type="dxa"/>
            <w:shd w:val="clear" w:color="auto" w:fill="auto"/>
            <w:vAlign w:val="center"/>
          </w:tcPr>
          <w:p w14:paraId="0432C3C2"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Vert.</w:t>
            </w:r>
          </w:p>
        </w:tc>
      </w:tr>
      <w:tr w:rsidR="00E564C4" w:rsidRPr="009F47CB" w14:paraId="0B3B66D9" w14:textId="77777777" w:rsidTr="00A50887">
        <w:trPr>
          <w:trHeight w:val="340"/>
        </w:trPr>
        <w:tc>
          <w:tcPr>
            <w:tcW w:w="1842" w:type="dxa"/>
            <w:shd w:val="clear" w:color="auto" w:fill="auto"/>
            <w:vAlign w:val="center"/>
          </w:tcPr>
          <w:p w14:paraId="6D68A597" w14:textId="77777777" w:rsidR="00E564C4" w:rsidRPr="009F47CB" w:rsidRDefault="00E564C4" w:rsidP="008A7764">
            <w:pPr>
              <w:overflowPunct w:val="0"/>
              <w:autoSpaceDE w:val="0"/>
              <w:autoSpaceDN w:val="0"/>
              <w:adjustRightInd w:val="0"/>
              <w:textAlignment w:val="baseline"/>
              <w:rPr>
                <w:rFonts w:cs="Arial"/>
                <w:i/>
                <w:szCs w:val="22"/>
                <w:highlight w:val="yellow"/>
              </w:rPr>
            </w:pPr>
            <w:r w:rsidRPr="009F47CB">
              <w:rPr>
                <w:rFonts w:cs="Arial"/>
                <w:i/>
                <w:spacing w:val="-3"/>
                <w:highlight w:val="yellow"/>
              </w:rPr>
              <w:t>Parois verticales</w:t>
            </w:r>
          </w:p>
        </w:tc>
        <w:tc>
          <w:tcPr>
            <w:tcW w:w="1203" w:type="dxa"/>
            <w:shd w:val="clear" w:color="auto" w:fill="auto"/>
            <w:vAlign w:val="center"/>
          </w:tcPr>
          <w:p w14:paraId="62A5782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d2</w:t>
            </w:r>
          </w:p>
        </w:tc>
        <w:tc>
          <w:tcPr>
            <w:tcW w:w="1207" w:type="dxa"/>
            <w:shd w:val="clear" w:color="auto" w:fill="auto"/>
            <w:vAlign w:val="center"/>
          </w:tcPr>
          <w:p w14:paraId="00FE87F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D-s2, d2</w:t>
            </w:r>
          </w:p>
        </w:tc>
        <w:tc>
          <w:tcPr>
            <w:tcW w:w="1134" w:type="dxa"/>
            <w:shd w:val="clear" w:color="auto" w:fill="auto"/>
            <w:vAlign w:val="center"/>
          </w:tcPr>
          <w:p w14:paraId="3FB20F5A"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C-s1, d2</w:t>
            </w:r>
          </w:p>
        </w:tc>
        <w:tc>
          <w:tcPr>
            <w:tcW w:w="1134" w:type="dxa"/>
            <w:shd w:val="clear" w:color="auto" w:fill="auto"/>
            <w:vAlign w:val="center"/>
          </w:tcPr>
          <w:p w14:paraId="2D03D1A1"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D-s3, d2</w:t>
            </w:r>
          </w:p>
        </w:tc>
        <w:tc>
          <w:tcPr>
            <w:tcW w:w="1134" w:type="dxa"/>
            <w:shd w:val="clear" w:color="auto" w:fill="auto"/>
            <w:vAlign w:val="center"/>
          </w:tcPr>
          <w:p w14:paraId="068DDBF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D-s3, d2</w:t>
            </w:r>
          </w:p>
        </w:tc>
      </w:tr>
      <w:tr w:rsidR="00E564C4" w:rsidRPr="009F47CB" w14:paraId="7F3F26C5" w14:textId="77777777" w:rsidTr="00A50887">
        <w:trPr>
          <w:trHeight w:val="340"/>
        </w:trPr>
        <w:tc>
          <w:tcPr>
            <w:tcW w:w="1842" w:type="dxa"/>
            <w:shd w:val="clear" w:color="auto" w:fill="auto"/>
            <w:vAlign w:val="center"/>
          </w:tcPr>
          <w:p w14:paraId="00E5527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 xml:space="preserve">Plafonds &amp; </w:t>
            </w:r>
          </w:p>
          <w:p w14:paraId="7898C16B"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faux-plafonds</w:t>
            </w:r>
          </w:p>
        </w:tc>
        <w:tc>
          <w:tcPr>
            <w:tcW w:w="1203" w:type="dxa"/>
            <w:shd w:val="clear" w:color="auto" w:fill="auto"/>
            <w:vAlign w:val="center"/>
          </w:tcPr>
          <w:p w14:paraId="1741163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d0</w:t>
            </w:r>
          </w:p>
        </w:tc>
        <w:tc>
          <w:tcPr>
            <w:tcW w:w="1207" w:type="dxa"/>
            <w:shd w:val="clear" w:color="auto" w:fill="auto"/>
            <w:vAlign w:val="center"/>
          </w:tcPr>
          <w:p w14:paraId="36FD1F9B"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D-s2, d0</w:t>
            </w:r>
          </w:p>
        </w:tc>
        <w:tc>
          <w:tcPr>
            <w:tcW w:w="1134" w:type="dxa"/>
            <w:shd w:val="clear" w:color="auto" w:fill="auto"/>
            <w:vAlign w:val="center"/>
          </w:tcPr>
          <w:p w14:paraId="27B253ED"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C-s1, d0</w:t>
            </w:r>
          </w:p>
        </w:tc>
        <w:tc>
          <w:tcPr>
            <w:tcW w:w="1134" w:type="dxa"/>
            <w:shd w:val="clear" w:color="auto" w:fill="auto"/>
            <w:vAlign w:val="center"/>
          </w:tcPr>
          <w:p w14:paraId="7F4A8409"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D-s3, d0</w:t>
            </w:r>
          </w:p>
        </w:tc>
        <w:tc>
          <w:tcPr>
            <w:tcW w:w="1134" w:type="dxa"/>
            <w:shd w:val="clear" w:color="auto" w:fill="auto"/>
            <w:vAlign w:val="center"/>
          </w:tcPr>
          <w:p w14:paraId="68B83E69"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D-s3, d0</w:t>
            </w:r>
          </w:p>
        </w:tc>
      </w:tr>
      <w:tr w:rsidR="00E564C4" w:rsidRPr="009F47CB" w14:paraId="675E07D1" w14:textId="77777777" w:rsidTr="00A50887">
        <w:trPr>
          <w:trHeight w:val="340"/>
        </w:trPr>
        <w:tc>
          <w:tcPr>
            <w:tcW w:w="1842" w:type="dxa"/>
            <w:shd w:val="clear" w:color="auto" w:fill="auto"/>
            <w:vAlign w:val="center"/>
          </w:tcPr>
          <w:p w14:paraId="34BF5199" w14:textId="77777777" w:rsidR="00E564C4" w:rsidRPr="009F47CB" w:rsidRDefault="00E564C4" w:rsidP="008A7764">
            <w:pPr>
              <w:overflowPunct w:val="0"/>
              <w:autoSpaceDE w:val="0"/>
              <w:autoSpaceDN w:val="0"/>
              <w:adjustRightInd w:val="0"/>
              <w:textAlignment w:val="baseline"/>
              <w:rPr>
                <w:rFonts w:cs="Arial"/>
                <w:i/>
                <w:szCs w:val="22"/>
                <w:highlight w:val="yellow"/>
              </w:rPr>
            </w:pPr>
            <w:r w:rsidRPr="009F47CB">
              <w:rPr>
                <w:rFonts w:cs="Arial"/>
                <w:i/>
                <w:spacing w:val="-3"/>
                <w:highlight w:val="yellow"/>
              </w:rPr>
              <w:t>Sols</w:t>
            </w:r>
          </w:p>
        </w:tc>
        <w:tc>
          <w:tcPr>
            <w:tcW w:w="1203" w:type="dxa"/>
            <w:shd w:val="clear" w:color="auto" w:fill="auto"/>
            <w:vAlign w:val="center"/>
          </w:tcPr>
          <w:p w14:paraId="2AAA2224"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w:t>
            </w:r>
            <w:r w:rsidRPr="009F47CB">
              <w:rPr>
                <w:rFonts w:cs="Arial"/>
                <w:i/>
                <w:szCs w:val="22"/>
                <w:highlight w:val="yellow"/>
                <w:vertAlign w:val="subscript"/>
              </w:rPr>
              <w:t>FL</w:t>
            </w:r>
            <w:r w:rsidRPr="009F47CB">
              <w:rPr>
                <w:rFonts w:cs="Arial"/>
                <w:i/>
                <w:szCs w:val="22"/>
                <w:highlight w:val="yellow"/>
              </w:rPr>
              <w:t>-s1</w:t>
            </w:r>
          </w:p>
        </w:tc>
        <w:tc>
          <w:tcPr>
            <w:tcW w:w="1207" w:type="dxa"/>
            <w:shd w:val="clear" w:color="auto" w:fill="auto"/>
            <w:vAlign w:val="center"/>
          </w:tcPr>
          <w:p w14:paraId="5BEC8476"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D</w:t>
            </w:r>
            <w:r w:rsidRPr="009F47CB">
              <w:rPr>
                <w:rFonts w:cs="Arial"/>
                <w:i/>
                <w:szCs w:val="22"/>
                <w:highlight w:val="yellow"/>
                <w:vertAlign w:val="subscript"/>
              </w:rPr>
              <w:t>FL</w:t>
            </w:r>
            <w:r w:rsidRPr="009F47CB">
              <w:rPr>
                <w:rFonts w:cs="Arial"/>
                <w:i/>
                <w:szCs w:val="22"/>
                <w:highlight w:val="yellow"/>
              </w:rPr>
              <w:t>-s1</w:t>
            </w:r>
          </w:p>
        </w:tc>
        <w:tc>
          <w:tcPr>
            <w:tcW w:w="1134" w:type="dxa"/>
            <w:shd w:val="clear" w:color="auto" w:fill="auto"/>
            <w:vAlign w:val="center"/>
          </w:tcPr>
          <w:p w14:paraId="1BA2845A"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C</w:t>
            </w:r>
            <w:r w:rsidRPr="009F47CB">
              <w:rPr>
                <w:rFonts w:cs="Arial"/>
                <w:i/>
                <w:szCs w:val="22"/>
                <w:highlight w:val="yellow"/>
                <w:vertAlign w:val="subscript"/>
              </w:rPr>
              <w:t>FL</w:t>
            </w:r>
            <w:r w:rsidRPr="009F47CB">
              <w:rPr>
                <w:rFonts w:cs="Arial"/>
                <w:i/>
                <w:szCs w:val="22"/>
                <w:highlight w:val="yellow"/>
              </w:rPr>
              <w:t>-s1</w:t>
            </w:r>
          </w:p>
        </w:tc>
        <w:tc>
          <w:tcPr>
            <w:tcW w:w="1134" w:type="dxa"/>
            <w:shd w:val="clear" w:color="auto" w:fill="auto"/>
            <w:vAlign w:val="center"/>
          </w:tcPr>
          <w:p w14:paraId="44BC303C"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D</w:t>
            </w:r>
            <w:r w:rsidRPr="009F47CB">
              <w:rPr>
                <w:rFonts w:cs="Arial"/>
                <w:i/>
                <w:szCs w:val="22"/>
                <w:highlight w:val="yellow"/>
                <w:vertAlign w:val="subscript"/>
              </w:rPr>
              <w:t>FL</w:t>
            </w:r>
            <w:r w:rsidRPr="009F47CB">
              <w:rPr>
                <w:rFonts w:cs="Arial"/>
                <w:i/>
                <w:szCs w:val="22"/>
                <w:highlight w:val="yellow"/>
              </w:rPr>
              <w:t>-s2</w:t>
            </w:r>
          </w:p>
        </w:tc>
        <w:tc>
          <w:tcPr>
            <w:tcW w:w="1134" w:type="dxa"/>
            <w:shd w:val="clear" w:color="auto" w:fill="auto"/>
            <w:vAlign w:val="center"/>
          </w:tcPr>
          <w:p w14:paraId="029348D7"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D</w:t>
            </w:r>
            <w:r w:rsidRPr="009F47CB">
              <w:rPr>
                <w:rFonts w:cs="Arial"/>
                <w:i/>
                <w:szCs w:val="22"/>
                <w:highlight w:val="yellow"/>
                <w:vertAlign w:val="subscript"/>
              </w:rPr>
              <w:t>FL</w:t>
            </w:r>
            <w:r w:rsidRPr="009F47CB">
              <w:rPr>
                <w:rFonts w:cs="Arial"/>
                <w:i/>
                <w:szCs w:val="22"/>
                <w:highlight w:val="yellow"/>
              </w:rPr>
              <w:t>-s2</w:t>
            </w:r>
          </w:p>
        </w:tc>
      </w:tr>
      <w:tr w:rsidR="00E564C4" w:rsidRPr="00E564C4" w14:paraId="40F025D8" w14:textId="77777777" w:rsidTr="00A50887">
        <w:trPr>
          <w:trHeight w:val="1108"/>
        </w:trPr>
        <w:tc>
          <w:tcPr>
            <w:tcW w:w="7654" w:type="dxa"/>
            <w:gridSpan w:val="6"/>
            <w:shd w:val="clear" w:color="auto" w:fill="auto"/>
            <w:vAlign w:val="center"/>
          </w:tcPr>
          <w:p w14:paraId="1D5EC11C"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r w:rsidRPr="009F47CB">
              <w:rPr>
                <w:rFonts w:cs="Arial"/>
                <w:i/>
                <w:szCs w:val="22"/>
                <w:highlight w:val="yellow"/>
              </w:rPr>
              <w:t>Hor. :  Chemins d’évacuation qui ne sont pas au niveau d’évacuation</w:t>
            </w:r>
          </w:p>
          <w:p w14:paraId="57231408"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r w:rsidRPr="009F47CB">
              <w:rPr>
                <w:rFonts w:cs="Arial"/>
                <w:i/>
                <w:szCs w:val="22"/>
                <w:highlight w:val="yellow"/>
              </w:rPr>
              <w:t>Vert. : Cages d’escalier (y compris les sas, les paliers et les volées)</w:t>
            </w:r>
          </w:p>
          <w:p w14:paraId="77C44DF8" w14:textId="77777777" w:rsidR="00E564C4" w:rsidRPr="00E564C4" w:rsidRDefault="00E564C4" w:rsidP="009257F8">
            <w:pPr>
              <w:overflowPunct w:val="0"/>
              <w:autoSpaceDE w:val="0"/>
              <w:autoSpaceDN w:val="0"/>
              <w:adjustRightInd w:val="0"/>
              <w:ind w:left="567"/>
              <w:textAlignment w:val="baseline"/>
              <w:rPr>
                <w:rFonts w:cs="Arial"/>
                <w:i/>
                <w:szCs w:val="22"/>
              </w:rPr>
            </w:pPr>
            <w:r w:rsidRPr="009F47CB">
              <w:rPr>
                <w:rFonts w:cs="Arial"/>
                <w:i/>
                <w:szCs w:val="22"/>
                <w:highlight w:val="yellow"/>
              </w:rPr>
              <w:t xml:space="preserve">          Chemins d’évacuation au niveau d’évacuation à partir des cages                  d’escalier jusqu’à l’extérieur du bâtiment</w:t>
            </w:r>
          </w:p>
        </w:tc>
      </w:tr>
    </w:tbl>
    <w:p w14:paraId="57E8A7F5"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13804FB4" w14:textId="77777777" w:rsidR="00E564C4" w:rsidRP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4/3</w:t>
      </w:r>
      <w:r w:rsidRPr="00E564C4">
        <w:rPr>
          <w:rFonts w:cs="Arial"/>
          <w:spacing w:val="-3"/>
        </w:rPr>
        <w:t> : « </w:t>
      </w:r>
      <w:r w:rsidRPr="00E564C4">
        <w:rPr>
          <w:rFonts w:cs="Arial"/>
          <w:i/>
          <w:szCs w:val="22"/>
        </w:rPr>
        <w:t>Dans les chemins d’évacuation, les surfaces exposées au-dessus des plafonds suspendus présentent la classe B-s1, d0. Cependant, cette exigence ne s’applique pas si les espaces entre le plafond et le faux-plafond sont divisés par des cloisonnements verticaux E30 de façon à former des volumes dont la surface en plan s’inscrit dans un carré ne dépassant pas 10 m de côté ».</w:t>
      </w:r>
    </w:p>
    <w:p w14:paraId="3C7E5CDF" w14:textId="77777777" w:rsidR="00E564C4" w:rsidRPr="00E564C4" w:rsidRDefault="00E564C4" w:rsidP="00F76B1F">
      <w:pPr>
        <w:overflowPunct w:val="0"/>
        <w:autoSpaceDE w:val="0"/>
        <w:autoSpaceDN w:val="0"/>
        <w:adjustRightInd w:val="0"/>
        <w:spacing w:before="120"/>
        <w:ind w:left="709" w:hanging="142"/>
        <w:textAlignment w:val="baseline"/>
        <w:rPr>
          <w:rFonts w:cs="Arial"/>
          <w:i/>
          <w:szCs w:val="22"/>
        </w:rPr>
      </w:pPr>
      <w:r w:rsidRPr="00E564C4">
        <w:rPr>
          <w:rFonts w:cs="Arial"/>
          <w:spacing w:val="-3"/>
        </w:rPr>
        <w:t xml:space="preserve">- en son article </w:t>
      </w:r>
      <w:r w:rsidRPr="00E564C4">
        <w:rPr>
          <w:rFonts w:cs="Arial"/>
          <w:b/>
          <w:spacing w:val="-3"/>
        </w:rPr>
        <w:t>5</w:t>
      </w:r>
      <w:r w:rsidRPr="00E564C4">
        <w:rPr>
          <w:rFonts w:cs="Arial"/>
          <w:spacing w:val="-3"/>
        </w:rPr>
        <w:t> : « </w:t>
      </w:r>
      <w:r w:rsidRPr="00E564C4">
        <w:rPr>
          <w:rFonts w:cs="Arial"/>
          <w:i/>
          <w:szCs w:val="22"/>
        </w:rPr>
        <w:t>Un maximum de 10 % de la surface visible de chaque paroi verticale, plafond ou sol n’est pas soumis aux exigences des tableaux I, II, III et IV pour cette paroi verticale, ce plafond ou ce sol ».</w:t>
      </w:r>
    </w:p>
    <w:p w14:paraId="0E8F1041" w14:textId="77777777" w:rsidR="00B077F8" w:rsidRPr="009F47CB" w:rsidRDefault="00B077F8" w:rsidP="00B077F8">
      <w:pPr>
        <w:spacing w:before="120"/>
        <w:ind w:left="709"/>
        <w:rPr>
          <w:b/>
          <w:bCs/>
        </w:rPr>
      </w:pPr>
      <w:r w:rsidRPr="009F47CB">
        <w:rPr>
          <w:rFonts w:cs="Arial"/>
          <w:b/>
          <w:bCs/>
          <w:spacing w:val="-3"/>
        </w:rPr>
        <w:t>Lors de la réception des travaux, il y aura lieu de nous transmettre la preuve du respect de ces prescriptions à savoir:</w:t>
      </w:r>
    </w:p>
    <w:p w14:paraId="216F56D2" w14:textId="77777777" w:rsidR="00B077F8" w:rsidRPr="009F47CB" w:rsidRDefault="00B077F8" w:rsidP="007B33E3">
      <w:pPr>
        <w:numPr>
          <w:ilvl w:val="0"/>
          <w:numId w:val="13"/>
        </w:numPr>
        <w:ind w:left="1843" w:hanging="284"/>
        <w:rPr>
          <w:rFonts w:cs="Arial"/>
          <w:b/>
          <w:bCs/>
          <w:spacing w:val="-3"/>
        </w:rPr>
      </w:pPr>
      <w:r w:rsidRPr="009F47CB">
        <w:rPr>
          <w:rFonts w:cs="Arial"/>
          <w:b/>
          <w:bCs/>
          <w:spacing w:val="-3"/>
        </w:rPr>
        <w:t>les informations accompagnant le marquage CE,</w:t>
      </w:r>
    </w:p>
    <w:p w14:paraId="47627B86" w14:textId="77777777" w:rsidR="00B077F8" w:rsidRPr="009F47CB" w:rsidRDefault="00B077F8" w:rsidP="007B33E3">
      <w:pPr>
        <w:numPr>
          <w:ilvl w:val="0"/>
          <w:numId w:val="13"/>
        </w:numPr>
        <w:ind w:left="1843" w:hanging="284"/>
        <w:rPr>
          <w:rFonts w:cs="Arial"/>
          <w:b/>
          <w:bCs/>
          <w:spacing w:val="-3"/>
        </w:rPr>
      </w:pPr>
      <w:r w:rsidRPr="009F47CB">
        <w:rPr>
          <w:rFonts w:cs="Arial"/>
          <w:b/>
          <w:bCs/>
          <w:spacing w:val="-3"/>
        </w:rPr>
        <w:t>à défaut de marquage CE :</w:t>
      </w:r>
    </w:p>
    <w:p w14:paraId="2829973A" w14:textId="77777777" w:rsidR="00B077F8" w:rsidRPr="009F47CB" w:rsidRDefault="00B077F8" w:rsidP="007B33E3">
      <w:pPr>
        <w:numPr>
          <w:ilvl w:val="0"/>
          <w:numId w:val="13"/>
        </w:numPr>
        <w:ind w:left="2268" w:hanging="283"/>
        <w:rPr>
          <w:rFonts w:cs="Arial"/>
          <w:b/>
          <w:bCs/>
          <w:spacing w:val="-3"/>
        </w:rPr>
      </w:pPr>
      <w:r w:rsidRPr="009F47CB">
        <w:rPr>
          <w:rFonts w:cs="Arial"/>
          <w:b/>
          <w:bCs/>
          <w:spacing w:val="-3"/>
        </w:rPr>
        <w:t>copie d’un rapport de classement, ou</w:t>
      </w:r>
    </w:p>
    <w:p w14:paraId="5E9B53DA" w14:textId="77777777" w:rsidR="00B077F8" w:rsidRPr="009F47CB" w:rsidRDefault="00B077F8" w:rsidP="007B33E3">
      <w:pPr>
        <w:numPr>
          <w:ilvl w:val="0"/>
          <w:numId w:val="13"/>
        </w:numPr>
        <w:ind w:left="2268" w:hanging="283"/>
        <w:rPr>
          <w:rFonts w:cs="Arial"/>
          <w:b/>
          <w:bCs/>
          <w:spacing w:val="-3"/>
        </w:rPr>
      </w:pPr>
      <w:r w:rsidRPr="009F47CB">
        <w:rPr>
          <w:rFonts w:cs="Arial"/>
          <w:b/>
          <w:bCs/>
          <w:spacing w:val="-3"/>
        </w:rPr>
        <w:t>information accompagnant un agrément Bénor/ATG</w:t>
      </w:r>
    </w:p>
    <w:p w14:paraId="07ECAC7D" w14:textId="77777777" w:rsidR="00B077F8" w:rsidRPr="009F47CB" w:rsidRDefault="00B077F8" w:rsidP="007B33E3">
      <w:pPr>
        <w:numPr>
          <w:ilvl w:val="0"/>
          <w:numId w:val="13"/>
        </w:numPr>
        <w:ind w:left="1843" w:hanging="283"/>
        <w:rPr>
          <w:rFonts w:cs="Arial"/>
          <w:b/>
          <w:bCs/>
          <w:spacing w:val="-3"/>
        </w:rPr>
      </w:pPr>
      <w:r w:rsidRPr="009F47CB">
        <w:rPr>
          <w:rFonts w:cs="Arial"/>
          <w:b/>
          <w:bCs/>
          <w:spacing w:val="-3"/>
        </w:rPr>
        <w:t>attestation de pose dans laquelle l’entrepreneur certifie le produit utilisé et la ou les endroits où ce produit a été posé).</w:t>
      </w:r>
    </w:p>
    <w:p w14:paraId="40C2F471" w14:textId="122879C8" w:rsidR="00776C93" w:rsidRDefault="00776C93" w:rsidP="009257F8">
      <w:pPr>
        <w:overflowPunct w:val="0"/>
        <w:autoSpaceDE w:val="0"/>
        <w:autoSpaceDN w:val="0"/>
        <w:adjustRightInd w:val="0"/>
        <w:ind w:left="567"/>
        <w:textAlignment w:val="baseline"/>
        <w:rPr>
          <w:rFonts w:cs="Arial"/>
          <w:b/>
          <w:bCs/>
          <w:spacing w:val="-3"/>
        </w:rPr>
      </w:pPr>
    </w:p>
    <w:p w14:paraId="35D4A242" w14:textId="77777777" w:rsidR="00776C93" w:rsidRPr="009F47CB" w:rsidRDefault="00776C93" w:rsidP="009257F8">
      <w:pPr>
        <w:overflowPunct w:val="0"/>
        <w:autoSpaceDE w:val="0"/>
        <w:autoSpaceDN w:val="0"/>
        <w:adjustRightInd w:val="0"/>
        <w:ind w:left="567"/>
        <w:textAlignment w:val="baseline"/>
        <w:rPr>
          <w:rFonts w:cs="Arial"/>
          <w:b/>
          <w:bCs/>
          <w:spacing w:val="-3"/>
        </w:rPr>
      </w:pPr>
    </w:p>
    <w:p w14:paraId="279802D4" w14:textId="77777777" w:rsidR="00E564C4" w:rsidRPr="00834362" w:rsidRDefault="00E564C4" w:rsidP="009257F8">
      <w:pPr>
        <w:overflowPunct w:val="0"/>
        <w:autoSpaceDE w:val="0"/>
        <w:autoSpaceDN w:val="0"/>
        <w:adjustRightInd w:val="0"/>
        <w:ind w:left="567"/>
        <w:textAlignment w:val="baseline"/>
        <w:rPr>
          <w:rFonts w:cs="Arial"/>
          <w:b/>
          <w:spacing w:val="-3"/>
          <w:szCs w:val="22"/>
          <w:highlight w:val="yellow"/>
          <w:u w:val="dotted"/>
        </w:rPr>
      </w:pPr>
      <w:r w:rsidRPr="00834362">
        <w:rPr>
          <w:rFonts w:cs="Arial"/>
          <w:b/>
          <w:spacing w:val="-3"/>
          <w:szCs w:val="22"/>
          <w:highlight w:val="yellow"/>
          <w:u w:val="dotted"/>
        </w:rPr>
        <w:t>Façades</w:t>
      </w:r>
    </w:p>
    <w:p w14:paraId="0DB13E2F" w14:textId="5FA7A84E" w:rsidR="00E564C4" w:rsidRPr="004E560B" w:rsidRDefault="00E564C4" w:rsidP="007B33E3">
      <w:pPr>
        <w:numPr>
          <w:ilvl w:val="0"/>
          <w:numId w:val="11"/>
        </w:numPr>
        <w:overflowPunct w:val="0"/>
        <w:autoSpaceDE w:val="0"/>
        <w:autoSpaceDN w:val="0"/>
        <w:adjustRightInd w:val="0"/>
        <w:ind w:left="567"/>
        <w:jc w:val="both"/>
        <w:textAlignment w:val="baseline"/>
        <w:rPr>
          <w:rFonts w:cs="Arial"/>
          <w:highlight w:val="cyan"/>
        </w:rPr>
      </w:pPr>
      <w:r w:rsidRPr="004E560B">
        <w:rPr>
          <w:rFonts w:cs="Arial"/>
          <w:spacing w:val="-3"/>
          <w:highlight w:val="cyan"/>
        </w:rPr>
        <w:t xml:space="preserve">L'annexe 5/1 de l’Arrêté Royal fixant les normes de base </w:t>
      </w:r>
      <w:r w:rsidRPr="004E560B">
        <w:rPr>
          <w:rFonts w:cs="Arial"/>
          <w:highlight w:val="cyan"/>
        </w:rPr>
        <w:t xml:space="preserve">impose en son article </w:t>
      </w:r>
      <w:r w:rsidRPr="004E560B">
        <w:rPr>
          <w:rFonts w:cs="Arial"/>
          <w:b/>
          <w:bCs/>
          <w:highlight w:val="cyan"/>
        </w:rPr>
        <w:t>6</w:t>
      </w:r>
      <w:r w:rsidR="00A71CF8" w:rsidRPr="004E560B">
        <w:rPr>
          <w:rFonts w:cs="Arial"/>
          <w:b/>
          <w:bCs/>
          <w:highlight w:val="cyan"/>
        </w:rPr>
        <w:t>.1.1</w:t>
      </w:r>
      <w:r w:rsidRPr="004E560B">
        <w:rPr>
          <w:rFonts w:cs="Arial"/>
          <w:highlight w:val="cyan"/>
        </w:rPr>
        <w:t>: « </w:t>
      </w:r>
      <w:r w:rsidRPr="004E560B">
        <w:rPr>
          <w:rFonts w:cs="Arial"/>
          <w:i/>
          <w:iCs/>
          <w:highlight w:val="cyan"/>
        </w:rPr>
        <w:t>Les</w:t>
      </w:r>
      <w:r w:rsidR="00A71CF8" w:rsidRPr="004E560B">
        <w:rPr>
          <w:rFonts w:cs="Arial"/>
          <w:i/>
          <w:iCs/>
          <w:highlight w:val="cyan"/>
        </w:rPr>
        <w:t xml:space="preserve"> exigences en matière de réaction au feu applicables aux produits utilisés pour les</w:t>
      </w:r>
      <w:r w:rsidRPr="004E560B">
        <w:rPr>
          <w:rFonts w:cs="Arial"/>
          <w:i/>
          <w:iCs/>
          <w:highlight w:val="cyan"/>
        </w:rPr>
        <w:t xml:space="preserve"> revêtements de façades </w:t>
      </w:r>
      <w:r w:rsidR="004E560B" w:rsidRPr="004E560B">
        <w:rPr>
          <w:rFonts w:cs="Arial"/>
          <w:i/>
          <w:iCs/>
          <w:highlight w:val="cyan"/>
        </w:rPr>
        <w:t>sont indiquées dans le tableau V</w:t>
      </w:r>
      <w:r w:rsidRPr="004E560B">
        <w:rPr>
          <w:rFonts w:cs="Arial"/>
          <w:i/>
          <w:iCs/>
          <w:highlight w:val="cyan"/>
        </w:rPr>
        <w:t> ».</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10"/>
        <w:gridCol w:w="2410"/>
        <w:gridCol w:w="992"/>
        <w:gridCol w:w="992"/>
      </w:tblGrid>
      <w:tr w:rsidR="004E560B" w:rsidRPr="009F47CB" w14:paraId="62E56459" w14:textId="77777777" w:rsidTr="00FE35F3">
        <w:trPr>
          <w:trHeight w:val="340"/>
        </w:trPr>
        <w:tc>
          <w:tcPr>
            <w:tcW w:w="6521" w:type="dxa"/>
            <w:gridSpan w:val="3"/>
            <w:shd w:val="clear" w:color="auto" w:fill="auto"/>
            <w:vAlign w:val="center"/>
          </w:tcPr>
          <w:p w14:paraId="75711EDB" w14:textId="3D31A0EE" w:rsidR="004E560B" w:rsidRPr="00776C93" w:rsidRDefault="004E560B" w:rsidP="004E560B">
            <w:pPr>
              <w:overflowPunct w:val="0"/>
              <w:autoSpaceDE w:val="0"/>
              <w:autoSpaceDN w:val="0"/>
              <w:adjustRightInd w:val="0"/>
              <w:ind w:left="567"/>
              <w:jc w:val="center"/>
              <w:textAlignment w:val="baseline"/>
              <w:rPr>
                <w:rFonts w:cs="Arial"/>
                <w:i/>
                <w:szCs w:val="22"/>
                <w:highlight w:val="cyan"/>
              </w:rPr>
            </w:pPr>
            <w:r w:rsidRPr="00776C93">
              <w:rPr>
                <w:rFonts w:cs="Arial"/>
                <w:i/>
                <w:szCs w:val="22"/>
                <w:highlight w:val="cyan"/>
              </w:rPr>
              <w:t>Type</w:t>
            </w:r>
          </w:p>
        </w:tc>
        <w:tc>
          <w:tcPr>
            <w:tcW w:w="1984" w:type="dxa"/>
            <w:gridSpan w:val="2"/>
            <w:shd w:val="clear" w:color="auto" w:fill="auto"/>
            <w:vAlign w:val="center"/>
          </w:tcPr>
          <w:p w14:paraId="0FB9B870" w14:textId="08E5FF3F" w:rsidR="004E560B" w:rsidRPr="00776C93" w:rsidRDefault="004E560B" w:rsidP="002961B3">
            <w:pPr>
              <w:overflowPunct w:val="0"/>
              <w:autoSpaceDE w:val="0"/>
              <w:autoSpaceDN w:val="0"/>
              <w:adjustRightInd w:val="0"/>
              <w:ind w:left="567"/>
              <w:jc w:val="center"/>
              <w:textAlignment w:val="baseline"/>
              <w:rPr>
                <w:rFonts w:cs="Arial"/>
                <w:b/>
                <w:i/>
                <w:szCs w:val="22"/>
                <w:highlight w:val="cyan"/>
              </w:rPr>
            </w:pPr>
            <w:r w:rsidRPr="00776C93">
              <w:rPr>
                <w:rFonts w:cs="Arial"/>
                <w:b/>
                <w:i/>
                <w:szCs w:val="22"/>
                <w:highlight w:val="cyan"/>
              </w:rPr>
              <w:t>Bât. Bas</w:t>
            </w:r>
          </w:p>
        </w:tc>
      </w:tr>
      <w:tr w:rsidR="004E560B" w:rsidRPr="009F47CB" w14:paraId="5FF2F23D" w14:textId="77777777" w:rsidTr="00FE35F3">
        <w:trPr>
          <w:trHeight w:val="340"/>
        </w:trPr>
        <w:tc>
          <w:tcPr>
            <w:tcW w:w="4111" w:type="dxa"/>
            <w:gridSpan w:val="2"/>
            <w:shd w:val="clear" w:color="auto" w:fill="auto"/>
            <w:vAlign w:val="center"/>
          </w:tcPr>
          <w:p w14:paraId="0D6A5C39" w14:textId="121EC70F" w:rsidR="004E560B" w:rsidRPr="00776C93" w:rsidRDefault="004E560B" w:rsidP="004E560B">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Type de composants de la façade </w:t>
            </w:r>
            <w:r w:rsidRPr="00776C93">
              <w:rPr>
                <w:rFonts w:cs="Arial"/>
                <w:i/>
                <w:spacing w:val="-3"/>
                <w:highlight w:val="cyan"/>
                <w:vertAlign w:val="superscript"/>
              </w:rPr>
              <w:t>(5)</w:t>
            </w:r>
          </w:p>
        </w:tc>
        <w:tc>
          <w:tcPr>
            <w:tcW w:w="2410" w:type="dxa"/>
            <w:shd w:val="clear" w:color="auto" w:fill="auto"/>
            <w:vAlign w:val="center"/>
          </w:tcPr>
          <w:p w14:paraId="4460A2B1" w14:textId="797CF782" w:rsidR="004E560B" w:rsidRPr="00776C93" w:rsidRDefault="004E560B" w:rsidP="004E560B">
            <w:pPr>
              <w:overflowPunct w:val="0"/>
              <w:autoSpaceDE w:val="0"/>
              <w:autoSpaceDN w:val="0"/>
              <w:adjustRightInd w:val="0"/>
              <w:ind w:left="-80"/>
              <w:jc w:val="center"/>
              <w:textAlignment w:val="baseline"/>
              <w:rPr>
                <w:rFonts w:cs="Arial"/>
                <w:b/>
                <w:bCs/>
                <w:i/>
                <w:spacing w:val="-3"/>
                <w:highlight w:val="cyan"/>
              </w:rPr>
            </w:pPr>
            <w:r w:rsidRPr="00776C93">
              <w:rPr>
                <w:rFonts w:cs="Arial"/>
                <w:b/>
                <w:bCs/>
                <w:i/>
                <w:spacing w:val="-3"/>
                <w:highlight w:val="cyan"/>
              </w:rPr>
              <w:t>Conditions</w:t>
            </w:r>
          </w:p>
        </w:tc>
        <w:tc>
          <w:tcPr>
            <w:tcW w:w="992" w:type="dxa"/>
            <w:shd w:val="clear" w:color="auto" w:fill="auto"/>
            <w:vAlign w:val="center"/>
          </w:tcPr>
          <w:p w14:paraId="4A4E2BAE" w14:textId="44C95E4E" w:rsidR="004E560B" w:rsidRPr="00776C93" w:rsidRDefault="004E560B" w:rsidP="00FE35F3">
            <w:pPr>
              <w:overflowPunct w:val="0"/>
              <w:autoSpaceDE w:val="0"/>
              <w:autoSpaceDN w:val="0"/>
              <w:adjustRightInd w:val="0"/>
              <w:ind w:left="-107"/>
              <w:jc w:val="center"/>
              <w:textAlignment w:val="baseline"/>
              <w:rPr>
                <w:rFonts w:cs="Arial"/>
                <w:i/>
                <w:spacing w:val="-3"/>
                <w:highlight w:val="cyan"/>
              </w:rPr>
            </w:pPr>
            <w:r w:rsidRPr="00776C93">
              <w:rPr>
                <w:rFonts w:cs="Arial"/>
                <w:i/>
                <w:spacing w:val="-3"/>
                <w:highlight w:val="cyan"/>
              </w:rPr>
              <w:t>1</w:t>
            </w:r>
          </w:p>
        </w:tc>
        <w:tc>
          <w:tcPr>
            <w:tcW w:w="992" w:type="dxa"/>
            <w:shd w:val="clear" w:color="auto" w:fill="auto"/>
            <w:vAlign w:val="center"/>
          </w:tcPr>
          <w:p w14:paraId="33EE81B6" w14:textId="716B4054" w:rsidR="004E560B" w:rsidRPr="00776C93" w:rsidRDefault="004E560B" w:rsidP="00FE35F3">
            <w:pPr>
              <w:overflowPunct w:val="0"/>
              <w:autoSpaceDE w:val="0"/>
              <w:autoSpaceDN w:val="0"/>
              <w:adjustRightInd w:val="0"/>
              <w:ind w:left="-103"/>
              <w:jc w:val="center"/>
              <w:textAlignment w:val="baseline"/>
              <w:rPr>
                <w:rFonts w:cs="Arial"/>
                <w:i/>
                <w:spacing w:val="-3"/>
                <w:highlight w:val="cyan"/>
              </w:rPr>
            </w:pPr>
            <w:r w:rsidRPr="00776C93">
              <w:rPr>
                <w:rFonts w:cs="Arial"/>
                <w:i/>
                <w:spacing w:val="-3"/>
                <w:highlight w:val="cyan"/>
              </w:rPr>
              <w:t>2 et 3</w:t>
            </w:r>
          </w:p>
        </w:tc>
      </w:tr>
      <w:tr w:rsidR="00947D6F" w:rsidRPr="009F47CB" w14:paraId="04DFD04E" w14:textId="77777777" w:rsidTr="00FE35F3">
        <w:trPr>
          <w:trHeight w:val="340"/>
        </w:trPr>
        <w:tc>
          <w:tcPr>
            <w:tcW w:w="4111" w:type="dxa"/>
            <w:gridSpan w:val="2"/>
            <w:shd w:val="clear" w:color="auto" w:fill="auto"/>
            <w:vAlign w:val="center"/>
          </w:tcPr>
          <w:p w14:paraId="7B3E3DFA" w14:textId="5D96F6C6" w:rsidR="00947D6F" w:rsidRPr="00776C93" w:rsidRDefault="00947D6F" w:rsidP="00947D6F">
            <w:pPr>
              <w:overflowPunct w:val="0"/>
              <w:autoSpaceDE w:val="0"/>
              <w:autoSpaceDN w:val="0"/>
              <w:adjustRightInd w:val="0"/>
              <w:textAlignment w:val="baseline"/>
              <w:rPr>
                <w:rFonts w:cs="Arial"/>
                <w:i/>
                <w:szCs w:val="22"/>
                <w:highlight w:val="cyan"/>
              </w:rPr>
            </w:pPr>
            <w:r w:rsidRPr="00776C93">
              <w:rPr>
                <w:rFonts w:cs="Arial"/>
                <w:i/>
                <w:szCs w:val="22"/>
                <w:highlight w:val="cyan"/>
              </w:rPr>
              <w:t xml:space="preserve">Revêtement extérieur </w:t>
            </w:r>
            <w:r w:rsidRPr="00776C93">
              <w:rPr>
                <w:rFonts w:cs="Arial"/>
                <w:i/>
                <w:szCs w:val="22"/>
                <w:highlight w:val="cyan"/>
                <w:vertAlign w:val="superscript"/>
              </w:rPr>
              <w:t>(6)</w:t>
            </w:r>
          </w:p>
        </w:tc>
        <w:tc>
          <w:tcPr>
            <w:tcW w:w="2410" w:type="dxa"/>
            <w:shd w:val="clear" w:color="auto" w:fill="auto"/>
            <w:vAlign w:val="center"/>
          </w:tcPr>
          <w:p w14:paraId="1DDC923D" w14:textId="4787944D" w:rsidR="00947D6F" w:rsidRPr="00776C93" w:rsidRDefault="00947D6F"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En conditions d’application finale </w:t>
            </w:r>
            <w:r w:rsidRPr="00776C93">
              <w:rPr>
                <w:rFonts w:cs="Arial"/>
                <w:i/>
                <w:spacing w:val="-3"/>
                <w:highlight w:val="cyan"/>
                <w:vertAlign w:val="superscript"/>
              </w:rPr>
              <w:t>(1)</w:t>
            </w:r>
          </w:p>
        </w:tc>
        <w:tc>
          <w:tcPr>
            <w:tcW w:w="992" w:type="dxa"/>
            <w:shd w:val="clear" w:color="auto" w:fill="auto"/>
            <w:vAlign w:val="center"/>
          </w:tcPr>
          <w:p w14:paraId="31E2EFB9" w14:textId="34F81A94" w:rsidR="00947D6F" w:rsidRPr="00776C93" w:rsidRDefault="00FE35F3"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C-s3, d1</w:t>
            </w:r>
          </w:p>
        </w:tc>
        <w:tc>
          <w:tcPr>
            <w:tcW w:w="992" w:type="dxa"/>
            <w:shd w:val="clear" w:color="auto" w:fill="auto"/>
            <w:vAlign w:val="center"/>
          </w:tcPr>
          <w:p w14:paraId="6A136392" w14:textId="625D78DA" w:rsidR="00947D6F" w:rsidRPr="00776C93" w:rsidRDefault="00FE35F3"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D-s3, d1</w:t>
            </w:r>
          </w:p>
        </w:tc>
      </w:tr>
      <w:tr w:rsidR="00FE35F3" w:rsidRPr="009F47CB" w14:paraId="01F940B5" w14:textId="77777777" w:rsidTr="00A865EC">
        <w:trPr>
          <w:trHeight w:val="340"/>
        </w:trPr>
        <w:tc>
          <w:tcPr>
            <w:tcW w:w="1701" w:type="dxa"/>
            <w:vMerge w:val="restart"/>
            <w:shd w:val="clear" w:color="auto" w:fill="auto"/>
            <w:vAlign w:val="center"/>
          </w:tcPr>
          <w:p w14:paraId="0644072C" w14:textId="34263E94" w:rsidR="00FE35F3" w:rsidRPr="00776C93" w:rsidRDefault="00FE35F3" w:rsidP="00947D6F">
            <w:pPr>
              <w:overflowPunct w:val="0"/>
              <w:autoSpaceDE w:val="0"/>
              <w:autoSpaceDN w:val="0"/>
              <w:adjustRightInd w:val="0"/>
              <w:textAlignment w:val="baseline"/>
              <w:rPr>
                <w:rFonts w:cs="Arial"/>
                <w:i/>
                <w:szCs w:val="22"/>
                <w:highlight w:val="cyan"/>
              </w:rPr>
            </w:pPr>
            <w:r w:rsidRPr="00776C93">
              <w:rPr>
                <w:rFonts w:cs="Arial"/>
                <w:i/>
                <w:szCs w:val="22"/>
                <w:highlight w:val="cyan"/>
              </w:rPr>
              <w:t>Composants substan</w:t>
            </w:r>
            <w:r w:rsidR="00F36852">
              <w:rPr>
                <w:rFonts w:cs="Arial"/>
                <w:i/>
                <w:szCs w:val="22"/>
                <w:highlight w:val="cyan"/>
              </w:rPr>
              <w:t>t</w:t>
            </w:r>
            <w:r w:rsidRPr="00776C93">
              <w:rPr>
                <w:rFonts w:cs="Arial"/>
                <w:i/>
                <w:szCs w:val="22"/>
                <w:highlight w:val="cyan"/>
              </w:rPr>
              <w:t xml:space="preserve">iels </w:t>
            </w:r>
            <w:r w:rsidRPr="00776C93">
              <w:rPr>
                <w:rFonts w:cs="Arial"/>
                <w:i/>
                <w:szCs w:val="22"/>
                <w:highlight w:val="cyan"/>
                <w:vertAlign w:val="superscript"/>
              </w:rPr>
              <w:t>(3)</w:t>
            </w:r>
          </w:p>
        </w:tc>
        <w:tc>
          <w:tcPr>
            <w:tcW w:w="2410" w:type="dxa"/>
            <w:shd w:val="clear" w:color="auto" w:fill="auto"/>
            <w:vAlign w:val="center"/>
          </w:tcPr>
          <w:p w14:paraId="2DD9C764" w14:textId="3424FC01" w:rsidR="00FE35F3" w:rsidRPr="00776C93" w:rsidRDefault="00FE35F3" w:rsidP="00947D6F">
            <w:pPr>
              <w:overflowPunct w:val="0"/>
              <w:autoSpaceDE w:val="0"/>
              <w:autoSpaceDN w:val="0"/>
              <w:adjustRightInd w:val="0"/>
              <w:textAlignment w:val="baseline"/>
              <w:rPr>
                <w:rFonts w:cs="Arial"/>
                <w:i/>
                <w:highlight w:val="cyan"/>
              </w:rPr>
            </w:pPr>
            <w:r w:rsidRPr="00776C93">
              <w:rPr>
                <w:rFonts w:cs="Arial"/>
                <w:i/>
                <w:highlight w:val="cyan"/>
              </w:rPr>
              <w:t>Tous, à l’exception du revêtement extérieur et des montants de l’ossature de la façade</w:t>
            </w:r>
          </w:p>
        </w:tc>
        <w:tc>
          <w:tcPr>
            <w:tcW w:w="2410" w:type="dxa"/>
            <w:shd w:val="clear" w:color="auto" w:fill="auto"/>
            <w:vAlign w:val="center"/>
          </w:tcPr>
          <w:p w14:paraId="5AC70BC2" w14:textId="77777777" w:rsidR="00FE35F3" w:rsidRPr="00776C93" w:rsidRDefault="00FE35F3" w:rsidP="00947D6F">
            <w:pPr>
              <w:overflowPunct w:val="0"/>
              <w:autoSpaceDE w:val="0"/>
              <w:autoSpaceDN w:val="0"/>
              <w:adjustRightInd w:val="0"/>
              <w:textAlignment w:val="baseline"/>
              <w:rPr>
                <w:rFonts w:cs="Arial"/>
                <w:i/>
                <w:spacing w:val="-3"/>
                <w:highlight w:val="cyan"/>
                <w:vertAlign w:val="superscript"/>
              </w:rPr>
            </w:pPr>
            <w:r w:rsidRPr="00776C93">
              <w:rPr>
                <w:rFonts w:cs="Arial"/>
                <w:i/>
                <w:spacing w:val="-3"/>
                <w:highlight w:val="cyan"/>
              </w:rPr>
              <w:t xml:space="preserve">Considérées isolément </w:t>
            </w:r>
            <w:r w:rsidRPr="00776C93">
              <w:rPr>
                <w:rFonts w:cs="Arial"/>
                <w:i/>
                <w:spacing w:val="-3"/>
                <w:highlight w:val="cyan"/>
                <w:vertAlign w:val="superscript"/>
              </w:rPr>
              <w:t>(2)</w:t>
            </w:r>
          </w:p>
          <w:p w14:paraId="16C31807" w14:textId="2B5BFAAE" w:rsidR="00FE35F3" w:rsidRPr="00776C93" w:rsidRDefault="00FE35F3"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Non-complètement protégés de l’incendie </w:t>
            </w:r>
            <w:r w:rsidRPr="00776C93">
              <w:rPr>
                <w:rFonts w:cs="Arial"/>
                <w:i/>
                <w:spacing w:val="-3"/>
                <w:highlight w:val="cyan"/>
                <w:vertAlign w:val="superscript"/>
              </w:rPr>
              <w:t>(4)</w:t>
            </w:r>
          </w:p>
        </w:tc>
        <w:tc>
          <w:tcPr>
            <w:tcW w:w="1984" w:type="dxa"/>
            <w:gridSpan w:val="2"/>
            <w:shd w:val="clear" w:color="auto" w:fill="auto"/>
            <w:vAlign w:val="center"/>
          </w:tcPr>
          <w:p w14:paraId="4D0CDFF9" w14:textId="668B4CDE" w:rsidR="00FE35F3" w:rsidRPr="00776C93" w:rsidRDefault="00FE35F3" w:rsidP="00FE35F3">
            <w:pPr>
              <w:overflowPunct w:val="0"/>
              <w:autoSpaceDE w:val="0"/>
              <w:autoSpaceDN w:val="0"/>
              <w:adjustRightInd w:val="0"/>
              <w:jc w:val="center"/>
              <w:textAlignment w:val="baseline"/>
              <w:rPr>
                <w:rFonts w:cs="Arial"/>
                <w:i/>
                <w:szCs w:val="22"/>
                <w:highlight w:val="cyan"/>
              </w:rPr>
            </w:pPr>
            <w:r w:rsidRPr="00776C93">
              <w:rPr>
                <w:rFonts w:cs="Arial"/>
                <w:i/>
                <w:szCs w:val="22"/>
                <w:highlight w:val="cyan"/>
              </w:rPr>
              <w:t>E</w:t>
            </w:r>
          </w:p>
        </w:tc>
      </w:tr>
      <w:tr w:rsidR="00776C93" w:rsidRPr="009F47CB" w14:paraId="56031B23" w14:textId="77777777" w:rsidTr="002C07AA">
        <w:trPr>
          <w:trHeight w:val="340"/>
        </w:trPr>
        <w:tc>
          <w:tcPr>
            <w:tcW w:w="1701" w:type="dxa"/>
            <w:vMerge/>
            <w:shd w:val="clear" w:color="auto" w:fill="auto"/>
            <w:vAlign w:val="center"/>
          </w:tcPr>
          <w:p w14:paraId="31DB5B3B" w14:textId="18C22206" w:rsidR="00776C93" w:rsidRPr="00776C93" w:rsidRDefault="00776C93" w:rsidP="00947D6F">
            <w:pPr>
              <w:overflowPunct w:val="0"/>
              <w:autoSpaceDE w:val="0"/>
              <w:autoSpaceDN w:val="0"/>
              <w:adjustRightInd w:val="0"/>
              <w:textAlignment w:val="baseline"/>
              <w:rPr>
                <w:rFonts w:cs="Arial"/>
                <w:i/>
                <w:szCs w:val="22"/>
                <w:highlight w:val="cyan"/>
              </w:rPr>
            </w:pPr>
          </w:p>
        </w:tc>
        <w:tc>
          <w:tcPr>
            <w:tcW w:w="2410" w:type="dxa"/>
            <w:shd w:val="clear" w:color="auto" w:fill="auto"/>
            <w:vAlign w:val="center"/>
          </w:tcPr>
          <w:p w14:paraId="25A83A9D" w14:textId="37D7786A" w:rsidR="00776C93" w:rsidRPr="00776C93" w:rsidRDefault="00776C93" w:rsidP="00947D6F">
            <w:pPr>
              <w:overflowPunct w:val="0"/>
              <w:autoSpaceDE w:val="0"/>
              <w:autoSpaceDN w:val="0"/>
              <w:adjustRightInd w:val="0"/>
              <w:textAlignment w:val="baseline"/>
              <w:rPr>
                <w:rFonts w:cs="Arial"/>
                <w:i/>
                <w:highlight w:val="cyan"/>
              </w:rPr>
            </w:pPr>
            <w:r w:rsidRPr="00776C93">
              <w:rPr>
                <w:rFonts w:cs="Arial"/>
                <w:i/>
                <w:highlight w:val="cyan"/>
              </w:rPr>
              <w:t>Montants de l’ossature de la façade</w:t>
            </w:r>
          </w:p>
        </w:tc>
        <w:tc>
          <w:tcPr>
            <w:tcW w:w="2410" w:type="dxa"/>
            <w:shd w:val="clear" w:color="auto" w:fill="auto"/>
            <w:vAlign w:val="center"/>
          </w:tcPr>
          <w:p w14:paraId="5C3B26FA" w14:textId="77777777" w:rsidR="00776C93" w:rsidRPr="00776C93" w:rsidRDefault="00776C93" w:rsidP="00776C93">
            <w:pPr>
              <w:overflowPunct w:val="0"/>
              <w:autoSpaceDE w:val="0"/>
              <w:autoSpaceDN w:val="0"/>
              <w:adjustRightInd w:val="0"/>
              <w:textAlignment w:val="baseline"/>
              <w:rPr>
                <w:rFonts w:cs="Arial"/>
                <w:i/>
                <w:spacing w:val="-3"/>
                <w:highlight w:val="cyan"/>
                <w:vertAlign w:val="superscript"/>
              </w:rPr>
            </w:pPr>
            <w:r w:rsidRPr="00776C93">
              <w:rPr>
                <w:rFonts w:cs="Arial"/>
                <w:i/>
                <w:spacing w:val="-3"/>
                <w:highlight w:val="cyan"/>
              </w:rPr>
              <w:t xml:space="preserve">Considérées isolément </w:t>
            </w:r>
            <w:r w:rsidRPr="00776C93">
              <w:rPr>
                <w:rFonts w:cs="Arial"/>
                <w:i/>
                <w:spacing w:val="-3"/>
                <w:highlight w:val="cyan"/>
                <w:vertAlign w:val="superscript"/>
              </w:rPr>
              <w:t>(2)</w:t>
            </w:r>
          </w:p>
          <w:p w14:paraId="41DD6191" w14:textId="64532D45" w:rsidR="00776C93" w:rsidRPr="00776C93" w:rsidRDefault="00776C93" w:rsidP="00776C93">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Non-complètement protégés de l’incendie </w:t>
            </w:r>
            <w:r w:rsidRPr="00776C93">
              <w:rPr>
                <w:rFonts w:cs="Arial"/>
                <w:i/>
                <w:spacing w:val="-3"/>
                <w:highlight w:val="cyan"/>
                <w:vertAlign w:val="superscript"/>
              </w:rPr>
              <w:t>(4)</w:t>
            </w:r>
          </w:p>
        </w:tc>
        <w:tc>
          <w:tcPr>
            <w:tcW w:w="1984" w:type="dxa"/>
            <w:gridSpan w:val="2"/>
            <w:shd w:val="clear" w:color="auto" w:fill="auto"/>
            <w:vAlign w:val="center"/>
          </w:tcPr>
          <w:p w14:paraId="1E199202" w14:textId="34B9B9AF" w:rsidR="00776C93" w:rsidRPr="00776C93" w:rsidRDefault="00776C93"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Pas d’exigences</w:t>
            </w:r>
          </w:p>
        </w:tc>
      </w:tr>
      <w:tr w:rsidR="00776C93" w:rsidRPr="009F47CB" w14:paraId="0A2CB84C" w14:textId="77777777" w:rsidTr="00AE539A">
        <w:trPr>
          <w:trHeight w:val="340"/>
        </w:trPr>
        <w:tc>
          <w:tcPr>
            <w:tcW w:w="1701" w:type="dxa"/>
            <w:vMerge/>
            <w:shd w:val="clear" w:color="auto" w:fill="auto"/>
            <w:vAlign w:val="center"/>
          </w:tcPr>
          <w:p w14:paraId="5034E156" w14:textId="6DA5582E" w:rsidR="00776C93" w:rsidRPr="009F47CB" w:rsidRDefault="00776C93" w:rsidP="00947D6F">
            <w:pPr>
              <w:overflowPunct w:val="0"/>
              <w:autoSpaceDE w:val="0"/>
              <w:autoSpaceDN w:val="0"/>
              <w:adjustRightInd w:val="0"/>
              <w:textAlignment w:val="baseline"/>
              <w:rPr>
                <w:rFonts w:cs="Arial"/>
                <w:i/>
                <w:szCs w:val="22"/>
                <w:highlight w:val="yellow"/>
              </w:rPr>
            </w:pPr>
          </w:p>
        </w:tc>
        <w:tc>
          <w:tcPr>
            <w:tcW w:w="2410" w:type="dxa"/>
            <w:shd w:val="clear" w:color="auto" w:fill="auto"/>
            <w:vAlign w:val="center"/>
          </w:tcPr>
          <w:p w14:paraId="266FDC71" w14:textId="19B5A44F" w:rsidR="00776C93" w:rsidRPr="009F47CB" w:rsidRDefault="00776C93" w:rsidP="00947D6F">
            <w:pPr>
              <w:overflowPunct w:val="0"/>
              <w:autoSpaceDE w:val="0"/>
              <w:autoSpaceDN w:val="0"/>
              <w:adjustRightInd w:val="0"/>
              <w:textAlignment w:val="baseline"/>
              <w:rPr>
                <w:rFonts w:cs="Arial"/>
                <w:i/>
                <w:szCs w:val="22"/>
                <w:highlight w:val="yellow"/>
              </w:rPr>
            </w:pPr>
            <w:r w:rsidRPr="00776C93">
              <w:rPr>
                <w:rFonts w:cs="Arial"/>
                <w:i/>
                <w:highlight w:val="cyan"/>
              </w:rPr>
              <w:t>Tous, à l’exception du revêtement extérieur</w:t>
            </w:r>
          </w:p>
        </w:tc>
        <w:tc>
          <w:tcPr>
            <w:tcW w:w="2410" w:type="dxa"/>
            <w:shd w:val="clear" w:color="auto" w:fill="auto"/>
            <w:vAlign w:val="center"/>
          </w:tcPr>
          <w:p w14:paraId="479D1925" w14:textId="77777777" w:rsidR="00776C93" w:rsidRPr="00776C93" w:rsidRDefault="00776C93" w:rsidP="00776C93">
            <w:pPr>
              <w:overflowPunct w:val="0"/>
              <w:autoSpaceDE w:val="0"/>
              <w:autoSpaceDN w:val="0"/>
              <w:adjustRightInd w:val="0"/>
              <w:textAlignment w:val="baseline"/>
              <w:rPr>
                <w:rFonts w:cs="Arial"/>
                <w:i/>
                <w:spacing w:val="-3"/>
                <w:highlight w:val="cyan"/>
                <w:vertAlign w:val="superscript"/>
              </w:rPr>
            </w:pPr>
            <w:r w:rsidRPr="00776C93">
              <w:rPr>
                <w:rFonts w:cs="Arial"/>
                <w:i/>
                <w:spacing w:val="-3"/>
                <w:highlight w:val="cyan"/>
              </w:rPr>
              <w:t xml:space="preserve">Considérées isolément </w:t>
            </w:r>
            <w:r w:rsidRPr="00776C93">
              <w:rPr>
                <w:rFonts w:cs="Arial"/>
                <w:i/>
                <w:spacing w:val="-3"/>
                <w:highlight w:val="cyan"/>
                <w:vertAlign w:val="superscript"/>
              </w:rPr>
              <w:t>(2)</w:t>
            </w:r>
          </w:p>
          <w:p w14:paraId="2C68B08C" w14:textId="70DA7050" w:rsidR="00776C93" w:rsidRPr="009F47CB" w:rsidRDefault="00776C93" w:rsidP="00776C93">
            <w:pPr>
              <w:overflowPunct w:val="0"/>
              <w:autoSpaceDE w:val="0"/>
              <w:autoSpaceDN w:val="0"/>
              <w:adjustRightInd w:val="0"/>
              <w:textAlignment w:val="baseline"/>
              <w:rPr>
                <w:rFonts w:cs="Arial"/>
                <w:i/>
                <w:szCs w:val="22"/>
                <w:highlight w:val="yellow"/>
              </w:rPr>
            </w:pPr>
            <w:r w:rsidRPr="00776C93">
              <w:rPr>
                <w:rFonts w:cs="Arial"/>
                <w:i/>
                <w:spacing w:val="-3"/>
                <w:highlight w:val="cyan"/>
              </w:rPr>
              <w:t xml:space="preserve">Non-complètement protégés de l’incendie </w:t>
            </w:r>
            <w:r w:rsidRPr="00776C93">
              <w:rPr>
                <w:rFonts w:cs="Arial"/>
                <w:i/>
                <w:spacing w:val="-3"/>
                <w:highlight w:val="cyan"/>
                <w:vertAlign w:val="superscript"/>
              </w:rPr>
              <w:t>(4)</w:t>
            </w:r>
          </w:p>
        </w:tc>
        <w:tc>
          <w:tcPr>
            <w:tcW w:w="1984" w:type="dxa"/>
            <w:gridSpan w:val="2"/>
            <w:shd w:val="clear" w:color="auto" w:fill="auto"/>
            <w:vAlign w:val="center"/>
          </w:tcPr>
          <w:p w14:paraId="6FBEEA3A" w14:textId="7F3D2D3E" w:rsidR="00776C93" w:rsidRPr="009F47CB" w:rsidRDefault="00776C93" w:rsidP="00947D6F">
            <w:pPr>
              <w:overflowPunct w:val="0"/>
              <w:autoSpaceDE w:val="0"/>
              <w:autoSpaceDN w:val="0"/>
              <w:adjustRightInd w:val="0"/>
              <w:textAlignment w:val="baseline"/>
              <w:rPr>
                <w:rFonts w:cs="Arial"/>
                <w:i/>
                <w:szCs w:val="22"/>
                <w:highlight w:val="yellow"/>
              </w:rPr>
            </w:pPr>
            <w:r w:rsidRPr="00776C93">
              <w:rPr>
                <w:rFonts w:cs="Arial"/>
                <w:i/>
                <w:spacing w:val="-3"/>
                <w:highlight w:val="cyan"/>
              </w:rPr>
              <w:t>Pas d’exigences</w:t>
            </w:r>
          </w:p>
        </w:tc>
      </w:tr>
      <w:tr w:rsidR="00776C93" w:rsidRPr="009F47CB" w14:paraId="54C8E57F" w14:textId="77777777" w:rsidTr="003B7158">
        <w:trPr>
          <w:trHeight w:val="340"/>
        </w:trPr>
        <w:tc>
          <w:tcPr>
            <w:tcW w:w="4111" w:type="dxa"/>
            <w:gridSpan w:val="2"/>
            <w:shd w:val="clear" w:color="auto" w:fill="auto"/>
            <w:vAlign w:val="center"/>
          </w:tcPr>
          <w:p w14:paraId="35C9B17D" w14:textId="1724E278" w:rsidR="00776C93" w:rsidRPr="00776C93" w:rsidRDefault="00776C93" w:rsidP="00947D6F">
            <w:pPr>
              <w:overflowPunct w:val="0"/>
              <w:autoSpaceDE w:val="0"/>
              <w:autoSpaceDN w:val="0"/>
              <w:adjustRightInd w:val="0"/>
              <w:textAlignment w:val="baseline"/>
              <w:rPr>
                <w:rFonts w:cs="Arial"/>
                <w:i/>
                <w:highlight w:val="cyan"/>
              </w:rPr>
            </w:pPr>
            <w:r>
              <w:rPr>
                <w:rFonts w:cs="Arial"/>
                <w:i/>
                <w:highlight w:val="cyan"/>
              </w:rPr>
              <w:t>Composants non substan</w:t>
            </w:r>
            <w:r w:rsidR="00F36852">
              <w:rPr>
                <w:rFonts w:cs="Arial"/>
                <w:i/>
                <w:highlight w:val="cyan"/>
              </w:rPr>
              <w:t>t</w:t>
            </w:r>
            <w:r>
              <w:rPr>
                <w:rFonts w:cs="Arial"/>
                <w:i/>
                <w:highlight w:val="cyan"/>
              </w:rPr>
              <w:t>iels</w:t>
            </w:r>
          </w:p>
        </w:tc>
        <w:tc>
          <w:tcPr>
            <w:tcW w:w="2410" w:type="dxa"/>
            <w:shd w:val="clear" w:color="auto" w:fill="auto"/>
            <w:vAlign w:val="center"/>
          </w:tcPr>
          <w:p w14:paraId="15AADF41" w14:textId="77777777" w:rsidR="00776C93" w:rsidRPr="00776C93" w:rsidRDefault="00776C93" w:rsidP="00776C93">
            <w:pPr>
              <w:overflowPunct w:val="0"/>
              <w:autoSpaceDE w:val="0"/>
              <w:autoSpaceDN w:val="0"/>
              <w:adjustRightInd w:val="0"/>
              <w:textAlignment w:val="baseline"/>
              <w:rPr>
                <w:rFonts w:cs="Arial"/>
                <w:i/>
                <w:spacing w:val="-3"/>
                <w:highlight w:val="cyan"/>
              </w:rPr>
            </w:pPr>
          </w:p>
        </w:tc>
        <w:tc>
          <w:tcPr>
            <w:tcW w:w="1984" w:type="dxa"/>
            <w:gridSpan w:val="2"/>
            <w:shd w:val="clear" w:color="auto" w:fill="auto"/>
            <w:vAlign w:val="center"/>
          </w:tcPr>
          <w:p w14:paraId="57438818" w14:textId="428C771C" w:rsidR="00776C93" w:rsidRPr="00776C93" w:rsidRDefault="00F36852"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Pas d’exigences</w:t>
            </w:r>
          </w:p>
        </w:tc>
      </w:tr>
      <w:tr w:rsidR="00947D6F" w:rsidRPr="00E564C4" w14:paraId="496A92B7" w14:textId="77777777" w:rsidTr="00FE35F3">
        <w:trPr>
          <w:trHeight w:val="1108"/>
        </w:trPr>
        <w:tc>
          <w:tcPr>
            <w:tcW w:w="8505" w:type="dxa"/>
            <w:gridSpan w:val="5"/>
            <w:shd w:val="clear" w:color="auto" w:fill="auto"/>
            <w:vAlign w:val="center"/>
          </w:tcPr>
          <w:p w14:paraId="6E3096EE" w14:textId="6019E4A7" w:rsidR="00947D6F" w:rsidRPr="00AB70BA" w:rsidRDefault="00F36852"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cs="Arial"/>
                <w:i/>
                <w:highlight w:val="cyan"/>
              </w:rPr>
              <w:t>C’est-à-dire y compris l’influence éventuelle des couches sous-jacentes et le mode de mise en œuvre (cfr. Point 3.4 de l’annexe 1). Les couches sous</w:t>
            </w:r>
            <w:r w:rsidR="00AB70BA" w:rsidRPr="00AB70BA">
              <w:rPr>
                <w:rFonts w:cs="Arial"/>
                <w:i/>
                <w:highlight w:val="cyan"/>
              </w:rPr>
              <w:t>-</w:t>
            </w:r>
            <w:r w:rsidRPr="00AB70BA">
              <w:rPr>
                <w:rFonts w:cs="Arial"/>
                <w:i/>
                <w:highlight w:val="cyan"/>
              </w:rPr>
              <w:t xml:space="preserve">jacentes ne doivent toutefois pas être prises en compte dans l’évaluation de la classe de réaction au feu du revêtement si elles sont protégées, depuis l’extérieur, par un élément de construction présentant une capacité de protection </w:t>
            </w:r>
            <w:r w:rsidR="001A5D9C" w:rsidRPr="00AB70BA">
              <w:rPr>
                <w:rFonts w:cs="Arial"/>
                <w:i/>
                <w:highlight w:val="cyan"/>
              </w:rPr>
              <w:t>contre l’incendie K</w:t>
            </w:r>
            <w:r w:rsidR="001A5D9C" w:rsidRPr="00AB70BA">
              <w:rPr>
                <w:rFonts w:cs="Arial"/>
                <w:i/>
                <w:highlight w:val="cyan"/>
                <w:vertAlign w:val="subscript"/>
              </w:rPr>
              <w:t>2</w:t>
            </w:r>
            <w:r w:rsidR="001A5D9C" w:rsidRPr="00AB70BA">
              <w:rPr>
                <w:rFonts w:cs="Arial"/>
                <w:i/>
                <w:highlight w:val="cyan"/>
              </w:rPr>
              <w:t xml:space="preserve"> 10 ou résistance au feu EI 15.</w:t>
            </w:r>
          </w:p>
          <w:p w14:paraId="66469F05" w14:textId="77777777" w:rsidR="00F36852" w:rsidRPr="00AB70BA" w:rsidRDefault="001A5D9C"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cs="Arial"/>
                <w:i/>
                <w:highlight w:val="cyan"/>
              </w:rPr>
              <w:t>C’est-à-dire sur le produit tel qu’il est mis sur le marché, l’influence des couches sous-jacentes ne doit pas être prise en compte.</w:t>
            </w:r>
          </w:p>
          <w:p w14:paraId="6A412449" w14:textId="22F51354" w:rsidR="004E584F" w:rsidRPr="00AB70BA" w:rsidRDefault="004E584F"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cs="Arial"/>
                <w:i/>
                <w:highlight w:val="cyan"/>
              </w:rPr>
              <w:t>Cfr définitions</w:t>
            </w:r>
            <w:r w:rsidR="00AB70BA" w:rsidRPr="00AB70BA">
              <w:rPr>
                <w:rFonts w:cs="Arial"/>
                <w:i/>
                <w:highlight w:val="cyan"/>
              </w:rPr>
              <w:t xml:space="preserve"> reprises au point 3.1 de l’annexe 1.</w:t>
            </w:r>
          </w:p>
          <w:p w14:paraId="310EE1B1" w14:textId="1838070C" w:rsidR="00AB70BA" w:rsidRPr="00AB70BA" w:rsidRDefault="00AB70BA" w:rsidP="00AB70BA">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ascii="ArialMT" w:hAnsi="ArialMT"/>
                <w:i/>
                <w:iCs/>
                <w:highlight w:val="cyan"/>
              </w:rPr>
              <w:t>Complètement protèges de l’incendie : les composants substantiels sont protégés complètement (sur toutes les faces, à la fois vis-</w:t>
            </w:r>
            <w:proofErr w:type="spellStart"/>
            <w:r w:rsidRPr="00AB70BA">
              <w:rPr>
                <w:rFonts w:ascii="ArialMT" w:hAnsi="ArialMT"/>
                <w:i/>
                <w:iCs/>
                <w:highlight w:val="cyan"/>
              </w:rPr>
              <w:t>a</w:t>
            </w:r>
            <w:proofErr w:type="spellEnd"/>
            <w:r w:rsidRPr="00AB70BA">
              <w:rPr>
                <w:rFonts w:ascii="ArialMT" w:hAnsi="ArialMT"/>
                <w:i/>
                <w:iCs/>
                <w:highlight w:val="cyan"/>
              </w:rPr>
              <w:t xml:space="preserve">̀-vis d’un incendie depuis l’intérieur et d’un incendie depuis l’extérieur) par un élément de construction présentant </w:t>
            </w:r>
            <w:r w:rsidRPr="00AB70BA">
              <w:rPr>
                <w:rFonts w:cs="Arial"/>
                <w:i/>
                <w:highlight w:val="cyan"/>
              </w:rPr>
              <w:t>une capacité de protection contre l’incendie K</w:t>
            </w:r>
            <w:r w:rsidRPr="00AB70BA">
              <w:rPr>
                <w:rFonts w:cs="Arial"/>
                <w:i/>
                <w:highlight w:val="cyan"/>
                <w:vertAlign w:val="subscript"/>
              </w:rPr>
              <w:t>2</w:t>
            </w:r>
            <w:r w:rsidRPr="00AB70BA">
              <w:rPr>
                <w:rFonts w:cs="Arial"/>
                <w:i/>
                <w:highlight w:val="cyan"/>
              </w:rPr>
              <w:t xml:space="preserve"> 10 ou résistance au feu EI 15</w:t>
            </w:r>
            <w:r w:rsidRPr="00AB70BA">
              <w:rPr>
                <w:rFonts w:ascii="ArialMT" w:hAnsi="ArialMT"/>
                <w:i/>
                <w:iCs/>
                <w:highlight w:val="cyan"/>
              </w:rPr>
              <w:t xml:space="preserve"> </w:t>
            </w:r>
          </w:p>
          <w:p w14:paraId="4538FAA5" w14:textId="35F47391" w:rsidR="00AB70BA" w:rsidRPr="00E555C3" w:rsidRDefault="00AB70BA"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E555C3">
              <w:rPr>
                <w:rFonts w:cs="Arial"/>
                <w:i/>
                <w:highlight w:val="cyan"/>
              </w:rPr>
              <w:t>Les profilés des portes et fenêtres et les vitrages dans les façades ne sont pas soumis aux exigences.</w:t>
            </w:r>
          </w:p>
          <w:p w14:paraId="39533D7C" w14:textId="71C80606" w:rsidR="00AB70BA" w:rsidRPr="001A5D9C" w:rsidRDefault="00E555C3" w:rsidP="00F36852">
            <w:pPr>
              <w:pStyle w:val="Paragraphedeliste"/>
              <w:numPr>
                <w:ilvl w:val="5"/>
                <w:numId w:val="18"/>
              </w:numPr>
              <w:overflowPunct w:val="0"/>
              <w:autoSpaceDE w:val="0"/>
              <w:autoSpaceDN w:val="0"/>
              <w:adjustRightInd w:val="0"/>
              <w:ind w:left="317" w:hanging="321"/>
              <w:textAlignment w:val="baseline"/>
              <w:rPr>
                <w:rFonts w:cs="Arial"/>
                <w:i/>
              </w:rPr>
            </w:pPr>
            <w:r w:rsidRPr="00E555C3">
              <w:rPr>
                <w:rFonts w:ascii="ArialMT" w:hAnsi="ArialMT"/>
                <w:i/>
                <w:iCs/>
                <w:highlight w:val="cyan"/>
                <w:lang w:val="fr-BE"/>
              </w:rPr>
              <w:t>les portes, les éléments décoratifs, les joints et les équipements techniques de la façade, tels que les enseignes, les luminaires, les grilles de ventilation, les gouttières, les bacs de plantes et les ventouses de chaudières, ne sont pas soumis aux exigences si leur superficie visible cumulée est inferieure à 5% de la superficie visible de la façade considérée.</w:t>
            </w:r>
          </w:p>
        </w:tc>
      </w:tr>
    </w:tbl>
    <w:p w14:paraId="63AB4945" w14:textId="10AD721B" w:rsidR="00E564C4" w:rsidRPr="00834362" w:rsidRDefault="00E564C4" w:rsidP="009257F8">
      <w:pPr>
        <w:overflowPunct w:val="0"/>
        <w:autoSpaceDE w:val="0"/>
        <w:autoSpaceDN w:val="0"/>
        <w:adjustRightInd w:val="0"/>
        <w:spacing w:before="120"/>
        <w:ind w:left="567"/>
        <w:textAlignment w:val="baseline"/>
        <w:rPr>
          <w:rFonts w:cs="Arial"/>
          <w:spacing w:val="-3"/>
          <w:highlight w:val="yellow"/>
        </w:rPr>
      </w:pPr>
      <w:r w:rsidRPr="00834362">
        <w:rPr>
          <w:rFonts w:cs="Arial"/>
          <w:b/>
          <w:bCs/>
          <w:spacing w:val="-3"/>
          <w:highlight w:val="yellow"/>
        </w:rPr>
        <w:t>Tel ne semble pas être le cas de certains parements en bois ;</w:t>
      </w:r>
      <w:r w:rsidRPr="00834362">
        <w:rPr>
          <w:rFonts w:cs="Arial"/>
          <w:spacing w:val="-3"/>
          <w:highlight w:val="yellow"/>
        </w:rPr>
        <w:t xml:space="preserve"> il y a donc lieu :</w:t>
      </w:r>
    </w:p>
    <w:p w14:paraId="3D26BEBF" w14:textId="77777777" w:rsidR="00E564C4" w:rsidRPr="00834362" w:rsidRDefault="00E564C4" w:rsidP="007B33E3">
      <w:pPr>
        <w:numPr>
          <w:ilvl w:val="1"/>
          <w:numId w:val="11"/>
        </w:numPr>
        <w:overflowPunct w:val="0"/>
        <w:autoSpaceDE w:val="0"/>
        <w:autoSpaceDN w:val="0"/>
        <w:adjustRightInd w:val="0"/>
        <w:ind w:left="851" w:hanging="284"/>
        <w:textAlignment w:val="baseline"/>
        <w:rPr>
          <w:rFonts w:cs="Arial"/>
          <w:spacing w:val="-3"/>
          <w:highlight w:val="yellow"/>
        </w:rPr>
      </w:pPr>
      <w:r w:rsidRPr="00834362">
        <w:rPr>
          <w:rFonts w:cs="Arial"/>
          <w:spacing w:val="-3"/>
          <w:highlight w:val="yellow"/>
        </w:rPr>
        <w:t>de remplacer ces revêtements en bois par un matériau classé au moins D-s3, d1 en matière de réaction au feu ;</w:t>
      </w:r>
    </w:p>
    <w:p w14:paraId="127087B2" w14:textId="11F1016B" w:rsidR="00E564C4" w:rsidRPr="00834362" w:rsidRDefault="00E564C4" w:rsidP="007B33E3">
      <w:pPr>
        <w:numPr>
          <w:ilvl w:val="1"/>
          <w:numId w:val="11"/>
        </w:numPr>
        <w:overflowPunct w:val="0"/>
        <w:autoSpaceDE w:val="0"/>
        <w:autoSpaceDN w:val="0"/>
        <w:adjustRightInd w:val="0"/>
        <w:ind w:left="851" w:hanging="284"/>
        <w:textAlignment w:val="baseline"/>
        <w:rPr>
          <w:rFonts w:cs="Arial"/>
          <w:spacing w:val="-3"/>
          <w:highlight w:val="yellow"/>
        </w:rPr>
      </w:pPr>
      <w:r w:rsidRPr="00834362">
        <w:rPr>
          <w:rFonts w:cs="Arial"/>
          <w:spacing w:val="-3"/>
          <w:highlight w:val="yellow"/>
        </w:rPr>
        <w:t>de traiter ces revêtements en bois avec un produit qui satisfait aux prescriptions de l’article 6</w:t>
      </w:r>
      <w:r w:rsidR="00E555C3">
        <w:rPr>
          <w:rFonts w:cs="Arial"/>
          <w:spacing w:val="-3"/>
          <w:highlight w:val="yellow"/>
        </w:rPr>
        <w:t>.1.1</w:t>
      </w:r>
      <w:r w:rsidRPr="00834362">
        <w:rPr>
          <w:rFonts w:cs="Arial"/>
          <w:spacing w:val="-3"/>
          <w:highlight w:val="yellow"/>
        </w:rPr>
        <w:t xml:space="preserve"> de l’annexe 5/1.</w:t>
      </w:r>
    </w:p>
    <w:p w14:paraId="02127722" w14:textId="05CA2ADF" w:rsidR="00E564C4" w:rsidRPr="00834362" w:rsidRDefault="00E564C4" w:rsidP="009257F8">
      <w:pPr>
        <w:overflowPunct w:val="0"/>
        <w:autoSpaceDE w:val="0"/>
        <w:autoSpaceDN w:val="0"/>
        <w:adjustRightInd w:val="0"/>
        <w:spacing w:before="120"/>
        <w:ind w:left="567"/>
        <w:textAlignment w:val="baseline"/>
        <w:rPr>
          <w:rFonts w:cs="Arial"/>
          <w:b/>
          <w:bCs/>
          <w:spacing w:val="-3"/>
        </w:rPr>
      </w:pPr>
      <w:r w:rsidRPr="00834362">
        <w:rPr>
          <w:rFonts w:cs="Arial"/>
          <w:b/>
          <w:bCs/>
          <w:spacing w:val="-3"/>
          <w:highlight w:val="yellow"/>
        </w:rPr>
        <w:t>Dans les deux cas, il y aura lieu de nous apporter la preuve du respect de ces prescriptions (PV de classement ou rapport d’essai de réaction au feu + attestation de p</w:t>
      </w:r>
      <w:r w:rsidR="00B077F8" w:rsidRPr="00834362">
        <w:rPr>
          <w:rFonts w:cs="Arial"/>
          <w:b/>
          <w:bCs/>
          <w:spacing w:val="-3"/>
          <w:highlight w:val="yellow"/>
        </w:rPr>
        <w:t>ose du placeur</w:t>
      </w:r>
      <w:r w:rsidRPr="00834362">
        <w:rPr>
          <w:rFonts w:cs="Arial"/>
          <w:b/>
          <w:bCs/>
          <w:spacing w:val="-3"/>
          <w:highlight w:val="yellow"/>
        </w:rPr>
        <w:t>).</w:t>
      </w:r>
    </w:p>
    <w:p w14:paraId="1971010F" w14:textId="77777777" w:rsidR="00E564C4" w:rsidRPr="00E564C4" w:rsidRDefault="00E564C4" w:rsidP="009257F8">
      <w:pPr>
        <w:overflowPunct w:val="0"/>
        <w:autoSpaceDE w:val="0"/>
        <w:autoSpaceDN w:val="0"/>
        <w:adjustRightInd w:val="0"/>
        <w:ind w:left="567"/>
        <w:textAlignment w:val="baseline"/>
        <w:rPr>
          <w:rFonts w:cs="Arial"/>
          <w:spacing w:val="-3"/>
        </w:rPr>
      </w:pPr>
    </w:p>
    <w:p w14:paraId="1F426EA6" w14:textId="77777777" w:rsidR="00E564C4" w:rsidRPr="00834362" w:rsidRDefault="00E564C4" w:rsidP="009257F8">
      <w:pPr>
        <w:overflowPunct w:val="0"/>
        <w:autoSpaceDE w:val="0"/>
        <w:autoSpaceDN w:val="0"/>
        <w:adjustRightInd w:val="0"/>
        <w:ind w:left="567"/>
        <w:textAlignment w:val="baseline"/>
        <w:rPr>
          <w:rFonts w:cs="Arial"/>
          <w:bCs/>
          <w:spacing w:val="-3"/>
          <w:szCs w:val="22"/>
          <w:highlight w:val="yellow"/>
          <w:u w:val="dotted"/>
        </w:rPr>
      </w:pPr>
      <w:r w:rsidRPr="00834362">
        <w:rPr>
          <w:rFonts w:cs="Arial"/>
          <w:bCs/>
          <w:spacing w:val="-3"/>
          <w:szCs w:val="22"/>
          <w:highlight w:val="yellow"/>
          <w:u w:val="dotted"/>
        </w:rPr>
        <w:t>Faux-planchers</w:t>
      </w:r>
    </w:p>
    <w:p w14:paraId="529BAAC0" w14:textId="77777777" w:rsidR="00E564C4" w:rsidRPr="00834362" w:rsidRDefault="00E564C4" w:rsidP="007B33E3">
      <w:pPr>
        <w:numPr>
          <w:ilvl w:val="0"/>
          <w:numId w:val="11"/>
        </w:numPr>
        <w:overflowPunct w:val="0"/>
        <w:autoSpaceDE w:val="0"/>
        <w:autoSpaceDN w:val="0"/>
        <w:adjustRightInd w:val="0"/>
        <w:spacing w:before="120"/>
        <w:ind w:left="567"/>
        <w:jc w:val="both"/>
        <w:textAlignment w:val="baseline"/>
        <w:rPr>
          <w:rFonts w:cs="Arial"/>
          <w:i/>
          <w:szCs w:val="22"/>
          <w:highlight w:val="yellow"/>
        </w:rPr>
      </w:pPr>
      <w:r w:rsidRPr="00834362">
        <w:rPr>
          <w:rFonts w:cs="Arial"/>
          <w:spacing w:val="-3"/>
          <w:highlight w:val="yellow"/>
        </w:rPr>
        <w:t xml:space="preserve">L'annexe 5/1 de l’Arrêté Royal fixant les normes de base </w:t>
      </w:r>
      <w:r w:rsidRPr="00834362">
        <w:rPr>
          <w:rFonts w:cs="Arial"/>
          <w:highlight w:val="yellow"/>
        </w:rPr>
        <w:t xml:space="preserve">impose en son article </w:t>
      </w:r>
      <w:r w:rsidRPr="00834362">
        <w:rPr>
          <w:rFonts w:cs="Arial"/>
          <w:b/>
          <w:bCs/>
          <w:highlight w:val="yellow"/>
        </w:rPr>
        <w:t>7</w:t>
      </w:r>
      <w:r w:rsidRPr="00834362">
        <w:rPr>
          <w:rFonts w:cs="Arial"/>
          <w:highlight w:val="yellow"/>
        </w:rPr>
        <w:t>: « </w:t>
      </w:r>
      <w:r w:rsidRPr="00834362">
        <w:rPr>
          <w:rFonts w:cs="Arial"/>
          <w:i/>
          <w:szCs w:val="22"/>
          <w:highlight w:val="yellow"/>
        </w:rPr>
        <w:t>Dans les chemins d’évacuation, les surfaces exposées en dessous des planchers surélevés présentent la classe B-s1, d2. Dans les locaux qui ne sont pas des voies d’évacuation, les surfaces exposées en dessous des planchers surélevés présentent la classe C-s1, d2. Les exigences énoncées dans les deux premiers alinéas ne s’appliquent pas aux câbles électriques et aux câbles de données ».</w:t>
      </w:r>
    </w:p>
    <w:p w14:paraId="1C530220" w14:textId="77777777" w:rsidR="00E564C4" w:rsidRPr="00816499" w:rsidRDefault="00E564C4" w:rsidP="00F76B1F">
      <w:pPr>
        <w:pBdr>
          <w:bottom w:val="single" w:sz="4" w:space="1" w:color="auto"/>
        </w:pBdr>
        <w:suppressAutoHyphens/>
        <w:overflowPunct w:val="0"/>
        <w:autoSpaceDE w:val="0"/>
        <w:autoSpaceDN w:val="0"/>
        <w:adjustRightInd w:val="0"/>
        <w:spacing w:before="240" w:after="120"/>
        <w:ind w:left="567" w:right="5244"/>
        <w:textAlignment w:val="baseline"/>
        <w:outlineLvl w:val="2"/>
        <w:rPr>
          <w:rFonts w:cs="Arial"/>
          <w:b/>
          <w:spacing w:val="-3"/>
          <w:highlight w:val="yellow"/>
        </w:rPr>
      </w:pPr>
      <w:r w:rsidRPr="00816499">
        <w:rPr>
          <w:rFonts w:cs="Arial"/>
          <w:b/>
          <w:spacing w:val="-3"/>
          <w:highlight w:val="yellow"/>
        </w:rPr>
        <w:t>Divers - Espaces commerciaux</w:t>
      </w:r>
    </w:p>
    <w:p w14:paraId="37853667" w14:textId="7004AC0E" w:rsidR="00E564C4" w:rsidRPr="00816499"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 xml:space="preserve">Dans les commerces de cadeaux, de décoration, d'articles ménagers ou de tout autre marchandise </w:t>
      </w:r>
      <w:r w:rsidR="00834362" w:rsidRPr="00816499">
        <w:rPr>
          <w:rFonts w:cs="Arial"/>
          <w:spacing w:val="-3"/>
          <w:highlight w:val="yellow"/>
        </w:rPr>
        <w:t>combustible :</w:t>
      </w:r>
    </w:p>
    <w:p w14:paraId="0C84F0C7" w14:textId="77777777"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 mobilier, les boîtes, les éléments de décoration (napperons, fleurs séchées, etc.), les rideaux, toiles, tentures ou tout autre marchandise inflammable seront disposés à plus de 50cm des sources de chaleur quelconques (radiateurs, convecteurs, spots, lampes, ampoules, etc.).</w:t>
      </w:r>
    </w:p>
    <w:p w14:paraId="6315B039" w14:textId="652269F6" w:rsidR="00E564C4" w:rsidRPr="00816499" w:rsidRDefault="00834362"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Les</w:t>
      </w:r>
      <w:r w:rsidR="00E564C4" w:rsidRPr="00816499">
        <w:rPr>
          <w:rFonts w:cs="Arial"/>
          <w:spacing w:val="-3"/>
          <w:highlight w:val="yellow"/>
        </w:rPr>
        <w:t xml:space="preserve"> lampadaires allumés seront placés à des endroits où les clients ne peuvent pas les renverser.</w:t>
      </w:r>
    </w:p>
    <w:p w14:paraId="521661CF" w14:textId="69795379"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Les interrupteurs à gradation de lumière de l'éclairage ne seront pas recouverts.</w:t>
      </w:r>
    </w:p>
    <w:p w14:paraId="3FB319A4" w14:textId="77777777"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Les fils électriques seront disposés de manière telle que les clients ne pourront pas marcher (et trébucher) dessus ou ne seront pas glissés sous des tapis ou marchandises.</w:t>
      </w:r>
    </w:p>
    <w:p w14:paraId="3149732B" w14:textId="77777777" w:rsidR="005341CE" w:rsidRPr="00A5157A" w:rsidRDefault="005341CE" w:rsidP="005341CE">
      <w:pPr>
        <w:pBdr>
          <w:bottom w:val="single" w:sz="4" w:space="1" w:color="auto"/>
        </w:pBdr>
        <w:suppressAutoHyphens/>
        <w:overflowPunct w:val="0"/>
        <w:autoSpaceDE w:val="0"/>
        <w:autoSpaceDN w:val="0"/>
        <w:adjustRightInd w:val="0"/>
        <w:spacing w:before="240" w:after="120"/>
        <w:ind w:left="567" w:right="2407"/>
        <w:textAlignment w:val="baseline"/>
        <w:outlineLvl w:val="2"/>
        <w:rPr>
          <w:rFonts w:cs="Arial"/>
          <w:b/>
          <w:spacing w:val="-3"/>
        </w:rPr>
      </w:pPr>
      <w:bookmarkStart w:id="15" w:name="_Hlk62462472"/>
      <w:r>
        <w:rPr>
          <w:rFonts w:cs="Arial"/>
          <w:b/>
          <w:spacing w:val="-3"/>
        </w:rPr>
        <w:t>Dossier d’intervention et Plan Préalable d’Intervention (PPI)</w:t>
      </w:r>
    </w:p>
    <w:p w14:paraId="70552737" w14:textId="77777777" w:rsidR="00235D5B" w:rsidRDefault="00235D5B" w:rsidP="00235D5B">
      <w:pPr>
        <w:ind w:firstLine="567"/>
        <w:rPr>
          <w:b/>
          <w:bCs/>
        </w:rPr>
      </w:pPr>
      <w:bookmarkStart w:id="16" w:name="_Hlk62462515"/>
      <w:bookmarkEnd w:id="15"/>
    </w:p>
    <w:p w14:paraId="7CCB6605" w14:textId="5233547F" w:rsidR="00235D5B" w:rsidRPr="00B72B53" w:rsidRDefault="00235D5B" w:rsidP="00235D5B">
      <w:pPr>
        <w:ind w:firstLine="567"/>
        <w:rPr>
          <w:b/>
          <w:bCs/>
        </w:rPr>
      </w:pPr>
      <w:r w:rsidRPr="00B72B53">
        <w:rPr>
          <w:b/>
          <w:bCs/>
        </w:rPr>
        <w:t>Voir Annexe «Dossier d’intervention et Plan Préalable d’Intervention</w:t>
      </w:r>
      <w:r w:rsidR="008A743D">
        <w:rPr>
          <w:b/>
          <w:bCs/>
        </w:rPr>
        <w:t> ».</w:t>
      </w:r>
    </w:p>
    <w:p w14:paraId="0503528C" w14:textId="77777777" w:rsidR="005341CE" w:rsidRDefault="005341CE" w:rsidP="005341CE">
      <w:pPr>
        <w:overflowPunct w:val="0"/>
        <w:autoSpaceDE w:val="0"/>
        <w:autoSpaceDN w:val="0"/>
        <w:adjustRightInd w:val="0"/>
        <w:ind w:left="567"/>
        <w:jc w:val="both"/>
        <w:textAlignment w:val="baseline"/>
      </w:pPr>
    </w:p>
    <w:p w14:paraId="6B8277A9" w14:textId="77777777" w:rsidR="005341CE" w:rsidRDefault="005341CE" w:rsidP="005341CE">
      <w:pPr>
        <w:numPr>
          <w:ilvl w:val="0"/>
          <w:numId w:val="11"/>
        </w:numPr>
        <w:tabs>
          <w:tab w:val="clear" w:pos="851"/>
        </w:tabs>
        <w:overflowPunct w:val="0"/>
        <w:autoSpaceDE w:val="0"/>
        <w:autoSpaceDN w:val="0"/>
        <w:adjustRightInd w:val="0"/>
        <w:ind w:left="567"/>
        <w:jc w:val="both"/>
        <w:textAlignment w:val="baseline"/>
        <w:rPr>
          <w:rFonts w:cs="Arial"/>
          <w:spacing w:val="-3"/>
        </w:rPr>
      </w:pPr>
      <w:r w:rsidRPr="001F055F">
        <w:rPr>
          <w:rFonts w:cs="Arial"/>
          <w:spacing w:val="-3"/>
        </w:rPr>
        <w:t xml:space="preserve">Le RGPT impose en son article </w:t>
      </w:r>
      <w:r w:rsidRPr="001F055F">
        <w:rPr>
          <w:rFonts w:cs="Arial"/>
          <w:b/>
          <w:bCs/>
          <w:spacing w:val="-3"/>
        </w:rPr>
        <w:t>52.4.2.</w:t>
      </w:r>
      <w:r w:rsidRPr="001F055F">
        <w:rPr>
          <w:rFonts w:cs="Arial"/>
          <w:spacing w:val="-3"/>
        </w:rPr>
        <w:t xml:space="preserve"> : « </w:t>
      </w:r>
      <w:r w:rsidRPr="001F055F">
        <w:rPr>
          <w:rFonts w:cs="Arial"/>
          <w:i/>
          <w:iCs/>
          <w:spacing w:val="-3"/>
        </w:rPr>
        <w:t>Les voies privées qui conduisent aux portes donnant accès à l’extérieur doivent rester libres</w:t>
      </w:r>
      <w:r w:rsidRPr="001F055F">
        <w:rPr>
          <w:rFonts w:cs="Arial"/>
          <w:spacing w:val="-3"/>
        </w:rPr>
        <w:t> ».</w:t>
      </w:r>
    </w:p>
    <w:p w14:paraId="07356E15" w14:textId="186E2BEC" w:rsidR="005341CE" w:rsidRDefault="005341CE" w:rsidP="005341CE">
      <w:pPr>
        <w:overflowPunct w:val="0"/>
        <w:autoSpaceDE w:val="0"/>
        <w:autoSpaceDN w:val="0"/>
        <w:adjustRightInd w:val="0"/>
        <w:spacing w:before="120"/>
        <w:ind w:left="567"/>
        <w:jc w:val="both"/>
        <w:textAlignment w:val="baseline"/>
        <w:rPr>
          <w:rFonts w:cs="Arial"/>
          <w:iCs/>
          <w:color w:val="000000"/>
          <w:spacing w:val="-3"/>
        </w:rPr>
      </w:pPr>
      <w:r w:rsidRPr="005926FB">
        <w:rPr>
          <w:rFonts w:cs="Arial"/>
          <w:iCs/>
          <w:spacing w:val="-3"/>
        </w:rPr>
        <w:lastRenderedPageBreak/>
        <w:t xml:space="preserve">Des dispositions doivent être prises pour que la voie prévue pour le passage des véhicules pompiers, ses accès et l’aire de manœuvre soient maintenus libres à tout </w:t>
      </w:r>
      <w:r w:rsidR="008A743D" w:rsidRPr="005926FB">
        <w:rPr>
          <w:rFonts w:cs="Arial"/>
          <w:iCs/>
          <w:spacing w:val="-3"/>
        </w:rPr>
        <w:t>moment ;</w:t>
      </w:r>
      <w:r w:rsidRPr="005926FB">
        <w:rPr>
          <w:rFonts w:cs="Arial"/>
          <w:iCs/>
          <w:spacing w:val="-3"/>
        </w:rPr>
        <w:t xml:space="preserve"> le parcage et le stationnement (en dehors des emplacements prévus aux plans) y seront interdits. Si nécessaire des bornes amovibles seront </w:t>
      </w:r>
      <w:r w:rsidRPr="005926FB">
        <w:rPr>
          <w:rFonts w:cs="Arial"/>
          <w:iCs/>
          <w:color w:val="000000"/>
          <w:spacing w:val="-3"/>
        </w:rPr>
        <w:t xml:space="preserve">placées pour éviter le stationnement sauvage. </w:t>
      </w:r>
    </w:p>
    <w:p w14:paraId="27CCCD75"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S</w:t>
      </w:r>
      <w:r w:rsidRPr="001F055F">
        <w:rPr>
          <w:rFonts w:cs="Arial"/>
          <w:iCs/>
          <w:spacing w:val="-3"/>
        </w:rPr>
        <w:t>i les accès sont bloqués par des barrières</w:t>
      </w:r>
      <w:r>
        <w:rPr>
          <w:rFonts w:cs="Arial"/>
          <w:iCs/>
          <w:spacing w:val="-3"/>
        </w:rPr>
        <w:t xml:space="preserve">, par des </w:t>
      </w:r>
      <w:r w:rsidRPr="001F055F">
        <w:rPr>
          <w:rFonts w:cs="Arial"/>
          <w:iCs/>
          <w:spacing w:val="-3"/>
        </w:rPr>
        <w:t>grilles</w:t>
      </w:r>
      <w:r>
        <w:rPr>
          <w:rFonts w:cs="Arial"/>
          <w:iCs/>
          <w:spacing w:val="-3"/>
        </w:rPr>
        <w:t xml:space="preserve"> ou par des bornes amovibles</w:t>
      </w:r>
      <w:r w:rsidRPr="001F055F">
        <w:rPr>
          <w:rFonts w:cs="Arial"/>
          <w:iCs/>
          <w:spacing w:val="-3"/>
        </w:rPr>
        <w:t xml:space="preserve">, des dispositions doivent être prises pour que la voie prévue pour le passage des véhicules pompiers soient </w:t>
      </w:r>
      <w:r>
        <w:rPr>
          <w:rFonts w:cs="Arial"/>
          <w:iCs/>
          <w:spacing w:val="-3"/>
        </w:rPr>
        <w:t xml:space="preserve">accessible </w:t>
      </w:r>
      <w:r w:rsidRPr="001F055F">
        <w:rPr>
          <w:rFonts w:cs="Arial"/>
          <w:iCs/>
          <w:spacing w:val="-3"/>
        </w:rPr>
        <w:t xml:space="preserve">à tout moment </w:t>
      </w:r>
      <w:r>
        <w:rPr>
          <w:rFonts w:cs="Arial"/>
          <w:iCs/>
          <w:spacing w:val="-3"/>
        </w:rPr>
        <w:t>en cas d’urgence.</w:t>
      </w:r>
    </w:p>
    <w:p w14:paraId="76F2D353" w14:textId="77777777" w:rsidR="005341CE" w:rsidRPr="00D26C94"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Bornes amovibles</w:t>
      </w:r>
    </w:p>
    <w:p w14:paraId="5CA1FE7A"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sidRPr="005926FB">
        <w:rPr>
          <w:rFonts w:cs="Arial"/>
          <w:iCs/>
          <w:color w:val="000000"/>
          <w:spacing w:val="-3"/>
        </w:rPr>
        <w:t xml:space="preserve">Le modèle de borne retenu devra être présenté </w:t>
      </w:r>
      <w:r>
        <w:rPr>
          <w:rFonts w:cs="Arial"/>
          <w:iCs/>
          <w:color w:val="000000"/>
          <w:spacing w:val="-3"/>
        </w:rPr>
        <w:t xml:space="preserve">à la zone de secours </w:t>
      </w:r>
      <w:r w:rsidRPr="005926FB">
        <w:rPr>
          <w:rFonts w:cs="Arial"/>
          <w:iCs/>
          <w:color w:val="000000"/>
          <w:spacing w:val="-3"/>
        </w:rPr>
        <w:t>pour accord.</w:t>
      </w:r>
    </w:p>
    <w:p w14:paraId="4DAC7ABE" w14:textId="77777777" w:rsidR="005341CE" w:rsidRPr="00D26C94" w:rsidRDefault="005341CE" w:rsidP="005341CE">
      <w:pPr>
        <w:overflowPunct w:val="0"/>
        <w:autoSpaceDE w:val="0"/>
        <w:autoSpaceDN w:val="0"/>
        <w:adjustRightInd w:val="0"/>
        <w:spacing w:before="120"/>
        <w:ind w:left="567"/>
        <w:jc w:val="both"/>
        <w:textAlignment w:val="baseline"/>
        <w:rPr>
          <w:rFonts w:cs="Arial"/>
          <w:b/>
          <w:iCs/>
          <w:spacing w:val="-3"/>
          <w:u w:val="single"/>
        </w:rPr>
      </w:pPr>
      <w:r w:rsidRPr="00D26C94">
        <w:rPr>
          <w:rFonts w:cs="Arial"/>
          <w:b/>
          <w:iCs/>
          <w:spacing w:val="-3"/>
          <w:u w:val="single"/>
        </w:rPr>
        <w:t>Barrières d’accès</w:t>
      </w:r>
      <w:r>
        <w:rPr>
          <w:rFonts w:cs="Arial"/>
          <w:b/>
          <w:iCs/>
          <w:spacing w:val="-3"/>
          <w:u w:val="single"/>
        </w:rPr>
        <w:t xml:space="preserve"> au site</w:t>
      </w:r>
    </w:p>
    <w:p w14:paraId="6CED9E7E" w14:textId="77777777" w:rsidR="005341CE" w:rsidRPr="00E564C4" w:rsidRDefault="005341CE" w:rsidP="005341CE">
      <w:pPr>
        <w:tabs>
          <w:tab w:val="left" w:pos="851"/>
        </w:tabs>
        <w:overflowPunct w:val="0"/>
        <w:autoSpaceDE w:val="0"/>
        <w:autoSpaceDN w:val="0"/>
        <w:adjustRightInd w:val="0"/>
        <w:spacing w:before="120"/>
        <w:ind w:left="567"/>
        <w:jc w:val="both"/>
        <w:textAlignment w:val="baseline"/>
        <w:rPr>
          <w:rFonts w:cs="Arial"/>
          <w:iCs/>
          <w:spacing w:val="-3"/>
        </w:rPr>
      </w:pPr>
      <w:r>
        <w:rPr>
          <w:rFonts w:cs="Arial"/>
          <w:iCs/>
          <w:spacing w:val="-3"/>
        </w:rPr>
        <w:t>L</w:t>
      </w:r>
      <w:r w:rsidRPr="00E564C4">
        <w:rPr>
          <w:rFonts w:cs="Arial"/>
          <w:iCs/>
          <w:spacing w:val="-3"/>
        </w:rPr>
        <w:t xml:space="preserve">a ou les éventuelles barrières d'accès au site </w:t>
      </w:r>
      <w:r w:rsidRPr="00E564C4">
        <w:rPr>
          <w:rFonts w:cs="Arial"/>
          <w:spacing w:val="-3"/>
        </w:rPr>
        <w:t xml:space="preserve">doivent </w:t>
      </w:r>
      <w:r w:rsidRPr="00E564C4">
        <w:rPr>
          <w:rFonts w:cs="Arial"/>
          <w:iCs/>
          <w:spacing w:val="-3"/>
        </w:rPr>
        <w:t xml:space="preserve">satisfaire aux conditions </w:t>
      </w:r>
      <w:r>
        <w:rPr>
          <w:rFonts w:cs="Arial"/>
          <w:iCs/>
          <w:spacing w:val="-3"/>
        </w:rPr>
        <w:t xml:space="preserve">suivantes </w:t>
      </w:r>
      <w:r w:rsidRPr="00E564C4">
        <w:rPr>
          <w:rFonts w:cs="Arial"/>
          <w:iCs/>
          <w:spacing w:val="-3"/>
        </w:rPr>
        <w:t>:</w:t>
      </w:r>
    </w:p>
    <w:p w14:paraId="72E62EF2" w14:textId="77777777" w:rsidR="005341CE" w:rsidRPr="00E564C4" w:rsidRDefault="005341CE" w:rsidP="005341CE">
      <w:pPr>
        <w:tabs>
          <w:tab w:val="left" w:pos="1418"/>
        </w:tabs>
        <w:suppressAutoHyphens/>
        <w:overflowPunct w:val="0"/>
        <w:autoSpaceDE w:val="0"/>
        <w:autoSpaceDN w:val="0"/>
        <w:adjustRightInd w:val="0"/>
        <w:ind w:left="1134"/>
        <w:jc w:val="both"/>
        <w:textAlignment w:val="baseline"/>
        <w:rPr>
          <w:rFonts w:cs="Arial"/>
          <w:iCs/>
          <w:spacing w:val="-3"/>
        </w:rPr>
      </w:pPr>
      <w:r w:rsidRPr="00E564C4">
        <w:rPr>
          <w:rFonts w:cs="Arial"/>
          <w:iCs/>
          <w:spacing w:val="-3"/>
        </w:rPr>
        <w:t xml:space="preserve">a) si leur dispositif d’ouverture est </w:t>
      </w:r>
      <w:r w:rsidRPr="001F055F">
        <w:rPr>
          <w:rFonts w:cs="Arial"/>
          <w:b/>
          <w:iCs/>
          <w:spacing w:val="-3"/>
        </w:rPr>
        <w:t>électrique</w:t>
      </w:r>
      <w:r w:rsidRPr="00E564C4">
        <w:rPr>
          <w:rFonts w:cs="Arial"/>
          <w:iCs/>
          <w:spacing w:val="-3"/>
        </w:rPr>
        <w:t> </w:t>
      </w:r>
      <w:r>
        <w:rPr>
          <w:rFonts w:cs="Arial"/>
          <w:iCs/>
          <w:spacing w:val="-3"/>
        </w:rPr>
        <w:t xml:space="preserve">(et manuel en cas de panne de </w:t>
      </w:r>
      <w:r>
        <w:rPr>
          <w:rFonts w:cs="Arial"/>
          <w:iCs/>
          <w:spacing w:val="-3"/>
        </w:rPr>
        <w:tab/>
        <w:t xml:space="preserve">courant) </w:t>
      </w:r>
      <w:r w:rsidRPr="00E564C4">
        <w:rPr>
          <w:rFonts w:cs="Arial"/>
          <w:iCs/>
          <w:spacing w:val="-3"/>
        </w:rPr>
        <w:t>:</w:t>
      </w:r>
    </w:p>
    <w:p w14:paraId="03A3FEC4" w14:textId="18D83AC4" w:rsidR="005341CE" w:rsidRPr="00E564C4"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t>-</w:t>
      </w:r>
      <w:r>
        <w:rPr>
          <w:rFonts w:cs="Arial"/>
          <w:iCs/>
          <w:spacing w:val="-3"/>
        </w:rPr>
        <w:tab/>
      </w:r>
      <w:r w:rsidRPr="00E564C4">
        <w:rPr>
          <w:rFonts w:cs="Arial"/>
          <w:iCs/>
          <w:spacing w:val="-3"/>
        </w:rPr>
        <w:t xml:space="preserve">ouverture automatique en cas de détection incendie et en cas de </w:t>
      </w:r>
      <w:r>
        <w:rPr>
          <w:rFonts w:cs="Arial"/>
          <w:iCs/>
          <w:spacing w:val="-3"/>
        </w:rPr>
        <w:tab/>
      </w:r>
      <w:r>
        <w:rPr>
          <w:rFonts w:cs="Arial"/>
          <w:iCs/>
          <w:spacing w:val="-3"/>
        </w:rPr>
        <w:tab/>
      </w:r>
      <w:r>
        <w:rPr>
          <w:rFonts w:cs="Arial"/>
          <w:iCs/>
          <w:spacing w:val="-3"/>
        </w:rPr>
        <w:tab/>
      </w:r>
      <w:r>
        <w:rPr>
          <w:rFonts w:cs="Arial"/>
          <w:iCs/>
          <w:spacing w:val="-3"/>
        </w:rPr>
        <w:tab/>
      </w:r>
      <w:r w:rsidRPr="00E564C4">
        <w:rPr>
          <w:rFonts w:cs="Arial"/>
          <w:iCs/>
          <w:spacing w:val="-3"/>
        </w:rPr>
        <w:t xml:space="preserve">fonctionnement du système d'alarme </w:t>
      </w:r>
      <w:r w:rsidR="008A743D" w:rsidRPr="00E564C4">
        <w:rPr>
          <w:rFonts w:cs="Arial"/>
          <w:iCs/>
          <w:spacing w:val="-3"/>
        </w:rPr>
        <w:t>incendie ;</w:t>
      </w:r>
    </w:p>
    <w:p w14:paraId="45715AA1"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r>
      <w:r>
        <w:rPr>
          <w:rFonts w:cs="Arial"/>
          <w:iCs/>
          <w:spacing w:val="-3"/>
        </w:rPr>
        <w:tab/>
        <w:t>-</w:t>
      </w:r>
      <w:r>
        <w:rPr>
          <w:rFonts w:cs="Arial"/>
          <w:iCs/>
          <w:spacing w:val="-3"/>
        </w:rPr>
        <w:tab/>
      </w:r>
      <w:r w:rsidRPr="00E564C4">
        <w:rPr>
          <w:rFonts w:cs="Arial"/>
          <w:iCs/>
          <w:spacing w:val="-3"/>
        </w:rPr>
        <w:t xml:space="preserve">en cas de </w:t>
      </w:r>
      <w:r w:rsidRPr="001F055F">
        <w:rPr>
          <w:rFonts w:cs="Arial"/>
          <w:iCs/>
          <w:spacing w:val="-3"/>
          <w:u w:val="single"/>
        </w:rPr>
        <w:t>coupure</w:t>
      </w:r>
      <w:r w:rsidRPr="00E564C4">
        <w:rPr>
          <w:rFonts w:cs="Arial"/>
          <w:iCs/>
          <w:spacing w:val="-3"/>
        </w:rPr>
        <w:t xml:space="preserve"> de l'alimentation électrique</w:t>
      </w:r>
      <w:r>
        <w:rPr>
          <w:rFonts w:cs="Arial"/>
          <w:iCs/>
          <w:spacing w:val="-3"/>
        </w:rPr>
        <w:t> :</w:t>
      </w:r>
    </w:p>
    <w:p w14:paraId="28AE9986"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r>
      <w:r>
        <w:rPr>
          <w:rFonts w:cs="Arial"/>
          <w:iCs/>
          <w:spacing w:val="-3"/>
        </w:rPr>
        <w:tab/>
      </w:r>
      <w:r>
        <w:rPr>
          <w:rFonts w:cs="Arial"/>
          <w:iCs/>
          <w:spacing w:val="-3"/>
        </w:rPr>
        <w:tab/>
        <w:t>-</w:t>
      </w:r>
      <w:r w:rsidRPr="00E564C4">
        <w:rPr>
          <w:rFonts w:cs="Arial"/>
          <w:iCs/>
          <w:spacing w:val="-3"/>
        </w:rPr>
        <w:t xml:space="preserve"> </w:t>
      </w:r>
      <w:r>
        <w:rPr>
          <w:rFonts w:cs="Arial"/>
          <w:iCs/>
          <w:spacing w:val="-3"/>
        </w:rPr>
        <w:tab/>
      </w:r>
      <w:r w:rsidRPr="00E564C4">
        <w:rPr>
          <w:rFonts w:cs="Arial"/>
          <w:iCs/>
          <w:spacing w:val="-3"/>
        </w:rPr>
        <w:t>ouverture automatique</w:t>
      </w:r>
      <w:r>
        <w:rPr>
          <w:rFonts w:cs="Arial"/>
          <w:iCs/>
          <w:spacing w:val="-3"/>
        </w:rPr>
        <w:t> ;</w:t>
      </w:r>
    </w:p>
    <w:p w14:paraId="4D4464A6"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r>
      <w:r>
        <w:rPr>
          <w:rFonts w:cs="Arial"/>
          <w:iCs/>
          <w:spacing w:val="-3"/>
        </w:rPr>
        <w:tab/>
      </w:r>
      <w:r>
        <w:rPr>
          <w:rFonts w:cs="Arial"/>
          <w:iCs/>
          <w:spacing w:val="-3"/>
        </w:rPr>
        <w:tab/>
        <w:t>-</w:t>
      </w:r>
      <w:r>
        <w:rPr>
          <w:rFonts w:cs="Arial"/>
          <w:iCs/>
          <w:spacing w:val="-3"/>
        </w:rPr>
        <w:tab/>
        <w:t xml:space="preserve">ou </w:t>
      </w:r>
      <w:r w:rsidRPr="00E564C4">
        <w:rPr>
          <w:rFonts w:cs="Arial"/>
          <w:iCs/>
          <w:spacing w:val="-3"/>
        </w:rPr>
        <w:t>mécanisme d'ouverture débrayable</w:t>
      </w:r>
      <w:r>
        <w:rPr>
          <w:rFonts w:cs="Arial"/>
          <w:iCs/>
          <w:spacing w:val="-3"/>
        </w:rPr>
        <w:t> manuellement :</w:t>
      </w:r>
    </w:p>
    <w:p w14:paraId="53D60C45" w14:textId="2F3735DF"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r>
      <w:r>
        <w:rPr>
          <w:rFonts w:cs="Arial"/>
          <w:iCs/>
          <w:spacing w:val="-3"/>
        </w:rPr>
        <w:tab/>
      </w:r>
      <w:r>
        <w:rPr>
          <w:rFonts w:cs="Arial"/>
          <w:iCs/>
          <w:spacing w:val="-3"/>
        </w:rPr>
        <w:tab/>
        <w:t>-</w:t>
      </w:r>
      <w:r>
        <w:rPr>
          <w:rFonts w:cs="Arial"/>
          <w:iCs/>
          <w:spacing w:val="-3"/>
        </w:rPr>
        <w:tab/>
        <w:t xml:space="preserve">dans ce cas, des renseignements spécifiques concernant </w:t>
      </w:r>
      <w:r w:rsidR="008A743D">
        <w:rPr>
          <w:rFonts w:cs="Arial"/>
          <w:iCs/>
          <w:spacing w:val="-3"/>
        </w:rPr>
        <w:t xml:space="preserve">les </w:t>
      </w:r>
      <w:r w:rsidR="008A743D">
        <w:rPr>
          <w:rFonts w:cs="Arial"/>
          <w:iCs/>
          <w:spacing w:val="-3"/>
        </w:rPr>
        <w:tab/>
      </w:r>
      <w:r w:rsidR="008A743D">
        <w:rPr>
          <w:rFonts w:cs="Arial"/>
          <w:iCs/>
          <w:spacing w:val="-3"/>
        </w:rPr>
        <w:tab/>
      </w:r>
      <w:r w:rsidR="008A743D">
        <w:rPr>
          <w:rFonts w:cs="Arial"/>
          <w:iCs/>
          <w:spacing w:val="-3"/>
        </w:rPr>
        <w:tab/>
      </w:r>
      <w:r w:rsidR="008A743D">
        <w:rPr>
          <w:rFonts w:cs="Arial"/>
          <w:iCs/>
          <w:spacing w:val="-3"/>
        </w:rPr>
        <w:tab/>
      </w:r>
      <w:r w:rsidR="008A743D">
        <w:rPr>
          <w:rFonts w:cs="Arial"/>
          <w:iCs/>
          <w:spacing w:val="-3"/>
        </w:rPr>
        <w:tab/>
      </w:r>
      <w:r w:rsidR="008A743D">
        <w:rPr>
          <w:rFonts w:cs="Arial"/>
          <w:iCs/>
          <w:spacing w:val="-3"/>
        </w:rPr>
        <w:tab/>
        <w:t>manœuvres</w:t>
      </w:r>
      <w:r>
        <w:rPr>
          <w:rFonts w:cs="Arial"/>
          <w:iCs/>
          <w:spacing w:val="-3"/>
        </w:rPr>
        <w:t xml:space="preserve"> à suivre pour déverrouiller la barrière doivent être indiqués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dans la fiche d’alerte Bâtiment / Etablissement ;</w:t>
      </w:r>
    </w:p>
    <w:p w14:paraId="55A19658"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r>
      <w:r>
        <w:rPr>
          <w:rFonts w:cs="Arial"/>
          <w:iCs/>
          <w:spacing w:val="-3"/>
        </w:rPr>
        <w:tab/>
      </w:r>
      <w:r>
        <w:rPr>
          <w:rFonts w:cs="Arial"/>
          <w:iCs/>
          <w:spacing w:val="-3"/>
        </w:rPr>
        <w:tab/>
        <w:t>-</w:t>
      </w:r>
      <w:r>
        <w:rPr>
          <w:rFonts w:cs="Arial"/>
          <w:iCs/>
          <w:spacing w:val="-3"/>
        </w:rPr>
        <w:tab/>
        <w:t xml:space="preserve">un coffret à code clairement identifié doit être placé, il comprendra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 xml:space="preserve">notamment des instructions sommaires à suivre pour débrayer la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barrière ;</w:t>
      </w:r>
    </w:p>
    <w:p w14:paraId="3311A1A9" w14:textId="36014B3A" w:rsidR="005341CE" w:rsidRPr="00E564C4" w:rsidRDefault="005341CE" w:rsidP="005341CE">
      <w:pPr>
        <w:tabs>
          <w:tab w:val="left" w:pos="1418"/>
        </w:tabs>
        <w:suppressAutoHyphens/>
        <w:overflowPunct w:val="0"/>
        <w:autoSpaceDE w:val="0"/>
        <w:autoSpaceDN w:val="0"/>
        <w:adjustRightInd w:val="0"/>
        <w:spacing w:before="120"/>
        <w:ind w:left="1134"/>
        <w:jc w:val="both"/>
        <w:textAlignment w:val="baseline"/>
        <w:rPr>
          <w:rFonts w:cs="Arial"/>
          <w:iCs/>
          <w:spacing w:val="-3"/>
        </w:rPr>
      </w:pPr>
      <w:r>
        <w:rPr>
          <w:rFonts w:cs="Arial"/>
          <w:iCs/>
          <w:spacing w:val="-3"/>
        </w:rPr>
        <w:t>b</w:t>
      </w:r>
      <w:r w:rsidRPr="00E564C4">
        <w:rPr>
          <w:rFonts w:cs="Arial"/>
          <w:iCs/>
          <w:spacing w:val="-3"/>
        </w:rPr>
        <w:t>) si leur dispositif d’ouverture est</w:t>
      </w:r>
      <w:r>
        <w:rPr>
          <w:rFonts w:cs="Arial"/>
          <w:iCs/>
          <w:spacing w:val="-3"/>
        </w:rPr>
        <w:t xml:space="preserve"> uniquement</w:t>
      </w:r>
      <w:r w:rsidRPr="00E564C4">
        <w:rPr>
          <w:rFonts w:cs="Arial"/>
          <w:iCs/>
          <w:spacing w:val="-3"/>
        </w:rPr>
        <w:t xml:space="preserve"> </w:t>
      </w:r>
      <w:r w:rsidR="008A743D">
        <w:rPr>
          <w:rFonts w:cs="Arial"/>
          <w:b/>
          <w:iCs/>
          <w:spacing w:val="-3"/>
        </w:rPr>
        <w:t>manuel</w:t>
      </w:r>
      <w:r w:rsidRPr="00E564C4">
        <w:rPr>
          <w:rFonts w:cs="Arial"/>
          <w:iCs/>
          <w:spacing w:val="-3"/>
        </w:rPr>
        <w:t> :</w:t>
      </w:r>
    </w:p>
    <w:p w14:paraId="46739541"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t>-</w:t>
      </w:r>
      <w:r>
        <w:rPr>
          <w:rFonts w:cs="Arial"/>
          <w:iCs/>
          <w:spacing w:val="-3"/>
        </w:rPr>
        <w:tab/>
      </w:r>
      <w:r w:rsidRPr="00E564C4">
        <w:rPr>
          <w:rFonts w:cs="Arial"/>
          <w:iCs/>
          <w:spacing w:val="-3"/>
        </w:rPr>
        <w:t xml:space="preserve">mise à disposition </w:t>
      </w:r>
      <w:r>
        <w:rPr>
          <w:rFonts w:cs="Arial"/>
          <w:iCs/>
          <w:spacing w:val="-3"/>
        </w:rPr>
        <w:t xml:space="preserve">d’un cadenas à CODE, ou d’une clé clairement identifiée </w:t>
      </w:r>
      <w:r>
        <w:rPr>
          <w:rFonts w:cs="Arial"/>
          <w:iCs/>
          <w:spacing w:val="-3"/>
        </w:rPr>
        <w:tab/>
      </w:r>
      <w:r>
        <w:rPr>
          <w:rFonts w:cs="Arial"/>
          <w:iCs/>
          <w:spacing w:val="-3"/>
        </w:rPr>
        <w:tab/>
      </w:r>
      <w:r>
        <w:rPr>
          <w:rFonts w:cs="Arial"/>
          <w:iCs/>
          <w:spacing w:val="-3"/>
        </w:rPr>
        <w:tab/>
        <w:t>et</w:t>
      </w:r>
      <w:r>
        <w:rPr>
          <w:rFonts w:cs="Arial"/>
          <w:iCs/>
          <w:spacing w:val="-3"/>
        </w:rPr>
        <w:tab/>
        <w:t xml:space="preserve">d’instructions sommaires éventuelles à placer dans un coffret de sécurité </w:t>
      </w:r>
      <w:r>
        <w:rPr>
          <w:rFonts w:cs="Arial"/>
          <w:iCs/>
          <w:spacing w:val="-3"/>
        </w:rPr>
        <w:tab/>
      </w:r>
      <w:r>
        <w:rPr>
          <w:rFonts w:cs="Arial"/>
          <w:iCs/>
          <w:spacing w:val="-3"/>
        </w:rPr>
        <w:tab/>
      </w:r>
      <w:r>
        <w:rPr>
          <w:rFonts w:cs="Arial"/>
          <w:iCs/>
          <w:spacing w:val="-3"/>
        </w:rPr>
        <w:tab/>
        <w:t>à code ;</w:t>
      </w:r>
    </w:p>
    <w:p w14:paraId="5B31B5AE" w14:textId="77777777" w:rsidR="005341CE"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 xml:space="preserve">Portes </w:t>
      </w:r>
      <w:r w:rsidRPr="00D26C94">
        <w:rPr>
          <w:rFonts w:cs="Arial"/>
          <w:b/>
          <w:iCs/>
          <w:spacing w:val="-3"/>
          <w:u w:val="single"/>
        </w:rPr>
        <w:t>d’accès</w:t>
      </w:r>
      <w:r>
        <w:rPr>
          <w:rFonts w:cs="Arial"/>
          <w:b/>
          <w:iCs/>
          <w:spacing w:val="-3"/>
          <w:u w:val="single"/>
        </w:rPr>
        <w:t xml:space="preserve"> au bâtiment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673"/>
        <w:gridCol w:w="1560"/>
      </w:tblGrid>
      <w:tr w:rsidR="005341CE" w14:paraId="486370BF" w14:textId="77777777" w:rsidTr="00AF19DF">
        <w:trPr>
          <w:jc w:val="center"/>
        </w:trPr>
        <w:tc>
          <w:tcPr>
            <w:tcW w:w="1866" w:type="dxa"/>
          </w:tcPr>
          <w:p w14:paraId="1D13B09A"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48FF8E30" wp14:editId="0EFEA567">
                  <wp:extent cx="1039070" cy="847725"/>
                  <wp:effectExtent l="0" t="0" r="8890" b="0"/>
                  <wp:docPr id="475" name="Imag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1060773" cy="865432"/>
                          </a:xfrm>
                          <a:prstGeom prst="rect">
                            <a:avLst/>
                          </a:prstGeom>
                        </pic:spPr>
                      </pic:pic>
                    </a:graphicData>
                  </a:graphic>
                </wp:inline>
              </w:drawing>
            </w:r>
          </w:p>
        </w:tc>
        <w:tc>
          <w:tcPr>
            <w:tcW w:w="1673" w:type="dxa"/>
          </w:tcPr>
          <w:p w14:paraId="176AB600"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5A1C0B5A" wp14:editId="00EC589C">
                  <wp:extent cx="890378" cy="847725"/>
                  <wp:effectExtent l="0" t="0" r="5080" b="0"/>
                  <wp:docPr id="476" name="Image 476" descr="Résultat de recherche d'images pour &quot;coffre fort cylindrique encastr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coffre fort cylindrique encastrable&quot;"/>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5650" t="3672" b="6497"/>
                          <a:stretch/>
                        </pic:blipFill>
                        <pic:spPr bwMode="auto">
                          <a:xfrm>
                            <a:off x="0" y="0"/>
                            <a:ext cx="904004" cy="8606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60" w:type="dxa"/>
          </w:tcPr>
          <w:p w14:paraId="73D4DE5C"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06101525" wp14:editId="3207CFF6">
                  <wp:extent cx="804353" cy="847725"/>
                  <wp:effectExtent l="0" t="0" r="0" b="0"/>
                  <wp:docPr id="478" name="Image 478"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ssociée"/>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3209" t="14039" r="18338" b="24356"/>
                          <a:stretch/>
                        </pic:blipFill>
                        <pic:spPr bwMode="auto">
                          <a:xfrm>
                            <a:off x="0" y="0"/>
                            <a:ext cx="820763" cy="8650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E93D02"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Pour faciliter et accélérer l’intervention d</w:t>
      </w:r>
      <w:r>
        <w:rPr>
          <w:rFonts w:cs="Arial"/>
          <w:iCs/>
          <w:spacing w:val="-3"/>
        </w:rPr>
        <w:t>es services de secours, nous recommandons de :</w:t>
      </w:r>
    </w:p>
    <w:p w14:paraId="73D64599" w14:textId="77777777" w:rsidR="005341CE" w:rsidRDefault="005341CE" w:rsidP="005341CE">
      <w:pPr>
        <w:tabs>
          <w:tab w:val="left" w:pos="851"/>
        </w:tabs>
        <w:overflowPunct w:val="0"/>
        <w:autoSpaceDE w:val="0"/>
        <w:autoSpaceDN w:val="0"/>
        <w:adjustRightInd w:val="0"/>
        <w:spacing w:before="120"/>
        <w:ind w:left="567"/>
        <w:jc w:val="both"/>
        <w:textAlignment w:val="baseline"/>
        <w:rPr>
          <w:rFonts w:cs="Arial"/>
          <w:iCs/>
          <w:spacing w:val="-3"/>
        </w:rPr>
      </w:pPr>
      <w:r>
        <w:rPr>
          <w:rFonts w:cs="Arial"/>
          <w:iCs/>
          <w:spacing w:val="-3"/>
        </w:rPr>
        <w:t>-</w:t>
      </w:r>
      <w:r>
        <w:rPr>
          <w:rFonts w:cs="Arial"/>
          <w:iCs/>
          <w:spacing w:val="-3"/>
        </w:rPr>
        <w:tab/>
        <w:t>placer un clavier à CODE à l’entrée principale de l’établissement ;</w:t>
      </w:r>
    </w:p>
    <w:p w14:paraId="7E38F08B" w14:textId="3BBDBCCE" w:rsidR="005341CE" w:rsidRPr="00233ADF" w:rsidRDefault="005341CE" w:rsidP="005341CE">
      <w:pPr>
        <w:tabs>
          <w:tab w:val="left" w:pos="851"/>
        </w:tabs>
        <w:overflowPunct w:val="0"/>
        <w:autoSpaceDE w:val="0"/>
        <w:autoSpaceDN w:val="0"/>
        <w:adjustRightInd w:val="0"/>
        <w:spacing w:before="120"/>
        <w:ind w:left="567"/>
        <w:jc w:val="both"/>
        <w:textAlignment w:val="baseline"/>
        <w:rPr>
          <w:rFonts w:cs="Arial"/>
          <w:b/>
          <w:iCs/>
          <w:spacing w:val="-3"/>
          <w:u w:val="single"/>
        </w:rPr>
      </w:pPr>
      <w:r>
        <w:rPr>
          <w:rFonts w:cs="Arial"/>
          <w:iCs/>
          <w:spacing w:val="-3"/>
        </w:rPr>
        <w:t>-</w:t>
      </w:r>
      <w:r>
        <w:rPr>
          <w:rFonts w:cs="Arial"/>
          <w:iCs/>
          <w:spacing w:val="-3"/>
        </w:rPr>
        <w:tab/>
        <w:t xml:space="preserve">à défaut, de placer un coffret de sécurité à CODE </w:t>
      </w:r>
      <w:r w:rsidRPr="00E564C4">
        <w:rPr>
          <w:rFonts w:cs="Arial"/>
          <w:iCs/>
          <w:spacing w:val="-3"/>
        </w:rPr>
        <w:t>(à emmurer ou à souder)</w:t>
      </w:r>
      <w:r>
        <w:rPr>
          <w:rFonts w:cs="Arial"/>
          <w:iCs/>
          <w:spacing w:val="-3"/>
        </w:rPr>
        <w:t xml:space="preserve"> à l’entrée </w:t>
      </w:r>
      <w:r>
        <w:rPr>
          <w:rFonts w:cs="Arial"/>
          <w:iCs/>
          <w:spacing w:val="-3"/>
        </w:rPr>
        <w:tab/>
        <w:t>principale de l’établissement </w:t>
      </w:r>
      <w:r w:rsidRPr="00E564C4">
        <w:rPr>
          <w:rFonts w:cs="Arial"/>
          <w:iCs/>
          <w:spacing w:val="-3"/>
        </w:rPr>
        <w:t>contenant badge</w:t>
      </w:r>
      <w:r>
        <w:rPr>
          <w:rFonts w:cs="Arial"/>
          <w:iCs/>
          <w:spacing w:val="-3"/>
        </w:rPr>
        <w:t>s d’accès</w:t>
      </w:r>
      <w:r w:rsidRPr="00E564C4">
        <w:rPr>
          <w:rFonts w:cs="Arial"/>
          <w:iCs/>
          <w:spacing w:val="-3"/>
        </w:rPr>
        <w:t>, clef</w:t>
      </w:r>
      <w:r>
        <w:rPr>
          <w:rFonts w:cs="Arial"/>
          <w:iCs/>
          <w:spacing w:val="-3"/>
        </w:rPr>
        <w:t>s</w:t>
      </w:r>
      <w:r w:rsidRPr="00E564C4">
        <w:rPr>
          <w:rFonts w:cs="Arial"/>
          <w:iCs/>
          <w:spacing w:val="-3"/>
        </w:rPr>
        <w:t xml:space="preserve"> des principales portes </w:t>
      </w:r>
      <w:r>
        <w:rPr>
          <w:rFonts w:cs="Arial"/>
          <w:iCs/>
          <w:spacing w:val="-3"/>
        </w:rPr>
        <w:tab/>
      </w:r>
      <w:r w:rsidRPr="00E564C4">
        <w:rPr>
          <w:rFonts w:cs="Arial"/>
          <w:iCs/>
          <w:spacing w:val="-3"/>
        </w:rPr>
        <w:t xml:space="preserve">d’accès aux </w:t>
      </w:r>
      <w:r>
        <w:rPr>
          <w:rFonts w:cs="Arial"/>
          <w:iCs/>
          <w:spacing w:val="-3"/>
        </w:rPr>
        <w:t xml:space="preserve">bâtiments, </w:t>
      </w:r>
      <w:r w:rsidR="008A743D">
        <w:rPr>
          <w:rFonts w:cs="Arial"/>
          <w:iCs/>
          <w:spacing w:val="-3"/>
        </w:rPr>
        <w:t>etc.</w:t>
      </w:r>
      <w:r>
        <w:rPr>
          <w:rFonts w:cs="Arial"/>
          <w:iCs/>
          <w:spacing w:val="-3"/>
        </w:rPr>
        <w:t> ;</w:t>
      </w:r>
    </w:p>
    <w:p w14:paraId="69710F56" w14:textId="77777777" w:rsidR="005341CE"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Coffret de sécurité à CODE et clavier à CODE</w:t>
      </w:r>
    </w:p>
    <w:p w14:paraId="6A1ECFB8" w14:textId="77777777" w:rsidR="00E333B9" w:rsidRDefault="00E333B9" w:rsidP="00E333B9">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L’emplacement du </w:t>
      </w:r>
      <w:r>
        <w:rPr>
          <w:rFonts w:cs="Arial"/>
          <w:iCs/>
          <w:spacing w:val="-3"/>
          <w:u w:val="single"/>
        </w:rPr>
        <w:t>coffret de sécurité à CODE</w:t>
      </w:r>
      <w:r>
        <w:rPr>
          <w:rFonts w:cs="Arial"/>
          <w:iCs/>
          <w:spacing w:val="-3"/>
        </w:rPr>
        <w:t xml:space="preserve"> doit être décidé en concertation avec la zone de secours.</w:t>
      </w:r>
    </w:p>
    <w:p w14:paraId="3B13B377" w14:textId="77777777" w:rsidR="00E333B9" w:rsidRDefault="00E333B9" w:rsidP="00E333B9">
      <w:pPr>
        <w:overflowPunct w:val="0"/>
        <w:autoSpaceDE w:val="0"/>
        <w:autoSpaceDN w:val="0"/>
        <w:adjustRightInd w:val="0"/>
        <w:ind w:left="567"/>
        <w:jc w:val="both"/>
        <w:textAlignment w:val="baseline"/>
        <w:rPr>
          <w:rFonts w:cs="Arial"/>
          <w:iCs/>
          <w:spacing w:val="-3"/>
        </w:rPr>
      </w:pPr>
    </w:p>
    <w:p w14:paraId="7DD8AC1A" w14:textId="77777777" w:rsidR="00E333B9" w:rsidRDefault="00E333B9" w:rsidP="00E333B9">
      <w:pPr>
        <w:overflowPunct w:val="0"/>
        <w:autoSpaceDE w:val="0"/>
        <w:autoSpaceDN w:val="0"/>
        <w:adjustRightInd w:val="0"/>
        <w:ind w:left="567"/>
        <w:jc w:val="both"/>
        <w:textAlignment w:val="baseline"/>
        <w:rPr>
          <w:rFonts w:cs="Arial"/>
          <w:iCs/>
          <w:spacing w:val="-3"/>
        </w:rPr>
      </w:pPr>
      <w:r>
        <w:rPr>
          <w:rFonts w:cs="Arial"/>
          <w:iCs/>
          <w:spacing w:val="-3"/>
        </w:rPr>
        <w:t xml:space="preserve">L’emplacement du </w:t>
      </w:r>
      <w:r>
        <w:rPr>
          <w:rFonts w:cs="Arial"/>
          <w:iCs/>
          <w:spacing w:val="-3"/>
          <w:u w:val="single"/>
        </w:rPr>
        <w:t xml:space="preserve">coffret de sécurité à CODE et/ou </w:t>
      </w:r>
      <w:r>
        <w:rPr>
          <w:rFonts w:cs="Arial"/>
          <w:iCs/>
          <w:spacing w:val="-3"/>
        </w:rPr>
        <w:t xml:space="preserve">du </w:t>
      </w:r>
      <w:r>
        <w:rPr>
          <w:rFonts w:cs="Arial"/>
          <w:iCs/>
          <w:spacing w:val="-3"/>
          <w:u w:val="single"/>
        </w:rPr>
        <w:t>clavier à CODE</w:t>
      </w:r>
      <w:r>
        <w:rPr>
          <w:rFonts w:cs="Arial"/>
          <w:iCs/>
          <w:spacing w:val="-3"/>
        </w:rPr>
        <w:t xml:space="preserve"> doit être clairement identifié au moyen du pictogramme ci-dessous :</w:t>
      </w:r>
    </w:p>
    <w:p w14:paraId="7C4F5368" w14:textId="026E15B3" w:rsidR="00E333B9" w:rsidRDefault="00E333B9" w:rsidP="00E333B9">
      <w:pPr>
        <w:overflowPunct w:val="0"/>
        <w:autoSpaceDE w:val="0"/>
        <w:autoSpaceDN w:val="0"/>
        <w:adjustRightInd w:val="0"/>
        <w:ind w:left="567"/>
        <w:jc w:val="center"/>
        <w:textAlignment w:val="baseline"/>
        <w:rPr>
          <w:rFonts w:cs="Arial"/>
          <w:iCs/>
          <w:spacing w:val="-3"/>
        </w:rPr>
      </w:pPr>
      <w:r>
        <w:rPr>
          <w:noProof/>
          <w:lang w:val="fr-BE" w:eastAsia="fr-BE"/>
        </w:rPr>
        <w:drawing>
          <wp:inline distT="0" distB="0" distL="0" distR="0" wp14:anchorId="77509987" wp14:editId="47C8EE63">
            <wp:extent cx="752475" cy="10763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52475" cy="1076325"/>
                    </a:xfrm>
                    <a:prstGeom prst="rect">
                      <a:avLst/>
                    </a:prstGeom>
                    <a:noFill/>
                    <a:ln>
                      <a:noFill/>
                    </a:ln>
                  </pic:spPr>
                </pic:pic>
              </a:graphicData>
            </a:graphic>
          </wp:inline>
        </w:drawing>
      </w:r>
    </w:p>
    <w:p w14:paraId="37E7E54A" w14:textId="77777777" w:rsidR="005341CE" w:rsidRPr="009A3A5A"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lastRenderedPageBreak/>
        <w:t xml:space="preserve">Le code sera communiqué au moyen de la fiche d’alerte Bâtiment / Etablissements </w:t>
      </w:r>
      <w:r>
        <w:rPr>
          <w:rFonts w:cs="Arial"/>
          <w:spacing w:val="-3"/>
        </w:rPr>
        <w:t>disponible sur notre site internet à l’adresse suivante :</w:t>
      </w:r>
    </w:p>
    <w:p w14:paraId="56541942"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Pr>
          <w:rFonts w:cs="Arial"/>
          <w:spacing w:val="-3"/>
        </w:rPr>
        <w:t>Site internet « zone de secours du Brabant Wallon » (</w:t>
      </w:r>
      <w:hyperlink r:id="rId69" w:history="1">
        <w:r>
          <w:rPr>
            <w:rStyle w:val="Lienhypertexte"/>
          </w:rPr>
          <w:t>https://brabant-wallon.secourspompiers.be/</w:t>
        </w:r>
      </w:hyperlink>
      <w:r>
        <w:rPr>
          <w:rFonts w:cs="Arial"/>
          <w:spacing w:val="-3"/>
        </w:rPr>
        <w:t>) &gt; Missions &gt; Plans Préalables d’Intervention &gt; Document 1 : Fiche d’alerte « bâtiment / établissement ».</w:t>
      </w:r>
    </w:p>
    <w:p w14:paraId="7359CD7E"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En cas de modification du code, celle-ci sera modifiée.</w:t>
      </w:r>
    </w:p>
    <w:p w14:paraId="572D56C7"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sidRPr="00E45494">
        <w:rPr>
          <w:rFonts w:cs="Arial"/>
          <w:iCs/>
          <w:spacing w:val="-3"/>
        </w:rPr>
        <w:t>La cellule PPI se tient à votre disposition, pour toute aide à ce sujet, par mail : </w:t>
      </w:r>
      <w:hyperlink r:id="rId70" w:tgtFrame="_blank" w:history="1">
        <w:r>
          <w:rPr>
            <w:rStyle w:val="Lienhypertexte"/>
            <w:rFonts w:ascii="Segoe UI" w:hAnsi="Segoe UI" w:cs="Segoe UI"/>
            <w:color w:val="D9001B"/>
            <w:shd w:val="clear" w:color="auto" w:fill="FFFFFF"/>
          </w:rPr>
          <w:t>PPI@incendiebw.be</w:t>
        </w:r>
      </w:hyperlink>
    </w:p>
    <w:bookmarkEnd w:id="16"/>
    <w:p w14:paraId="54EB8171" w14:textId="4971970A"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7654"/>
        <w:textAlignment w:val="baseline"/>
        <w:outlineLvl w:val="2"/>
        <w:rPr>
          <w:rFonts w:cs="Arial"/>
          <w:b/>
          <w:spacing w:val="-3"/>
        </w:rPr>
      </w:pPr>
      <w:r w:rsidRPr="00E564C4">
        <w:rPr>
          <w:rFonts w:cs="Arial"/>
          <w:b/>
          <w:spacing w:val="-3"/>
        </w:rPr>
        <w:t>Divers</w:t>
      </w:r>
    </w:p>
    <w:p w14:paraId="65405E32" w14:textId="77777777" w:rsidR="00235D5B" w:rsidRPr="00236A59" w:rsidRDefault="00235D5B" w:rsidP="00235D5B">
      <w:pPr>
        <w:numPr>
          <w:ilvl w:val="0"/>
          <w:numId w:val="11"/>
        </w:numPr>
        <w:tabs>
          <w:tab w:val="clear" w:pos="851"/>
        </w:tabs>
        <w:overflowPunct w:val="0"/>
        <w:autoSpaceDE w:val="0"/>
        <w:autoSpaceDN w:val="0"/>
        <w:adjustRightInd w:val="0"/>
        <w:ind w:left="567"/>
        <w:textAlignment w:val="baseline"/>
        <w:rPr>
          <w:rFonts w:cs="Arial"/>
        </w:rPr>
      </w:pPr>
      <w:bookmarkStart w:id="17" w:name="_Hlk118380761"/>
      <w:r>
        <w:rPr>
          <w:rFonts w:cs="Arial"/>
          <w:szCs w:val="22"/>
        </w:rPr>
        <w:t>L</w:t>
      </w:r>
      <w:r w:rsidRPr="009B721D">
        <w:rPr>
          <w:rFonts w:cs="Arial"/>
          <w:szCs w:val="22"/>
        </w:rPr>
        <w:t>e Code du bien-être au travail- Chapitre III – Titre 3 impose en son article III.3-</w:t>
      </w:r>
      <w:r>
        <w:rPr>
          <w:rFonts w:cs="Arial"/>
          <w:szCs w:val="22"/>
        </w:rPr>
        <w:t>7 : </w:t>
      </w:r>
      <w:r w:rsidRPr="00C82D66">
        <w:rPr>
          <w:bCs/>
        </w:rPr>
        <w:t xml:space="preserve"> </w:t>
      </w:r>
    </w:p>
    <w:p w14:paraId="716A85A5" w14:textId="77777777" w:rsidR="00235D5B" w:rsidRPr="00690FB3" w:rsidRDefault="00235D5B" w:rsidP="00235D5B">
      <w:pPr>
        <w:overflowPunct w:val="0"/>
        <w:autoSpaceDE w:val="0"/>
        <w:autoSpaceDN w:val="0"/>
        <w:adjustRightInd w:val="0"/>
        <w:ind w:left="567"/>
        <w:textAlignment w:val="baseline"/>
        <w:rPr>
          <w:i/>
          <w:iCs/>
        </w:rPr>
      </w:pPr>
      <w:r w:rsidRPr="00690FB3">
        <w:rPr>
          <w:i/>
          <w:iCs/>
        </w:rPr>
        <w:t>« Chaque employeur crée un service de lutte contre l'incendie.</w:t>
      </w:r>
      <w:r>
        <w:rPr>
          <w:i/>
          <w:iCs/>
        </w:rPr>
        <w:t xml:space="preserve"> </w:t>
      </w:r>
      <w:r w:rsidRPr="00690FB3">
        <w:rPr>
          <w:i/>
          <w:iCs/>
        </w:rPr>
        <w:t>Ce service remplit au moins les tâches suivantes :</w:t>
      </w:r>
    </w:p>
    <w:p w14:paraId="1E95F0D9" w14:textId="77777777" w:rsidR="00235D5B" w:rsidRPr="00690FB3" w:rsidRDefault="00235D5B" w:rsidP="00235D5B">
      <w:pPr>
        <w:overflowPunct w:val="0"/>
        <w:autoSpaceDE w:val="0"/>
        <w:autoSpaceDN w:val="0"/>
        <w:adjustRightInd w:val="0"/>
        <w:ind w:left="708"/>
        <w:textAlignment w:val="baseline"/>
        <w:rPr>
          <w:i/>
          <w:iCs/>
        </w:rPr>
      </w:pPr>
      <w:r w:rsidRPr="00690FB3">
        <w:rPr>
          <w:i/>
          <w:iCs/>
        </w:rPr>
        <w:t>1° veiller à ce que l’annonce soit faite ;</w:t>
      </w:r>
    </w:p>
    <w:p w14:paraId="79456981" w14:textId="77777777" w:rsidR="00235D5B" w:rsidRPr="00690FB3" w:rsidRDefault="00235D5B" w:rsidP="00235D5B">
      <w:pPr>
        <w:overflowPunct w:val="0"/>
        <w:autoSpaceDE w:val="0"/>
        <w:autoSpaceDN w:val="0"/>
        <w:adjustRightInd w:val="0"/>
        <w:ind w:left="708"/>
        <w:textAlignment w:val="baseline"/>
        <w:rPr>
          <w:i/>
          <w:iCs/>
        </w:rPr>
      </w:pPr>
      <w:r w:rsidRPr="00690FB3">
        <w:rPr>
          <w:i/>
          <w:iCs/>
        </w:rPr>
        <w:t>2° veiller à ce que le signal d’alerte reçu par une personne désignée soit traité de manière adéquate ;</w:t>
      </w:r>
    </w:p>
    <w:p w14:paraId="76ED6E4D" w14:textId="77777777" w:rsidR="00235D5B" w:rsidRPr="00690FB3" w:rsidRDefault="00235D5B" w:rsidP="00235D5B">
      <w:pPr>
        <w:overflowPunct w:val="0"/>
        <w:autoSpaceDE w:val="0"/>
        <w:autoSpaceDN w:val="0"/>
        <w:adjustRightInd w:val="0"/>
        <w:ind w:left="708"/>
        <w:textAlignment w:val="baseline"/>
        <w:rPr>
          <w:i/>
          <w:iCs/>
        </w:rPr>
      </w:pPr>
      <w:r w:rsidRPr="00690FB3">
        <w:rPr>
          <w:i/>
          <w:iCs/>
        </w:rPr>
        <w:t>3° réaliser les tâches nécessaires pour lutter contre tout début d’incendie dans des conditions optimales de sécurité, notamment en présence d’une personne susceptible de porter assistance ;</w:t>
      </w:r>
    </w:p>
    <w:p w14:paraId="0DAD644E" w14:textId="77777777" w:rsidR="00235D5B" w:rsidRPr="00690FB3" w:rsidRDefault="00235D5B" w:rsidP="00235D5B">
      <w:pPr>
        <w:overflowPunct w:val="0"/>
        <w:autoSpaceDE w:val="0"/>
        <w:autoSpaceDN w:val="0"/>
        <w:adjustRightInd w:val="0"/>
        <w:ind w:left="708"/>
        <w:textAlignment w:val="baseline"/>
        <w:rPr>
          <w:i/>
          <w:iCs/>
        </w:rPr>
      </w:pPr>
      <w:r w:rsidRPr="00690FB3">
        <w:rPr>
          <w:i/>
          <w:iCs/>
        </w:rPr>
        <w:t>4° mettre les personnes en sécurité dans l’attente de l’intervention des services de secours publics ;</w:t>
      </w:r>
    </w:p>
    <w:p w14:paraId="4FEDC034" w14:textId="77777777" w:rsidR="00235D5B" w:rsidRPr="00690FB3" w:rsidRDefault="00235D5B" w:rsidP="00235D5B">
      <w:pPr>
        <w:overflowPunct w:val="0"/>
        <w:autoSpaceDE w:val="0"/>
        <w:autoSpaceDN w:val="0"/>
        <w:adjustRightInd w:val="0"/>
        <w:ind w:left="708"/>
        <w:textAlignment w:val="baseline"/>
        <w:rPr>
          <w:i/>
          <w:iCs/>
        </w:rPr>
      </w:pPr>
      <w:r w:rsidRPr="00690FB3">
        <w:rPr>
          <w:i/>
          <w:iCs/>
        </w:rPr>
        <w:t>5° exécuter les mesures fixées préalablement par l’employeur pour permettre aux services de secours publics d’accéder à l’entreprise ;</w:t>
      </w:r>
    </w:p>
    <w:p w14:paraId="6EF369BF" w14:textId="77777777" w:rsidR="00235D5B" w:rsidRPr="00690FB3" w:rsidRDefault="00235D5B" w:rsidP="00235D5B">
      <w:pPr>
        <w:overflowPunct w:val="0"/>
        <w:autoSpaceDE w:val="0"/>
        <w:autoSpaceDN w:val="0"/>
        <w:adjustRightInd w:val="0"/>
        <w:ind w:left="708"/>
        <w:textAlignment w:val="baseline"/>
        <w:rPr>
          <w:i/>
          <w:iCs/>
        </w:rPr>
      </w:pPr>
      <w:r w:rsidRPr="00690FB3">
        <w:rPr>
          <w:i/>
          <w:iCs/>
        </w:rPr>
        <w:t>6° diriger rapidement les membres des services de secours publics vers le lieu du sinistre ;</w:t>
      </w:r>
    </w:p>
    <w:p w14:paraId="0B2CC2F2" w14:textId="77777777" w:rsidR="00235D5B" w:rsidRPr="00690FB3" w:rsidRDefault="00235D5B" w:rsidP="00235D5B">
      <w:pPr>
        <w:overflowPunct w:val="0"/>
        <w:autoSpaceDE w:val="0"/>
        <w:autoSpaceDN w:val="0"/>
        <w:adjustRightInd w:val="0"/>
        <w:ind w:left="708"/>
        <w:textAlignment w:val="baseline"/>
        <w:rPr>
          <w:i/>
          <w:iCs/>
        </w:rPr>
      </w:pPr>
      <w:r w:rsidRPr="00690FB3">
        <w:rPr>
          <w:i/>
          <w:iCs/>
        </w:rPr>
        <w:t>7° collaborer à l’analyse des risques et à l’élaboration des procédures visées à l’article III.3-23 ;</w:t>
      </w:r>
    </w:p>
    <w:p w14:paraId="4F3F6972" w14:textId="77777777" w:rsidR="00235D5B" w:rsidRPr="00690FB3" w:rsidRDefault="00235D5B" w:rsidP="00235D5B">
      <w:pPr>
        <w:overflowPunct w:val="0"/>
        <w:autoSpaceDE w:val="0"/>
        <w:autoSpaceDN w:val="0"/>
        <w:adjustRightInd w:val="0"/>
        <w:ind w:left="708"/>
        <w:textAlignment w:val="baseline"/>
        <w:rPr>
          <w:i/>
          <w:iCs/>
        </w:rPr>
      </w:pPr>
      <w:r w:rsidRPr="00690FB3">
        <w:rPr>
          <w:i/>
          <w:iCs/>
        </w:rPr>
        <w:t>8° signaler les situations qui peuvent gêner l’évacuation ou provoquer un incendie.</w:t>
      </w:r>
    </w:p>
    <w:p w14:paraId="4EBD28B5" w14:textId="77777777" w:rsidR="00235D5B" w:rsidRDefault="00235D5B" w:rsidP="00235D5B">
      <w:pPr>
        <w:overflowPunct w:val="0"/>
        <w:autoSpaceDE w:val="0"/>
        <w:autoSpaceDN w:val="0"/>
        <w:adjustRightInd w:val="0"/>
        <w:ind w:left="567"/>
        <w:textAlignment w:val="baseline"/>
        <w:rPr>
          <w:i/>
          <w:iCs/>
        </w:rPr>
      </w:pPr>
      <w:r w:rsidRPr="00690FB3">
        <w:rPr>
          <w:i/>
          <w:iCs/>
        </w:rPr>
        <w:t>Ce service exerce ses tâches conformément aux procédures écrites visées à l’article III.3-23. »</w:t>
      </w:r>
    </w:p>
    <w:p w14:paraId="49CF8FFB" w14:textId="77777777" w:rsidR="00235D5B" w:rsidRDefault="00235D5B" w:rsidP="00235D5B">
      <w:pPr>
        <w:overflowPunct w:val="0"/>
        <w:autoSpaceDE w:val="0"/>
        <w:autoSpaceDN w:val="0"/>
        <w:adjustRightInd w:val="0"/>
        <w:ind w:left="567"/>
        <w:textAlignment w:val="baseline"/>
        <w:rPr>
          <w:i/>
          <w:iCs/>
        </w:rPr>
      </w:pPr>
    </w:p>
    <w:p w14:paraId="3AD35D10" w14:textId="77777777" w:rsidR="00235D5B" w:rsidRPr="00236A59" w:rsidRDefault="00235D5B" w:rsidP="00235D5B">
      <w:pPr>
        <w:numPr>
          <w:ilvl w:val="0"/>
          <w:numId w:val="11"/>
        </w:numPr>
        <w:tabs>
          <w:tab w:val="clear" w:pos="851"/>
        </w:tabs>
        <w:overflowPunct w:val="0"/>
        <w:autoSpaceDE w:val="0"/>
        <w:autoSpaceDN w:val="0"/>
        <w:adjustRightInd w:val="0"/>
        <w:ind w:left="567"/>
        <w:textAlignment w:val="baseline"/>
        <w:rPr>
          <w:rFonts w:cs="Arial"/>
        </w:rPr>
      </w:pPr>
      <w:r>
        <w:rPr>
          <w:rFonts w:cs="Arial"/>
          <w:szCs w:val="22"/>
        </w:rPr>
        <w:t>L</w:t>
      </w:r>
      <w:r w:rsidRPr="009B721D">
        <w:rPr>
          <w:rFonts w:cs="Arial"/>
          <w:szCs w:val="22"/>
        </w:rPr>
        <w:t>e Code du bien-être au travail- Chapitre III – Titre 3 impose en son article III.3-</w:t>
      </w:r>
      <w:r>
        <w:rPr>
          <w:rFonts w:cs="Arial"/>
          <w:szCs w:val="22"/>
        </w:rPr>
        <w:t>8 : </w:t>
      </w:r>
      <w:r w:rsidRPr="00C82D66">
        <w:rPr>
          <w:bCs/>
        </w:rPr>
        <w:t xml:space="preserve"> </w:t>
      </w:r>
    </w:p>
    <w:p w14:paraId="59A5F039" w14:textId="77777777" w:rsidR="00235D5B" w:rsidRPr="009D4B4F" w:rsidRDefault="00235D5B" w:rsidP="00235D5B">
      <w:pPr>
        <w:overflowPunct w:val="0"/>
        <w:autoSpaceDE w:val="0"/>
        <w:autoSpaceDN w:val="0"/>
        <w:adjustRightInd w:val="0"/>
        <w:ind w:left="567"/>
        <w:textAlignment w:val="baseline"/>
        <w:rPr>
          <w:i/>
          <w:iCs/>
        </w:rPr>
      </w:pPr>
      <w:r>
        <w:rPr>
          <w:i/>
          <w:iCs/>
        </w:rPr>
        <w:t>« </w:t>
      </w:r>
      <w:r w:rsidRPr="009D4B4F">
        <w:rPr>
          <w:i/>
          <w:iCs/>
        </w:rPr>
        <w:t>L’employeur s’assure que le service de lutte contre l’incendie dispose de moyens suffisants pour accomplir ses tâches de manière complète et efficace.</w:t>
      </w:r>
    </w:p>
    <w:p w14:paraId="4DFDAA80" w14:textId="77777777" w:rsidR="00235D5B" w:rsidRPr="009D4B4F" w:rsidRDefault="00235D5B" w:rsidP="00235D5B">
      <w:pPr>
        <w:overflowPunct w:val="0"/>
        <w:autoSpaceDE w:val="0"/>
        <w:autoSpaceDN w:val="0"/>
        <w:adjustRightInd w:val="0"/>
        <w:ind w:left="567"/>
        <w:textAlignment w:val="baseline"/>
        <w:rPr>
          <w:i/>
          <w:iCs/>
        </w:rPr>
      </w:pPr>
      <w:r w:rsidRPr="009D4B4F">
        <w:rPr>
          <w:i/>
          <w:iCs/>
        </w:rPr>
        <w:t>En fonction de la nature des activités, du nombre de personnes susceptibles d’être présentes dans l’entreprise ou l’institution, du risque spécifique d’incendie, des mesures de prévention à mettre en œuvre et des moyens dont disposent les services de secours publics, l’employeur détermine notamment :</w:t>
      </w:r>
    </w:p>
    <w:p w14:paraId="1782CAA4" w14:textId="77777777" w:rsidR="00235D5B" w:rsidRPr="009D4B4F" w:rsidRDefault="00235D5B" w:rsidP="00235D5B">
      <w:pPr>
        <w:overflowPunct w:val="0"/>
        <w:autoSpaceDE w:val="0"/>
        <w:autoSpaceDN w:val="0"/>
        <w:adjustRightInd w:val="0"/>
        <w:ind w:left="567"/>
        <w:textAlignment w:val="baseline"/>
        <w:rPr>
          <w:i/>
          <w:iCs/>
        </w:rPr>
      </w:pPr>
      <w:r w:rsidRPr="009D4B4F">
        <w:rPr>
          <w:i/>
          <w:iCs/>
        </w:rPr>
        <w:t>1° le nombre de travailleurs composant le service ;</w:t>
      </w:r>
    </w:p>
    <w:p w14:paraId="0FA4BCC3" w14:textId="77777777" w:rsidR="00235D5B" w:rsidRPr="009D4B4F" w:rsidRDefault="00235D5B" w:rsidP="00235D5B">
      <w:pPr>
        <w:overflowPunct w:val="0"/>
        <w:autoSpaceDE w:val="0"/>
        <w:autoSpaceDN w:val="0"/>
        <w:adjustRightInd w:val="0"/>
        <w:ind w:left="567"/>
        <w:textAlignment w:val="baseline"/>
        <w:rPr>
          <w:i/>
          <w:iCs/>
        </w:rPr>
      </w:pPr>
      <w:r w:rsidRPr="009D4B4F">
        <w:rPr>
          <w:i/>
          <w:iCs/>
        </w:rPr>
        <w:t>2° les compétences requises pour la réalisation de leurs tâches en tenant compte des compétences minimales fixées à l’annexe III.3-1 ;</w:t>
      </w:r>
    </w:p>
    <w:p w14:paraId="3DEA4DBF" w14:textId="77777777" w:rsidR="00235D5B" w:rsidRPr="009D4B4F" w:rsidRDefault="00235D5B" w:rsidP="00235D5B">
      <w:pPr>
        <w:overflowPunct w:val="0"/>
        <w:autoSpaceDE w:val="0"/>
        <w:autoSpaceDN w:val="0"/>
        <w:adjustRightInd w:val="0"/>
        <w:ind w:left="567"/>
        <w:textAlignment w:val="baseline"/>
        <w:rPr>
          <w:i/>
          <w:iCs/>
        </w:rPr>
      </w:pPr>
      <w:r w:rsidRPr="009D4B4F">
        <w:rPr>
          <w:i/>
          <w:iCs/>
        </w:rPr>
        <w:t>3° les formations spécifiques nécessaires à l’acquisition de ces compétences, en tenant compte d</w:t>
      </w:r>
      <w:r w:rsidRPr="009D4B4F">
        <w:t xml:space="preserve"> </w:t>
      </w:r>
      <w:r w:rsidRPr="009D4B4F">
        <w:rPr>
          <w:i/>
          <w:iCs/>
        </w:rPr>
        <w:t>4° la répartition de ces travailleurs afin de couvrir l’ensemble des lieux de travail ;</w:t>
      </w:r>
    </w:p>
    <w:p w14:paraId="60B5681C" w14:textId="77777777" w:rsidR="00235D5B" w:rsidRPr="009D4B4F" w:rsidRDefault="00235D5B" w:rsidP="00235D5B">
      <w:pPr>
        <w:overflowPunct w:val="0"/>
        <w:autoSpaceDE w:val="0"/>
        <w:autoSpaceDN w:val="0"/>
        <w:adjustRightInd w:val="0"/>
        <w:ind w:left="567"/>
        <w:textAlignment w:val="baseline"/>
        <w:rPr>
          <w:i/>
          <w:iCs/>
        </w:rPr>
      </w:pPr>
      <w:r w:rsidRPr="009D4B4F">
        <w:rPr>
          <w:i/>
          <w:iCs/>
        </w:rPr>
        <w:t>5° les modalités relatives à la mise en œuvre des tâches décrites à l’article III.3-7, alinéa 2.</w:t>
      </w:r>
    </w:p>
    <w:p w14:paraId="2A67DE34" w14:textId="77777777" w:rsidR="00235D5B" w:rsidRPr="009D4B4F" w:rsidRDefault="00235D5B" w:rsidP="00235D5B">
      <w:pPr>
        <w:overflowPunct w:val="0"/>
        <w:autoSpaceDE w:val="0"/>
        <w:autoSpaceDN w:val="0"/>
        <w:adjustRightInd w:val="0"/>
        <w:ind w:left="567"/>
        <w:textAlignment w:val="baseline"/>
        <w:rPr>
          <w:i/>
          <w:iCs/>
        </w:rPr>
      </w:pPr>
      <w:r w:rsidRPr="009D4B4F">
        <w:rPr>
          <w:i/>
          <w:iCs/>
        </w:rPr>
        <w:t>L’employeur peut, le cas échéant, faire appel, en complément, à des personnes ne faisant pas partie du personnel de l’entreprise ou de l’institution.</w:t>
      </w:r>
    </w:p>
    <w:p w14:paraId="6DC4372C" w14:textId="77777777" w:rsidR="00235D5B" w:rsidRDefault="00235D5B" w:rsidP="00235D5B">
      <w:pPr>
        <w:overflowPunct w:val="0"/>
        <w:autoSpaceDE w:val="0"/>
        <w:autoSpaceDN w:val="0"/>
        <w:adjustRightInd w:val="0"/>
        <w:ind w:left="567"/>
        <w:textAlignment w:val="baseline"/>
        <w:rPr>
          <w:i/>
          <w:iCs/>
        </w:rPr>
      </w:pPr>
      <w:r w:rsidRPr="009D4B4F">
        <w:rPr>
          <w:i/>
          <w:iCs/>
        </w:rPr>
        <w:t>Pour l’organisation du service de lutte contre l'incendie, l’employeur demande l’avis du conseiller en prévention sécurité du travail et du Comité et consulte, le cas échéant, le service de secours public compétent.es prescriptions contenues dans l’annexe III.3-1 ;</w:t>
      </w:r>
      <w:r>
        <w:rPr>
          <w:i/>
          <w:iCs/>
        </w:rPr>
        <w:t> »</w:t>
      </w:r>
    </w:p>
    <w:bookmarkEnd w:id="17"/>
    <w:p w14:paraId="7E9575EE" w14:textId="77777777" w:rsidR="00D86236" w:rsidRPr="00816499" w:rsidRDefault="00D86236" w:rsidP="008720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120"/>
        <w:ind w:left="567"/>
        <w:jc w:val="both"/>
        <w:rPr>
          <w:rFonts w:cs="Arial"/>
          <w:bCs/>
          <w:iCs/>
          <w:spacing w:val="-3"/>
          <w:highlight w:val="yellow"/>
        </w:rPr>
      </w:pPr>
      <w:r w:rsidRPr="00816499">
        <w:rPr>
          <w:rFonts w:cs="Arial"/>
          <w:bCs/>
          <w:iCs/>
          <w:spacing w:val="-3"/>
          <w:highlight w:val="yellow"/>
        </w:rPr>
        <w:t>Il y aura lieu de mettre en place un service de lutte contre l’incendie dans l’ensemble des bâtiments.</w:t>
      </w:r>
    </w:p>
    <w:p w14:paraId="3B3CE555" w14:textId="77777777" w:rsidR="00D86236" w:rsidRDefault="00D86236" w:rsidP="008720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120"/>
        <w:ind w:left="567"/>
        <w:jc w:val="both"/>
        <w:rPr>
          <w:rFonts w:cs="Arial"/>
          <w:bCs/>
          <w:iCs/>
          <w:spacing w:val="-3"/>
        </w:rPr>
      </w:pPr>
      <w:r w:rsidRPr="00816499">
        <w:rPr>
          <w:rFonts w:cs="Arial"/>
          <w:bCs/>
          <w:iCs/>
          <w:spacing w:val="-3"/>
          <w:highlight w:val="yellow"/>
        </w:rPr>
        <w:t>Le nombre d'équipier de première intervention présents dans l'établissement lorsque celui-ci est occupé sera d'au moins un E.P.I. par 500 m</w:t>
      </w:r>
      <w:r w:rsidRPr="00816499">
        <w:rPr>
          <w:rFonts w:cs="Arial"/>
          <w:bCs/>
          <w:iCs/>
          <w:spacing w:val="-3"/>
          <w:highlight w:val="yellow"/>
          <w:vertAlign w:val="superscript"/>
        </w:rPr>
        <w:t>2</w:t>
      </w:r>
      <w:r w:rsidRPr="00816499">
        <w:rPr>
          <w:rFonts w:cs="Arial"/>
          <w:bCs/>
          <w:iCs/>
          <w:spacing w:val="-3"/>
          <w:highlight w:val="yellow"/>
        </w:rPr>
        <w:t xml:space="preserve"> + 1 chef EPI avec un minimum de 2 EPI par étage occupé.</w:t>
      </w:r>
    </w:p>
    <w:p w14:paraId="11DDD7ED" w14:textId="77777777" w:rsidR="00D86236" w:rsidRDefault="00D86236" w:rsidP="00872020">
      <w:pPr>
        <w:suppressAutoHyphens/>
        <w:spacing w:before="120"/>
        <w:ind w:left="567"/>
        <w:jc w:val="both"/>
        <w:rPr>
          <w:rFonts w:cs="Arial"/>
          <w:spacing w:val="-3"/>
        </w:rPr>
      </w:pPr>
      <w:r>
        <w:rPr>
          <w:rFonts w:cs="Arial"/>
          <w:spacing w:val="-3"/>
        </w:rPr>
        <w:t>La composition de ce service sera officialisée par un affichage à l'entrée de chaque bâtiment et de chaque étage.</w:t>
      </w:r>
    </w:p>
    <w:p w14:paraId="5B8E8503" w14:textId="77777777" w:rsidR="00D86236" w:rsidRDefault="00D86236" w:rsidP="00872020">
      <w:pPr>
        <w:suppressAutoHyphens/>
        <w:spacing w:before="120"/>
        <w:ind w:left="567"/>
        <w:jc w:val="both"/>
        <w:rPr>
          <w:rFonts w:cs="Arial"/>
          <w:spacing w:val="-3"/>
        </w:rPr>
      </w:pPr>
      <w:r>
        <w:rPr>
          <w:rFonts w:cs="Arial"/>
          <w:spacing w:val="-3"/>
        </w:rPr>
        <w:t>Ce service doit être maintenu opérationnel par l'organisation d'exercices d’évacuation et d’utilisation de moyens de lutte contre l’incendie, au moins une fois par an, ce qui permet de varier les hypothèses de sinistres et de passer alternativement par diverses voies d’évacuation.</w:t>
      </w:r>
    </w:p>
    <w:p w14:paraId="41D6FD6E" w14:textId="77777777" w:rsidR="00D86236" w:rsidRDefault="00D86236" w:rsidP="00872020">
      <w:pPr>
        <w:suppressAutoHyphens/>
        <w:spacing w:before="120"/>
        <w:ind w:left="567"/>
        <w:jc w:val="both"/>
      </w:pPr>
      <w:r>
        <w:lastRenderedPageBreak/>
        <w:t>Nous recommandons que les exercices fassent l’objet d’un rapport reprenant les manquements et autres constatations. Ce rapport sera établi par le comité de prévention de l’établissement, qui prendra toutes les mesures pour remédier aux manquements soulevés.</w:t>
      </w:r>
    </w:p>
    <w:p w14:paraId="6997CF98" w14:textId="77777777" w:rsidR="00E564C4" w:rsidRDefault="00E564C4" w:rsidP="009257F8">
      <w:pPr>
        <w:overflowPunct w:val="0"/>
        <w:autoSpaceDE w:val="0"/>
        <w:autoSpaceDN w:val="0"/>
        <w:adjustRightInd w:val="0"/>
        <w:ind w:left="567"/>
        <w:textAlignment w:val="baseline"/>
        <w:rPr>
          <w:rFonts w:cs="Arial"/>
          <w:spacing w:val="-3"/>
        </w:rPr>
      </w:pPr>
    </w:p>
    <w:p w14:paraId="3B8AF33A" w14:textId="77777777" w:rsidR="00235D5B" w:rsidRPr="00236A59" w:rsidRDefault="00235D5B" w:rsidP="00235D5B">
      <w:pPr>
        <w:numPr>
          <w:ilvl w:val="0"/>
          <w:numId w:val="11"/>
        </w:numPr>
        <w:tabs>
          <w:tab w:val="clear" w:pos="851"/>
        </w:tabs>
        <w:overflowPunct w:val="0"/>
        <w:autoSpaceDE w:val="0"/>
        <w:autoSpaceDN w:val="0"/>
        <w:adjustRightInd w:val="0"/>
        <w:ind w:left="567"/>
        <w:textAlignment w:val="baseline"/>
        <w:rPr>
          <w:rFonts w:cs="Arial"/>
        </w:rPr>
      </w:pPr>
      <w:bookmarkStart w:id="18" w:name="_Hlk115786421"/>
      <w:r>
        <w:rPr>
          <w:rFonts w:cs="Arial"/>
          <w:szCs w:val="22"/>
        </w:rPr>
        <w:t>L</w:t>
      </w:r>
      <w:r w:rsidRPr="009B721D">
        <w:rPr>
          <w:rFonts w:cs="Arial"/>
          <w:szCs w:val="22"/>
        </w:rPr>
        <w:t>e Code du bien-être au travail- Chapitre III – Titre 3 impose en son article III.3-</w:t>
      </w:r>
      <w:r>
        <w:rPr>
          <w:rFonts w:cs="Arial"/>
          <w:szCs w:val="22"/>
        </w:rPr>
        <w:t>23 : </w:t>
      </w:r>
      <w:r w:rsidRPr="00C82D66">
        <w:rPr>
          <w:bCs/>
        </w:rPr>
        <w:t xml:space="preserve"> </w:t>
      </w:r>
    </w:p>
    <w:p w14:paraId="5CA1D0B6" w14:textId="77777777" w:rsidR="00235D5B" w:rsidRPr="009D4B4F" w:rsidRDefault="00235D5B" w:rsidP="00235D5B">
      <w:pPr>
        <w:overflowPunct w:val="0"/>
        <w:autoSpaceDE w:val="0"/>
        <w:autoSpaceDN w:val="0"/>
        <w:adjustRightInd w:val="0"/>
        <w:ind w:left="567"/>
        <w:textAlignment w:val="baseline"/>
        <w:rPr>
          <w:rFonts w:cs="Arial"/>
          <w:iCs/>
          <w:spacing w:val="-3"/>
        </w:rPr>
      </w:pPr>
      <w:r>
        <w:rPr>
          <w:rFonts w:cs="Arial"/>
          <w:iCs/>
          <w:spacing w:val="-3"/>
        </w:rPr>
        <w:t>« </w:t>
      </w:r>
      <w:r w:rsidRPr="009D4B4F">
        <w:rPr>
          <w:rFonts w:cs="Arial"/>
          <w:iCs/>
          <w:spacing w:val="-3"/>
        </w:rPr>
        <w:t>Conformément à l’article I.2-23, l’employeur établit des procédures écrites appropriées relatives :</w:t>
      </w:r>
    </w:p>
    <w:p w14:paraId="46D0AB63" w14:textId="77777777" w:rsidR="00235D5B" w:rsidRPr="009D4B4F" w:rsidRDefault="00235D5B" w:rsidP="00235D5B">
      <w:pPr>
        <w:overflowPunct w:val="0"/>
        <w:autoSpaceDE w:val="0"/>
        <w:autoSpaceDN w:val="0"/>
        <w:adjustRightInd w:val="0"/>
        <w:ind w:left="708"/>
        <w:textAlignment w:val="baseline"/>
        <w:rPr>
          <w:rFonts w:cs="Arial"/>
          <w:iCs/>
          <w:spacing w:val="-3"/>
        </w:rPr>
      </w:pPr>
      <w:r w:rsidRPr="009D4B4F">
        <w:rPr>
          <w:rFonts w:cs="Arial"/>
          <w:iCs/>
          <w:spacing w:val="-3"/>
        </w:rPr>
        <w:t>1° à la mise en œuvre des tâches confiées au service de lutte contre l'incendie visées à l’article III.3-7, alinéa 2 ;</w:t>
      </w:r>
    </w:p>
    <w:p w14:paraId="4E4BC390" w14:textId="77777777" w:rsidR="00235D5B" w:rsidRPr="009D4B4F" w:rsidRDefault="00235D5B" w:rsidP="00235D5B">
      <w:pPr>
        <w:overflowPunct w:val="0"/>
        <w:autoSpaceDE w:val="0"/>
        <w:autoSpaceDN w:val="0"/>
        <w:adjustRightInd w:val="0"/>
        <w:ind w:left="708"/>
        <w:textAlignment w:val="baseline"/>
        <w:rPr>
          <w:rFonts w:cs="Arial"/>
          <w:iCs/>
          <w:spacing w:val="-3"/>
        </w:rPr>
      </w:pPr>
      <w:r w:rsidRPr="009D4B4F">
        <w:rPr>
          <w:rFonts w:cs="Arial"/>
          <w:iCs/>
          <w:spacing w:val="-3"/>
        </w:rPr>
        <w:t>2° à l’évacuation des personnes ;</w:t>
      </w:r>
    </w:p>
    <w:p w14:paraId="4B9A59E8" w14:textId="77777777" w:rsidR="00235D5B" w:rsidRPr="009D4B4F" w:rsidRDefault="00235D5B" w:rsidP="00235D5B">
      <w:pPr>
        <w:overflowPunct w:val="0"/>
        <w:autoSpaceDE w:val="0"/>
        <w:autoSpaceDN w:val="0"/>
        <w:adjustRightInd w:val="0"/>
        <w:ind w:left="708"/>
        <w:textAlignment w:val="baseline"/>
        <w:rPr>
          <w:rFonts w:cs="Arial"/>
          <w:iCs/>
          <w:spacing w:val="-3"/>
        </w:rPr>
      </w:pPr>
      <w:r w:rsidRPr="009D4B4F">
        <w:rPr>
          <w:rFonts w:cs="Arial"/>
          <w:iCs/>
          <w:spacing w:val="-3"/>
        </w:rPr>
        <w:t>3° aux exercices d’évacuation ;</w:t>
      </w:r>
    </w:p>
    <w:p w14:paraId="7B77F703" w14:textId="77777777" w:rsidR="00235D5B" w:rsidRPr="009D4B4F" w:rsidRDefault="00235D5B" w:rsidP="00235D5B">
      <w:pPr>
        <w:overflowPunct w:val="0"/>
        <w:autoSpaceDE w:val="0"/>
        <w:autoSpaceDN w:val="0"/>
        <w:adjustRightInd w:val="0"/>
        <w:ind w:left="708"/>
        <w:textAlignment w:val="baseline"/>
        <w:rPr>
          <w:rFonts w:cs="Arial"/>
          <w:iCs/>
          <w:spacing w:val="-3"/>
        </w:rPr>
      </w:pPr>
      <w:r w:rsidRPr="009D4B4F">
        <w:rPr>
          <w:rFonts w:cs="Arial"/>
          <w:iCs/>
          <w:spacing w:val="-3"/>
        </w:rPr>
        <w:t>4° à l’utilisation des équipements de protection contre l’incendie ;</w:t>
      </w:r>
    </w:p>
    <w:p w14:paraId="444C3735" w14:textId="77777777" w:rsidR="00235D5B" w:rsidRDefault="00235D5B" w:rsidP="00235D5B">
      <w:pPr>
        <w:overflowPunct w:val="0"/>
        <w:autoSpaceDE w:val="0"/>
        <w:autoSpaceDN w:val="0"/>
        <w:adjustRightInd w:val="0"/>
        <w:ind w:left="708"/>
        <w:textAlignment w:val="baseline"/>
        <w:rPr>
          <w:rFonts w:cs="Arial"/>
          <w:iCs/>
          <w:spacing w:val="-3"/>
        </w:rPr>
      </w:pPr>
      <w:r w:rsidRPr="009D4B4F">
        <w:rPr>
          <w:rFonts w:cs="Arial"/>
          <w:iCs/>
          <w:spacing w:val="-3"/>
        </w:rPr>
        <w:t>5° à l’information et la formation des travailleurs.</w:t>
      </w:r>
    </w:p>
    <w:p w14:paraId="3AEED5AE" w14:textId="77777777" w:rsidR="00235D5B" w:rsidRPr="009D4B4F" w:rsidRDefault="00235D5B" w:rsidP="00235D5B">
      <w:pPr>
        <w:overflowPunct w:val="0"/>
        <w:autoSpaceDE w:val="0"/>
        <w:autoSpaceDN w:val="0"/>
        <w:adjustRightInd w:val="0"/>
        <w:ind w:left="567"/>
        <w:textAlignment w:val="baseline"/>
        <w:rPr>
          <w:rFonts w:cs="Arial"/>
          <w:iCs/>
          <w:spacing w:val="-3"/>
        </w:rPr>
      </w:pPr>
      <w:r w:rsidRPr="009D4B4F">
        <w:rPr>
          <w:rFonts w:cs="Arial"/>
          <w:iCs/>
          <w:spacing w:val="-3"/>
        </w:rPr>
        <w:t>Pour la rédaction de ces procédures, l'employeur demande l'avis du conseiller en prévention sécurité du travail et du Comité.</w:t>
      </w:r>
    </w:p>
    <w:p w14:paraId="77883D7D" w14:textId="77777777" w:rsidR="00235D5B" w:rsidRDefault="00235D5B" w:rsidP="00235D5B">
      <w:pPr>
        <w:overflowPunct w:val="0"/>
        <w:autoSpaceDE w:val="0"/>
        <w:autoSpaceDN w:val="0"/>
        <w:adjustRightInd w:val="0"/>
        <w:ind w:left="567"/>
        <w:textAlignment w:val="baseline"/>
        <w:rPr>
          <w:rFonts w:cs="Arial"/>
          <w:iCs/>
          <w:spacing w:val="-3"/>
        </w:rPr>
      </w:pPr>
      <w:r w:rsidRPr="009D4B4F">
        <w:rPr>
          <w:rFonts w:cs="Arial"/>
          <w:iCs/>
          <w:spacing w:val="-3"/>
        </w:rPr>
        <w:t>Ces procédures sont revêtues du visa du conseiller en prévention chargé de la direction du service interne, ou le cas échéant, de la section du service interne.</w:t>
      </w:r>
      <w:r>
        <w:rPr>
          <w:rFonts w:cs="Arial"/>
          <w:iCs/>
          <w:spacing w:val="-3"/>
        </w:rPr>
        <w:t> »</w:t>
      </w:r>
    </w:p>
    <w:bookmarkEnd w:id="18"/>
    <w:p w14:paraId="64CFFA4B"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sidRPr="00E564C4">
        <w:rPr>
          <w:rFonts w:cs="Arial"/>
          <w:spacing w:val="-3"/>
        </w:rPr>
        <w:t>Des instructions claires relatives à la manipulation des robinets d’incendie armés doivent être placées à côté de ceux-ci.</w:t>
      </w:r>
    </w:p>
    <w:p w14:paraId="19C208AC" w14:textId="2CFC7546" w:rsid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Exemple :</w:t>
      </w:r>
    </w:p>
    <w:p w14:paraId="35655DA1" w14:textId="08EE22C0" w:rsidR="00235D5B" w:rsidRDefault="00235D5B" w:rsidP="009257F8">
      <w:pPr>
        <w:overflowPunct w:val="0"/>
        <w:autoSpaceDE w:val="0"/>
        <w:autoSpaceDN w:val="0"/>
        <w:adjustRightInd w:val="0"/>
        <w:spacing w:before="120"/>
        <w:ind w:left="567"/>
        <w:textAlignment w:val="baseline"/>
        <w:rPr>
          <w:rFonts w:cs="Arial"/>
          <w:spacing w:val="-3"/>
        </w:rPr>
      </w:pPr>
      <w:r>
        <w:rPr>
          <w:noProof/>
        </w:rPr>
        <w:drawing>
          <wp:anchor distT="0" distB="0" distL="114300" distR="114300" simplePos="0" relativeHeight="251660288" behindDoc="1" locked="0" layoutInCell="1" allowOverlap="1" wp14:anchorId="5B293713" wp14:editId="51B82901">
            <wp:simplePos x="0" y="0"/>
            <wp:positionH relativeFrom="column">
              <wp:posOffset>1300480</wp:posOffset>
            </wp:positionH>
            <wp:positionV relativeFrom="paragraph">
              <wp:posOffset>83185</wp:posOffset>
            </wp:positionV>
            <wp:extent cx="2895600" cy="1501994"/>
            <wp:effectExtent l="0" t="0" r="0" b="3175"/>
            <wp:wrapNone/>
            <wp:docPr id="512" name="Image 512" descr="cid:image003.gif@01CC55AD.20720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id:image003.gif@01CC55AD.20720BF0"/>
                    <pic:cNvPicPr>
                      <a:picLocks noChangeAspect="1" noChangeArrowheads="1"/>
                    </pic:cNvPicPr>
                  </pic:nvPicPr>
                  <pic:blipFill>
                    <a:blip r:embed="rId71" r:link="rId72" cstate="print">
                      <a:extLst>
                        <a:ext uri="{28A0092B-C50C-407E-A947-70E740481C1C}">
                          <a14:useLocalDpi xmlns:a14="http://schemas.microsoft.com/office/drawing/2010/main" val="0"/>
                        </a:ext>
                      </a:extLst>
                    </a:blip>
                    <a:srcRect/>
                    <a:stretch>
                      <a:fillRect/>
                    </a:stretch>
                  </pic:blipFill>
                  <pic:spPr bwMode="auto">
                    <a:xfrm>
                      <a:off x="0" y="0"/>
                      <a:ext cx="2895600" cy="15019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32B1" w14:textId="356BF04A" w:rsidR="00235D5B" w:rsidRPr="00E564C4" w:rsidRDefault="00235D5B" w:rsidP="009257F8">
      <w:pPr>
        <w:overflowPunct w:val="0"/>
        <w:autoSpaceDE w:val="0"/>
        <w:autoSpaceDN w:val="0"/>
        <w:adjustRightInd w:val="0"/>
        <w:spacing w:before="120"/>
        <w:ind w:left="567"/>
        <w:textAlignment w:val="baseline"/>
        <w:rPr>
          <w:rFonts w:cs="Arial"/>
          <w:spacing w:val="-3"/>
        </w:rPr>
      </w:pPr>
    </w:p>
    <w:p w14:paraId="43D35C31" w14:textId="6EFC8510" w:rsidR="00E564C4" w:rsidRPr="00E564C4" w:rsidRDefault="00E564C4" w:rsidP="009257F8">
      <w:pPr>
        <w:overflowPunct w:val="0"/>
        <w:autoSpaceDE w:val="0"/>
        <w:autoSpaceDN w:val="0"/>
        <w:adjustRightInd w:val="0"/>
        <w:ind w:left="567"/>
        <w:textAlignment w:val="baseline"/>
        <w:rPr>
          <w:rFonts w:cs="Arial"/>
          <w:spacing w:val="-3"/>
        </w:rPr>
      </w:pPr>
    </w:p>
    <w:p w14:paraId="1E849600" w14:textId="74814A71" w:rsidR="00E564C4" w:rsidRPr="00E564C4" w:rsidRDefault="00E564C4" w:rsidP="009257F8">
      <w:pPr>
        <w:overflowPunct w:val="0"/>
        <w:autoSpaceDE w:val="0"/>
        <w:autoSpaceDN w:val="0"/>
        <w:adjustRightInd w:val="0"/>
        <w:ind w:left="567"/>
        <w:textAlignment w:val="baseline"/>
        <w:rPr>
          <w:rFonts w:cs="Arial"/>
          <w:spacing w:val="-3"/>
        </w:rPr>
      </w:pPr>
    </w:p>
    <w:p w14:paraId="5F7B3B71" w14:textId="61257258" w:rsidR="00E564C4" w:rsidRPr="00E564C4" w:rsidRDefault="00E564C4" w:rsidP="009257F8">
      <w:pPr>
        <w:overflowPunct w:val="0"/>
        <w:autoSpaceDE w:val="0"/>
        <w:autoSpaceDN w:val="0"/>
        <w:adjustRightInd w:val="0"/>
        <w:ind w:left="567"/>
        <w:textAlignment w:val="baseline"/>
        <w:rPr>
          <w:rFonts w:cs="Arial"/>
          <w:spacing w:val="-3"/>
        </w:rPr>
      </w:pPr>
    </w:p>
    <w:p w14:paraId="15A435CB" w14:textId="6FAECEFA" w:rsidR="00E564C4" w:rsidRPr="00E564C4" w:rsidRDefault="00E564C4" w:rsidP="009257F8">
      <w:pPr>
        <w:overflowPunct w:val="0"/>
        <w:autoSpaceDE w:val="0"/>
        <w:autoSpaceDN w:val="0"/>
        <w:adjustRightInd w:val="0"/>
        <w:ind w:left="567"/>
        <w:textAlignment w:val="baseline"/>
        <w:rPr>
          <w:rFonts w:cs="Arial"/>
          <w:spacing w:val="-3"/>
        </w:rPr>
      </w:pPr>
    </w:p>
    <w:p w14:paraId="57B07B1F" w14:textId="4E94383B" w:rsidR="00E564C4" w:rsidRPr="00E564C4" w:rsidRDefault="00E564C4" w:rsidP="009257F8">
      <w:pPr>
        <w:overflowPunct w:val="0"/>
        <w:autoSpaceDE w:val="0"/>
        <w:autoSpaceDN w:val="0"/>
        <w:adjustRightInd w:val="0"/>
        <w:ind w:left="567"/>
        <w:textAlignment w:val="baseline"/>
        <w:rPr>
          <w:rFonts w:cs="Arial"/>
          <w:spacing w:val="-3"/>
        </w:rPr>
      </w:pPr>
    </w:p>
    <w:p w14:paraId="28702DF4" w14:textId="77777777" w:rsidR="00E564C4" w:rsidRPr="00E564C4" w:rsidRDefault="00E564C4" w:rsidP="009257F8">
      <w:pPr>
        <w:overflowPunct w:val="0"/>
        <w:autoSpaceDE w:val="0"/>
        <w:autoSpaceDN w:val="0"/>
        <w:adjustRightInd w:val="0"/>
        <w:ind w:left="567"/>
        <w:textAlignment w:val="baseline"/>
        <w:rPr>
          <w:rFonts w:cs="Arial"/>
          <w:spacing w:val="-3"/>
        </w:rPr>
      </w:pPr>
    </w:p>
    <w:p w14:paraId="729FAD5F" w14:textId="77777777" w:rsidR="00E564C4" w:rsidRPr="00E564C4" w:rsidRDefault="00E564C4" w:rsidP="009257F8">
      <w:pPr>
        <w:overflowPunct w:val="0"/>
        <w:autoSpaceDE w:val="0"/>
        <w:autoSpaceDN w:val="0"/>
        <w:adjustRightInd w:val="0"/>
        <w:ind w:left="567"/>
        <w:textAlignment w:val="baseline"/>
        <w:rPr>
          <w:rFonts w:cs="Arial"/>
          <w:spacing w:val="-3"/>
        </w:rPr>
      </w:pPr>
    </w:p>
    <w:p w14:paraId="72CB1D81" w14:textId="77777777" w:rsidR="00E564C4" w:rsidRPr="00E564C4" w:rsidRDefault="00E564C4" w:rsidP="009257F8">
      <w:pPr>
        <w:overflowPunct w:val="0"/>
        <w:autoSpaceDE w:val="0"/>
        <w:autoSpaceDN w:val="0"/>
        <w:adjustRightInd w:val="0"/>
        <w:ind w:left="567"/>
        <w:textAlignment w:val="baseline"/>
        <w:rPr>
          <w:rFonts w:cs="Arial"/>
          <w:spacing w:val="-3"/>
        </w:rPr>
      </w:pPr>
    </w:p>
    <w:p w14:paraId="7537D1C6" w14:textId="77777777" w:rsidR="00E564C4" w:rsidRPr="00E564C4" w:rsidRDefault="00E564C4" w:rsidP="009257F8">
      <w:pPr>
        <w:overflowPunct w:val="0"/>
        <w:autoSpaceDE w:val="0"/>
        <w:autoSpaceDN w:val="0"/>
        <w:adjustRightInd w:val="0"/>
        <w:ind w:left="567"/>
        <w:textAlignment w:val="baseline"/>
        <w:rPr>
          <w:rFonts w:cs="Arial"/>
          <w:spacing w:val="-3"/>
        </w:rPr>
      </w:pPr>
    </w:p>
    <w:p w14:paraId="5AA9DFF0" w14:textId="77777777" w:rsidR="00E564C4" w:rsidRPr="00E564C4" w:rsidRDefault="00E564C4" w:rsidP="009257F8">
      <w:pPr>
        <w:tabs>
          <w:tab w:val="num" w:pos="851"/>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Il y a lieu d'afficher les consignes type « en cas d’incendie » à divers endroits</w:t>
      </w:r>
    </w:p>
    <w:p w14:paraId="4200EAA8" w14:textId="2993FEF7" w:rsidR="00E564C4" w:rsidRPr="00E564C4" w:rsidRDefault="00E564C4" w:rsidP="009257F8">
      <w:pPr>
        <w:tabs>
          <w:tab w:val="left" w:pos="851"/>
        </w:tabs>
        <w:suppressAutoHyphens/>
        <w:overflowPunct w:val="0"/>
        <w:autoSpaceDE w:val="0"/>
        <w:autoSpaceDN w:val="0"/>
        <w:adjustRightInd w:val="0"/>
        <w:ind w:left="567"/>
        <w:jc w:val="center"/>
        <w:textAlignment w:val="baseline"/>
        <w:rPr>
          <w:rFonts w:cs="Arial"/>
          <w:spacing w:val="-3"/>
        </w:rPr>
      </w:pPr>
    </w:p>
    <w:p w14:paraId="3836FB29" w14:textId="16B9B2A8" w:rsidR="00E564C4" w:rsidRDefault="005D0C56" w:rsidP="005D0C56">
      <w:pPr>
        <w:overflowPunct w:val="0"/>
        <w:autoSpaceDE w:val="0"/>
        <w:autoSpaceDN w:val="0"/>
        <w:adjustRightInd w:val="0"/>
        <w:ind w:left="567"/>
        <w:jc w:val="center"/>
        <w:textAlignment w:val="baseline"/>
        <w:rPr>
          <w:rFonts w:cs="Arial"/>
          <w:spacing w:val="-3"/>
        </w:rPr>
      </w:pPr>
      <w:r>
        <w:rPr>
          <w:noProof/>
        </w:rPr>
        <w:drawing>
          <wp:inline distT="0" distB="0" distL="0" distR="0" wp14:anchorId="73D75AC8" wp14:editId="74C9436C">
            <wp:extent cx="2496587" cy="359092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10083" cy="3610337"/>
                    </a:xfrm>
                    <a:prstGeom prst="rect">
                      <a:avLst/>
                    </a:prstGeom>
                    <a:noFill/>
                    <a:ln>
                      <a:noFill/>
                    </a:ln>
                  </pic:spPr>
                </pic:pic>
              </a:graphicData>
            </a:graphic>
          </wp:inline>
        </w:drawing>
      </w:r>
    </w:p>
    <w:p w14:paraId="436B9CBB" w14:textId="77777777" w:rsidR="00235D5B" w:rsidRPr="003C2EEE" w:rsidRDefault="00235D5B" w:rsidP="00235D5B">
      <w:pPr>
        <w:numPr>
          <w:ilvl w:val="0"/>
          <w:numId w:val="11"/>
        </w:numPr>
        <w:tabs>
          <w:tab w:val="clear" w:pos="851"/>
          <w:tab w:val="num" w:pos="567"/>
        </w:tabs>
        <w:overflowPunct w:val="0"/>
        <w:autoSpaceDE w:val="0"/>
        <w:autoSpaceDN w:val="0"/>
        <w:adjustRightInd w:val="0"/>
        <w:ind w:left="567"/>
        <w:textAlignment w:val="baseline"/>
        <w:rPr>
          <w:rFonts w:cs="Arial"/>
          <w:spacing w:val="-3"/>
        </w:rPr>
      </w:pPr>
      <w:r>
        <w:rPr>
          <w:rFonts w:cs="Arial"/>
          <w:szCs w:val="22"/>
        </w:rPr>
        <w:t>L</w:t>
      </w:r>
      <w:r w:rsidRPr="009B721D">
        <w:rPr>
          <w:rFonts w:cs="Arial"/>
          <w:szCs w:val="22"/>
        </w:rPr>
        <w:t>e Code du bien-être au travail- Chapitre III – Titre 3 impose en son article III.3-</w:t>
      </w:r>
      <w:r>
        <w:rPr>
          <w:rFonts w:cs="Arial"/>
          <w:szCs w:val="22"/>
        </w:rPr>
        <w:t>24 : </w:t>
      </w:r>
      <w:r w:rsidRPr="00C82D66">
        <w:rPr>
          <w:bCs/>
        </w:rPr>
        <w:t xml:space="preserve"> </w:t>
      </w:r>
    </w:p>
    <w:p w14:paraId="12688D46" w14:textId="77777777" w:rsidR="00235D5B" w:rsidRPr="00726F92" w:rsidRDefault="00235D5B" w:rsidP="00235D5B">
      <w:pPr>
        <w:ind w:left="567"/>
        <w:rPr>
          <w:i/>
          <w:iCs/>
        </w:rPr>
      </w:pPr>
      <w:r w:rsidRPr="00726F92">
        <w:rPr>
          <w:i/>
          <w:iCs/>
        </w:rPr>
        <w:lastRenderedPageBreak/>
        <w:t>« L’employeur tient un dossier dénommé « dossier relatif à la prévention de l’incendie ».</w:t>
      </w:r>
    </w:p>
    <w:p w14:paraId="50007A04" w14:textId="77777777" w:rsidR="00235D5B" w:rsidRPr="00726F92" w:rsidRDefault="00235D5B" w:rsidP="00235D5B">
      <w:pPr>
        <w:ind w:left="567"/>
        <w:rPr>
          <w:i/>
          <w:iCs/>
        </w:rPr>
      </w:pPr>
      <w:r w:rsidRPr="00726F92">
        <w:rPr>
          <w:i/>
          <w:iCs/>
        </w:rPr>
        <w:t>Ce dossier contient :</w:t>
      </w:r>
    </w:p>
    <w:p w14:paraId="3D55BF26" w14:textId="77777777" w:rsidR="00235D5B" w:rsidRPr="00726F92" w:rsidRDefault="00235D5B" w:rsidP="00235D5B">
      <w:pPr>
        <w:ind w:left="567"/>
        <w:rPr>
          <w:i/>
          <w:iCs/>
        </w:rPr>
      </w:pPr>
      <w:r w:rsidRPr="00726F92">
        <w:rPr>
          <w:i/>
          <w:iCs/>
        </w:rPr>
        <w:t>1° le document visé à l’article III.3-5 contenant les résultats de l’analyse des risques et les mesures de prévention ;</w:t>
      </w:r>
    </w:p>
    <w:p w14:paraId="1D92EA86" w14:textId="77777777" w:rsidR="00235D5B" w:rsidRPr="00726F92" w:rsidRDefault="00235D5B" w:rsidP="00235D5B">
      <w:pPr>
        <w:ind w:left="567"/>
        <w:rPr>
          <w:i/>
          <w:iCs/>
        </w:rPr>
      </w:pPr>
      <w:r w:rsidRPr="00726F92">
        <w:rPr>
          <w:i/>
          <w:iCs/>
        </w:rPr>
        <w:t>2° le document décrivant l’organisation du service de lutte contre l’incendie ;</w:t>
      </w:r>
    </w:p>
    <w:p w14:paraId="283BE8BA" w14:textId="77777777" w:rsidR="00235D5B" w:rsidRPr="00726F92" w:rsidRDefault="00235D5B" w:rsidP="00235D5B">
      <w:pPr>
        <w:ind w:left="567"/>
        <w:rPr>
          <w:i/>
          <w:iCs/>
        </w:rPr>
      </w:pPr>
      <w:r w:rsidRPr="00726F92">
        <w:rPr>
          <w:i/>
          <w:iCs/>
        </w:rPr>
        <w:t>3° les procédures établies en application de l’article III.3-23 ;</w:t>
      </w:r>
    </w:p>
    <w:p w14:paraId="1D5BFD71" w14:textId="77777777" w:rsidR="00235D5B" w:rsidRPr="00726F92" w:rsidRDefault="00235D5B" w:rsidP="00235D5B">
      <w:pPr>
        <w:ind w:left="567"/>
        <w:rPr>
          <w:i/>
          <w:iCs/>
        </w:rPr>
      </w:pPr>
      <w:r w:rsidRPr="00726F92">
        <w:rPr>
          <w:i/>
          <w:iCs/>
        </w:rPr>
        <w:t>4° le plan d’évacuation visé à l’article III.3-13 ;</w:t>
      </w:r>
    </w:p>
    <w:p w14:paraId="6D1691AB" w14:textId="77777777" w:rsidR="00235D5B" w:rsidRPr="00726F92" w:rsidRDefault="00235D5B" w:rsidP="00235D5B">
      <w:pPr>
        <w:ind w:left="567"/>
        <w:rPr>
          <w:i/>
          <w:iCs/>
        </w:rPr>
      </w:pPr>
      <w:r w:rsidRPr="00726F92">
        <w:rPr>
          <w:i/>
          <w:iCs/>
        </w:rPr>
        <w:t>5° le dossier d’intervention visé à l’article III.3-21 ;</w:t>
      </w:r>
    </w:p>
    <w:p w14:paraId="15DF411D" w14:textId="77777777" w:rsidR="00235D5B" w:rsidRPr="00726F92" w:rsidRDefault="00235D5B" w:rsidP="00235D5B">
      <w:pPr>
        <w:ind w:left="567"/>
        <w:rPr>
          <w:i/>
          <w:iCs/>
        </w:rPr>
      </w:pPr>
      <w:r w:rsidRPr="00726F92">
        <w:rPr>
          <w:i/>
          <w:iCs/>
        </w:rPr>
        <w:t>6° les constatations faites à l’occasion des exercices d’évacuation visés à l’article III.3-26, § 2, alinéa 2;</w:t>
      </w:r>
    </w:p>
    <w:p w14:paraId="30D1AFE8" w14:textId="77777777" w:rsidR="00235D5B" w:rsidRPr="00726F92" w:rsidRDefault="00235D5B" w:rsidP="00235D5B">
      <w:pPr>
        <w:ind w:left="567"/>
        <w:rPr>
          <w:i/>
          <w:iCs/>
        </w:rPr>
      </w:pPr>
      <w:r w:rsidRPr="00726F92">
        <w:rPr>
          <w:i/>
          <w:iCs/>
        </w:rPr>
        <w:t>7° une liste des équipements de protection contre l’incendie disponibles sur le lieu de travail et leur localisation sur un plan ;</w:t>
      </w:r>
    </w:p>
    <w:p w14:paraId="77561DDC" w14:textId="77777777" w:rsidR="00235D5B" w:rsidRPr="00726F92" w:rsidRDefault="00235D5B" w:rsidP="00235D5B">
      <w:pPr>
        <w:ind w:left="567"/>
        <w:rPr>
          <w:i/>
          <w:iCs/>
        </w:rPr>
      </w:pPr>
      <w:r w:rsidRPr="00726F92">
        <w:rPr>
          <w:i/>
          <w:iCs/>
        </w:rPr>
        <w:t>8° les dates des contrôles et entretiens des équipements de protection contre l’incendie, des installations de gaz, de chauffage et de conditionnement d’air et des installations électriques ainsi que les constatations faites au cours de ces contrôles ;</w:t>
      </w:r>
    </w:p>
    <w:p w14:paraId="3DC4852C" w14:textId="77777777" w:rsidR="00235D5B" w:rsidRPr="00726F92" w:rsidRDefault="00235D5B" w:rsidP="00235D5B">
      <w:pPr>
        <w:ind w:left="567"/>
        <w:rPr>
          <w:i/>
          <w:iCs/>
        </w:rPr>
      </w:pPr>
      <w:r w:rsidRPr="00726F92">
        <w:rPr>
          <w:i/>
          <w:iCs/>
        </w:rPr>
        <w:t>9° la liste des dérogations individuelles éventuelles accordées à l’employeur sur base de l’article 52 du RGPT ;</w:t>
      </w:r>
    </w:p>
    <w:p w14:paraId="3735B364" w14:textId="77777777" w:rsidR="00235D5B" w:rsidRPr="00726F92" w:rsidRDefault="00235D5B" w:rsidP="00235D5B">
      <w:pPr>
        <w:ind w:left="567"/>
        <w:rPr>
          <w:i/>
          <w:iCs/>
        </w:rPr>
      </w:pPr>
      <w:r w:rsidRPr="00726F92">
        <w:rPr>
          <w:i/>
          <w:iCs/>
        </w:rPr>
        <w:t>10° les avis rendus par :</w:t>
      </w:r>
    </w:p>
    <w:p w14:paraId="222FC4F8" w14:textId="77777777" w:rsidR="00235D5B" w:rsidRPr="00726F92" w:rsidRDefault="00235D5B" w:rsidP="00235D5B">
      <w:pPr>
        <w:ind w:left="567"/>
        <w:rPr>
          <w:i/>
          <w:iCs/>
        </w:rPr>
      </w:pPr>
      <w:r w:rsidRPr="00726F92">
        <w:rPr>
          <w:i/>
          <w:iCs/>
        </w:rPr>
        <w:t>a) le conseiller en prévention sécurité du travail, et le cas échéant, par le conseiller en prévention- médecin du travail ;</w:t>
      </w:r>
    </w:p>
    <w:p w14:paraId="1DA41611" w14:textId="77777777" w:rsidR="00235D5B" w:rsidRPr="00726F92" w:rsidRDefault="00235D5B" w:rsidP="00235D5B">
      <w:pPr>
        <w:ind w:left="567"/>
        <w:rPr>
          <w:i/>
          <w:iCs/>
        </w:rPr>
      </w:pPr>
      <w:r w:rsidRPr="00726F92">
        <w:rPr>
          <w:i/>
          <w:iCs/>
        </w:rPr>
        <w:t>b) le Comité ;</w:t>
      </w:r>
    </w:p>
    <w:p w14:paraId="3AEF57F4" w14:textId="77777777" w:rsidR="00235D5B" w:rsidRPr="00726F92" w:rsidRDefault="00235D5B" w:rsidP="00235D5B">
      <w:pPr>
        <w:ind w:left="567"/>
        <w:rPr>
          <w:i/>
          <w:iCs/>
        </w:rPr>
      </w:pPr>
      <w:r w:rsidRPr="00726F92">
        <w:rPr>
          <w:i/>
          <w:iCs/>
        </w:rPr>
        <w:t>c) le service de secours public ;</w:t>
      </w:r>
    </w:p>
    <w:p w14:paraId="0B0DF3F3" w14:textId="77777777" w:rsidR="00235D5B" w:rsidRPr="00726F92" w:rsidRDefault="00235D5B" w:rsidP="00235D5B">
      <w:pPr>
        <w:ind w:left="567"/>
        <w:rPr>
          <w:i/>
          <w:iCs/>
        </w:rPr>
      </w:pPr>
      <w:r w:rsidRPr="00726F92">
        <w:rPr>
          <w:i/>
          <w:iCs/>
        </w:rPr>
        <w:t>11° les informations qui ont éventuellement été transmises à la demande du service de secours public notamment, pour l’élaboration du plan d’urgence et d’intervention visé à l’arrêté royal du 16 février 2006 relatif aux plans d’urgence et d’intervention.</w:t>
      </w:r>
    </w:p>
    <w:p w14:paraId="31546F9E" w14:textId="77777777" w:rsidR="00235D5B" w:rsidRPr="00726F92" w:rsidRDefault="00235D5B" w:rsidP="00235D5B">
      <w:pPr>
        <w:ind w:left="567"/>
        <w:rPr>
          <w:i/>
          <w:iCs/>
        </w:rPr>
      </w:pPr>
      <w:r w:rsidRPr="00726F92">
        <w:rPr>
          <w:i/>
          <w:iCs/>
        </w:rPr>
        <w:t>Ce dossier est mis à jour. Il est tenu à la disposition du Comité, des fonctionnaires chargés de la surveillance et des services de secours publics. »</w:t>
      </w:r>
    </w:p>
    <w:p w14:paraId="0F4ADF09" w14:textId="77777777" w:rsidR="00235D5B" w:rsidRPr="00E564C4" w:rsidRDefault="00235D5B" w:rsidP="00235D5B">
      <w:pPr>
        <w:overflowPunct w:val="0"/>
        <w:autoSpaceDE w:val="0"/>
        <w:autoSpaceDN w:val="0"/>
        <w:adjustRightInd w:val="0"/>
        <w:ind w:left="567"/>
        <w:textAlignment w:val="baseline"/>
        <w:rPr>
          <w:rFonts w:cs="Arial"/>
          <w:spacing w:val="-3"/>
        </w:rPr>
      </w:pPr>
    </w:p>
    <w:p w14:paraId="465B1F8E" w14:textId="77777777" w:rsidR="00235D5B" w:rsidRPr="00C82D66" w:rsidRDefault="00235D5B" w:rsidP="00235D5B">
      <w:pPr>
        <w:numPr>
          <w:ilvl w:val="0"/>
          <w:numId w:val="11"/>
        </w:numPr>
        <w:tabs>
          <w:tab w:val="clear" w:pos="851"/>
          <w:tab w:val="num" w:pos="567"/>
        </w:tabs>
        <w:overflowPunct w:val="0"/>
        <w:autoSpaceDE w:val="0"/>
        <w:autoSpaceDN w:val="0"/>
        <w:adjustRightInd w:val="0"/>
        <w:ind w:left="567"/>
        <w:textAlignment w:val="baseline"/>
        <w:rPr>
          <w:rFonts w:cs="Arial"/>
          <w:spacing w:val="-3"/>
        </w:rPr>
      </w:pPr>
      <w:bookmarkStart w:id="19" w:name="_Hlk118380847"/>
      <w:r>
        <w:rPr>
          <w:rFonts w:cs="Arial"/>
          <w:szCs w:val="22"/>
        </w:rPr>
        <w:t>L</w:t>
      </w:r>
      <w:r w:rsidRPr="009B721D">
        <w:rPr>
          <w:rFonts w:cs="Arial"/>
          <w:szCs w:val="22"/>
        </w:rPr>
        <w:t>e Code du bien-être au travail- Chapitre III – Titre 3 impose en son article III.3-</w:t>
      </w:r>
      <w:r>
        <w:rPr>
          <w:rFonts w:cs="Arial"/>
          <w:szCs w:val="22"/>
        </w:rPr>
        <w:t>13 : </w:t>
      </w:r>
      <w:r w:rsidRPr="00C82D66">
        <w:rPr>
          <w:bCs/>
        </w:rPr>
        <w:t xml:space="preserve"> </w:t>
      </w:r>
    </w:p>
    <w:p w14:paraId="30D668C6" w14:textId="77777777" w:rsidR="00235D5B" w:rsidRPr="00690FB3" w:rsidRDefault="00235D5B" w:rsidP="00235D5B">
      <w:pPr>
        <w:overflowPunct w:val="0"/>
        <w:autoSpaceDE w:val="0"/>
        <w:autoSpaceDN w:val="0"/>
        <w:adjustRightInd w:val="0"/>
        <w:ind w:left="567"/>
        <w:textAlignment w:val="baseline"/>
        <w:rPr>
          <w:rFonts w:cs="Arial"/>
          <w:i/>
          <w:iCs/>
          <w:spacing w:val="-3"/>
        </w:rPr>
      </w:pPr>
      <w:r w:rsidRPr="00690FB3">
        <w:rPr>
          <w:rFonts w:cs="Arial"/>
          <w:i/>
          <w:iCs/>
          <w:spacing w:val="-3"/>
        </w:rPr>
        <w:t>« L’employeur affiche à l’entrée du bâtiment et par niveau un plan d’évacuation.</w:t>
      </w:r>
    </w:p>
    <w:p w14:paraId="2C7E33C5" w14:textId="77777777" w:rsidR="00235D5B" w:rsidRPr="00690FB3" w:rsidRDefault="00235D5B" w:rsidP="00235D5B">
      <w:pPr>
        <w:overflowPunct w:val="0"/>
        <w:autoSpaceDE w:val="0"/>
        <w:autoSpaceDN w:val="0"/>
        <w:adjustRightInd w:val="0"/>
        <w:ind w:left="567"/>
        <w:textAlignment w:val="baseline"/>
        <w:rPr>
          <w:rFonts w:cs="Arial"/>
          <w:i/>
          <w:iCs/>
          <w:spacing w:val="-3"/>
        </w:rPr>
      </w:pPr>
      <w:r w:rsidRPr="00690FB3">
        <w:rPr>
          <w:rFonts w:cs="Arial"/>
          <w:i/>
          <w:iCs/>
          <w:spacing w:val="-3"/>
        </w:rPr>
        <w:t>Le plan d’évacuation et ses modifications sont conçus en collaboration avec le conseiller en prévention sécurité du travail et sont soumis à l’avis du Comité.</w:t>
      </w:r>
    </w:p>
    <w:p w14:paraId="0094DD1E" w14:textId="77777777" w:rsidR="00235D5B" w:rsidRPr="00690FB3" w:rsidRDefault="00235D5B" w:rsidP="00235D5B">
      <w:pPr>
        <w:overflowPunct w:val="0"/>
        <w:autoSpaceDE w:val="0"/>
        <w:autoSpaceDN w:val="0"/>
        <w:adjustRightInd w:val="0"/>
        <w:ind w:left="567"/>
        <w:textAlignment w:val="baseline"/>
        <w:rPr>
          <w:rFonts w:cs="Arial"/>
          <w:i/>
          <w:iCs/>
          <w:spacing w:val="-3"/>
        </w:rPr>
      </w:pPr>
      <w:r w:rsidRPr="00690FB3">
        <w:rPr>
          <w:rFonts w:cs="Arial"/>
          <w:i/>
          <w:iCs/>
          <w:spacing w:val="-3"/>
        </w:rPr>
        <w:t>Le plan d’évacuation comprend, notamment :</w:t>
      </w:r>
    </w:p>
    <w:p w14:paraId="69F3857D" w14:textId="77777777" w:rsidR="00235D5B" w:rsidRPr="00690FB3" w:rsidRDefault="00235D5B" w:rsidP="00235D5B">
      <w:pPr>
        <w:overflowPunct w:val="0"/>
        <w:autoSpaceDE w:val="0"/>
        <w:autoSpaceDN w:val="0"/>
        <w:adjustRightInd w:val="0"/>
        <w:ind w:left="1132"/>
        <w:textAlignment w:val="baseline"/>
        <w:rPr>
          <w:rFonts w:cs="Arial"/>
          <w:i/>
          <w:iCs/>
          <w:spacing w:val="-3"/>
        </w:rPr>
      </w:pPr>
      <w:r w:rsidRPr="00690FB3">
        <w:rPr>
          <w:rFonts w:cs="Arial"/>
          <w:i/>
          <w:iCs/>
          <w:spacing w:val="-3"/>
        </w:rPr>
        <w:t>1° la division et la destination des locaux, la localisation des limites des compartiments ;</w:t>
      </w:r>
    </w:p>
    <w:p w14:paraId="3E54F217" w14:textId="77777777" w:rsidR="00235D5B" w:rsidRPr="00690FB3" w:rsidRDefault="00235D5B" w:rsidP="00235D5B">
      <w:pPr>
        <w:overflowPunct w:val="0"/>
        <w:autoSpaceDE w:val="0"/>
        <w:autoSpaceDN w:val="0"/>
        <w:adjustRightInd w:val="0"/>
        <w:ind w:left="1132"/>
        <w:textAlignment w:val="baseline"/>
        <w:rPr>
          <w:rFonts w:cs="Arial"/>
          <w:i/>
          <w:iCs/>
          <w:spacing w:val="-3"/>
        </w:rPr>
      </w:pPr>
      <w:r w:rsidRPr="00690FB3">
        <w:rPr>
          <w:rFonts w:cs="Arial"/>
          <w:i/>
          <w:iCs/>
          <w:spacing w:val="-3"/>
        </w:rPr>
        <w:t>2° l’emplacement des locaux présentant un danger accru d’incendie ;</w:t>
      </w:r>
    </w:p>
    <w:p w14:paraId="5BD82DF3" w14:textId="77777777" w:rsidR="00235D5B" w:rsidRPr="00690FB3" w:rsidRDefault="00235D5B" w:rsidP="00235D5B">
      <w:pPr>
        <w:overflowPunct w:val="0"/>
        <w:autoSpaceDE w:val="0"/>
        <w:autoSpaceDN w:val="0"/>
        <w:adjustRightInd w:val="0"/>
        <w:ind w:left="1132"/>
        <w:textAlignment w:val="baseline"/>
        <w:rPr>
          <w:rFonts w:cs="Arial"/>
          <w:i/>
          <w:iCs/>
          <w:spacing w:val="-3"/>
        </w:rPr>
      </w:pPr>
      <w:r w:rsidRPr="00690FB3">
        <w:rPr>
          <w:rFonts w:cs="Arial"/>
          <w:i/>
          <w:iCs/>
          <w:spacing w:val="-3"/>
        </w:rPr>
        <w:t>3° l’emplacement des sorties, des sorties de secours, des lieux de rassemblement après évacuation et le tracé des voies d’évacuation »</w:t>
      </w:r>
    </w:p>
    <w:bookmarkEnd w:id="19"/>
    <w:p w14:paraId="757E7C71" w14:textId="77777777" w:rsidR="00E564C4" w:rsidRDefault="00E564C4" w:rsidP="00694A85">
      <w:pPr>
        <w:overflowPunct w:val="0"/>
        <w:autoSpaceDE w:val="0"/>
        <w:autoSpaceDN w:val="0"/>
        <w:adjustRightInd w:val="0"/>
        <w:spacing w:before="120"/>
        <w:ind w:left="567"/>
        <w:jc w:val="both"/>
        <w:textAlignment w:val="baseline"/>
        <w:rPr>
          <w:rFonts w:cs="Arial"/>
          <w:spacing w:val="-3"/>
        </w:rPr>
      </w:pPr>
      <w:r w:rsidRPr="00E564C4">
        <w:rPr>
          <w:rFonts w:cs="Arial"/>
          <w:spacing w:val="-3"/>
        </w:rPr>
        <w:t>Au minimum un plan d’évacuation sera placé à chaque niveau dans les chemins d’évacuation. Il sera établi conformément à la norme ISO 23601 :2009 qui précise les exigences pour tout plan d’évacuation.</w:t>
      </w:r>
    </w:p>
    <w:p w14:paraId="1078F6E9" w14:textId="77777777" w:rsidR="00E564C4" w:rsidRPr="00E564C4" w:rsidRDefault="00E564C4" w:rsidP="009257F8">
      <w:pPr>
        <w:overflowPunct w:val="0"/>
        <w:autoSpaceDE w:val="0"/>
        <w:autoSpaceDN w:val="0"/>
        <w:adjustRightInd w:val="0"/>
        <w:spacing w:before="120"/>
        <w:ind w:left="567"/>
        <w:jc w:val="both"/>
        <w:textAlignment w:val="baseline"/>
        <w:rPr>
          <w:rFonts w:cs="Arial"/>
          <w:i/>
          <w:spacing w:val="-3"/>
        </w:rPr>
      </w:pPr>
      <w:r w:rsidRPr="00E564C4">
        <w:rPr>
          <w:rFonts w:cs="Arial"/>
          <w:spacing w:val="-3"/>
        </w:rPr>
        <w:tab/>
      </w:r>
      <w:r w:rsidRPr="00E564C4">
        <w:rPr>
          <w:rFonts w:cs="Arial"/>
          <w:spacing w:val="-3"/>
        </w:rPr>
        <w:tab/>
      </w:r>
      <w:r w:rsidRPr="00E564C4">
        <w:rPr>
          <w:rFonts w:cs="Arial"/>
          <w:spacing w:val="-3"/>
        </w:rPr>
        <w:tab/>
      </w:r>
      <w:r w:rsidRPr="00E564C4">
        <w:rPr>
          <w:rFonts w:cs="Arial"/>
          <w:i/>
          <w:spacing w:val="-3"/>
          <w:u w:val="single"/>
        </w:rPr>
        <w:t>Exemple de plan d’évacuation</w:t>
      </w:r>
      <w:r w:rsidRPr="00E564C4">
        <w:rPr>
          <w:rFonts w:cs="Arial"/>
          <w:i/>
          <w:spacing w:val="-3"/>
        </w:rPr>
        <w:t> :</w:t>
      </w:r>
    </w:p>
    <w:p w14:paraId="0BA505DD" w14:textId="53A3749D" w:rsidR="00E564C4" w:rsidRPr="00E564C4" w:rsidRDefault="00E564C4" w:rsidP="009257F8">
      <w:pPr>
        <w:overflowPunct w:val="0"/>
        <w:autoSpaceDE w:val="0"/>
        <w:autoSpaceDN w:val="0"/>
        <w:adjustRightInd w:val="0"/>
        <w:ind w:left="567"/>
        <w:jc w:val="center"/>
        <w:textAlignment w:val="baseline"/>
        <w:rPr>
          <w:rFonts w:cs="Arial"/>
          <w:spacing w:val="-3"/>
        </w:rPr>
      </w:pPr>
      <w:r>
        <w:rPr>
          <w:rFonts w:cs="Arial"/>
          <w:noProof/>
          <w:spacing w:val="-3"/>
        </w:rPr>
        <w:drawing>
          <wp:inline distT="0" distB="0" distL="0" distR="0" wp14:anchorId="3E4D4F5D" wp14:editId="4E5CE6E9">
            <wp:extent cx="3638550" cy="2627057"/>
            <wp:effectExtent l="0" t="0" r="0" b="1905"/>
            <wp:docPr id="2" name="Image 2" descr="Plan d'evac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 d'evacuati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39837" cy="2627986"/>
                    </a:xfrm>
                    <a:prstGeom prst="rect">
                      <a:avLst/>
                    </a:prstGeom>
                    <a:noFill/>
                    <a:ln>
                      <a:noFill/>
                    </a:ln>
                  </pic:spPr>
                </pic:pic>
              </a:graphicData>
            </a:graphic>
          </wp:inline>
        </w:drawing>
      </w:r>
    </w:p>
    <w:p w14:paraId="68FA3F22" w14:textId="77777777"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lastRenderedPageBreak/>
        <w:t>Contrôles périodiques</w:t>
      </w:r>
    </w:p>
    <w:p w14:paraId="299E183F" w14:textId="23BA7032" w:rsidR="00E04D45" w:rsidRPr="00E04D45" w:rsidRDefault="00E04D45" w:rsidP="00872020">
      <w:pPr>
        <w:numPr>
          <w:ilvl w:val="0"/>
          <w:numId w:val="11"/>
        </w:numPr>
        <w:overflowPunct w:val="0"/>
        <w:autoSpaceDE w:val="0"/>
        <w:autoSpaceDN w:val="0"/>
        <w:adjustRightInd w:val="0"/>
        <w:ind w:left="567"/>
        <w:jc w:val="both"/>
        <w:textAlignment w:val="baseline"/>
        <w:rPr>
          <w:rFonts w:cs="Arial"/>
          <w:spacing w:val="-3"/>
        </w:rPr>
      </w:pPr>
      <w:r w:rsidRPr="00E04D45">
        <w:rPr>
          <w:rFonts w:cs="Arial"/>
          <w:spacing w:val="-3"/>
        </w:rPr>
        <w:t xml:space="preserve">Fréquence des contrôles périodiques (sur base de l’article </w:t>
      </w:r>
      <w:r w:rsidRPr="00E04D45">
        <w:rPr>
          <w:b/>
          <w:bCs/>
        </w:rPr>
        <w:t xml:space="preserve">23 </w:t>
      </w:r>
      <w:r w:rsidRPr="00E04D45">
        <w:rPr>
          <w:bCs/>
        </w:rPr>
        <w:t>de l’AR du 28/03/2014 relatif à la prévention incendie sur les lieux de travail),</w:t>
      </w:r>
    </w:p>
    <w:p w14:paraId="3114F431" w14:textId="77777777" w:rsidR="00E04D45" w:rsidRDefault="00E04D45" w:rsidP="00872020">
      <w:pPr>
        <w:pStyle w:val="Paragraphedeliste"/>
        <w:numPr>
          <w:ilvl w:val="0"/>
          <w:numId w:val="21"/>
        </w:numPr>
        <w:ind w:left="850" w:hanging="283"/>
        <w:contextualSpacing/>
        <w:jc w:val="both"/>
        <w:rPr>
          <w:rFonts w:cs="Arial"/>
        </w:rPr>
      </w:pPr>
      <w:r>
        <w:rPr>
          <w:rFonts w:cs="Arial"/>
          <w:u w:val="dotted"/>
        </w:rPr>
        <w:t>Moyens de lutte active ou passive contre l’incendie et sa propagation</w:t>
      </w:r>
      <w:r>
        <w:rPr>
          <w:rFonts w:cs="Arial"/>
        </w:rPr>
        <w:t xml:space="preserve"> (matériel, équipements et/ou installations) :</w:t>
      </w:r>
    </w:p>
    <w:p w14:paraId="0BE8C456" w14:textId="77777777" w:rsidR="00E04D45" w:rsidRDefault="00E04D45" w:rsidP="00872020">
      <w:pPr>
        <w:pStyle w:val="Paragraphedeliste"/>
        <w:ind w:left="850"/>
        <w:jc w:val="both"/>
        <w:rPr>
          <w:rFonts w:cs="Arial"/>
        </w:rPr>
      </w:pPr>
      <w:r>
        <w:rPr>
          <w:rFonts w:cs="Arial"/>
        </w:rPr>
        <w:t>Le gestionnaire des lieux veille à ce que ces installations soient maintenues en bon état de fonctionnement par des entretiens qui auront lieu au moins une fois par an.</w:t>
      </w:r>
    </w:p>
    <w:p w14:paraId="7BC0C41F" w14:textId="77777777" w:rsidR="00E04D45" w:rsidRDefault="00E04D45" w:rsidP="00872020">
      <w:pPr>
        <w:pStyle w:val="Paragraphedeliste"/>
        <w:ind w:left="850"/>
        <w:jc w:val="both"/>
        <w:rPr>
          <w:rFonts w:cs="Arial"/>
        </w:rPr>
      </w:pPr>
      <w:r>
        <w:rPr>
          <w:rFonts w:cs="Arial"/>
        </w:rPr>
        <w:t>A défaut de prescriptions plus strictes du fabricant ou de l’installateur, ces installations sont contrôlées au moins une fois par an par un organisme de contrôle indépendant.</w:t>
      </w:r>
    </w:p>
    <w:p w14:paraId="2D30D1E6" w14:textId="4AEE6B78" w:rsidR="00E04D45" w:rsidRDefault="00E04D45" w:rsidP="00872020">
      <w:pPr>
        <w:pStyle w:val="Paragraphedeliste"/>
        <w:ind w:left="850"/>
        <w:jc w:val="both"/>
        <w:rPr>
          <w:rFonts w:cs="Arial"/>
        </w:rPr>
      </w:pPr>
      <w:r>
        <w:rPr>
          <w:rFonts w:cs="Arial"/>
        </w:rPr>
        <w:t xml:space="preserve">Les entretiens et contrôles sont effectués conformément aux prescriptions du </w:t>
      </w:r>
      <w:r w:rsidR="008A743D">
        <w:rPr>
          <w:rFonts w:cs="Arial"/>
        </w:rPr>
        <w:t>fabricant</w:t>
      </w:r>
      <w:r>
        <w:rPr>
          <w:rFonts w:cs="Arial"/>
        </w:rPr>
        <w:t xml:space="preserve"> ou de l’installateur.</w:t>
      </w:r>
    </w:p>
    <w:p w14:paraId="44F1291D" w14:textId="77777777" w:rsidR="00E04D45" w:rsidRDefault="00E04D45" w:rsidP="00872020">
      <w:pPr>
        <w:pStyle w:val="Paragraphedeliste"/>
        <w:ind w:left="850"/>
        <w:jc w:val="both"/>
        <w:rPr>
          <w:rFonts w:cs="Arial"/>
        </w:rPr>
      </w:pPr>
      <w:r>
        <w:rPr>
          <w:rFonts w:cs="Arial"/>
        </w:rPr>
        <w:t>Ces moyens de lutte comprennent, notamment :</w:t>
      </w:r>
    </w:p>
    <w:p w14:paraId="72C31F17" w14:textId="77777777" w:rsidR="00E04D45" w:rsidRDefault="00E04D45" w:rsidP="00872020">
      <w:pPr>
        <w:pStyle w:val="Paragraphedeliste"/>
        <w:numPr>
          <w:ilvl w:val="0"/>
          <w:numId w:val="22"/>
        </w:numPr>
        <w:ind w:left="1417" w:hanging="283"/>
        <w:contextualSpacing/>
        <w:jc w:val="both"/>
        <w:rPr>
          <w:rFonts w:cs="Arial"/>
        </w:rPr>
      </w:pPr>
      <w:r>
        <w:rPr>
          <w:rFonts w:cs="Arial"/>
        </w:rPr>
        <w:t>Les portes résistantes au feu et leurs accessoires</w:t>
      </w:r>
    </w:p>
    <w:p w14:paraId="428CA23A" w14:textId="77777777" w:rsidR="00E04D45" w:rsidRDefault="00E04D45" w:rsidP="00872020">
      <w:pPr>
        <w:pStyle w:val="Paragraphedeliste"/>
        <w:numPr>
          <w:ilvl w:val="0"/>
          <w:numId w:val="22"/>
        </w:numPr>
        <w:ind w:left="1417" w:hanging="283"/>
        <w:contextualSpacing/>
        <w:jc w:val="both"/>
        <w:rPr>
          <w:rFonts w:cs="Arial"/>
        </w:rPr>
      </w:pPr>
      <w:r>
        <w:rPr>
          <w:rFonts w:cs="Arial"/>
        </w:rPr>
        <w:t>Les extincteurs</w:t>
      </w:r>
    </w:p>
    <w:p w14:paraId="28386210" w14:textId="77777777" w:rsidR="00E04D45" w:rsidRDefault="00E04D45" w:rsidP="00872020">
      <w:pPr>
        <w:pStyle w:val="Paragraphedeliste"/>
        <w:numPr>
          <w:ilvl w:val="0"/>
          <w:numId w:val="22"/>
        </w:numPr>
        <w:ind w:left="1417" w:hanging="283"/>
        <w:contextualSpacing/>
        <w:jc w:val="both"/>
        <w:rPr>
          <w:rFonts w:cs="Arial"/>
        </w:rPr>
      </w:pPr>
      <w:r>
        <w:rPr>
          <w:rFonts w:cs="Arial"/>
        </w:rPr>
        <w:t>Les robinets d’incendie armés</w:t>
      </w:r>
    </w:p>
    <w:p w14:paraId="1616D53C"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d’éclairage de sécurité</w:t>
      </w:r>
    </w:p>
    <w:p w14:paraId="04FF14F9"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d’alerte et alarme incendie</w:t>
      </w:r>
    </w:p>
    <w:p w14:paraId="48D45472"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 détection automatique d’incendie</w:t>
      </w:r>
    </w:p>
    <w:p w14:paraId="14B877E7" w14:textId="77777777" w:rsidR="00E04D45" w:rsidRDefault="00E04D45" w:rsidP="00872020">
      <w:pPr>
        <w:pStyle w:val="Paragraphedeliste"/>
        <w:numPr>
          <w:ilvl w:val="0"/>
          <w:numId w:val="22"/>
        </w:numPr>
        <w:ind w:left="1417" w:hanging="283"/>
        <w:contextualSpacing/>
        <w:jc w:val="both"/>
        <w:rPr>
          <w:rFonts w:cs="Arial"/>
        </w:rPr>
      </w:pPr>
      <w:r>
        <w:rPr>
          <w:rFonts w:cs="Arial"/>
        </w:rPr>
        <w:t>Les détecteurs autonomes de fumées</w:t>
      </w:r>
    </w:p>
    <w:p w14:paraId="03DC8E45"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 détection gaz</w:t>
      </w:r>
    </w:p>
    <w:p w14:paraId="3F4AAD2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d’extinction automatique d’incendie</w:t>
      </w:r>
    </w:p>
    <w:p w14:paraId="2EE0B07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d’évacuation de fumées et de chaleur</w:t>
      </w:r>
    </w:p>
    <w:p w14:paraId="7CDDB6A3" w14:textId="3461D27C" w:rsidR="00E04D45" w:rsidRDefault="00E04D45" w:rsidP="00872020">
      <w:pPr>
        <w:pStyle w:val="Paragraphedeliste"/>
        <w:numPr>
          <w:ilvl w:val="0"/>
          <w:numId w:val="22"/>
        </w:numPr>
        <w:ind w:left="1417" w:hanging="283"/>
        <w:contextualSpacing/>
        <w:jc w:val="both"/>
        <w:rPr>
          <w:rFonts w:cs="Arial"/>
        </w:rPr>
      </w:pPr>
      <w:r>
        <w:rPr>
          <w:rFonts w:cs="Arial"/>
        </w:rPr>
        <w:t>Les exutoires de fumées</w:t>
      </w:r>
      <w:r w:rsidR="003B148F">
        <w:rPr>
          <w:rFonts w:cs="Arial"/>
        </w:rPr>
        <w:t>/baies de ventilation</w:t>
      </w:r>
    </w:p>
    <w:p w14:paraId="60B4986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d’annonce</w:t>
      </w:r>
    </w:p>
    <w:p w14:paraId="0B46A32C" w14:textId="77777777" w:rsidR="00E04D45" w:rsidRDefault="00E04D45" w:rsidP="00872020">
      <w:pPr>
        <w:pStyle w:val="Paragraphedeliste"/>
        <w:ind w:left="424"/>
        <w:jc w:val="both"/>
        <w:rPr>
          <w:rFonts w:cs="Arial"/>
        </w:rPr>
      </w:pPr>
    </w:p>
    <w:p w14:paraId="2FEE91F9" w14:textId="77777777" w:rsidR="00E04D45" w:rsidRDefault="00E04D45" w:rsidP="00872020">
      <w:pPr>
        <w:pStyle w:val="Paragraphedeliste"/>
        <w:numPr>
          <w:ilvl w:val="0"/>
          <w:numId w:val="21"/>
        </w:numPr>
        <w:ind w:left="850" w:hanging="283"/>
        <w:contextualSpacing/>
        <w:jc w:val="both"/>
        <w:rPr>
          <w:rFonts w:cs="Arial"/>
        </w:rPr>
      </w:pPr>
      <w:r>
        <w:rPr>
          <w:rFonts w:cs="Arial"/>
          <w:u w:val="dotted"/>
        </w:rPr>
        <w:t>Autres installations</w:t>
      </w:r>
      <w:r>
        <w:rPr>
          <w:rFonts w:cs="Arial"/>
        </w:rPr>
        <w:t xml:space="preserve"> (installations de chauffage, installations d’alimentation en combustibles liquides, solides ou gazeux, installations électriques, installations de distribution de gaz, ascenseurs, installations aérauliques et HVAC, etc…).</w:t>
      </w:r>
    </w:p>
    <w:p w14:paraId="6E62BFC4" w14:textId="77777777" w:rsidR="00E04D45" w:rsidRDefault="00E04D45" w:rsidP="00872020">
      <w:pPr>
        <w:pStyle w:val="Paragraphedeliste"/>
        <w:ind w:left="850"/>
        <w:jc w:val="both"/>
        <w:rPr>
          <w:rFonts w:cs="Arial"/>
        </w:rPr>
      </w:pPr>
      <w:r>
        <w:rPr>
          <w:rFonts w:cs="Arial"/>
        </w:rPr>
        <w:t>Ces installations doivent être maintenues en bon état d’usage par des entretiens et doivent être contrôlées périodiquement.</w:t>
      </w:r>
    </w:p>
    <w:p w14:paraId="5D63B8E3" w14:textId="77777777" w:rsidR="00E04D45" w:rsidRDefault="00E04D45" w:rsidP="00872020">
      <w:pPr>
        <w:ind w:left="850"/>
        <w:jc w:val="both"/>
        <w:rPr>
          <w:rFonts w:cs="Arial"/>
        </w:rPr>
      </w:pPr>
      <w:r>
        <w:rPr>
          <w:rFonts w:cs="Arial"/>
        </w:rPr>
        <w:t>Ces contrôles et entretiens sont effectués conformément à la législation qui leur est applicable ou, à défaut, conformément aux prescriptions du fabricant ou de l’installateur ou, à défaut, conformément aux règles de l’art en vigueur les plus strictes et les plus adaptées, notamment les normes belges ou, à défaut, étrangères.</w:t>
      </w:r>
    </w:p>
    <w:p w14:paraId="55B8D1E0" w14:textId="77777777" w:rsidR="00E04D45" w:rsidRDefault="00E04D45" w:rsidP="00872020">
      <w:pPr>
        <w:pStyle w:val="Paragraphedeliste"/>
        <w:ind w:left="1276" w:hanging="426"/>
        <w:jc w:val="both"/>
        <w:rPr>
          <w:rFonts w:cs="Arial"/>
        </w:rPr>
      </w:pPr>
    </w:p>
    <w:p w14:paraId="2E58706B" w14:textId="77777777" w:rsidR="00E04D45" w:rsidRDefault="00E04D45" w:rsidP="00872020">
      <w:pPr>
        <w:pStyle w:val="Paragraphedeliste"/>
        <w:numPr>
          <w:ilvl w:val="0"/>
          <w:numId w:val="21"/>
        </w:numPr>
        <w:ind w:left="850" w:hanging="283"/>
        <w:contextualSpacing/>
        <w:jc w:val="both"/>
        <w:rPr>
          <w:rFonts w:cs="Arial"/>
        </w:rPr>
      </w:pPr>
      <w:r>
        <w:rPr>
          <w:rFonts w:cs="Arial"/>
        </w:rPr>
        <w:t>Les mesures qui s’imposent seront immédiatement prises pour pallier les manquements éventuels relevés lors de ces entretiens et contrôles.</w:t>
      </w:r>
    </w:p>
    <w:p w14:paraId="11DD7DE2" w14:textId="77777777" w:rsidR="00E04D45" w:rsidRDefault="00E04D45" w:rsidP="00872020">
      <w:pPr>
        <w:ind w:left="850"/>
        <w:jc w:val="both"/>
        <w:rPr>
          <w:rFonts w:cs="Arial"/>
        </w:rPr>
      </w:pPr>
      <w:r>
        <w:rPr>
          <w:rFonts w:cs="Arial"/>
        </w:rPr>
        <w:t>Les dates des contrôles et entretiens visés au présent article ainsi que les constatations qui y sont faites doivent être conservées dans un registre de sécurité qui doit être tenu à la disposition du Bourgmestre et/ou du service incendie.</w:t>
      </w:r>
    </w:p>
    <w:p w14:paraId="0E2B9414" w14:textId="77777777" w:rsidR="00790E7E" w:rsidRPr="009C4B5D" w:rsidRDefault="00790E7E" w:rsidP="009257F8">
      <w:pPr>
        <w:suppressAutoHyphens/>
        <w:ind w:left="567"/>
        <w:rPr>
          <w:rFonts w:cs="Arial"/>
          <w:spacing w:val="-3"/>
          <w:sz w:val="24"/>
          <w:szCs w:val="24"/>
          <w:u w:val="single"/>
        </w:rPr>
      </w:pPr>
    </w:p>
    <w:p w14:paraId="7BD5936D" w14:textId="77777777" w:rsidR="00834362" w:rsidRDefault="00834362">
      <w:pPr>
        <w:rPr>
          <w:b/>
          <w:bCs/>
          <w:spacing w:val="-3"/>
          <w:sz w:val="28"/>
          <w:szCs w:val="32"/>
        </w:rPr>
      </w:pPr>
      <w:r>
        <w:rPr>
          <w:i/>
        </w:rPr>
        <w:br w:type="page"/>
      </w:r>
    </w:p>
    <w:p w14:paraId="7B52E946" w14:textId="153DBAA8" w:rsidR="0010522B" w:rsidRPr="00DA57AE" w:rsidRDefault="0010522B" w:rsidP="007B33E3">
      <w:pPr>
        <w:pStyle w:val="Titre1"/>
        <w:numPr>
          <w:ilvl w:val="0"/>
          <w:numId w:val="6"/>
        </w:numPr>
        <w:rPr>
          <w:i w:val="0"/>
        </w:rPr>
      </w:pPr>
      <w:r w:rsidRPr="00DA57AE">
        <w:rPr>
          <w:i w:val="0"/>
        </w:rPr>
        <w:lastRenderedPageBreak/>
        <w:t>CONCLUSIONS</w:t>
      </w:r>
      <w:r w:rsidR="003442EA">
        <w:rPr>
          <w:i w:val="0"/>
        </w:rPr>
        <w:t xml:space="preserve"> du rapport de prévention incendie</w:t>
      </w:r>
      <w:r w:rsidRPr="00DA57AE">
        <w:rPr>
          <w:i w:val="0"/>
        </w:rPr>
        <w:t> :</w:t>
      </w:r>
    </w:p>
    <w:p w14:paraId="262C6E4F" w14:textId="77777777" w:rsidR="00517BBB" w:rsidRPr="00AA3692" w:rsidRDefault="00517BBB" w:rsidP="009B4BC2"/>
    <w:p w14:paraId="36CC2781" w14:textId="77777777" w:rsidR="0010522B" w:rsidRDefault="0010522B" w:rsidP="007B33E3">
      <w:pPr>
        <w:pStyle w:val="Titre3"/>
        <w:numPr>
          <w:ilvl w:val="0"/>
          <w:numId w:val="4"/>
        </w:numPr>
        <w:spacing w:before="0" w:after="0"/>
        <w:ind w:left="567" w:hanging="567"/>
      </w:pPr>
      <w:r>
        <w:t>Avis global</w:t>
      </w:r>
      <w:r w:rsidRPr="0010522B">
        <w:t> :</w:t>
      </w:r>
    </w:p>
    <w:p w14:paraId="00F401AB"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highlight w:val="yellow"/>
        </w:rPr>
        <w:t>1</w:t>
      </w:r>
      <w:r>
        <w:rPr>
          <w:rFonts w:cs="Arial"/>
          <w:color w:val="000000"/>
          <w:spacing w:val="-3"/>
          <w:highlight w:val="yellow"/>
          <w:vertAlign w:val="superscript"/>
        </w:rPr>
        <w:t>ère</w:t>
      </w:r>
      <w:r>
        <w:rPr>
          <w:rFonts w:cs="Arial"/>
          <w:color w:val="000000"/>
          <w:spacing w:val="-3"/>
          <w:highlight w:val="yellow"/>
        </w:rPr>
        <w:t xml:space="preserve"> possibilité :</w:t>
      </w:r>
    </w:p>
    <w:p w14:paraId="2BF0AECD" w14:textId="47791A6A" w:rsidR="003A0413" w:rsidRDefault="003A0413"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 xml:space="preserve">La zone de secours remet un </w:t>
      </w:r>
      <w:r w:rsidR="003442EA">
        <w:rPr>
          <w:rFonts w:cs="Arial"/>
          <w:color w:val="000000"/>
          <w:spacing w:val="-3"/>
        </w:rPr>
        <w:t>avis</w:t>
      </w:r>
      <w:r>
        <w:rPr>
          <w:rFonts w:cs="Arial"/>
          <w:color w:val="000000"/>
          <w:spacing w:val="-3"/>
        </w:rPr>
        <w:t xml:space="preserve"> </w:t>
      </w:r>
      <w:r>
        <w:rPr>
          <w:rFonts w:cs="Arial"/>
          <w:b/>
          <w:color w:val="000000"/>
          <w:spacing w:val="-3"/>
        </w:rPr>
        <w:t>FAVORABLE</w:t>
      </w:r>
      <w:r>
        <w:rPr>
          <w:rFonts w:cs="Arial"/>
          <w:color w:val="000000"/>
          <w:spacing w:val="-3"/>
        </w:rPr>
        <w:t xml:space="preserve"> </w:t>
      </w:r>
      <w:r w:rsidR="007F0981">
        <w:rPr>
          <w:rFonts w:cs="Arial"/>
          <w:color w:val="000000"/>
          <w:spacing w:val="-3"/>
        </w:rPr>
        <w:t>à l’octroi du permi</w:t>
      </w:r>
      <w:r w:rsidR="007F0981" w:rsidRPr="007F0981">
        <w:rPr>
          <w:rFonts w:cs="Arial"/>
          <w:color w:val="000000"/>
          <w:spacing w:val="-3"/>
        </w:rPr>
        <w:t>s</w:t>
      </w:r>
      <w:r w:rsidR="007F0981">
        <w:rPr>
          <w:rFonts w:cs="Arial"/>
          <w:color w:val="000000"/>
          <w:spacing w:val="-3"/>
          <w:highlight w:val="yellow"/>
        </w:rPr>
        <w:t xml:space="preserve">  </w:t>
      </w:r>
      <w:sdt>
        <w:sdtPr>
          <w:rPr>
            <w:rFonts w:cs="Arial"/>
            <w:color w:val="000000"/>
            <w:spacing w:val="-3"/>
            <w:highlight w:val="yellow"/>
          </w:rPr>
          <w:alias w:val="Type de permis RT"/>
          <w:tag w:val="Type de permis RT"/>
          <w:id w:val="-1813553213"/>
          <w:placeholder>
            <w:docPart w:val="96868BB771934833B3E8D26A0A39CCB3"/>
          </w:placeholder>
          <w:showingPlcHdr/>
          <w:comboBox>
            <w:listItem w:value="Choisissez un élément."/>
            <w:listItem w:displayText="d'urbanisme" w:value="Urbanisme"/>
            <w:listItem w:displayText="unique" w:value="Unique"/>
            <w:listItem w:displayText="d'environnement" w:value="Environnement"/>
            <w:listItem w:displayText="d'urbanisation" w:value="Urbanisation"/>
          </w:comboBox>
        </w:sdtPr>
        <w:sdtEndPr/>
        <w:sdtContent>
          <w:r w:rsidR="007F0981">
            <w:rPr>
              <w:rFonts w:cs="Arial"/>
              <w:color w:val="000000"/>
              <w:spacing w:val="-3"/>
              <w:highlight w:val="yellow"/>
            </w:rPr>
            <w:t>Choisissez un élément.</w:t>
          </w:r>
        </w:sdtContent>
      </w:sdt>
      <w:r>
        <w:rPr>
          <w:rFonts w:cs="Arial"/>
          <w:color w:val="000000"/>
          <w:spacing w:val="-3"/>
        </w:rPr>
        <w:t xml:space="preserve"> pour autant que les conditions reprises au point 2 soient respectées.</w:t>
      </w:r>
    </w:p>
    <w:p w14:paraId="771799FE" w14:textId="77777777" w:rsidR="003A0413" w:rsidRPr="00482364" w:rsidRDefault="003A0413"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sidRPr="00482364">
        <w:rPr>
          <w:rFonts w:cs="Arial"/>
          <w:color w:val="000000"/>
          <w:spacing w:val="-3"/>
        </w:rPr>
        <w:t>Lorsque les travaux seront terminés et les contrôles par les organismes agréés effectués, il appartiendra au Maître de l’ouvrage de contacter le Bourgmestre de la commune où se situe le bâtiment en vue de faire procéder à une visite de contrôle de l’application des mesures prescrites (</w:t>
      </w:r>
      <w:r w:rsidRPr="00482364">
        <w:rPr>
          <w:rFonts w:cs="Arial"/>
          <w:i/>
          <w:iCs/>
          <w:color w:val="000000"/>
          <w:spacing w:val="-3"/>
        </w:rPr>
        <w:t>art. 5 loi du 30 juillet 1979 – art. 22 de l’A.R. du 8 novembre 1967</w:t>
      </w:r>
      <w:r w:rsidRPr="00482364">
        <w:rPr>
          <w:rFonts w:cs="Arial"/>
          <w:color w:val="000000"/>
          <w:spacing w:val="-3"/>
        </w:rPr>
        <w:t>).</w:t>
      </w:r>
    </w:p>
    <w:p w14:paraId="67A8799B" w14:textId="3C5E2594" w:rsidR="009B4BC2" w:rsidRDefault="003A0413" w:rsidP="00CC777A">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sidRPr="00482364">
        <w:rPr>
          <w:rFonts w:cs="Arial"/>
          <w:color w:val="000000"/>
          <w:spacing w:val="-3"/>
        </w:rPr>
        <w:t xml:space="preserve">A défaut d’une telle visite, l’avis </w:t>
      </w:r>
      <w:r w:rsidR="00FB4E42">
        <w:rPr>
          <w:rFonts w:cs="Arial"/>
          <w:color w:val="000000"/>
          <w:spacing w:val="-3"/>
        </w:rPr>
        <w:t>de l</w:t>
      </w:r>
      <w:r>
        <w:rPr>
          <w:rFonts w:cs="Arial"/>
          <w:color w:val="000000"/>
          <w:spacing w:val="-3"/>
        </w:rPr>
        <w:t>a zone de secours</w:t>
      </w:r>
      <w:r w:rsidRPr="008E65AE">
        <w:rPr>
          <w:rFonts w:cs="Arial"/>
          <w:color w:val="000000"/>
          <w:spacing w:val="-3"/>
        </w:rPr>
        <w:t xml:space="preserve"> </w:t>
      </w:r>
      <w:r w:rsidRPr="00482364">
        <w:rPr>
          <w:rFonts w:cs="Arial"/>
          <w:color w:val="000000"/>
          <w:spacing w:val="-3"/>
        </w:rPr>
        <w:t>quant à l’occupation du bâtiment devra être considéré comme étant défavorable.</w:t>
      </w:r>
    </w:p>
    <w:p w14:paraId="454E21A6" w14:textId="3F7FD5F2" w:rsidR="009B4BC2" w:rsidRDefault="009B4BC2"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 xml:space="preserve">La zone de secours attire l’attention des </w:t>
      </w:r>
      <w:r w:rsidRPr="00CC777A">
        <w:rPr>
          <w:rFonts w:cs="Arial"/>
          <w:b/>
          <w:bCs/>
          <w:color w:val="000000"/>
          <w:spacing w:val="-3"/>
        </w:rPr>
        <w:t xml:space="preserve">autorités </w:t>
      </w:r>
      <w:r w:rsidR="00AA600E">
        <w:rPr>
          <w:rFonts w:cs="Arial"/>
          <w:b/>
          <w:bCs/>
          <w:color w:val="000000"/>
          <w:spacing w:val="-3"/>
        </w:rPr>
        <w:t>qui délivrent le permis</w:t>
      </w:r>
      <w:r>
        <w:rPr>
          <w:rFonts w:cs="Arial"/>
          <w:color w:val="000000"/>
          <w:spacing w:val="-3"/>
        </w:rPr>
        <w:t xml:space="preserve"> sur les instances à solliciter concernant notamment la couverture radio indoor à savoir la commission de sécurité ASTRID.</w:t>
      </w:r>
    </w:p>
    <w:p w14:paraId="616DBE2F"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5538F582" wp14:editId="052F4D27">
            <wp:extent cx="976497" cy="1142945"/>
            <wp:effectExtent l="0" t="0" r="0" b="63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00323" cy="1170833"/>
                    </a:xfrm>
                    <a:prstGeom prst="rect">
                      <a:avLst/>
                    </a:prstGeom>
                  </pic:spPr>
                </pic:pic>
              </a:graphicData>
            </a:graphic>
          </wp:inline>
        </w:drawing>
      </w:r>
    </w:p>
    <w:p w14:paraId="59EB2A62"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La zone de secours attire l’attention du maître de l’ouvrage sur les instances à solliciter concernant notamment :</w:t>
      </w:r>
    </w:p>
    <w:p w14:paraId="2DC5CB98"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18203F77"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r>
        <w:rPr>
          <w:rFonts w:cs="Arial"/>
          <w:color w:val="000000"/>
          <w:spacing w:val="-3"/>
        </w:rPr>
        <w:t xml:space="preserve">a) les ressources en eau d’extinction : présence de bornes incendie (débit &amp; pression) : </w:t>
      </w:r>
    </w:p>
    <w:p w14:paraId="282F8961"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i/>
          <w:color w:val="000000"/>
          <w:spacing w:val="-3"/>
        </w:rPr>
      </w:pPr>
      <w:r>
        <w:rPr>
          <w:rFonts w:cs="Arial"/>
          <w:i/>
          <w:color w:val="000000"/>
          <w:spacing w:val="-3"/>
        </w:rPr>
        <w:t xml:space="preserve">consulter </w:t>
      </w:r>
      <w:r w:rsidRPr="004A2713">
        <w:rPr>
          <w:rFonts w:cs="Arial"/>
          <w:i/>
          <w:color w:val="000000"/>
          <w:spacing w:val="-3"/>
        </w:rPr>
        <w:t>la société distributrice des eaux</w:t>
      </w:r>
    </w:p>
    <w:p w14:paraId="42B61D36" w14:textId="7914632C" w:rsidR="009B4BC2" w:rsidRDefault="009B229A"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sidRPr="009B229A">
        <w:rPr>
          <w:noProof/>
        </w:rPr>
        <w:drawing>
          <wp:inline distT="0" distB="0" distL="0" distR="0" wp14:anchorId="1E2D8CA4" wp14:editId="59A97F62">
            <wp:extent cx="982579" cy="933450"/>
            <wp:effectExtent l="0" t="0" r="825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003490" cy="953315"/>
                    </a:xfrm>
                    <a:prstGeom prst="rect">
                      <a:avLst/>
                    </a:prstGeom>
                  </pic:spPr>
                </pic:pic>
              </a:graphicData>
            </a:graphic>
          </wp:inline>
        </w:drawing>
      </w:r>
      <w:r w:rsidR="009B4BC2">
        <w:rPr>
          <w:rFonts w:cs="Arial"/>
          <w:color w:val="000000"/>
          <w:spacing w:val="-3"/>
        </w:rPr>
        <w:tab/>
      </w:r>
      <w:r w:rsidR="009B4BC2">
        <w:rPr>
          <w:noProof/>
        </w:rPr>
        <w:drawing>
          <wp:inline distT="0" distB="0" distL="0" distR="0" wp14:anchorId="1EE0E9CF" wp14:editId="5113384B">
            <wp:extent cx="592455" cy="952500"/>
            <wp:effectExtent l="0" t="0" r="0" b="0"/>
            <wp:docPr id="499" name="Image 499" descr="Résultat de recherche d'images pour &quot;swde logo&quot;"/>
            <wp:cNvGraphicFramePr/>
            <a:graphic xmlns:a="http://schemas.openxmlformats.org/drawingml/2006/main">
              <a:graphicData uri="http://schemas.openxmlformats.org/drawingml/2006/picture">
                <pic:pic xmlns:pic="http://schemas.openxmlformats.org/drawingml/2006/picture">
                  <pic:nvPicPr>
                    <pic:cNvPr id="1" name="Image 1" descr="Résultat de recherche d'images pour &quot;swde logo&quot;"/>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6505" cy="959012"/>
                    </a:xfrm>
                    <a:prstGeom prst="rect">
                      <a:avLst/>
                    </a:prstGeom>
                    <a:noFill/>
                    <a:ln>
                      <a:noFill/>
                    </a:ln>
                  </pic:spPr>
                </pic:pic>
              </a:graphicData>
            </a:graphic>
          </wp:inline>
        </w:drawing>
      </w:r>
    </w:p>
    <w:p w14:paraId="5F8B8BB0"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p>
    <w:p w14:paraId="077ACE6F"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r>
        <w:rPr>
          <w:rFonts w:cs="Arial"/>
          <w:color w:val="000000"/>
          <w:spacing w:val="-3"/>
        </w:rPr>
        <w:t xml:space="preserve">b) l’accessibilité du bâtiment : modification de l’aménagement de la voirie publique : </w:t>
      </w:r>
    </w:p>
    <w:p w14:paraId="0D4E3698" w14:textId="77777777" w:rsidR="009B4BC2" w:rsidRPr="00A23D1C"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lang w:val="fr-BE"/>
        </w:rPr>
      </w:pPr>
      <w:r>
        <w:rPr>
          <w:rFonts w:cs="Arial"/>
          <w:i/>
          <w:color w:val="000000"/>
          <w:spacing w:val="-3"/>
        </w:rPr>
        <w:t xml:space="preserve">consulter </w:t>
      </w:r>
      <w:r w:rsidRPr="004A2713">
        <w:rPr>
          <w:rFonts w:cs="Arial"/>
          <w:i/>
          <w:color w:val="000000"/>
          <w:spacing w:val="-3"/>
        </w:rPr>
        <w:t xml:space="preserve">la commune et/ou </w:t>
      </w:r>
      <w:r>
        <w:rPr>
          <w:rFonts w:cs="Arial"/>
          <w:i/>
          <w:color w:val="000000"/>
          <w:spacing w:val="-3"/>
        </w:rPr>
        <w:t>le service public de Wallonie</w:t>
      </w:r>
    </w:p>
    <w:p w14:paraId="0C911686"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19DA7D2D" wp14:editId="72691282">
            <wp:extent cx="2105025" cy="781050"/>
            <wp:effectExtent l="0" t="0" r="9525" b="0"/>
            <wp:docPr id="500" name="Image 500" descr="Résultat de recherche d'images pour &quot;spw logo&quot;"/>
            <wp:cNvGraphicFramePr/>
            <a:graphic xmlns:a="http://schemas.openxmlformats.org/drawingml/2006/main">
              <a:graphicData uri="http://schemas.openxmlformats.org/drawingml/2006/picture">
                <pic:pic xmlns:pic="http://schemas.openxmlformats.org/drawingml/2006/picture">
                  <pic:nvPicPr>
                    <pic:cNvPr id="2" name="Image 2" descr="Résultat de recherche d'images pour &quot;spw logo&quot;"/>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05025" cy="781050"/>
                    </a:xfrm>
                    <a:prstGeom prst="rect">
                      <a:avLst/>
                    </a:prstGeom>
                    <a:noFill/>
                    <a:ln>
                      <a:noFill/>
                    </a:ln>
                  </pic:spPr>
                </pic:pic>
              </a:graphicData>
            </a:graphic>
          </wp:inline>
        </w:drawing>
      </w:r>
    </w:p>
    <w:p w14:paraId="3519DA16"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p>
    <w:p w14:paraId="22C0B052" w14:textId="7FAA42F8" w:rsidR="009B4BC2" w:rsidRPr="00CC777A" w:rsidRDefault="00D341E1" w:rsidP="00CC777A">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lang w:val="fr-BE"/>
        </w:rPr>
      </w:pPr>
      <w:r>
        <w:rPr>
          <w:rFonts w:cs="Arial"/>
          <w:color w:val="000000"/>
          <w:spacing w:val="-3"/>
        </w:rPr>
        <w:t xml:space="preserve">c) demande de dérogation au RGP : consultez </w:t>
      </w:r>
      <w:r w:rsidR="009B4BC2" w:rsidRPr="00D341E1">
        <w:rPr>
          <w:rFonts w:cs="Arial"/>
          <w:i/>
          <w:color w:val="000000"/>
          <w:spacing w:val="-3"/>
        </w:rPr>
        <w:t>le Collège des Bourgmestre et Echevins.</w:t>
      </w:r>
    </w:p>
    <w:p w14:paraId="4B6EB25C"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70BD4820"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highlight w:val="yellow"/>
        </w:rPr>
        <w:t>2</w:t>
      </w:r>
      <w:r>
        <w:rPr>
          <w:rFonts w:cs="Arial"/>
          <w:color w:val="000000"/>
          <w:spacing w:val="-3"/>
          <w:highlight w:val="yellow"/>
          <w:vertAlign w:val="superscript"/>
        </w:rPr>
        <w:t>e</w:t>
      </w:r>
      <w:r>
        <w:rPr>
          <w:rFonts w:cs="Arial"/>
          <w:color w:val="000000"/>
          <w:spacing w:val="-3"/>
          <w:highlight w:val="yellow"/>
        </w:rPr>
        <w:t xml:space="preserve"> possibilité :</w:t>
      </w:r>
    </w:p>
    <w:p w14:paraId="2884EDE9"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La rédaction d’un rapport de prévention incendie est impossible en raison du manque d’informations essentielles (</w:t>
      </w:r>
      <w:r>
        <w:rPr>
          <w:rFonts w:cs="Arial"/>
          <w:color w:val="000000"/>
          <w:spacing w:val="-3"/>
          <w:highlight w:val="yellow"/>
        </w:rPr>
        <w:t>indiquer quelles sont les informations manquantes</w:t>
      </w:r>
      <w:r>
        <w:rPr>
          <w:rFonts w:cs="Arial"/>
          <w:color w:val="000000"/>
          <w:spacing w:val="-3"/>
        </w:rPr>
        <w:t>).</w:t>
      </w:r>
    </w:p>
    <w:p w14:paraId="0EA7C7E8" w14:textId="77777777" w:rsidR="003A0413" w:rsidRDefault="003A0413" w:rsidP="003A0413">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55ACD4F7"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highlight w:val="yellow"/>
        </w:rPr>
        <w:t>3</w:t>
      </w:r>
      <w:r>
        <w:rPr>
          <w:rFonts w:cs="Arial"/>
          <w:color w:val="000000"/>
          <w:spacing w:val="-3"/>
          <w:highlight w:val="yellow"/>
          <w:vertAlign w:val="superscript"/>
        </w:rPr>
        <w:t>e</w:t>
      </w:r>
      <w:r>
        <w:rPr>
          <w:rFonts w:cs="Arial"/>
          <w:color w:val="000000"/>
          <w:spacing w:val="-3"/>
          <w:highlight w:val="yellow"/>
        </w:rPr>
        <w:t xml:space="preserve"> possibilité :</w:t>
      </w:r>
    </w:p>
    <w:p w14:paraId="6272DEB8" w14:textId="3F3B1542"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 xml:space="preserve">La zone de secours remet un </w:t>
      </w:r>
      <w:r w:rsidR="003442EA">
        <w:rPr>
          <w:rFonts w:cs="Arial"/>
          <w:color w:val="000000"/>
          <w:spacing w:val="-3"/>
        </w:rPr>
        <w:t>avis</w:t>
      </w:r>
      <w:r>
        <w:rPr>
          <w:rFonts w:cs="Arial"/>
          <w:color w:val="000000"/>
          <w:spacing w:val="-3"/>
        </w:rPr>
        <w:t xml:space="preserve"> </w:t>
      </w:r>
      <w:r>
        <w:rPr>
          <w:rFonts w:cs="Arial"/>
          <w:b/>
          <w:bCs/>
          <w:color w:val="000000"/>
          <w:spacing w:val="-3"/>
        </w:rPr>
        <w:t>DEFAVORABLE</w:t>
      </w:r>
      <w:r>
        <w:rPr>
          <w:rFonts w:cs="Arial"/>
          <w:color w:val="000000"/>
          <w:spacing w:val="-3"/>
        </w:rPr>
        <w:t xml:space="preserve"> </w:t>
      </w:r>
      <w:r w:rsidR="007F0981">
        <w:rPr>
          <w:rFonts w:cs="Arial"/>
          <w:color w:val="000000"/>
          <w:spacing w:val="-3"/>
        </w:rPr>
        <w:t>à l’octroi du permi</w:t>
      </w:r>
      <w:r w:rsidR="007F0981" w:rsidRPr="007F0981">
        <w:rPr>
          <w:rFonts w:cs="Arial"/>
          <w:color w:val="000000"/>
          <w:spacing w:val="-3"/>
        </w:rPr>
        <w:t>s</w:t>
      </w:r>
      <w:r w:rsidR="007F0981">
        <w:rPr>
          <w:rFonts w:cs="Arial"/>
          <w:color w:val="000000"/>
          <w:spacing w:val="-3"/>
          <w:highlight w:val="yellow"/>
        </w:rPr>
        <w:t xml:space="preserve"> </w:t>
      </w:r>
      <w:sdt>
        <w:sdtPr>
          <w:rPr>
            <w:rFonts w:cs="Arial"/>
            <w:color w:val="000000"/>
            <w:spacing w:val="-3"/>
            <w:highlight w:val="yellow"/>
          </w:rPr>
          <w:alias w:val="Type de permis RT"/>
          <w:tag w:val="Type de permis RT"/>
          <w:id w:val="1729410952"/>
          <w:placeholder>
            <w:docPart w:val="865A8E1B04CB498AB1452EB2078800B1"/>
          </w:placeholder>
          <w:showingPlcHdr/>
          <w:comboBox>
            <w:listItem w:value="Choisissez un élément."/>
            <w:listItem w:displayText="d'urbanisme" w:value="Urbanisme"/>
            <w:listItem w:displayText="unique" w:value="Unique"/>
            <w:listItem w:displayText="d'environnement" w:value="Environnement"/>
            <w:listItem w:displayText="d'urbanisation" w:value="Urbanisation"/>
          </w:comboBox>
        </w:sdtPr>
        <w:sdtEndPr/>
        <w:sdtContent>
          <w:r w:rsidR="007F0981">
            <w:rPr>
              <w:rFonts w:cs="Arial"/>
              <w:color w:val="000000"/>
              <w:spacing w:val="-3"/>
              <w:highlight w:val="yellow"/>
            </w:rPr>
            <w:t>Choisissez un élément.</w:t>
          </w:r>
        </w:sdtContent>
      </w:sdt>
      <w:r w:rsidR="007F0981">
        <w:rPr>
          <w:rFonts w:cs="Arial"/>
          <w:color w:val="000000"/>
          <w:spacing w:val="-3"/>
        </w:rPr>
        <w:t xml:space="preserve"> </w:t>
      </w:r>
      <w:r>
        <w:rPr>
          <w:rFonts w:cs="Arial"/>
          <w:color w:val="000000"/>
          <w:spacing w:val="-3"/>
        </w:rPr>
        <w:t>tant que des mesures destinées à porter remèdes aux manquements soulevés au point 2 n'auront pas été prises.</w:t>
      </w:r>
    </w:p>
    <w:p w14:paraId="4793238A" w14:textId="77777777" w:rsidR="007F0436" w:rsidRPr="00D123B6" w:rsidRDefault="007F0436" w:rsidP="00461124">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295A01B4" w14:textId="77777777" w:rsidR="00A115CD" w:rsidRPr="0010522B" w:rsidRDefault="00A115CD" w:rsidP="007B33E3">
      <w:pPr>
        <w:pStyle w:val="Titre3"/>
        <w:numPr>
          <w:ilvl w:val="0"/>
          <w:numId w:val="4"/>
        </w:numPr>
        <w:spacing w:before="0" w:after="0"/>
        <w:ind w:left="567" w:hanging="567"/>
      </w:pPr>
      <w:r>
        <w:t>Motivation de l’avis défavorable</w:t>
      </w:r>
    </w:p>
    <w:p w14:paraId="467479A4" w14:textId="77777777" w:rsidR="00461124" w:rsidRDefault="00461124"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D000D76" w14:textId="77777777" w:rsidR="00B25B63" w:rsidRDefault="00A115CD" w:rsidP="00872020">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both"/>
        <w:rPr>
          <w:rFonts w:cs="Arial"/>
          <w:spacing w:val="-3"/>
        </w:rPr>
      </w:pPr>
      <w:r>
        <w:rPr>
          <w:rFonts w:cs="Arial"/>
          <w:spacing w:val="-3"/>
        </w:rPr>
        <w:t>Le projet ne respecte pas les prescriptions reprises au point 2, principalement en ce qui concerne les éléments suivants :</w:t>
      </w:r>
    </w:p>
    <w:p w14:paraId="0AFD4644" w14:textId="5BA7CEF9" w:rsidR="00B672C4" w:rsidRDefault="00B672C4"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x.y</w:t>
      </w:r>
      <w:r>
        <w:rPr>
          <w:rFonts w:cs="Arial"/>
          <w:spacing w:val="-3"/>
        </w:rPr>
        <w:t xml:space="preserve"> relatif à l’accessibilité du bâtiment</w:t>
      </w:r>
    </w:p>
    <w:p w14:paraId="0611551E"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x.y</w:t>
      </w:r>
      <w:r>
        <w:rPr>
          <w:rFonts w:cs="Arial"/>
          <w:spacing w:val="-3"/>
        </w:rPr>
        <w:t xml:space="preserve"> relatif au compartimentage des sous-sols, cages d’escaliers, cuisines, locaux techniques, …</w:t>
      </w:r>
    </w:p>
    <w:p w14:paraId="61FB0D14"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 xml:space="preserve"> </w:t>
      </w:r>
      <w:proofErr w:type="spellStart"/>
      <w:r w:rsidRPr="00A115CD">
        <w:rPr>
          <w:rFonts w:cs="Arial"/>
          <w:spacing w:val="-3"/>
          <w:highlight w:val="yellow"/>
        </w:rPr>
        <w:t>x.y</w:t>
      </w:r>
      <w:proofErr w:type="spellEnd"/>
      <w:r>
        <w:rPr>
          <w:rFonts w:cs="Arial"/>
          <w:spacing w:val="-3"/>
        </w:rPr>
        <w:t xml:space="preserve"> relatif au compartimentage de plus de 2 niveaux</w:t>
      </w:r>
    </w:p>
    <w:p w14:paraId="7731A668"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 xml:space="preserve"> </w:t>
      </w:r>
      <w:proofErr w:type="spellStart"/>
      <w:r w:rsidRPr="00A115CD">
        <w:rPr>
          <w:rFonts w:cs="Arial"/>
          <w:spacing w:val="-3"/>
          <w:highlight w:val="yellow"/>
        </w:rPr>
        <w:t>x.y</w:t>
      </w:r>
      <w:proofErr w:type="spellEnd"/>
      <w:r>
        <w:rPr>
          <w:rFonts w:cs="Arial"/>
          <w:spacing w:val="-3"/>
        </w:rPr>
        <w:t xml:space="preserve"> relatif au nombre d’issues</w:t>
      </w:r>
    </w:p>
    <w:p w14:paraId="46C9E46F"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 xml:space="preserve"> </w:t>
      </w:r>
      <w:proofErr w:type="spellStart"/>
      <w:r w:rsidRPr="00A115CD">
        <w:rPr>
          <w:rFonts w:cs="Arial"/>
          <w:spacing w:val="-3"/>
          <w:highlight w:val="yellow"/>
        </w:rPr>
        <w:t>x.y</w:t>
      </w:r>
      <w:proofErr w:type="spellEnd"/>
      <w:r>
        <w:rPr>
          <w:rFonts w:cs="Arial"/>
          <w:spacing w:val="-3"/>
        </w:rPr>
        <w:t xml:space="preserve"> relatif à la largeur des issues</w:t>
      </w:r>
    </w:p>
    <w:p w14:paraId="3345D37B" w14:textId="77777777" w:rsidR="00461124" w:rsidRDefault="00461124" w:rsidP="00872020">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both"/>
        <w:rPr>
          <w:rFonts w:cs="Arial"/>
          <w:spacing w:val="-3"/>
        </w:rPr>
      </w:pPr>
    </w:p>
    <w:p w14:paraId="090CE52D" w14:textId="0ED6CECC" w:rsidR="00D341E1" w:rsidRPr="000E1012" w:rsidRDefault="00461124" w:rsidP="001229C5">
      <w:pPr>
        <w:pStyle w:val="Paragraphedeliste"/>
        <w:tabs>
          <w:tab w:val="left" w:pos="1560"/>
          <w:tab w:val="left" w:pos="1843"/>
          <w:tab w:val="left" w:pos="2127"/>
          <w:tab w:val="left" w:pos="2410"/>
        </w:tabs>
        <w:suppressAutoHyphens/>
        <w:ind w:left="567"/>
        <w:jc w:val="both"/>
        <w:rPr>
          <w:rFonts w:cs="Arial"/>
          <w:bCs/>
          <w:iCs/>
          <w:spacing w:val="-3"/>
        </w:rPr>
      </w:pPr>
      <w:r>
        <w:rPr>
          <w:rFonts w:cs="Arial"/>
          <w:spacing w:val="-3"/>
        </w:rPr>
        <w:t>L’obtention d’un avis favorable sera conditionnée à la fourniture d’un nouveau dossier de plans modifiés en fonction des remarques reprises ci-avant</w:t>
      </w:r>
      <w:r w:rsidR="00D341E1">
        <w:rPr>
          <w:rFonts w:cs="Arial"/>
          <w:spacing w:val="-3"/>
        </w:rPr>
        <w:t xml:space="preserve"> </w:t>
      </w:r>
      <w:r w:rsidR="00D341E1" w:rsidRPr="00D341E1">
        <w:rPr>
          <w:rFonts w:cs="Arial"/>
          <w:spacing w:val="-3"/>
          <w:highlight w:val="yellow"/>
        </w:rPr>
        <w:t xml:space="preserve">et/ou à l’obtention d’une dérogation de la part du </w:t>
      </w:r>
      <w:r w:rsidR="00D341E1" w:rsidRPr="00D341E1">
        <w:rPr>
          <w:rFonts w:cs="Arial"/>
          <w:bCs/>
          <w:iCs/>
          <w:spacing w:val="-3"/>
          <w:highlight w:val="yellow"/>
        </w:rPr>
        <w:t>Service Public Fédéral Intérieur.</w:t>
      </w:r>
    </w:p>
    <w:p w14:paraId="40CABEBA" w14:textId="569B7CAB"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tbl>
      <w:tblPr>
        <w:tblStyle w:val="Grilledutablea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8"/>
        <w:gridCol w:w="2396"/>
      </w:tblGrid>
      <w:tr w:rsidR="00F332B9" w14:paraId="13D5F38E" w14:textId="77777777" w:rsidTr="00F332B9">
        <w:tc>
          <w:tcPr>
            <w:tcW w:w="5968" w:type="dxa"/>
          </w:tcPr>
          <w:p w14:paraId="42F32511" w14:textId="5C00E0F5" w:rsidR="00F332B9" w:rsidRDefault="00F332B9">
            <w:pPr>
              <w:pStyle w:val="Paragraphedeliste"/>
              <w:tabs>
                <w:tab w:val="left" w:pos="1560"/>
                <w:tab w:val="left" w:pos="1843"/>
                <w:tab w:val="left" w:pos="2127"/>
                <w:tab w:val="left" w:pos="2410"/>
              </w:tabs>
              <w:suppressAutoHyphens/>
              <w:spacing w:before="120"/>
              <w:ind w:left="0"/>
              <w:jc w:val="both"/>
              <w:rPr>
                <w:rFonts w:cs="Arial"/>
                <w:bCs/>
                <w:iCs/>
                <w:spacing w:val="-3"/>
              </w:rPr>
            </w:pPr>
            <w:r>
              <w:rPr>
                <w:rFonts w:cs="Arial"/>
                <w:color w:val="000000"/>
                <w:spacing w:val="-3"/>
              </w:rPr>
              <w:t>Toute demande de dérogation aux normes de bases doit être</w:t>
            </w:r>
            <w:r>
              <w:rPr>
                <w:rFonts w:cs="Arial"/>
                <w:bCs/>
                <w:iCs/>
                <w:spacing w:val="-3"/>
              </w:rPr>
              <w:t xml:space="preserve"> rédigée conformément au modèle figurant en annexe de cet A.R. du 18/09/2008 et envoyée au Service Public Fédéral Intérieur : </w:t>
            </w:r>
            <w:hyperlink r:id="rId79" w:history="1">
              <w:r>
                <w:rPr>
                  <w:rStyle w:val="Lienhypertexte"/>
                  <w:bCs/>
                  <w:iCs/>
                </w:rPr>
                <w:t>prevention.incendie.scv-pcb@ibz.be</w:t>
              </w:r>
            </w:hyperlink>
            <w:r>
              <w:rPr>
                <w:rFonts w:cs="Arial"/>
                <w:bCs/>
                <w:iCs/>
                <w:spacing w:val="-3"/>
              </w:rPr>
              <w:t xml:space="preserve"> </w:t>
            </w:r>
          </w:p>
          <w:p w14:paraId="04E1E45B" w14:textId="77777777" w:rsidR="00F332B9" w:rsidRDefault="00F332B9" w:rsidP="00F332B9">
            <w:pPr>
              <w:pStyle w:val="Paragraphedeliste"/>
              <w:numPr>
                <w:ilvl w:val="0"/>
                <w:numId w:val="37"/>
              </w:numPr>
              <w:tabs>
                <w:tab w:val="num" w:pos="360"/>
                <w:tab w:val="left" w:pos="1560"/>
                <w:tab w:val="left" w:pos="1843"/>
                <w:tab w:val="left" w:pos="2127"/>
                <w:tab w:val="left" w:pos="2410"/>
              </w:tabs>
              <w:suppressAutoHyphens/>
              <w:ind w:left="0" w:firstLine="0"/>
              <w:jc w:val="center"/>
              <w:rPr>
                <w:rFonts w:cs="Arial"/>
                <w:bCs/>
                <w:iCs/>
                <w:spacing w:val="-3"/>
              </w:rPr>
            </w:pPr>
          </w:p>
        </w:tc>
        <w:tc>
          <w:tcPr>
            <w:tcW w:w="2396" w:type="dxa"/>
            <w:hideMark/>
          </w:tcPr>
          <w:p w14:paraId="69022F1A" w14:textId="7182E2E3" w:rsidR="00F332B9" w:rsidRDefault="00F332B9">
            <w:pPr>
              <w:pStyle w:val="Paragraphedeliste"/>
              <w:tabs>
                <w:tab w:val="left" w:pos="1560"/>
                <w:tab w:val="left" w:pos="1843"/>
                <w:tab w:val="left" w:pos="2127"/>
                <w:tab w:val="left" w:pos="2410"/>
              </w:tabs>
              <w:suppressAutoHyphens/>
              <w:rPr>
                <w:rFonts w:cs="Arial"/>
                <w:bCs/>
                <w:iCs/>
                <w:spacing w:val="-3"/>
                <w:u w:val="single"/>
              </w:rPr>
            </w:pPr>
            <w:r>
              <w:rPr>
                <w:noProof/>
              </w:rPr>
              <w:drawing>
                <wp:inline distT="0" distB="0" distL="0" distR="0" wp14:anchorId="56562C6D" wp14:editId="345D11DC">
                  <wp:extent cx="933450" cy="6572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33450" cy="657225"/>
                          </a:xfrm>
                          <a:prstGeom prst="rect">
                            <a:avLst/>
                          </a:prstGeom>
                          <a:noFill/>
                          <a:ln>
                            <a:noFill/>
                          </a:ln>
                        </pic:spPr>
                      </pic:pic>
                    </a:graphicData>
                  </a:graphic>
                </wp:inline>
              </w:drawing>
            </w:r>
          </w:p>
        </w:tc>
      </w:tr>
    </w:tbl>
    <w:p w14:paraId="260AA103" w14:textId="77777777" w:rsidR="00F332B9" w:rsidRDefault="00F332B9"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08D6472D" w14:textId="1F754CB6"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20CA0E8" w14:textId="6985C65C"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4C17AEC8" w14:textId="77777777"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3D03C45B"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4C94A819"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5490A848"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7631FEF" w14:textId="77777777" w:rsidR="00AA3692" w:rsidRDefault="00AA369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660066EA" w14:textId="32713B11" w:rsidR="00AA3692" w:rsidRDefault="00AA3692" w:rsidP="00BE30C7">
      <w:pPr>
        <w:tabs>
          <w:tab w:val="left" w:pos="6237"/>
        </w:tabs>
        <w:ind w:left="567"/>
        <w:rPr>
          <w:rFonts w:cs="Arial"/>
          <w:bCs/>
          <w:spacing w:val="-3"/>
        </w:rPr>
      </w:pPr>
      <w:r w:rsidRPr="0030090D">
        <w:rPr>
          <w:rFonts w:cs="Arial"/>
          <w:spacing w:val="-3"/>
        </w:rPr>
        <w:t>[MIS_PREVENTIONIST]</w:t>
      </w:r>
      <w:r w:rsidRPr="0030090D">
        <w:rPr>
          <w:rFonts w:cs="Arial"/>
          <w:bCs/>
          <w:spacing w:val="-3"/>
        </w:rPr>
        <w:t>,</w:t>
      </w:r>
      <w:r>
        <w:rPr>
          <w:rFonts w:cs="Arial"/>
          <w:bCs/>
          <w:spacing w:val="-3"/>
        </w:rPr>
        <w:tab/>
      </w:r>
      <w:r w:rsidR="002A627B">
        <w:rPr>
          <w:rFonts w:cs="Arial"/>
          <w:bCs/>
          <w:spacing w:val="-3"/>
        </w:rPr>
        <w:t xml:space="preserve">Colonel </w:t>
      </w:r>
      <w:r w:rsidR="00BE30C7">
        <w:rPr>
          <w:rFonts w:cs="Arial"/>
          <w:bCs/>
          <w:spacing w:val="-3"/>
        </w:rPr>
        <w:t xml:space="preserve"> Ph. FILLEUL</w:t>
      </w:r>
    </w:p>
    <w:p w14:paraId="21D4DED9" w14:textId="534284DD" w:rsidR="00BE30C7" w:rsidRDefault="00BE30C7" w:rsidP="00BE30C7">
      <w:pPr>
        <w:tabs>
          <w:tab w:val="left" w:pos="6237"/>
        </w:tabs>
        <w:ind w:left="567"/>
        <w:rPr>
          <w:rFonts w:cs="Arial"/>
          <w:spacing w:val="-3"/>
        </w:rPr>
      </w:pPr>
      <w:r>
        <w:rPr>
          <w:rFonts w:cs="Arial"/>
          <w:spacing w:val="-3"/>
        </w:rPr>
        <w:t>Officier technicien en prévention</w:t>
      </w:r>
      <w:r>
        <w:rPr>
          <w:rFonts w:cs="Arial"/>
          <w:spacing w:val="-3"/>
        </w:rPr>
        <w:tab/>
        <w:t>Commandant de la zone de</w:t>
      </w:r>
    </w:p>
    <w:p w14:paraId="259EAC3E" w14:textId="35EB2142" w:rsidR="00BE30C7" w:rsidRDefault="00BE30C7" w:rsidP="00BE30C7">
      <w:pPr>
        <w:tabs>
          <w:tab w:val="left" w:pos="6237"/>
        </w:tabs>
        <w:ind w:left="567"/>
        <w:rPr>
          <w:rFonts w:cs="Arial"/>
          <w:spacing w:val="-3"/>
        </w:rPr>
      </w:pPr>
      <w:r>
        <w:rPr>
          <w:rFonts w:cs="Arial"/>
          <w:spacing w:val="-3"/>
        </w:rPr>
        <w:t>en charge du dossier</w:t>
      </w:r>
      <w:r>
        <w:rPr>
          <w:rFonts w:cs="Arial"/>
          <w:spacing w:val="-3"/>
        </w:rPr>
        <w:tab/>
        <w:t>secours du Brabant wallon</w:t>
      </w:r>
    </w:p>
    <w:p w14:paraId="57D99544" w14:textId="77777777" w:rsidR="001229C5" w:rsidRDefault="001229C5" w:rsidP="001229C5">
      <w:pPr>
        <w:tabs>
          <w:tab w:val="left" w:pos="6237"/>
        </w:tabs>
        <w:ind w:left="567"/>
        <w:rPr>
          <w:rFonts w:cs="Arial"/>
          <w:spacing w:val="-3"/>
        </w:rPr>
      </w:pPr>
      <w:r>
        <w:rPr>
          <w:rFonts w:cs="Arial"/>
          <w:spacing w:val="-3"/>
        </w:rPr>
        <w:sym w:font="Wingdings" w:char="F028"/>
      </w:r>
      <w:r>
        <w:rPr>
          <w:rFonts w:cs="Arial"/>
          <w:spacing w:val="-3"/>
        </w:rPr>
        <w:t xml:space="preserve"> (ligne directe) : [MIS_PREV_TEL]</w:t>
      </w:r>
    </w:p>
    <w:p w14:paraId="51404864" w14:textId="77777777" w:rsidR="001229C5" w:rsidRDefault="001229C5" w:rsidP="001229C5">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bCs/>
          <w:spacing w:val="-3"/>
        </w:rPr>
      </w:pPr>
      <w:r>
        <w:rPr>
          <w:rFonts w:cs="Arial"/>
          <w:bCs/>
          <w:spacing w:val="-3"/>
        </w:rPr>
        <w:sym w:font="Wingdings" w:char="F02A"/>
      </w:r>
      <w:r>
        <w:rPr>
          <w:rFonts w:cs="Arial"/>
          <w:bCs/>
          <w:spacing w:val="-3"/>
        </w:rPr>
        <w:t xml:space="preserve"> (E-mail) : [MIS_PREV_EMAIL]</w:t>
      </w:r>
    </w:p>
    <w:p w14:paraId="65E89761" w14:textId="77777777" w:rsidR="00797976" w:rsidRDefault="00797976" w:rsidP="00BE30C7">
      <w:pPr>
        <w:tabs>
          <w:tab w:val="left" w:pos="6237"/>
        </w:tabs>
        <w:ind w:left="567"/>
        <w:rPr>
          <w:rFonts w:cs="Arial"/>
          <w:spacing w:val="-3"/>
        </w:rPr>
      </w:pPr>
    </w:p>
    <w:p w14:paraId="1222E8C2" w14:textId="736766D1" w:rsidR="001229C5" w:rsidRDefault="001229C5" w:rsidP="00BE30C7">
      <w:pPr>
        <w:tabs>
          <w:tab w:val="left" w:pos="6237"/>
        </w:tabs>
        <w:ind w:left="567"/>
        <w:rPr>
          <w:rFonts w:cs="Arial"/>
          <w:spacing w:val="-3"/>
        </w:rPr>
      </w:pPr>
    </w:p>
    <w:p w14:paraId="60E04FDE" w14:textId="1864DFE0" w:rsidR="00AA600E" w:rsidRDefault="00AA600E" w:rsidP="00BE30C7">
      <w:pPr>
        <w:tabs>
          <w:tab w:val="left" w:pos="6237"/>
        </w:tabs>
        <w:ind w:left="567"/>
        <w:rPr>
          <w:rFonts w:cs="Arial"/>
          <w:spacing w:val="-3"/>
        </w:rPr>
      </w:pPr>
    </w:p>
    <w:p w14:paraId="70ED6140" w14:textId="77777777" w:rsidR="00AA600E" w:rsidRDefault="00AA600E" w:rsidP="00BE30C7">
      <w:pPr>
        <w:tabs>
          <w:tab w:val="left" w:pos="6237"/>
        </w:tabs>
        <w:ind w:left="567"/>
        <w:rPr>
          <w:rFonts w:cs="Arial"/>
          <w:spacing w:val="-3"/>
        </w:rPr>
      </w:pPr>
    </w:p>
    <w:p w14:paraId="6048197D" w14:textId="77777777" w:rsidR="001229C5" w:rsidRDefault="001229C5" w:rsidP="00BE30C7">
      <w:pPr>
        <w:tabs>
          <w:tab w:val="left" w:pos="6237"/>
        </w:tabs>
        <w:ind w:left="567"/>
        <w:rPr>
          <w:rFonts w:cs="Arial"/>
          <w:spacing w:val="-3"/>
        </w:rPr>
      </w:pPr>
    </w:p>
    <w:p w14:paraId="7018FF69" w14:textId="599C7AED" w:rsidR="00797976" w:rsidRPr="004640F5" w:rsidRDefault="004640F5" w:rsidP="001229C5">
      <w:pPr>
        <w:tabs>
          <w:tab w:val="left" w:pos="6237"/>
        </w:tabs>
        <w:ind w:left="567"/>
        <w:rPr>
          <w:rFonts w:cs="Arial"/>
          <w:b/>
          <w:spacing w:val="-3"/>
        </w:rPr>
      </w:pPr>
      <w:r w:rsidRPr="004640F5">
        <w:rPr>
          <w:rFonts w:cs="Arial"/>
          <w:b/>
          <w:noProof/>
          <w:spacing w:val="-3"/>
          <w:lang w:val="fr-BE" w:eastAsia="fr-BE"/>
        </w:rPr>
        <w:t xml:space="preserve">Les différentes annexes sont téléchargeables sur </w:t>
      </w:r>
      <w:hyperlink r:id="rId81" w:history="1">
        <w:r w:rsidRPr="004640F5">
          <w:rPr>
            <w:rStyle w:val="Lienhypertexte"/>
            <w:rFonts w:cs="Arial"/>
            <w:b/>
            <w:noProof/>
            <w:spacing w:val="-3"/>
            <w:lang w:val="fr-BE" w:eastAsia="fr-BE"/>
          </w:rPr>
          <w:t>http://www.zsbw.be</w:t>
        </w:r>
      </w:hyperlink>
      <w:r w:rsidRPr="004640F5">
        <w:rPr>
          <w:rFonts w:cs="Arial"/>
          <w:b/>
          <w:noProof/>
          <w:spacing w:val="-3"/>
          <w:lang w:val="fr-BE" w:eastAsia="fr-BE"/>
        </w:rPr>
        <w:t xml:space="preserve"> </w:t>
      </w:r>
      <w:r w:rsidRPr="004640F5">
        <w:rPr>
          <w:rFonts w:cs="Arial"/>
          <w:b/>
          <w:noProof/>
          <w:spacing w:val="-3"/>
          <w:lang w:val="fr-BE" w:eastAsia="fr-BE"/>
        </w:rPr>
        <w:sym w:font="Wingdings" w:char="F0E0"/>
      </w:r>
      <w:r w:rsidRPr="004640F5">
        <w:rPr>
          <w:rFonts w:cs="Arial"/>
          <w:b/>
          <w:noProof/>
          <w:spacing w:val="-3"/>
          <w:lang w:val="fr-BE" w:eastAsia="fr-BE"/>
        </w:rPr>
        <w:t xml:space="preserve"> </w:t>
      </w:r>
      <w:r>
        <w:rPr>
          <w:rFonts w:cs="Arial"/>
          <w:b/>
          <w:noProof/>
          <w:spacing w:val="-3"/>
          <w:lang w:val="fr-BE" w:eastAsia="fr-BE"/>
        </w:rPr>
        <w:t>« </w:t>
      </w:r>
      <w:r w:rsidRPr="004640F5">
        <w:rPr>
          <w:rFonts w:cs="Arial"/>
          <w:b/>
          <w:noProof/>
          <w:spacing w:val="-3"/>
          <w:lang w:val="fr-BE" w:eastAsia="fr-BE"/>
        </w:rPr>
        <w:t>Prévention incendie</w:t>
      </w:r>
      <w:r>
        <w:rPr>
          <w:rFonts w:cs="Arial"/>
          <w:b/>
          <w:noProof/>
          <w:spacing w:val="-3"/>
          <w:lang w:val="fr-BE" w:eastAsia="fr-BE"/>
        </w:rPr>
        <w:t> »</w:t>
      </w:r>
    </w:p>
    <w:sectPr w:rsidR="00797976" w:rsidRPr="004640F5" w:rsidSect="00160EBC">
      <w:headerReference w:type="even" r:id="rId82"/>
      <w:headerReference w:type="default" r:id="rId83"/>
      <w:footerReference w:type="even" r:id="rId84"/>
      <w:footerReference w:type="default" r:id="rId85"/>
      <w:headerReference w:type="first" r:id="rId86"/>
      <w:footerReference w:type="first" r:id="rId8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F5EFD" w14:textId="77777777" w:rsidR="00160EBC" w:rsidRDefault="00160EBC" w:rsidP="001F4787">
      <w:r>
        <w:separator/>
      </w:r>
    </w:p>
  </w:endnote>
  <w:endnote w:type="continuationSeparator" w:id="0">
    <w:p w14:paraId="29F57027" w14:textId="77777777" w:rsidR="00160EBC" w:rsidRDefault="00160EBC" w:rsidP="001F4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ZapfDingbats">
    <w:altName w:val="Arial Unicode MS"/>
    <w:panose1 w:val="00000000000000000000"/>
    <w:charset w:val="02"/>
    <w:family w:val="decorative"/>
    <w:notTrueType/>
    <w:pitch w:val="variable"/>
    <w:sig w:usb0="00000000" w:usb1="10000000" w:usb2="00000000" w:usb3="00000000" w:csb0="80000000"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67E3" w14:textId="77777777" w:rsidR="006515A2" w:rsidRDefault="006515A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0467" w14:textId="6111FEC6" w:rsidR="00816499" w:rsidRDefault="00816499">
    <w:pPr>
      <w:pStyle w:val="Pieddepage"/>
    </w:pPr>
    <w:r>
      <w:rPr>
        <w:noProof/>
      </w:rPr>
      <mc:AlternateContent>
        <mc:Choice Requires="wpg">
          <w:drawing>
            <wp:anchor distT="0" distB="0" distL="114300" distR="114300" simplePos="0" relativeHeight="251657216" behindDoc="1" locked="0" layoutInCell="1" allowOverlap="1" wp14:anchorId="1FC43B59" wp14:editId="53B29266">
              <wp:simplePos x="0" y="0"/>
              <wp:positionH relativeFrom="margin">
                <wp:posOffset>-99707</wp:posOffset>
              </wp:positionH>
              <wp:positionV relativeFrom="bottomMargin">
                <wp:posOffset>85090</wp:posOffset>
              </wp:positionV>
              <wp:extent cx="5883951" cy="424282"/>
              <wp:effectExtent l="0" t="0" r="21590" b="13970"/>
              <wp:wrapNone/>
              <wp:docPr id="1" name="Groupe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3951" cy="424282"/>
                        <a:chOff x="1365" y="14903"/>
                        <a:chExt cx="9512" cy="286"/>
                      </a:xfrm>
                    </wpg:grpSpPr>
                    <wps:wsp>
                      <wps:cNvPr id="483" name="Rectangle 157"/>
                      <wps:cNvSpPr>
                        <a:spLocks noChangeArrowheads="1"/>
                      </wps:cNvSpPr>
                      <wps:spPr bwMode="auto">
                        <a:xfrm>
                          <a:off x="1365" y="14903"/>
                          <a:ext cx="7876" cy="286"/>
                        </a:xfrm>
                        <a:prstGeom prst="rect">
                          <a:avLst/>
                        </a:prstGeom>
                        <a:solidFill>
                          <a:schemeClr val="bg1"/>
                        </a:solidFill>
                        <a:ln w="9525">
                          <a:solidFill>
                            <a:schemeClr val="tx1"/>
                          </a:solidFill>
                          <a:miter lim="800000"/>
                          <a:headEnd/>
                          <a:tailEnd/>
                        </a:ln>
                      </wps:spPr>
                      <wps:txbx>
                        <w:txbxContent>
                          <w:p w14:paraId="2A357A3C" w14:textId="04A74300" w:rsidR="006515A2" w:rsidRDefault="006515A2" w:rsidP="006515A2">
                            <w:pPr>
                              <w:pStyle w:val="Pieddepage"/>
                            </w:pPr>
                            <w:r>
                              <w:t>Zone de secours du Brabant wallon – Parc des Collines - Bâtiment Newton                   Chaussée des Collines 52 Bte 5 – 1300 WAVRE – zonedesecours@incendiebw.be</w:t>
                            </w:r>
                          </w:p>
                          <w:p w14:paraId="1C1A7063" w14:textId="2BDC505C" w:rsidR="00816499" w:rsidRDefault="00816499" w:rsidP="00D27367">
                            <w:pPr>
                              <w:pStyle w:val="Pieddepage"/>
                            </w:pPr>
                          </w:p>
                        </w:txbxContent>
                      </wps:txbx>
                      <wps:bodyPr rot="0" vert="horz" wrap="square" lIns="91440" tIns="45720" rIns="91440" bIns="45720" anchor="t" anchorCtr="0" upright="1">
                        <a:noAutofit/>
                      </wps:bodyPr>
                    </wps:wsp>
                    <wps:wsp>
                      <wps:cNvPr id="485" name="Rectangle 158"/>
                      <wps:cNvSpPr>
                        <a:spLocks noChangeArrowheads="1"/>
                      </wps:cNvSpPr>
                      <wps:spPr bwMode="auto">
                        <a:xfrm>
                          <a:off x="9149" y="14903"/>
                          <a:ext cx="1728" cy="286"/>
                        </a:xfrm>
                        <a:prstGeom prst="rect">
                          <a:avLst/>
                        </a:prstGeom>
                        <a:solidFill>
                          <a:schemeClr val="accent5">
                            <a:lumMod val="75000"/>
                          </a:schemeClr>
                        </a:solidFill>
                        <a:ln w="9525">
                          <a:solidFill>
                            <a:srgbClr val="000000"/>
                          </a:solidFill>
                          <a:miter lim="800000"/>
                          <a:headEnd/>
                          <a:tailEnd/>
                        </a:ln>
                      </wps:spPr>
                      <wps:txbx>
                        <w:txbxContent>
                          <w:p w14:paraId="2E8CA810" w14:textId="12AF8735" w:rsidR="00816499" w:rsidRDefault="00816499" w:rsidP="0092143A">
                            <w:pPr>
                              <w:pStyle w:val="Pieddepage"/>
                              <w:jc w:val="right"/>
                              <w:rPr>
                                <w:b/>
                                <w:bCs/>
                                <w:color w:val="FFFFFF"/>
                              </w:rPr>
                            </w:pPr>
                            <w:r w:rsidRPr="0092143A">
                              <w:rPr>
                                <w:color w:val="FFFFFF"/>
                              </w:rPr>
                              <w:t xml:space="preserve">Page </w:t>
                            </w:r>
                            <w:r w:rsidRPr="0092143A">
                              <w:rPr>
                                <w:b/>
                                <w:bCs/>
                                <w:color w:val="FFFFFF"/>
                              </w:rPr>
                              <w:fldChar w:fldCharType="begin"/>
                            </w:r>
                            <w:r w:rsidRPr="0092143A">
                              <w:rPr>
                                <w:b/>
                                <w:bCs/>
                                <w:color w:val="FFFFFF"/>
                              </w:rPr>
                              <w:instrText>PAGE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r w:rsidRPr="0092143A">
                              <w:rPr>
                                <w:color w:val="FFFFFF"/>
                              </w:rPr>
                              <w:t xml:space="preserve"> sur </w:t>
                            </w:r>
                            <w:r w:rsidRPr="0092143A">
                              <w:rPr>
                                <w:b/>
                                <w:bCs/>
                                <w:color w:val="FFFFFF"/>
                              </w:rPr>
                              <w:fldChar w:fldCharType="begin"/>
                            </w:r>
                            <w:r w:rsidRPr="0092143A">
                              <w:rPr>
                                <w:b/>
                                <w:bCs/>
                                <w:color w:val="FFFFFF"/>
                              </w:rPr>
                              <w:instrText>NUMPAGES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p>
                          <w:p w14:paraId="2E9F1E6D" w14:textId="1DCB3F42" w:rsidR="00816499" w:rsidRPr="00A648DE" w:rsidRDefault="00816499" w:rsidP="0092143A">
                            <w:pPr>
                              <w:pStyle w:val="Pieddepage"/>
                              <w:jc w:val="right"/>
                              <w:rPr>
                                <w:color w:val="FFFFFF"/>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43B59" id="Groupe 156" o:spid="_x0000_s1027" style="position:absolute;margin-left:-7.85pt;margin-top:6.7pt;width:463.3pt;height:33.4pt;z-index:-251659264;mso-position-horizontal-relative:margin;mso-position-vertical-relative:bottom-margin-area" coordorigin="1365,14903" coordsize="95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">
              <v:rect id="Rectangle 157" o:spid="_x0000_s1028" style="position:absolute;left:1365;top:14903;width:787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" fillcolor="white [3212]" strokecolor="black [3213]">
                <v:textbox>
                  <w:txbxContent>
                    <w:p w14:paraId="2A357A3C" w14:textId="04A74300" w:rsidR="006515A2" w:rsidRDefault="006515A2" w:rsidP="006515A2">
                      <w:pPr>
                        <w:pStyle w:val="Pieddepage"/>
                      </w:pPr>
                      <w:r>
                        <w:t>Zone de secours du Brabant wallon – Parc des Collines - Bâtiment Newton                   Chaussée des Collines 52 Bte 5 – 1300 WAVRE – zonedesecours@incendiebw.be</w:t>
                      </w:r>
                    </w:p>
                    <w:p w14:paraId="1C1A7063" w14:textId="2BDC505C" w:rsidR="00816499" w:rsidRDefault="00816499" w:rsidP="00D27367">
                      <w:pPr>
                        <w:pStyle w:val="Pieddepage"/>
                      </w:pPr>
                    </w:p>
                  </w:txbxContent>
                </v:textbox>
              </v:rect>
              <v:rect id="Rectangle 158" o:spid="_x0000_s1029" style="position:absolute;left:9149;top:14903;width:1728;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" fillcolor="#31849b [2408]">
                <v:textbox>
                  <w:txbxContent>
                    <w:p w14:paraId="2E8CA810" w14:textId="12AF8735" w:rsidR="00816499" w:rsidRDefault="00816499" w:rsidP="0092143A">
                      <w:pPr>
                        <w:pStyle w:val="Pieddepage"/>
                        <w:jc w:val="right"/>
                        <w:rPr>
                          <w:b/>
                          <w:bCs/>
                          <w:color w:val="FFFFFF"/>
                        </w:rPr>
                      </w:pPr>
                      <w:r w:rsidRPr="0092143A">
                        <w:rPr>
                          <w:color w:val="FFFFFF"/>
                        </w:rPr>
                        <w:t xml:space="preserve">Page </w:t>
                      </w:r>
                      <w:r w:rsidRPr="0092143A">
                        <w:rPr>
                          <w:b/>
                          <w:bCs/>
                          <w:color w:val="FFFFFF"/>
                        </w:rPr>
                        <w:fldChar w:fldCharType="begin"/>
                      </w:r>
                      <w:r w:rsidRPr="0092143A">
                        <w:rPr>
                          <w:b/>
                          <w:bCs/>
                          <w:color w:val="FFFFFF"/>
                        </w:rPr>
                        <w:instrText>PAGE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r w:rsidRPr="0092143A">
                        <w:rPr>
                          <w:color w:val="FFFFFF"/>
                        </w:rPr>
                        <w:t xml:space="preserve"> sur </w:t>
                      </w:r>
                      <w:r w:rsidRPr="0092143A">
                        <w:rPr>
                          <w:b/>
                          <w:bCs/>
                          <w:color w:val="FFFFFF"/>
                        </w:rPr>
                        <w:fldChar w:fldCharType="begin"/>
                      </w:r>
                      <w:r w:rsidRPr="0092143A">
                        <w:rPr>
                          <w:b/>
                          <w:bCs/>
                          <w:color w:val="FFFFFF"/>
                        </w:rPr>
                        <w:instrText>NUMPAGES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p>
                    <w:p w14:paraId="2E9F1E6D" w14:textId="1DCB3F42" w:rsidR="00816499" w:rsidRPr="00A648DE" w:rsidRDefault="00816499" w:rsidP="0092143A">
                      <w:pPr>
                        <w:pStyle w:val="Pieddepage"/>
                        <w:jc w:val="right"/>
                        <w:rPr>
                          <w:color w:val="FFFFFF"/>
                        </w:rPr>
                      </w:pPr>
                    </w:p>
                  </w:txbxContent>
                </v:textbox>
              </v:rect>
              <w10:wrap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90C5B" w14:textId="77777777" w:rsidR="006515A2" w:rsidRDefault="006515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B4321" w14:textId="77777777" w:rsidR="00160EBC" w:rsidRDefault="00160EBC" w:rsidP="001F4787">
      <w:r>
        <w:separator/>
      </w:r>
    </w:p>
  </w:footnote>
  <w:footnote w:type="continuationSeparator" w:id="0">
    <w:p w14:paraId="164FBAF7" w14:textId="77777777" w:rsidR="00160EBC" w:rsidRDefault="00160EBC" w:rsidP="001F4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41490" w14:textId="77777777" w:rsidR="006515A2" w:rsidRDefault="006515A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72137" w14:textId="77777777" w:rsidR="006515A2" w:rsidRDefault="006515A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CA597" w14:textId="77777777" w:rsidR="006515A2" w:rsidRDefault="006515A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1681"/>
    <w:multiLevelType w:val="hybridMultilevel"/>
    <w:tmpl w:val="FDB6D920"/>
    <w:lvl w:ilvl="0" w:tplc="6D548D4C">
      <w:start w:val="1"/>
      <w:numFmt w:val="decimal"/>
      <w:lvlText w:val="3.%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8AE2AA5"/>
    <w:multiLevelType w:val="hybridMultilevel"/>
    <w:tmpl w:val="3594FA80"/>
    <w:lvl w:ilvl="0" w:tplc="955450E6">
      <w:start w:val="1"/>
      <w:numFmt w:val="decimal"/>
      <w:lvlText w:val="1.%1."/>
      <w:lvlJc w:val="left"/>
      <w:pPr>
        <w:ind w:left="1145" w:hanging="360"/>
      </w:pPr>
      <w:rPr>
        <w:rFonts w:hint="default"/>
      </w:rPr>
    </w:lvl>
    <w:lvl w:ilvl="1" w:tplc="B51EF334">
      <w:numFmt w:val="bullet"/>
      <w:lvlText w:val="-"/>
      <w:lvlJc w:val="left"/>
      <w:pPr>
        <w:ind w:left="1440" w:hanging="360"/>
      </w:pPr>
      <w:rPr>
        <w:rFonts w:ascii="Arial" w:eastAsia="Times New Roman" w:hAnsi="Arial" w:cs="Arial" w:hint="default"/>
      </w:r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99B2980"/>
    <w:multiLevelType w:val="multilevel"/>
    <w:tmpl w:val="BA98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F5171"/>
    <w:multiLevelType w:val="hybridMultilevel"/>
    <w:tmpl w:val="FCCCA28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0A54448"/>
    <w:multiLevelType w:val="hybridMultilevel"/>
    <w:tmpl w:val="A1D02C18"/>
    <w:lvl w:ilvl="0" w:tplc="D3D880B6">
      <w:start w:val="1"/>
      <w:numFmt w:val="lowerLetter"/>
      <w:lvlText w:val="%1)"/>
      <w:lvlJc w:val="left"/>
      <w:pPr>
        <w:tabs>
          <w:tab w:val="num" w:pos="1487"/>
        </w:tabs>
        <w:ind w:left="1487" w:hanging="360"/>
      </w:pPr>
      <w:rPr>
        <w:rFonts w:hint="default"/>
        <w:b w:val="0"/>
        <w:i w:val="0"/>
      </w:rPr>
    </w:lvl>
    <w:lvl w:ilvl="1" w:tplc="040C0019" w:tentative="1">
      <w:start w:val="1"/>
      <w:numFmt w:val="lowerLetter"/>
      <w:lvlText w:val="%2."/>
      <w:lvlJc w:val="left"/>
      <w:pPr>
        <w:tabs>
          <w:tab w:val="num" w:pos="2283"/>
        </w:tabs>
        <w:ind w:left="2283" w:hanging="360"/>
      </w:pPr>
    </w:lvl>
    <w:lvl w:ilvl="2" w:tplc="040C001B" w:tentative="1">
      <w:start w:val="1"/>
      <w:numFmt w:val="lowerRoman"/>
      <w:lvlText w:val="%3."/>
      <w:lvlJc w:val="right"/>
      <w:pPr>
        <w:tabs>
          <w:tab w:val="num" w:pos="3003"/>
        </w:tabs>
        <w:ind w:left="3003" w:hanging="180"/>
      </w:pPr>
    </w:lvl>
    <w:lvl w:ilvl="3" w:tplc="040C000F" w:tentative="1">
      <w:start w:val="1"/>
      <w:numFmt w:val="decimal"/>
      <w:lvlText w:val="%4."/>
      <w:lvlJc w:val="left"/>
      <w:pPr>
        <w:tabs>
          <w:tab w:val="num" w:pos="3723"/>
        </w:tabs>
        <w:ind w:left="3723" w:hanging="360"/>
      </w:pPr>
    </w:lvl>
    <w:lvl w:ilvl="4" w:tplc="040C0019" w:tentative="1">
      <w:start w:val="1"/>
      <w:numFmt w:val="lowerLetter"/>
      <w:lvlText w:val="%5."/>
      <w:lvlJc w:val="left"/>
      <w:pPr>
        <w:tabs>
          <w:tab w:val="num" w:pos="4443"/>
        </w:tabs>
        <w:ind w:left="4443" w:hanging="360"/>
      </w:pPr>
    </w:lvl>
    <w:lvl w:ilvl="5" w:tplc="040C001B" w:tentative="1">
      <w:start w:val="1"/>
      <w:numFmt w:val="lowerRoman"/>
      <w:lvlText w:val="%6."/>
      <w:lvlJc w:val="right"/>
      <w:pPr>
        <w:tabs>
          <w:tab w:val="num" w:pos="5163"/>
        </w:tabs>
        <w:ind w:left="5163" w:hanging="180"/>
      </w:pPr>
    </w:lvl>
    <w:lvl w:ilvl="6" w:tplc="040C000F" w:tentative="1">
      <w:start w:val="1"/>
      <w:numFmt w:val="decimal"/>
      <w:lvlText w:val="%7."/>
      <w:lvlJc w:val="left"/>
      <w:pPr>
        <w:tabs>
          <w:tab w:val="num" w:pos="5883"/>
        </w:tabs>
        <w:ind w:left="5883" w:hanging="360"/>
      </w:pPr>
    </w:lvl>
    <w:lvl w:ilvl="7" w:tplc="040C0019" w:tentative="1">
      <w:start w:val="1"/>
      <w:numFmt w:val="lowerLetter"/>
      <w:lvlText w:val="%8."/>
      <w:lvlJc w:val="left"/>
      <w:pPr>
        <w:tabs>
          <w:tab w:val="num" w:pos="6603"/>
        </w:tabs>
        <w:ind w:left="6603" w:hanging="360"/>
      </w:pPr>
    </w:lvl>
    <w:lvl w:ilvl="8" w:tplc="040C001B" w:tentative="1">
      <w:start w:val="1"/>
      <w:numFmt w:val="lowerRoman"/>
      <w:lvlText w:val="%9."/>
      <w:lvlJc w:val="right"/>
      <w:pPr>
        <w:tabs>
          <w:tab w:val="num" w:pos="7323"/>
        </w:tabs>
        <w:ind w:left="7323" w:hanging="180"/>
      </w:pPr>
    </w:lvl>
  </w:abstractNum>
  <w:abstractNum w:abstractNumId="5" w15:restartNumberingAfterBreak="0">
    <w:nsid w:val="12D77D66"/>
    <w:multiLevelType w:val="hybridMultilevel"/>
    <w:tmpl w:val="826AA086"/>
    <w:lvl w:ilvl="0" w:tplc="B91017CE">
      <w:start w:val="1"/>
      <w:numFmt w:val="lowerLetter"/>
      <w:lvlText w:val="%1)"/>
      <w:lvlJc w:val="left"/>
      <w:pPr>
        <w:ind w:left="1069" w:hanging="360"/>
      </w:pPr>
      <w:rPr>
        <w:rFonts w:hint="default"/>
      </w:rPr>
    </w:lvl>
    <w:lvl w:ilvl="1" w:tplc="080C0019" w:tentative="1">
      <w:start w:val="1"/>
      <w:numFmt w:val="lowerLetter"/>
      <w:lvlText w:val="%2."/>
      <w:lvlJc w:val="left"/>
      <w:pPr>
        <w:ind w:left="1789" w:hanging="360"/>
      </w:pPr>
    </w:lvl>
    <w:lvl w:ilvl="2" w:tplc="080C001B" w:tentative="1">
      <w:start w:val="1"/>
      <w:numFmt w:val="lowerRoman"/>
      <w:lvlText w:val="%3."/>
      <w:lvlJc w:val="right"/>
      <w:pPr>
        <w:ind w:left="2509" w:hanging="180"/>
      </w:pPr>
    </w:lvl>
    <w:lvl w:ilvl="3" w:tplc="080C000F" w:tentative="1">
      <w:start w:val="1"/>
      <w:numFmt w:val="decimal"/>
      <w:lvlText w:val="%4."/>
      <w:lvlJc w:val="left"/>
      <w:pPr>
        <w:ind w:left="3229" w:hanging="360"/>
      </w:pPr>
    </w:lvl>
    <w:lvl w:ilvl="4" w:tplc="080C0019" w:tentative="1">
      <w:start w:val="1"/>
      <w:numFmt w:val="lowerLetter"/>
      <w:lvlText w:val="%5."/>
      <w:lvlJc w:val="left"/>
      <w:pPr>
        <w:ind w:left="3949" w:hanging="360"/>
      </w:pPr>
    </w:lvl>
    <w:lvl w:ilvl="5" w:tplc="080C001B" w:tentative="1">
      <w:start w:val="1"/>
      <w:numFmt w:val="lowerRoman"/>
      <w:lvlText w:val="%6."/>
      <w:lvlJc w:val="right"/>
      <w:pPr>
        <w:ind w:left="4669" w:hanging="180"/>
      </w:pPr>
    </w:lvl>
    <w:lvl w:ilvl="6" w:tplc="080C000F" w:tentative="1">
      <w:start w:val="1"/>
      <w:numFmt w:val="decimal"/>
      <w:lvlText w:val="%7."/>
      <w:lvlJc w:val="left"/>
      <w:pPr>
        <w:ind w:left="5389" w:hanging="360"/>
      </w:pPr>
    </w:lvl>
    <w:lvl w:ilvl="7" w:tplc="080C0019" w:tentative="1">
      <w:start w:val="1"/>
      <w:numFmt w:val="lowerLetter"/>
      <w:lvlText w:val="%8."/>
      <w:lvlJc w:val="left"/>
      <w:pPr>
        <w:ind w:left="6109" w:hanging="360"/>
      </w:pPr>
    </w:lvl>
    <w:lvl w:ilvl="8" w:tplc="080C001B" w:tentative="1">
      <w:start w:val="1"/>
      <w:numFmt w:val="lowerRoman"/>
      <w:lvlText w:val="%9."/>
      <w:lvlJc w:val="right"/>
      <w:pPr>
        <w:ind w:left="6829" w:hanging="180"/>
      </w:pPr>
    </w:lvl>
  </w:abstractNum>
  <w:abstractNum w:abstractNumId="6" w15:restartNumberingAfterBreak="0">
    <w:nsid w:val="19D9541F"/>
    <w:multiLevelType w:val="hybridMultilevel"/>
    <w:tmpl w:val="D072554E"/>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67133"/>
    <w:multiLevelType w:val="hybridMultilevel"/>
    <w:tmpl w:val="8B26C986"/>
    <w:lvl w:ilvl="0" w:tplc="42EA9BD6">
      <w:start w:val="1"/>
      <w:numFmt w:val="lowerLetter"/>
      <w:lvlText w:val="%1)"/>
      <w:lvlJc w:val="left"/>
      <w:pPr>
        <w:tabs>
          <w:tab w:val="num" w:pos="1211"/>
        </w:tabs>
        <w:ind w:left="1211" w:hanging="360"/>
      </w:pPr>
      <w:rPr>
        <w:rFonts w:hint="default"/>
      </w:rPr>
    </w:lvl>
    <w:lvl w:ilvl="1" w:tplc="040C0019" w:tentative="1">
      <w:start w:val="1"/>
      <w:numFmt w:val="lowerLetter"/>
      <w:lvlText w:val="%2."/>
      <w:lvlJc w:val="left"/>
      <w:pPr>
        <w:tabs>
          <w:tab w:val="num" w:pos="1931"/>
        </w:tabs>
        <w:ind w:left="1931" w:hanging="360"/>
      </w:pPr>
    </w:lvl>
    <w:lvl w:ilvl="2" w:tplc="040C001B" w:tentative="1">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8" w15:restartNumberingAfterBreak="0">
    <w:nsid w:val="1AAA24B8"/>
    <w:multiLevelType w:val="hybridMultilevel"/>
    <w:tmpl w:val="F5B23ABC"/>
    <w:lvl w:ilvl="0" w:tplc="46C4388E">
      <w:start w:val="1325"/>
      <w:numFmt w:val="bullet"/>
      <w:lvlText w:val="-"/>
      <w:lvlJc w:val="left"/>
      <w:pPr>
        <w:tabs>
          <w:tab w:val="num" w:pos="644"/>
        </w:tabs>
        <w:ind w:left="644" w:hanging="360"/>
      </w:pPr>
      <w:rPr>
        <w:rFonts w:ascii="Times New Roman" w:eastAsia="Times New Roman" w:hAnsi="Times New Roman" w:cs="Times New Roman" w:hint="default"/>
      </w:rPr>
    </w:lvl>
    <w:lvl w:ilvl="1" w:tplc="040C0003" w:tentative="1">
      <w:start w:val="1"/>
      <w:numFmt w:val="bullet"/>
      <w:lvlText w:val="o"/>
      <w:lvlJc w:val="left"/>
      <w:pPr>
        <w:tabs>
          <w:tab w:val="num" w:pos="1364"/>
        </w:tabs>
        <w:ind w:left="1364" w:hanging="360"/>
      </w:pPr>
      <w:rPr>
        <w:rFonts w:ascii="Courier New" w:hAnsi="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9" w15:restartNumberingAfterBreak="0">
    <w:nsid w:val="1B7A46D0"/>
    <w:multiLevelType w:val="multilevel"/>
    <w:tmpl w:val="AA46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32011"/>
    <w:multiLevelType w:val="hybridMultilevel"/>
    <w:tmpl w:val="FA96FCDC"/>
    <w:lvl w:ilvl="0" w:tplc="080C0003">
      <w:start w:val="1"/>
      <w:numFmt w:val="bullet"/>
      <w:lvlText w:val="o"/>
      <w:lvlJc w:val="left"/>
      <w:pPr>
        <w:tabs>
          <w:tab w:val="num" w:pos="851"/>
        </w:tabs>
        <w:ind w:left="851" w:hanging="567"/>
      </w:pPr>
      <w:rPr>
        <w:rFonts w:ascii="Courier New" w:hAnsi="Courier New" w:cs="Courier New"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rFonts w:hint="default"/>
        <w:b w:val="0"/>
        <w:i w:val="0"/>
        <w:color w:val="000000"/>
        <w:sz w:val="22"/>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29573A9A"/>
    <w:multiLevelType w:val="multilevel"/>
    <w:tmpl w:val="CEE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06E06"/>
    <w:multiLevelType w:val="hybridMultilevel"/>
    <w:tmpl w:val="381CEA1E"/>
    <w:lvl w:ilvl="0" w:tplc="B9AEC3AE">
      <w:start w:val="1"/>
      <w:numFmt w:val="decimal"/>
      <w:lvlText w:val="%1."/>
      <w:lvlJc w:val="left"/>
      <w:pPr>
        <w:tabs>
          <w:tab w:val="num" w:pos="851"/>
        </w:tabs>
        <w:ind w:left="851" w:hanging="567"/>
      </w:pPr>
      <w:rPr>
        <w:rFonts w:ascii="Arial" w:hAnsi="Arial" w:cs="Times New Roman"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b w:val="0"/>
        <w:i w:val="0"/>
        <w:color w:val="000000"/>
        <w:sz w:val="22"/>
      </w:r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3" w15:restartNumberingAfterBreak="0">
    <w:nsid w:val="2B324A3D"/>
    <w:multiLevelType w:val="multilevel"/>
    <w:tmpl w:val="B24E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47497"/>
    <w:multiLevelType w:val="hybridMultilevel"/>
    <w:tmpl w:val="E4BA4BA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2E3A2F3E"/>
    <w:multiLevelType w:val="multilevel"/>
    <w:tmpl w:val="168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E3767"/>
    <w:multiLevelType w:val="multilevel"/>
    <w:tmpl w:val="696A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F59D7"/>
    <w:multiLevelType w:val="hybridMultilevel"/>
    <w:tmpl w:val="3E5E06D2"/>
    <w:lvl w:ilvl="0" w:tplc="080C0003">
      <w:start w:val="1"/>
      <w:numFmt w:val="bullet"/>
      <w:lvlText w:val="o"/>
      <w:lvlJc w:val="left"/>
      <w:pPr>
        <w:tabs>
          <w:tab w:val="num" w:pos="851"/>
        </w:tabs>
        <w:ind w:left="851" w:hanging="567"/>
      </w:pPr>
      <w:rPr>
        <w:rFonts w:ascii="Courier New" w:hAnsi="Courier New" w:cs="Courier New"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rFonts w:hint="default"/>
        <w:b w:val="0"/>
        <w:i w:val="0"/>
        <w:color w:val="000000"/>
        <w:sz w:val="22"/>
      </w:rPr>
    </w:lvl>
    <w:lvl w:ilvl="5" w:tplc="F95E469E">
      <w:start w:val="1"/>
      <w:numFmt w:val="decimal"/>
      <w:lvlText w:val="(%6)"/>
      <w:lvlJc w:val="left"/>
      <w:pPr>
        <w:ind w:left="4500" w:hanging="360"/>
      </w:pPr>
      <w:rPr>
        <w:rFonts w:hint="default"/>
      </w:r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4C4F43F5"/>
    <w:multiLevelType w:val="hybridMultilevel"/>
    <w:tmpl w:val="031A525A"/>
    <w:lvl w:ilvl="0" w:tplc="C116F476">
      <w:start w:val="1"/>
      <w:numFmt w:val="lowerLetter"/>
      <w:lvlText w:val="%1)"/>
      <w:lvlJc w:val="left"/>
      <w:pPr>
        <w:tabs>
          <w:tab w:val="num" w:pos="1211"/>
        </w:tabs>
        <w:ind w:left="1211" w:hanging="360"/>
      </w:pPr>
      <w:rPr>
        <w:rFonts w:hint="default"/>
      </w:rPr>
    </w:lvl>
    <w:lvl w:ilvl="1" w:tplc="040C0019" w:tentative="1">
      <w:start w:val="1"/>
      <w:numFmt w:val="lowerLetter"/>
      <w:lvlText w:val="%2."/>
      <w:lvlJc w:val="left"/>
      <w:pPr>
        <w:tabs>
          <w:tab w:val="num" w:pos="1931"/>
        </w:tabs>
        <w:ind w:left="1931" w:hanging="360"/>
      </w:pPr>
    </w:lvl>
    <w:lvl w:ilvl="2" w:tplc="040C001B" w:tentative="1">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19" w15:restartNumberingAfterBreak="0">
    <w:nsid w:val="570D5890"/>
    <w:multiLevelType w:val="hybridMultilevel"/>
    <w:tmpl w:val="CA0A56D0"/>
    <w:lvl w:ilvl="0" w:tplc="C474491A">
      <w:start w:val="3"/>
      <w:numFmt w:val="bullet"/>
      <w:lvlText w:val="-"/>
      <w:lvlJc w:val="left"/>
      <w:pPr>
        <w:ind w:left="927" w:hanging="360"/>
      </w:pPr>
      <w:rPr>
        <w:rFonts w:ascii="Arial" w:eastAsia="Times New Roman" w:hAnsi="Arial" w:cs="Arial" w:hint="default"/>
      </w:rPr>
    </w:lvl>
    <w:lvl w:ilvl="1" w:tplc="080C0003" w:tentative="1">
      <w:start w:val="1"/>
      <w:numFmt w:val="bullet"/>
      <w:lvlText w:val="o"/>
      <w:lvlJc w:val="left"/>
      <w:pPr>
        <w:ind w:left="1647" w:hanging="360"/>
      </w:pPr>
      <w:rPr>
        <w:rFonts w:ascii="Courier New" w:hAnsi="Courier New" w:cs="Courier New" w:hint="default"/>
      </w:rPr>
    </w:lvl>
    <w:lvl w:ilvl="2" w:tplc="080C0005" w:tentative="1">
      <w:start w:val="1"/>
      <w:numFmt w:val="bullet"/>
      <w:lvlText w:val=""/>
      <w:lvlJc w:val="left"/>
      <w:pPr>
        <w:ind w:left="2367" w:hanging="360"/>
      </w:pPr>
      <w:rPr>
        <w:rFonts w:ascii="Wingdings" w:hAnsi="Wingdings" w:hint="default"/>
      </w:rPr>
    </w:lvl>
    <w:lvl w:ilvl="3" w:tplc="080C0001" w:tentative="1">
      <w:start w:val="1"/>
      <w:numFmt w:val="bullet"/>
      <w:lvlText w:val=""/>
      <w:lvlJc w:val="left"/>
      <w:pPr>
        <w:ind w:left="3087" w:hanging="360"/>
      </w:pPr>
      <w:rPr>
        <w:rFonts w:ascii="Symbol" w:hAnsi="Symbol" w:hint="default"/>
      </w:rPr>
    </w:lvl>
    <w:lvl w:ilvl="4" w:tplc="080C0003" w:tentative="1">
      <w:start w:val="1"/>
      <w:numFmt w:val="bullet"/>
      <w:lvlText w:val="o"/>
      <w:lvlJc w:val="left"/>
      <w:pPr>
        <w:ind w:left="3807" w:hanging="360"/>
      </w:pPr>
      <w:rPr>
        <w:rFonts w:ascii="Courier New" w:hAnsi="Courier New" w:cs="Courier New" w:hint="default"/>
      </w:rPr>
    </w:lvl>
    <w:lvl w:ilvl="5" w:tplc="080C0005" w:tentative="1">
      <w:start w:val="1"/>
      <w:numFmt w:val="bullet"/>
      <w:lvlText w:val=""/>
      <w:lvlJc w:val="left"/>
      <w:pPr>
        <w:ind w:left="4527" w:hanging="360"/>
      </w:pPr>
      <w:rPr>
        <w:rFonts w:ascii="Wingdings" w:hAnsi="Wingdings" w:hint="default"/>
      </w:rPr>
    </w:lvl>
    <w:lvl w:ilvl="6" w:tplc="080C0001" w:tentative="1">
      <w:start w:val="1"/>
      <w:numFmt w:val="bullet"/>
      <w:lvlText w:val=""/>
      <w:lvlJc w:val="left"/>
      <w:pPr>
        <w:ind w:left="5247" w:hanging="360"/>
      </w:pPr>
      <w:rPr>
        <w:rFonts w:ascii="Symbol" w:hAnsi="Symbol" w:hint="default"/>
      </w:rPr>
    </w:lvl>
    <w:lvl w:ilvl="7" w:tplc="080C0003" w:tentative="1">
      <w:start w:val="1"/>
      <w:numFmt w:val="bullet"/>
      <w:lvlText w:val="o"/>
      <w:lvlJc w:val="left"/>
      <w:pPr>
        <w:ind w:left="5967" w:hanging="360"/>
      </w:pPr>
      <w:rPr>
        <w:rFonts w:ascii="Courier New" w:hAnsi="Courier New" w:cs="Courier New" w:hint="default"/>
      </w:rPr>
    </w:lvl>
    <w:lvl w:ilvl="8" w:tplc="080C0005" w:tentative="1">
      <w:start w:val="1"/>
      <w:numFmt w:val="bullet"/>
      <w:lvlText w:val=""/>
      <w:lvlJc w:val="left"/>
      <w:pPr>
        <w:ind w:left="6687" w:hanging="360"/>
      </w:pPr>
      <w:rPr>
        <w:rFonts w:ascii="Wingdings" w:hAnsi="Wingdings" w:hint="default"/>
      </w:rPr>
    </w:lvl>
  </w:abstractNum>
  <w:abstractNum w:abstractNumId="20" w15:restartNumberingAfterBreak="0">
    <w:nsid w:val="58824D2A"/>
    <w:multiLevelType w:val="multilevel"/>
    <w:tmpl w:val="FA10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BD0785"/>
    <w:multiLevelType w:val="multilevel"/>
    <w:tmpl w:val="3912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F4412"/>
    <w:multiLevelType w:val="hybridMultilevel"/>
    <w:tmpl w:val="CE8C8100"/>
    <w:lvl w:ilvl="0" w:tplc="FF1205C6">
      <w:start w:val="1"/>
      <w:numFmt w:val="bullet"/>
      <w:lvlText w:val=""/>
      <w:lvlJc w:val="left"/>
      <w:pPr>
        <w:tabs>
          <w:tab w:val="num" w:pos="644"/>
        </w:tabs>
        <w:ind w:left="568" w:hanging="284"/>
      </w:pPr>
      <w:rPr>
        <w:rFonts w:ascii="Wingdings" w:hAnsi="Wingdings" w:hint="default"/>
        <w:sz w:val="16"/>
      </w:rPr>
    </w:lvl>
    <w:lvl w:ilvl="1" w:tplc="080C0005">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2A3C5F"/>
    <w:multiLevelType w:val="hybridMultilevel"/>
    <w:tmpl w:val="FF981728"/>
    <w:lvl w:ilvl="0" w:tplc="A3B28F9C">
      <w:start w:val="1"/>
      <w:numFmt w:val="bullet"/>
      <w:lvlText w:val="-"/>
      <w:lvlJc w:val="left"/>
      <w:pPr>
        <w:ind w:left="1353" w:hanging="360"/>
      </w:pPr>
      <w:rPr>
        <w:rFonts w:ascii="Arial" w:eastAsiaTheme="minorHAnsi" w:hAnsi="Arial" w:cs="Arial" w:hint="default"/>
      </w:rPr>
    </w:lvl>
    <w:lvl w:ilvl="1" w:tplc="080C0003">
      <w:start w:val="1"/>
      <w:numFmt w:val="bullet"/>
      <w:lvlText w:val="o"/>
      <w:lvlJc w:val="left"/>
      <w:pPr>
        <w:ind w:left="2073" w:hanging="360"/>
      </w:pPr>
      <w:rPr>
        <w:rFonts w:ascii="Courier New" w:hAnsi="Courier New" w:cs="Courier New" w:hint="default"/>
      </w:rPr>
    </w:lvl>
    <w:lvl w:ilvl="2" w:tplc="080C0005">
      <w:start w:val="1"/>
      <w:numFmt w:val="bullet"/>
      <w:lvlText w:val=""/>
      <w:lvlJc w:val="left"/>
      <w:pPr>
        <w:ind w:left="2793" w:hanging="360"/>
      </w:pPr>
      <w:rPr>
        <w:rFonts w:ascii="Wingdings" w:hAnsi="Wingdings" w:hint="default"/>
      </w:rPr>
    </w:lvl>
    <w:lvl w:ilvl="3" w:tplc="080C0001">
      <w:start w:val="1"/>
      <w:numFmt w:val="bullet"/>
      <w:lvlText w:val=""/>
      <w:lvlJc w:val="left"/>
      <w:pPr>
        <w:ind w:left="3513" w:hanging="360"/>
      </w:pPr>
      <w:rPr>
        <w:rFonts w:ascii="Symbol" w:hAnsi="Symbol" w:hint="default"/>
      </w:rPr>
    </w:lvl>
    <w:lvl w:ilvl="4" w:tplc="080C0003">
      <w:start w:val="1"/>
      <w:numFmt w:val="bullet"/>
      <w:lvlText w:val="o"/>
      <w:lvlJc w:val="left"/>
      <w:pPr>
        <w:ind w:left="4233" w:hanging="360"/>
      </w:pPr>
      <w:rPr>
        <w:rFonts w:ascii="Courier New" w:hAnsi="Courier New" w:cs="Courier New" w:hint="default"/>
      </w:rPr>
    </w:lvl>
    <w:lvl w:ilvl="5" w:tplc="080C0005">
      <w:start w:val="1"/>
      <w:numFmt w:val="bullet"/>
      <w:lvlText w:val=""/>
      <w:lvlJc w:val="left"/>
      <w:pPr>
        <w:ind w:left="4953" w:hanging="360"/>
      </w:pPr>
      <w:rPr>
        <w:rFonts w:ascii="Wingdings" w:hAnsi="Wingdings" w:hint="default"/>
      </w:rPr>
    </w:lvl>
    <w:lvl w:ilvl="6" w:tplc="080C0001">
      <w:start w:val="1"/>
      <w:numFmt w:val="bullet"/>
      <w:lvlText w:val=""/>
      <w:lvlJc w:val="left"/>
      <w:pPr>
        <w:ind w:left="5673" w:hanging="360"/>
      </w:pPr>
      <w:rPr>
        <w:rFonts w:ascii="Symbol" w:hAnsi="Symbol" w:hint="default"/>
      </w:rPr>
    </w:lvl>
    <w:lvl w:ilvl="7" w:tplc="080C0003">
      <w:start w:val="1"/>
      <w:numFmt w:val="bullet"/>
      <w:lvlText w:val="o"/>
      <w:lvlJc w:val="left"/>
      <w:pPr>
        <w:ind w:left="6393" w:hanging="360"/>
      </w:pPr>
      <w:rPr>
        <w:rFonts w:ascii="Courier New" w:hAnsi="Courier New" w:cs="Courier New" w:hint="default"/>
      </w:rPr>
    </w:lvl>
    <w:lvl w:ilvl="8" w:tplc="080C0005">
      <w:start w:val="1"/>
      <w:numFmt w:val="bullet"/>
      <w:lvlText w:val=""/>
      <w:lvlJc w:val="left"/>
      <w:pPr>
        <w:ind w:left="7113" w:hanging="360"/>
      </w:pPr>
      <w:rPr>
        <w:rFonts w:ascii="Wingdings" w:hAnsi="Wingdings" w:hint="default"/>
      </w:rPr>
    </w:lvl>
  </w:abstractNum>
  <w:abstractNum w:abstractNumId="24" w15:restartNumberingAfterBreak="0">
    <w:nsid w:val="630D22BF"/>
    <w:multiLevelType w:val="hybridMultilevel"/>
    <w:tmpl w:val="56487A0A"/>
    <w:lvl w:ilvl="0" w:tplc="BF7ED23A">
      <w:numFmt w:val="bullet"/>
      <w:lvlText w:val="-"/>
      <w:lvlJc w:val="left"/>
      <w:pPr>
        <w:ind w:left="643" w:hanging="360"/>
      </w:pPr>
      <w:rPr>
        <w:rFonts w:ascii="Arial" w:eastAsia="Times New Roman" w:hAnsi="Arial" w:cs="Arial" w:hint="default"/>
      </w:rPr>
    </w:lvl>
    <w:lvl w:ilvl="1" w:tplc="080C0003">
      <w:start w:val="1"/>
      <w:numFmt w:val="bullet"/>
      <w:lvlText w:val="o"/>
      <w:lvlJc w:val="left"/>
      <w:pPr>
        <w:ind w:left="1363" w:hanging="360"/>
      </w:pPr>
      <w:rPr>
        <w:rFonts w:ascii="Courier New" w:hAnsi="Courier New" w:cs="Courier New" w:hint="default"/>
      </w:rPr>
    </w:lvl>
    <w:lvl w:ilvl="2" w:tplc="080C0005" w:tentative="1">
      <w:start w:val="1"/>
      <w:numFmt w:val="bullet"/>
      <w:lvlText w:val=""/>
      <w:lvlJc w:val="left"/>
      <w:pPr>
        <w:ind w:left="2083" w:hanging="360"/>
      </w:pPr>
      <w:rPr>
        <w:rFonts w:ascii="Wingdings" w:hAnsi="Wingdings" w:hint="default"/>
      </w:rPr>
    </w:lvl>
    <w:lvl w:ilvl="3" w:tplc="080C0001" w:tentative="1">
      <w:start w:val="1"/>
      <w:numFmt w:val="bullet"/>
      <w:lvlText w:val=""/>
      <w:lvlJc w:val="left"/>
      <w:pPr>
        <w:ind w:left="2803" w:hanging="360"/>
      </w:pPr>
      <w:rPr>
        <w:rFonts w:ascii="Symbol" w:hAnsi="Symbol" w:hint="default"/>
      </w:rPr>
    </w:lvl>
    <w:lvl w:ilvl="4" w:tplc="080C0003" w:tentative="1">
      <w:start w:val="1"/>
      <w:numFmt w:val="bullet"/>
      <w:lvlText w:val="o"/>
      <w:lvlJc w:val="left"/>
      <w:pPr>
        <w:ind w:left="3523" w:hanging="360"/>
      </w:pPr>
      <w:rPr>
        <w:rFonts w:ascii="Courier New" w:hAnsi="Courier New" w:cs="Courier New" w:hint="default"/>
      </w:rPr>
    </w:lvl>
    <w:lvl w:ilvl="5" w:tplc="080C0005" w:tentative="1">
      <w:start w:val="1"/>
      <w:numFmt w:val="bullet"/>
      <w:lvlText w:val=""/>
      <w:lvlJc w:val="left"/>
      <w:pPr>
        <w:ind w:left="4243" w:hanging="360"/>
      </w:pPr>
      <w:rPr>
        <w:rFonts w:ascii="Wingdings" w:hAnsi="Wingdings" w:hint="default"/>
      </w:rPr>
    </w:lvl>
    <w:lvl w:ilvl="6" w:tplc="080C0001" w:tentative="1">
      <w:start w:val="1"/>
      <w:numFmt w:val="bullet"/>
      <w:lvlText w:val=""/>
      <w:lvlJc w:val="left"/>
      <w:pPr>
        <w:ind w:left="4963" w:hanging="360"/>
      </w:pPr>
      <w:rPr>
        <w:rFonts w:ascii="Symbol" w:hAnsi="Symbol" w:hint="default"/>
      </w:rPr>
    </w:lvl>
    <w:lvl w:ilvl="7" w:tplc="080C0003" w:tentative="1">
      <w:start w:val="1"/>
      <w:numFmt w:val="bullet"/>
      <w:lvlText w:val="o"/>
      <w:lvlJc w:val="left"/>
      <w:pPr>
        <w:ind w:left="5683" w:hanging="360"/>
      </w:pPr>
      <w:rPr>
        <w:rFonts w:ascii="Courier New" w:hAnsi="Courier New" w:cs="Courier New" w:hint="default"/>
      </w:rPr>
    </w:lvl>
    <w:lvl w:ilvl="8" w:tplc="080C0005" w:tentative="1">
      <w:start w:val="1"/>
      <w:numFmt w:val="bullet"/>
      <w:lvlText w:val=""/>
      <w:lvlJc w:val="left"/>
      <w:pPr>
        <w:ind w:left="6403" w:hanging="360"/>
      </w:pPr>
      <w:rPr>
        <w:rFonts w:ascii="Wingdings" w:hAnsi="Wingdings" w:hint="default"/>
      </w:rPr>
    </w:lvl>
  </w:abstractNum>
  <w:abstractNum w:abstractNumId="25" w15:restartNumberingAfterBreak="0">
    <w:nsid w:val="677F3FA5"/>
    <w:multiLevelType w:val="hybridMultilevel"/>
    <w:tmpl w:val="492A22A2"/>
    <w:lvl w:ilvl="0" w:tplc="080C0017">
      <w:start w:val="1"/>
      <w:numFmt w:val="low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26" w15:restartNumberingAfterBreak="0">
    <w:nsid w:val="69D555B1"/>
    <w:multiLevelType w:val="hybridMultilevel"/>
    <w:tmpl w:val="394EC2A6"/>
    <w:lvl w:ilvl="0" w:tplc="080C0001">
      <w:start w:val="1"/>
      <w:numFmt w:val="bullet"/>
      <w:lvlText w:val=""/>
      <w:lvlJc w:val="left"/>
      <w:pPr>
        <w:ind w:left="1287" w:hanging="360"/>
      </w:pPr>
      <w:rPr>
        <w:rFonts w:ascii="Symbol" w:hAnsi="Symbol" w:hint="default"/>
      </w:rPr>
    </w:lvl>
    <w:lvl w:ilvl="1" w:tplc="080C0003" w:tentative="1">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start w:val="1"/>
      <w:numFmt w:val="bullet"/>
      <w:lvlText w:val=""/>
      <w:lvlJc w:val="left"/>
      <w:pPr>
        <w:ind w:left="7047" w:hanging="360"/>
      </w:pPr>
      <w:rPr>
        <w:rFonts w:ascii="Wingdings" w:hAnsi="Wingdings" w:hint="default"/>
      </w:rPr>
    </w:lvl>
  </w:abstractNum>
  <w:abstractNum w:abstractNumId="27" w15:restartNumberingAfterBreak="0">
    <w:nsid w:val="6C6076C5"/>
    <w:multiLevelType w:val="hybridMultilevel"/>
    <w:tmpl w:val="2F900B84"/>
    <w:lvl w:ilvl="0" w:tplc="058C2A7C">
      <w:start w:val="1"/>
      <w:numFmt w:val="lowerLetter"/>
      <w:lvlText w:val="%1)"/>
      <w:lvlJc w:val="left"/>
      <w:pPr>
        <w:ind w:left="927" w:hanging="360"/>
      </w:pPr>
      <w:rPr>
        <w:rFonts w:eastAsia="Times New Roman" w:hint="default"/>
        <w:color w:val="auto"/>
        <w:sz w:val="22"/>
      </w:rPr>
    </w:lvl>
    <w:lvl w:ilvl="1" w:tplc="080C0019" w:tentative="1">
      <w:start w:val="1"/>
      <w:numFmt w:val="lowerLetter"/>
      <w:lvlText w:val="%2."/>
      <w:lvlJc w:val="left"/>
      <w:pPr>
        <w:ind w:left="1647" w:hanging="360"/>
      </w:pPr>
    </w:lvl>
    <w:lvl w:ilvl="2" w:tplc="080C001B" w:tentative="1">
      <w:start w:val="1"/>
      <w:numFmt w:val="lowerRoman"/>
      <w:lvlText w:val="%3."/>
      <w:lvlJc w:val="right"/>
      <w:pPr>
        <w:ind w:left="2367" w:hanging="180"/>
      </w:pPr>
    </w:lvl>
    <w:lvl w:ilvl="3" w:tplc="080C000F" w:tentative="1">
      <w:start w:val="1"/>
      <w:numFmt w:val="decimal"/>
      <w:lvlText w:val="%4."/>
      <w:lvlJc w:val="left"/>
      <w:pPr>
        <w:ind w:left="3087" w:hanging="360"/>
      </w:pPr>
    </w:lvl>
    <w:lvl w:ilvl="4" w:tplc="080C0019" w:tentative="1">
      <w:start w:val="1"/>
      <w:numFmt w:val="lowerLetter"/>
      <w:lvlText w:val="%5."/>
      <w:lvlJc w:val="left"/>
      <w:pPr>
        <w:ind w:left="3807" w:hanging="360"/>
      </w:pPr>
    </w:lvl>
    <w:lvl w:ilvl="5" w:tplc="080C001B" w:tentative="1">
      <w:start w:val="1"/>
      <w:numFmt w:val="lowerRoman"/>
      <w:lvlText w:val="%6."/>
      <w:lvlJc w:val="right"/>
      <w:pPr>
        <w:ind w:left="4527" w:hanging="180"/>
      </w:pPr>
    </w:lvl>
    <w:lvl w:ilvl="6" w:tplc="080C000F" w:tentative="1">
      <w:start w:val="1"/>
      <w:numFmt w:val="decimal"/>
      <w:lvlText w:val="%7."/>
      <w:lvlJc w:val="left"/>
      <w:pPr>
        <w:ind w:left="5247" w:hanging="360"/>
      </w:pPr>
    </w:lvl>
    <w:lvl w:ilvl="7" w:tplc="080C0019" w:tentative="1">
      <w:start w:val="1"/>
      <w:numFmt w:val="lowerLetter"/>
      <w:lvlText w:val="%8."/>
      <w:lvlJc w:val="left"/>
      <w:pPr>
        <w:ind w:left="5967" w:hanging="360"/>
      </w:pPr>
    </w:lvl>
    <w:lvl w:ilvl="8" w:tplc="080C001B" w:tentative="1">
      <w:start w:val="1"/>
      <w:numFmt w:val="lowerRoman"/>
      <w:lvlText w:val="%9."/>
      <w:lvlJc w:val="right"/>
      <w:pPr>
        <w:ind w:left="6687" w:hanging="180"/>
      </w:pPr>
    </w:lvl>
  </w:abstractNum>
  <w:abstractNum w:abstractNumId="28" w15:restartNumberingAfterBreak="0">
    <w:nsid w:val="6DE82B96"/>
    <w:multiLevelType w:val="hybridMultilevel"/>
    <w:tmpl w:val="97FAFA1C"/>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4663EF"/>
    <w:multiLevelType w:val="hybridMultilevel"/>
    <w:tmpl w:val="A8E6242A"/>
    <w:lvl w:ilvl="0" w:tplc="B322B2CC">
      <w:start w:val="1"/>
      <w:numFmt w:val="decimal"/>
      <w:lvlText w:val="1.7.%1."/>
      <w:lvlJc w:val="left"/>
      <w:pPr>
        <w:ind w:left="1287" w:hanging="360"/>
      </w:pPr>
      <w:rPr>
        <w:rFonts w:hint="default"/>
      </w:rPr>
    </w:lvl>
    <w:lvl w:ilvl="1" w:tplc="080C0019" w:tentative="1">
      <w:start w:val="1"/>
      <w:numFmt w:val="lowerLetter"/>
      <w:lvlText w:val="%2."/>
      <w:lvlJc w:val="left"/>
      <w:pPr>
        <w:ind w:left="2007" w:hanging="360"/>
      </w:pPr>
    </w:lvl>
    <w:lvl w:ilvl="2" w:tplc="080C001B" w:tentative="1">
      <w:start w:val="1"/>
      <w:numFmt w:val="lowerRoman"/>
      <w:lvlText w:val="%3."/>
      <w:lvlJc w:val="right"/>
      <w:pPr>
        <w:ind w:left="2727" w:hanging="180"/>
      </w:pPr>
    </w:lvl>
    <w:lvl w:ilvl="3" w:tplc="080C000F" w:tentative="1">
      <w:start w:val="1"/>
      <w:numFmt w:val="decimal"/>
      <w:lvlText w:val="%4."/>
      <w:lvlJc w:val="left"/>
      <w:pPr>
        <w:ind w:left="3447" w:hanging="360"/>
      </w:pPr>
    </w:lvl>
    <w:lvl w:ilvl="4" w:tplc="080C0019" w:tentative="1">
      <w:start w:val="1"/>
      <w:numFmt w:val="lowerLetter"/>
      <w:lvlText w:val="%5."/>
      <w:lvlJc w:val="left"/>
      <w:pPr>
        <w:ind w:left="4167" w:hanging="360"/>
      </w:pPr>
    </w:lvl>
    <w:lvl w:ilvl="5" w:tplc="080C001B" w:tentative="1">
      <w:start w:val="1"/>
      <w:numFmt w:val="lowerRoman"/>
      <w:lvlText w:val="%6."/>
      <w:lvlJc w:val="right"/>
      <w:pPr>
        <w:ind w:left="4887" w:hanging="180"/>
      </w:pPr>
    </w:lvl>
    <w:lvl w:ilvl="6" w:tplc="080C000F" w:tentative="1">
      <w:start w:val="1"/>
      <w:numFmt w:val="decimal"/>
      <w:lvlText w:val="%7."/>
      <w:lvlJc w:val="left"/>
      <w:pPr>
        <w:ind w:left="5607" w:hanging="360"/>
      </w:pPr>
    </w:lvl>
    <w:lvl w:ilvl="7" w:tplc="080C0019" w:tentative="1">
      <w:start w:val="1"/>
      <w:numFmt w:val="lowerLetter"/>
      <w:lvlText w:val="%8."/>
      <w:lvlJc w:val="left"/>
      <w:pPr>
        <w:ind w:left="6327" w:hanging="360"/>
      </w:pPr>
    </w:lvl>
    <w:lvl w:ilvl="8" w:tplc="080C001B" w:tentative="1">
      <w:start w:val="1"/>
      <w:numFmt w:val="lowerRoman"/>
      <w:lvlText w:val="%9."/>
      <w:lvlJc w:val="right"/>
      <w:pPr>
        <w:ind w:left="7047" w:hanging="180"/>
      </w:pPr>
    </w:lvl>
  </w:abstractNum>
  <w:abstractNum w:abstractNumId="30" w15:restartNumberingAfterBreak="0">
    <w:nsid w:val="721F504E"/>
    <w:multiLevelType w:val="hybridMultilevel"/>
    <w:tmpl w:val="1390EBBA"/>
    <w:lvl w:ilvl="0" w:tplc="CE5EA024">
      <w:start w:val="3"/>
      <w:numFmt w:val="decimal"/>
      <w:lvlText w:val="%1."/>
      <w:lvlJc w:val="left"/>
      <w:pPr>
        <w:tabs>
          <w:tab w:val="num" w:pos="567"/>
        </w:tabs>
        <w:ind w:left="567" w:hanging="567"/>
      </w:pPr>
      <w:rPr>
        <w:rFonts w:ascii="Arial" w:hAnsi="Arial" w:hint="default"/>
        <w:b/>
        <w:i w:val="0"/>
        <w:color w:val="000000"/>
        <w:sz w:val="28"/>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31" w15:restartNumberingAfterBreak="0">
    <w:nsid w:val="77780ADF"/>
    <w:multiLevelType w:val="multilevel"/>
    <w:tmpl w:val="6FEE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8621DE"/>
    <w:multiLevelType w:val="hybridMultilevel"/>
    <w:tmpl w:val="13063E90"/>
    <w:lvl w:ilvl="0" w:tplc="A0D2031E">
      <w:start w:val="2"/>
      <w:numFmt w:val="bullet"/>
      <w:lvlText w:val="-"/>
      <w:lvlJc w:val="left"/>
      <w:pPr>
        <w:tabs>
          <w:tab w:val="num" w:pos="1211"/>
        </w:tabs>
        <w:ind w:left="1211" w:hanging="360"/>
      </w:pPr>
      <w:rPr>
        <w:rFonts w:ascii="Times New Roman" w:eastAsia="Times New Roman" w:hAnsi="Times New Roman" w:cs="Times New Roman" w:hint="default"/>
      </w:rPr>
    </w:lvl>
    <w:lvl w:ilvl="1" w:tplc="040C0003">
      <w:start w:val="1"/>
      <w:numFmt w:val="bullet"/>
      <w:lvlText w:val="o"/>
      <w:lvlJc w:val="left"/>
      <w:pPr>
        <w:tabs>
          <w:tab w:val="num" w:pos="1931"/>
        </w:tabs>
        <w:ind w:left="1931" w:hanging="360"/>
      </w:pPr>
      <w:rPr>
        <w:rFonts w:ascii="Courier New" w:hAnsi="Courier New" w:hint="default"/>
      </w:rPr>
    </w:lvl>
    <w:lvl w:ilvl="2" w:tplc="040C0005" w:tentative="1">
      <w:start w:val="1"/>
      <w:numFmt w:val="bullet"/>
      <w:lvlText w:val=""/>
      <w:lvlJc w:val="left"/>
      <w:pPr>
        <w:tabs>
          <w:tab w:val="num" w:pos="2651"/>
        </w:tabs>
        <w:ind w:left="2651" w:hanging="360"/>
      </w:pPr>
      <w:rPr>
        <w:rFonts w:ascii="Wingdings" w:hAnsi="Wingdings" w:hint="default"/>
      </w:rPr>
    </w:lvl>
    <w:lvl w:ilvl="3" w:tplc="040C0001" w:tentative="1">
      <w:start w:val="1"/>
      <w:numFmt w:val="bullet"/>
      <w:lvlText w:val=""/>
      <w:lvlJc w:val="left"/>
      <w:pPr>
        <w:tabs>
          <w:tab w:val="num" w:pos="3371"/>
        </w:tabs>
        <w:ind w:left="3371" w:hanging="360"/>
      </w:pPr>
      <w:rPr>
        <w:rFonts w:ascii="Symbol" w:hAnsi="Symbol" w:hint="default"/>
      </w:rPr>
    </w:lvl>
    <w:lvl w:ilvl="4" w:tplc="040C0003" w:tentative="1">
      <w:start w:val="1"/>
      <w:numFmt w:val="bullet"/>
      <w:lvlText w:val="o"/>
      <w:lvlJc w:val="left"/>
      <w:pPr>
        <w:tabs>
          <w:tab w:val="num" w:pos="4091"/>
        </w:tabs>
        <w:ind w:left="4091" w:hanging="360"/>
      </w:pPr>
      <w:rPr>
        <w:rFonts w:ascii="Courier New" w:hAnsi="Courier New" w:hint="default"/>
      </w:rPr>
    </w:lvl>
    <w:lvl w:ilvl="5" w:tplc="040C0005" w:tentative="1">
      <w:start w:val="1"/>
      <w:numFmt w:val="bullet"/>
      <w:lvlText w:val=""/>
      <w:lvlJc w:val="left"/>
      <w:pPr>
        <w:tabs>
          <w:tab w:val="num" w:pos="4811"/>
        </w:tabs>
        <w:ind w:left="4811" w:hanging="360"/>
      </w:pPr>
      <w:rPr>
        <w:rFonts w:ascii="Wingdings" w:hAnsi="Wingdings" w:hint="default"/>
      </w:rPr>
    </w:lvl>
    <w:lvl w:ilvl="6" w:tplc="040C0001" w:tentative="1">
      <w:start w:val="1"/>
      <w:numFmt w:val="bullet"/>
      <w:lvlText w:val=""/>
      <w:lvlJc w:val="left"/>
      <w:pPr>
        <w:tabs>
          <w:tab w:val="num" w:pos="5531"/>
        </w:tabs>
        <w:ind w:left="5531" w:hanging="360"/>
      </w:pPr>
      <w:rPr>
        <w:rFonts w:ascii="Symbol" w:hAnsi="Symbol" w:hint="default"/>
      </w:rPr>
    </w:lvl>
    <w:lvl w:ilvl="7" w:tplc="040C0003" w:tentative="1">
      <w:start w:val="1"/>
      <w:numFmt w:val="bullet"/>
      <w:lvlText w:val="o"/>
      <w:lvlJc w:val="left"/>
      <w:pPr>
        <w:tabs>
          <w:tab w:val="num" w:pos="6251"/>
        </w:tabs>
        <w:ind w:left="6251" w:hanging="360"/>
      </w:pPr>
      <w:rPr>
        <w:rFonts w:ascii="Courier New" w:hAnsi="Courier New" w:hint="default"/>
      </w:rPr>
    </w:lvl>
    <w:lvl w:ilvl="8" w:tplc="040C0005" w:tentative="1">
      <w:start w:val="1"/>
      <w:numFmt w:val="bullet"/>
      <w:lvlText w:val=""/>
      <w:lvlJc w:val="left"/>
      <w:pPr>
        <w:tabs>
          <w:tab w:val="num" w:pos="6971"/>
        </w:tabs>
        <w:ind w:left="6971" w:hanging="360"/>
      </w:pPr>
      <w:rPr>
        <w:rFonts w:ascii="Wingdings" w:hAnsi="Wingdings" w:hint="default"/>
      </w:rPr>
    </w:lvl>
  </w:abstractNum>
  <w:abstractNum w:abstractNumId="33" w15:restartNumberingAfterBreak="0">
    <w:nsid w:val="7E9612FB"/>
    <w:multiLevelType w:val="hybridMultilevel"/>
    <w:tmpl w:val="252669DC"/>
    <w:lvl w:ilvl="0" w:tplc="4AA62656">
      <w:start w:val="1300"/>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499778120">
    <w:abstractNumId w:val="3"/>
  </w:num>
  <w:num w:numId="2" w16cid:durableId="1450658820">
    <w:abstractNumId w:val="19"/>
  </w:num>
  <w:num w:numId="3" w16cid:durableId="220799586">
    <w:abstractNumId w:val="1"/>
  </w:num>
  <w:num w:numId="4" w16cid:durableId="2042433779">
    <w:abstractNumId w:val="0"/>
  </w:num>
  <w:num w:numId="5" w16cid:durableId="150025698">
    <w:abstractNumId w:val="14"/>
  </w:num>
  <w:num w:numId="6" w16cid:durableId="1129474248">
    <w:abstractNumId w:val="30"/>
  </w:num>
  <w:num w:numId="7" w16cid:durableId="1760641322">
    <w:abstractNumId w:val="28"/>
  </w:num>
  <w:num w:numId="8" w16cid:durableId="169029203">
    <w:abstractNumId w:val="22"/>
  </w:num>
  <w:num w:numId="9" w16cid:durableId="604533645">
    <w:abstractNumId w:val="29"/>
  </w:num>
  <w:num w:numId="10" w16cid:durableId="1381444784">
    <w:abstractNumId w:val="6"/>
  </w:num>
  <w:num w:numId="11" w16cid:durableId="1502042012">
    <w:abstractNumId w:val="12"/>
  </w:num>
  <w:num w:numId="12" w16cid:durableId="484783807">
    <w:abstractNumId w:val="32"/>
  </w:num>
  <w:num w:numId="13" w16cid:durableId="172306896">
    <w:abstractNumId w:val="8"/>
  </w:num>
  <w:num w:numId="14" w16cid:durableId="1450316380">
    <w:abstractNumId w:val="18"/>
  </w:num>
  <w:num w:numId="15" w16cid:durableId="1752661288">
    <w:abstractNumId w:val="4"/>
  </w:num>
  <w:num w:numId="16" w16cid:durableId="706300365">
    <w:abstractNumId w:val="7"/>
  </w:num>
  <w:num w:numId="17" w16cid:durableId="1589969581">
    <w:abstractNumId w:val="10"/>
  </w:num>
  <w:num w:numId="18" w16cid:durableId="876233640">
    <w:abstractNumId w:val="17"/>
  </w:num>
  <w:num w:numId="19" w16cid:durableId="897982119">
    <w:abstractNumId w:val="5"/>
  </w:num>
  <w:num w:numId="20" w16cid:durableId="685250391">
    <w:abstractNumId w:val="24"/>
  </w:num>
  <w:num w:numId="21" w16cid:durableId="15350777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1947983">
    <w:abstractNumId w:val="23"/>
  </w:num>
  <w:num w:numId="23" w16cid:durableId="1923564712">
    <w:abstractNumId w:val="25"/>
  </w:num>
  <w:num w:numId="24" w16cid:durableId="38588400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9323849">
    <w:abstractNumId w:val="26"/>
  </w:num>
  <w:num w:numId="26" w16cid:durableId="306978169">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07036164">
    <w:abstractNumId w:val="20"/>
  </w:num>
  <w:num w:numId="28" w16cid:durableId="1143542123">
    <w:abstractNumId w:val="11"/>
  </w:num>
  <w:num w:numId="29" w16cid:durableId="1089500096">
    <w:abstractNumId w:val="21"/>
  </w:num>
  <w:num w:numId="30" w16cid:durableId="444269844">
    <w:abstractNumId w:val="9"/>
  </w:num>
  <w:num w:numId="31" w16cid:durableId="563641969">
    <w:abstractNumId w:val="15"/>
  </w:num>
  <w:num w:numId="32" w16cid:durableId="1807309797">
    <w:abstractNumId w:val="13"/>
  </w:num>
  <w:num w:numId="33" w16cid:durableId="467016493">
    <w:abstractNumId w:val="2"/>
  </w:num>
  <w:num w:numId="34" w16cid:durableId="1742365882">
    <w:abstractNumId w:val="16"/>
  </w:num>
  <w:num w:numId="35" w16cid:durableId="489516272">
    <w:abstractNumId w:val="31"/>
  </w:num>
  <w:num w:numId="36" w16cid:durableId="35159938">
    <w:abstractNumId w:val="27"/>
  </w:num>
  <w:num w:numId="37" w16cid:durableId="1545605913">
    <w:abstractNumId w:val="26"/>
  </w:num>
  <w:num w:numId="38" w16cid:durableId="1947302159">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B4"/>
    <w:rsid w:val="0000148C"/>
    <w:rsid w:val="00002CCB"/>
    <w:rsid w:val="00003555"/>
    <w:rsid w:val="000044B8"/>
    <w:rsid w:val="00004677"/>
    <w:rsid w:val="00010147"/>
    <w:rsid w:val="00020D7E"/>
    <w:rsid w:val="00020E1A"/>
    <w:rsid w:val="00023B71"/>
    <w:rsid w:val="00025D47"/>
    <w:rsid w:val="00027291"/>
    <w:rsid w:val="0003283C"/>
    <w:rsid w:val="000331FF"/>
    <w:rsid w:val="0003747B"/>
    <w:rsid w:val="00042FC1"/>
    <w:rsid w:val="00046829"/>
    <w:rsid w:val="00046D1C"/>
    <w:rsid w:val="00047AAF"/>
    <w:rsid w:val="00047FCA"/>
    <w:rsid w:val="000507C2"/>
    <w:rsid w:val="000517FB"/>
    <w:rsid w:val="000529B6"/>
    <w:rsid w:val="00053F5A"/>
    <w:rsid w:val="00056B01"/>
    <w:rsid w:val="00061308"/>
    <w:rsid w:val="00061B30"/>
    <w:rsid w:val="00061F3F"/>
    <w:rsid w:val="00064F28"/>
    <w:rsid w:val="0006682D"/>
    <w:rsid w:val="000715F3"/>
    <w:rsid w:val="00073158"/>
    <w:rsid w:val="00077607"/>
    <w:rsid w:val="00082B33"/>
    <w:rsid w:val="00084640"/>
    <w:rsid w:val="00086322"/>
    <w:rsid w:val="000933A2"/>
    <w:rsid w:val="00093709"/>
    <w:rsid w:val="00096188"/>
    <w:rsid w:val="00096A9C"/>
    <w:rsid w:val="00097BBF"/>
    <w:rsid w:val="000A0090"/>
    <w:rsid w:val="000A5A07"/>
    <w:rsid w:val="000A6389"/>
    <w:rsid w:val="000A7AC3"/>
    <w:rsid w:val="000B2E2E"/>
    <w:rsid w:val="000B2F36"/>
    <w:rsid w:val="000B3E55"/>
    <w:rsid w:val="000C3329"/>
    <w:rsid w:val="000C3738"/>
    <w:rsid w:val="000C563A"/>
    <w:rsid w:val="000C5826"/>
    <w:rsid w:val="000C68AA"/>
    <w:rsid w:val="000D272F"/>
    <w:rsid w:val="000D7251"/>
    <w:rsid w:val="000D77BA"/>
    <w:rsid w:val="000D7A7A"/>
    <w:rsid w:val="000E1012"/>
    <w:rsid w:val="000E2263"/>
    <w:rsid w:val="000E458B"/>
    <w:rsid w:val="000E4A2E"/>
    <w:rsid w:val="000E7375"/>
    <w:rsid w:val="000F1765"/>
    <w:rsid w:val="000F2079"/>
    <w:rsid w:val="000F5B08"/>
    <w:rsid w:val="00101E26"/>
    <w:rsid w:val="0010522B"/>
    <w:rsid w:val="00106343"/>
    <w:rsid w:val="00112B7B"/>
    <w:rsid w:val="001135CD"/>
    <w:rsid w:val="0011674F"/>
    <w:rsid w:val="00120DE8"/>
    <w:rsid w:val="001213C9"/>
    <w:rsid w:val="001225D9"/>
    <w:rsid w:val="001229C5"/>
    <w:rsid w:val="00125348"/>
    <w:rsid w:val="00126CF2"/>
    <w:rsid w:val="00127F69"/>
    <w:rsid w:val="00132173"/>
    <w:rsid w:val="00141C68"/>
    <w:rsid w:val="00147A70"/>
    <w:rsid w:val="00150CA8"/>
    <w:rsid w:val="0015107C"/>
    <w:rsid w:val="0015186F"/>
    <w:rsid w:val="00152177"/>
    <w:rsid w:val="001539A7"/>
    <w:rsid w:val="00157F83"/>
    <w:rsid w:val="00160EBC"/>
    <w:rsid w:val="00161109"/>
    <w:rsid w:val="00162BCA"/>
    <w:rsid w:val="00164F32"/>
    <w:rsid w:val="00165EBC"/>
    <w:rsid w:val="00166385"/>
    <w:rsid w:val="00167A50"/>
    <w:rsid w:val="001733FC"/>
    <w:rsid w:val="001819A8"/>
    <w:rsid w:val="0018447A"/>
    <w:rsid w:val="00187E0A"/>
    <w:rsid w:val="00191046"/>
    <w:rsid w:val="00191F8C"/>
    <w:rsid w:val="0019264C"/>
    <w:rsid w:val="0019676F"/>
    <w:rsid w:val="0019791A"/>
    <w:rsid w:val="001A0C14"/>
    <w:rsid w:val="001A1F31"/>
    <w:rsid w:val="001A5D9C"/>
    <w:rsid w:val="001A5EDC"/>
    <w:rsid w:val="001B07CC"/>
    <w:rsid w:val="001B11F8"/>
    <w:rsid w:val="001B4280"/>
    <w:rsid w:val="001B541D"/>
    <w:rsid w:val="001C038E"/>
    <w:rsid w:val="001C2F52"/>
    <w:rsid w:val="001C5C52"/>
    <w:rsid w:val="001D3637"/>
    <w:rsid w:val="001D5CE6"/>
    <w:rsid w:val="001D6B6E"/>
    <w:rsid w:val="001E55B4"/>
    <w:rsid w:val="001E73C4"/>
    <w:rsid w:val="001F1F86"/>
    <w:rsid w:val="001F2C58"/>
    <w:rsid w:val="001F3D05"/>
    <w:rsid w:val="001F4787"/>
    <w:rsid w:val="001F60E9"/>
    <w:rsid w:val="002036BF"/>
    <w:rsid w:val="002040BF"/>
    <w:rsid w:val="00204853"/>
    <w:rsid w:val="002050CC"/>
    <w:rsid w:val="002051DC"/>
    <w:rsid w:val="00205BB1"/>
    <w:rsid w:val="002141ED"/>
    <w:rsid w:val="00220AD4"/>
    <w:rsid w:val="00220FA6"/>
    <w:rsid w:val="002221B4"/>
    <w:rsid w:val="00223472"/>
    <w:rsid w:val="002241C0"/>
    <w:rsid w:val="0022692C"/>
    <w:rsid w:val="00227EC6"/>
    <w:rsid w:val="00231363"/>
    <w:rsid w:val="00235D5B"/>
    <w:rsid w:val="0023722D"/>
    <w:rsid w:val="0023765A"/>
    <w:rsid w:val="002424C3"/>
    <w:rsid w:val="00242753"/>
    <w:rsid w:val="00242BB9"/>
    <w:rsid w:val="002430E0"/>
    <w:rsid w:val="00244B21"/>
    <w:rsid w:val="00250AE9"/>
    <w:rsid w:val="00250D2C"/>
    <w:rsid w:val="0025148E"/>
    <w:rsid w:val="0025185E"/>
    <w:rsid w:val="00251F23"/>
    <w:rsid w:val="00261E77"/>
    <w:rsid w:val="00263413"/>
    <w:rsid w:val="00266878"/>
    <w:rsid w:val="00267574"/>
    <w:rsid w:val="0027002B"/>
    <w:rsid w:val="002703EE"/>
    <w:rsid w:val="00271294"/>
    <w:rsid w:val="002751E1"/>
    <w:rsid w:val="00275D42"/>
    <w:rsid w:val="00276F4D"/>
    <w:rsid w:val="00277C23"/>
    <w:rsid w:val="00280376"/>
    <w:rsid w:val="002864F4"/>
    <w:rsid w:val="00286865"/>
    <w:rsid w:val="002879B3"/>
    <w:rsid w:val="00290587"/>
    <w:rsid w:val="00292F3D"/>
    <w:rsid w:val="00293223"/>
    <w:rsid w:val="00294DAF"/>
    <w:rsid w:val="002A3736"/>
    <w:rsid w:val="002A4E75"/>
    <w:rsid w:val="002A5FE2"/>
    <w:rsid w:val="002A627B"/>
    <w:rsid w:val="002A6CF1"/>
    <w:rsid w:val="002A75FB"/>
    <w:rsid w:val="002A7BD6"/>
    <w:rsid w:val="002A7E2F"/>
    <w:rsid w:val="002B0037"/>
    <w:rsid w:val="002B0F62"/>
    <w:rsid w:val="002B16DC"/>
    <w:rsid w:val="002B4D96"/>
    <w:rsid w:val="002B4DCE"/>
    <w:rsid w:val="002B7722"/>
    <w:rsid w:val="002C4825"/>
    <w:rsid w:val="002C7598"/>
    <w:rsid w:val="002D0D8E"/>
    <w:rsid w:val="002D14C8"/>
    <w:rsid w:val="002D18EE"/>
    <w:rsid w:val="002D6A6D"/>
    <w:rsid w:val="002D6CDE"/>
    <w:rsid w:val="002D7578"/>
    <w:rsid w:val="002E1F4F"/>
    <w:rsid w:val="002E351E"/>
    <w:rsid w:val="002E446A"/>
    <w:rsid w:val="002E529E"/>
    <w:rsid w:val="002E6379"/>
    <w:rsid w:val="002E70E1"/>
    <w:rsid w:val="002F0B28"/>
    <w:rsid w:val="002F14E0"/>
    <w:rsid w:val="002F228A"/>
    <w:rsid w:val="002F2C79"/>
    <w:rsid w:val="002F4476"/>
    <w:rsid w:val="002F529B"/>
    <w:rsid w:val="00300557"/>
    <w:rsid w:val="0030090D"/>
    <w:rsid w:val="00301378"/>
    <w:rsid w:val="00301803"/>
    <w:rsid w:val="003060C3"/>
    <w:rsid w:val="003110BA"/>
    <w:rsid w:val="0031199E"/>
    <w:rsid w:val="003135DE"/>
    <w:rsid w:val="00313F9A"/>
    <w:rsid w:val="00316A97"/>
    <w:rsid w:val="00316E14"/>
    <w:rsid w:val="0031731E"/>
    <w:rsid w:val="00325C3D"/>
    <w:rsid w:val="00326571"/>
    <w:rsid w:val="003273B9"/>
    <w:rsid w:val="00327FE6"/>
    <w:rsid w:val="003327B6"/>
    <w:rsid w:val="003331DE"/>
    <w:rsid w:val="00333CF4"/>
    <w:rsid w:val="00337A7A"/>
    <w:rsid w:val="00343221"/>
    <w:rsid w:val="003442EA"/>
    <w:rsid w:val="0034604A"/>
    <w:rsid w:val="00357BF5"/>
    <w:rsid w:val="00361E48"/>
    <w:rsid w:val="00362D63"/>
    <w:rsid w:val="0037099C"/>
    <w:rsid w:val="003775AA"/>
    <w:rsid w:val="0038591D"/>
    <w:rsid w:val="00390E4E"/>
    <w:rsid w:val="00390EFD"/>
    <w:rsid w:val="00394137"/>
    <w:rsid w:val="003A0413"/>
    <w:rsid w:val="003A1810"/>
    <w:rsid w:val="003A59DE"/>
    <w:rsid w:val="003A6441"/>
    <w:rsid w:val="003A74D6"/>
    <w:rsid w:val="003B148F"/>
    <w:rsid w:val="003B2666"/>
    <w:rsid w:val="003B4B34"/>
    <w:rsid w:val="003B5D1D"/>
    <w:rsid w:val="003C3A00"/>
    <w:rsid w:val="003C5199"/>
    <w:rsid w:val="003C57BF"/>
    <w:rsid w:val="003C59E8"/>
    <w:rsid w:val="003C6EFA"/>
    <w:rsid w:val="003D1842"/>
    <w:rsid w:val="003D1B01"/>
    <w:rsid w:val="003D2794"/>
    <w:rsid w:val="003D5CDC"/>
    <w:rsid w:val="003E17AD"/>
    <w:rsid w:val="003E223A"/>
    <w:rsid w:val="003E60EA"/>
    <w:rsid w:val="003E683E"/>
    <w:rsid w:val="003F48D7"/>
    <w:rsid w:val="003F49B4"/>
    <w:rsid w:val="003F5399"/>
    <w:rsid w:val="00405BB3"/>
    <w:rsid w:val="00406881"/>
    <w:rsid w:val="00406C61"/>
    <w:rsid w:val="00407CE5"/>
    <w:rsid w:val="0041074A"/>
    <w:rsid w:val="00411EF2"/>
    <w:rsid w:val="00415D73"/>
    <w:rsid w:val="00416F88"/>
    <w:rsid w:val="00420813"/>
    <w:rsid w:val="00422966"/>
    <w:rsid w:val="00437538"/>
    <w:rsid w:val="0044032B"/>
    <w:rsid w:val="00442E5A"/>
    <w:rsid w:val="00445A16"/>
    <w:rsid w:val="00446194"/>
    <w:rsid w:val="004467BD"/>
    <w:rsid w:val="00451878"/>
    <w:rsid w:val="0045222F"/>
    <w:rsid w:val="004523E8"/>
    <w:rsid w:val="00452AB3"/>
    <w:rsid w:val="004604C5"/>
    <w:rsid w:val="004607AF"/>
    <w:rsid w:val="00461124"/>
    <w:rsid w:val="00462994"/>
    <w:rsid w:val="004640F5"/>
    <w:rsid w:val="004700CB"/>
    <w:rsid w:val="004711E7"/>
    <w:rsid w:val="00471D0F"/>
    <w:rsid w:val="00476BD7"/>
    <w:rsid w:val="004809DA"/>
    <w:rsid w:val="00480DE7"/>
    <w:rsid w:val="004822AC"/>
    <w:rsid w:val="00482364"/>
    <w:rsid w:val="00484ECD"/>
    <w:rsid w:val="00486E48"/>
    <w:rsid w:val="00487C8D"/>
    <w:rsid w:val="00490994"/>
    <w:rsid w:val="00490F4E"/>
    <w:rsid w:val="00495817"/>
    <w:rsid w:val="004A2782"/>
    <w:rsid w:val="004A4A5C"/>
    <w:rsid w:val="004A5F11"/>
    <w:rsid w:val="004A6E74"/>
    <w:rsid w:val="004A7350"/>
    <w:rsid w:val="004A746C"/>
    <w:rsid w:val="004B08F3"/>
    <w:rsid w:val="004B2220"/>
    <w:rsid w:val="004B2A0D"/>
    <w:rsid w:val="004B5174"/>
    <w:rsid w:val="004B58FD"/>
    <w:rsid w:val="004B6118"/>
    <w:rsid w:val="004C1EA3"/>
    <w:rsid w:val="004C22FC"/>
    <w:rsid w:val="004C3592"/>
    <w:rsid w:val="004C73CB"/>
    <w:rsid w:val="004D3B8E"/>
    <w:rsid w:val="004D5013"/>
    <w:rsid w:val="004D5214"/>
    <w:rsid w:val="004D5E0C"/>
    <w:rsid w:val="004E560B"/>
    <w:rsid w:val="004E584F"/>
    <w:rsid w:val="004E64BF"/>
    <w:rsid w:val="004F031B"/>
    <w:rsid w:val="004F1303"/>
    <w:rsid w:val="004F1A1B"/>
    <w:rsid w:val="004F2DA7"/>
    <w:rsid w:val="005006B0"/>
    <w:rsid w:val="00502D44"/>
    <w:rsid w:val="00503923"/>
    <w:rsid w:val="00503D75"/>
    <w:rsid w:val="00504D27"/>
    <w:rsid w:val="00511084"/>
    <w:rsid w:val="0051147D"/>
    <w:rsid w:val="005136A5"/>
    <w:rsid w:val="00515084"/>
    <w:rsid w:val="00515990"/>
    <w:rsid w:val="00515F31"/>
    <w:rsid w:val="00517BBB"/>
    <w:rsid w:val="00522E87"/>
    <w:rsid w:val="00523897"/>
    <w:rsid w:val="00525ECD"/>
    <w:rsid w:val="00526BF1"/>
    <w:rsid w:val="00532D97"/>
    <w:rsid w:val="005341CE"/>
    <w:rsid w:val="005424F5"/>
    <w:rsid w:val="00542A17"/>
    <w:rsid w:val="00550976"/>
    <w:rsid w:val="00551674"/>
    <w:rsid w:val="00553FDB"/>
    <w:rsid w:val="005565FA"/>
    <w:rsid w:val="00560985"/>
    <w:rsid w:val="00561DDD"/>
    <w:rsid w:val="00561EC4"/>
    <w:rsid w:val="00564E88"/>
    <w:rsid w:val="00567011"/>
    <w:rsid w:val="00567432"/>
    <w:rsid w:val="0057005A"/>
    <w:rsid w:val="005715E6"/>
    <w:rsid w:val="005758AF"/>
    <w:rsid w:val="00575B87"/>
    <w:rsid w:val="00583966"/>
    <w:rsid w:val="0058398D"/>
    <w:rsid w:val="00585EE2"/>
    <w:rsid w:val="005926FB"/>
    <w:rsid w:val="00595B9D"/>
    <w:rsid w:val="005A0416"/>
    <w:rsid w:val="005A0667"/>
    <w:rsid w:val="005B041D"/>
    <w:rsid w:val="005B14E0"/>
    <w:rsid w:val="005B1B9A"/>
    <w:rsid w:val="005B208A"/>
    <w:rsid w:val="005B597C"/>
    <w:rsid w:val="005C3E22"/>
    <w:rsid w:val="005C6DBA"/>
    <w:rsid w:val="005D0C56"/>
    <w:rsid w:val="005D5BF7"/>
    <w:rsid w:val="005D5D6A"/>
    <w:rsid w:val="005D645F"/>
    <w:rsid w:val="005D784E"/>
    <w:rsid w:val="005D7B7B"/>
    <w:rsid w:val="005E1555"/>
    <w:rsid w:val="005E76B9"/>
    <w:rsid w:val="005E7856"/>
    <w:rsid w:val="005F00F8"/>
    <w:rsid w:val="005F0789"/>
    <w:rsid w:val="005F1AC6"/>
    <w:rsid w:val="005F2A6F"/>
    <w:rsid w:val="00604F74"/>
    <w:rsid w:val="006066C8"/>
    <w:rsid w:val="00612E25"/>
    <w:rsid w:val="00614632"/>
    <w:rsid w:val="00623091"/>
    <w:rsid w:val="006235E2"/>
    <w:rsid w:val="00624324"/>
    <w:rsid w:val="00624C9D"/>
    <w:rsid w:val="006309D7"/>
    <w:rsid w:val="00635031"/>
    <w:rsid w:val="006358A0"/>
    <w:rsid w:val="00644738"/>
    <w:rsid w:val="00645D25"/>
    <w:rsid w:val="00645E52"/>
    <w:rsid w:val="006460F6"/>
    <w:rsid w:val="00646F7A"/>
    <w:rsid w:val="00646FF5"/>
    <w:rsid w:val="00647EC3"/>
    <w:rsid w:val="006515A2"/>
    <w:rsid w:val="006516C7"/>
    <w:rsid w:val="00652D0D"/>
    <w:rsid w:val="00655B87"/>
    <w:rsid w:val="00655CBC"/>
    <w:rsid w:val="006616E5"/>
    <w:rsid w:val="00662A52"/>
    <w:rsid w:val="00662B8E"/>
    <w:rsid w:val="00666DF0"/>
    <w:rsid w:val="00673BFA"/>
    <w:rsid w:val="00673E45"/>
    <w:rsid w:val="00675425"/>
    <w:rsid w:val="00677B44"/>
    <w:rsid w:val="00681916"/>
    <w:rsid w:val="006862E3"/>
    <w:rsid w:val="00690685"/>
    <w:rsid w:val="00691F97"/>
    <w:rsid w:val="00693BA1"/>
    <w:rsid w:val="0069442F"/>
    <w:rsid w:val="00694A85"/>
    <w:rsid w:val="00696417"/>
    <w:rsid w:val="00697BBE"/>
    <w:rsid w:val="006A1433"/>
    <w:rsid w:val="006A1852"/>
    <w:rsid w:val="006A1ECD"/>
    <w:rsid w:val="006A4632"/>
    <w:rsid w:val="006A5935"/>
    <w:rsid w:val="006A6E71"/>
    <w:rsid w:val="006A790C"/>
    <w:rsid w:val="006B0934"/>
    <w:rsid w:val="006B3A13"/>
    <w:rsid w:val="006B3D96"/>
    <w:rsid w:val="006B4F94"/>
    <w:rsid w:val="006B5DE1"/>
    <w:rsid w:val="006C1F42"/>
    <w:rsid w:val="006C2982"/>
    <w:rsid w:val="006C317D"/>
    <w:rsid w:val="006C3BDA"/>
    <w:rsid w:val="006C451E"/>
    <w:rsid w:val="006C51F7"/>
    <w:rsid w:val="006C53D8"/>
    <w:rsid w:val="006C7CC1"/>
    <w:rsid w:val="006C7DCD"/>
    <w:rsid w:val="006C7DF3"/>
    <w:rsid w:val="006D4429"/>
    <w:rsid w:val="006D514B"/>
    <w:rsid w:val="006E07B7"/>
    <w:rsid w:val="006E3794"/>
    <w:rsid w:val="006E4365"/>
    <w:rsid w:val="006F0039"/>
    <w:rsid w:val="006F473D"/>
    <w:rsid w:val="006F63A8"/>
    <w:rsid w:val="006F7F0F"/>
    <w:rsid w:val="007018C6"/>
    <w:rsid w:val="00701C4E"/>
    <w:rsid w:val="00702068"/>
    <w:rsid w:val="0070465F"/>
    <w:rsid w:val="00704A00"/>
    <w:rsid w:val="0070699F"/>
    <w:rsid w:val="00706FD2"/>
    <w:rsid w:val="00714B44"/>
    <w:rsid w:val="00714C63"/>
    <w:rsid w:val="00716407"/>
    <w:rsid w:val="007210BC"/>
    <w:rsid w:val="0072187C"/>
    <w:rsid w:val="0072189A"/>
    <w:rsid w:val="0072231F"/>
    <w:rsid w:val="007246B3"/>
    <w:rsid w:val="00731D26"/>
    <w:rsid w:val="00735CA1"/>
    <w:rsid w:val="00735F82"/>
    <w:rsid w:val="007371C3"/>
    <w:rsid w:val="00741F7F"/>
    <w:rsid w:val="00751C86"/>
    <w:rsid w:val="00753BC5"/>
    <w:rsid w:val="00755CBA"/>
    <w:rsid w:val="00756822"/>
    <w:rsid w:val="00756A33"/>
    <w:rsid w:val="00762B7C"/>
    <w:rsid w:val="00764E41"/>
    <w:rsid w:val="00771370"/>
    <w:rsid w:val="00774A3E"/>
    <w:rsid w:val="00776C93"/>
    <w:rsid w:val="007838C7"/>
    <w:rsid w:val="0078714C"/>
    <w:rsid w:val="00790E7E"/>
    <w:rsid w:val="007930F5"/>
    <w:rsid w:val="007959F3"/>
    <w:rsid w:val="00795CBD"/>
    <w:rsid w:val="00797976"/>
    <w:rsid w:val="007A3E13"/>
    <w:rsid w:val="007A4B37"/>
    <w:rsid w:val="007A67A7"/>
    <w:rsid w:val="007A71D0"/>
    <w:rsid w:val="007B1032"/>
    <w:rsid w:val="007B33E3"/>
    <w:rsid w:val="007B5DB6"/>
    <w:rsid w:val="007B6EBA"/>
    <w:rsid w:val="007B7AA4"/>
    <w:rsid w:val="007C0650"/>
    <w:rsid w:val="007C3C6E"/>
    <w:rsid w:val="007C540C"/>
    <w:rsid w:val="007C6C8D"/>
    <w:rsid w:val="007C6D1D"/>
    <w:rsid w:val="007C778A"/>
    <w:rsid w:val="007D3089"/>
    <w:rsid w:val="007D319F"/>
    <w:rsid w:val="007D5C69"/>
    <w:rsid w:val="007D6A6E"/>
    <w:rsid w:val="007D7AAC"/>
    <w:rsid w:val="007E100E"/>
    <w:rsid w:val="007E2B85"/>
    <w:rsid w:val="007E2E96"/>
    <w:rsid w:val="007E33B6"/>
    <w:rsid w:val="007E639A"/>
    <w:rsid w:val="007F0436"/>
    <w:rsid w:val="007F0981"/>
    <w:rsid w:val="007F1CFD"/>
    <w:rsid w:val="007F5D59"/>
    <w:rsid w:val="007F6410"/>
    <w:rsid w:val="007F6960"/>
    <w:rsid w:val="00802881"/>
    <w:rsid w:val="00803694"/>
    <w:rsid w:val="00804AEE"/>
    <w:rsid w:val="008055A3"/>
    <w:rsid w:val="00811D54"/>
    <w:rsid w:val="008155B6"/>
    <w:rsid w:val="00816499"/>
    <w:rsid w:val="008174CE"/>
    <w:rsid w:val="00820A6C"/>
    <w:rsid w:val="00821044"/>
    <w:rsid w:val="00821500"/>
    <w:rsid w:val="008238CA"/>
    <w:rsid w:val="00824D7F"/>
    <w:rsid w:val="00832DB6"/>
    <w:rsid w:val="00833B6C"/>
    <w:rsid w:val="00834016"/>
    <w:rsid w:val="00834362"/>
    <w:rsid w:val="00841A4D"/>
    <w:rsid w:val="00842615"/>
    <w:rsid w:val="00843348"/>
    <w:rsid w:val="008437F0"/>
    <w:rsid w:val="00843DD3"/>
    <w:rsid w:val="00852F52"/>
    <w:rsid w:val="00853DC0"/>
    <w:rsid w:val="00855B73"/>
    <w:rsid w:val="0085631F"/>
    <w:rsid w:val="00857B52"/>
    <w:rsid w:val="008606E1"/>
    <w:rsid w:val="00867587"/>
    <w:rsid w:val="00872020"/>
    <w:rsid w:val="00874319"/>
    <w:rsid w:val="0087571A"/>
    <w:rsid w:val="0087729E"/>
    <w:rsid w:val="00877EB3"/>
    <w:rsid w:val="00880FDD"/>
    <w:rsid w:val="00882A53"/>
    <w:rsid w:val="008836C9"/>
    <w:rsid w:val="008854B5"/>
    <w:rsid w:val="008861B8"/>
    <w:rsid w:val="00886552"/>
    <w:rsid w:val="008872FE"/>
    <w:rsid w:val="00890754"/>
    <w:rsid w:val="008922F5"/>
    <w:rsid w:val="00892644"/>
    <w:rsid w:val="00892BAE"/>
    <w:rsid w:val="008946A3"/>
    <w:rsid w:val="00896339"/>
    <w:rsid w:val="008A0378"/>
    <w:rsid w:val="008A2D48"/>
    <w:rsid w:val="008A394C"/>
    <w:rsid w:val="008A4B08"/>
    <w:rsid w:val="008A5645"/>
    <w:rsid w:val="008A743D"/>
    <w:rsid w:val="008A7764"/>
    <w:rsid w:val="008A794A"/>
    <w:rsid w:val="008B0FB0"/>
    <w:rsid w:val="008B6952"/>
    <w:rsid w:val="008C012F"/>
    <w:rsid w:val="008C2E30"/>
    <w:rsid w:val="008C69E9"/>
    <w:rsid w:val="008D2B20"/>
    <w:rsid w:val="008D68AD"/>
    <w:rsid w:val="008D6A99"/>
    <w:rsid w:val="008E0F2D"/>
    <w:rsid w:val="008E56B5"/>
    <w:rsid w:val="008F05AB"/>
    <w:rsid w:val="008F2241"/>
    <w:rsid w:val="008F246B"/>
    <w:rsid w:val="008F4283"/>
    <w:rsid w:val="008F7876"/>
    <w:rsid w:val="00900300"/>
    <w:rsid w:val="00905670"/>
    <w:rsid w:val="00911ED0"/>
    <w:rsid w:val="00915E3E"/>
    <w:rsid w:val="0091732C"/>
    <w:rsid w:val="00917CBE"/>
    <w:rsid w:val="0092143A"/>
    <w:rsid w:val="009215B7"/>
    <w:rsid w:val="00921EE7"/>
    <w:rsid w:val="00922E89"/>
    <w:rsid w:val="00924E2C"/>
    <w:rsid w:val="00925280"/>
    <w:rsid w:val="009257F8"/>
    <w:rsid w:val="00927FB8"/>
    <w:rsid w:val="00930B71"/>
    <w:rsid w:val="00931556"/>
    <w:rsid w:val="00934F86"/>
    <w:rsid w:val="009352C6"/>
    <w:rsid w:val="009354CD"/>
    <w:rsid w:val="0093606F"/>
    <w:rsid w:val="009379A8"/>
    <w:rsid w:val="009426CC"/>
    <w:rsid w:val="00942A02"/>
    <w:rsid w:val="00945869"/>
    <w:rsid w:val="009468CE"/>
    <w:rsid w:val="00946A26"/>
    <w:rsid w:val="00947C01"/>
    <w:rsid w:val="00947D38"/>
    <w:rsid w:val="00947D6F"/>
    <w:rsid w:val="009608F4"/>
    <w:rsid w:val="00960F60"/>
    <w:rsid w:val="00962DC9"/>
    <w:rsid w:val="0096370C"/>
    <w:rsid w:val="009660C1"/>
    <w:rsid w:val="0096712D"/>
    <w:rsid w:val="00967167"/>
    <w:rsid w:val="00977910"/>
    <w:rsid w:val="00982A78"/>
    <w:rsid w:val="00986C7D"/>
    <w:rsid w:val="0099565F"/>
    <w:rsid w:val="00995E48"/>
    <w:rsid w:val="00996BC2"/>
    <w:rsid w:val="00996D97"/>
    <w:rsid w:val="009A0FBD"/>
    <w:rsid w:val="009A13F3"/>
    <w:rsid w:val="009A1BBB"/>
    <w:rsid w:val="009A4750"/>
    <w:rsid w:val="009A765B"/>
    <w:rsid w:val="009B0AB4"/>
    <w:rsid w:val="009B229A"/>
    <w:rsid w:val="009B2B8B"/>
    <w:rsid w:val="009B3641"/>
    <w:rsid w:val="009B4BC2"/>
    <w:rsid w:val="009B4FE4"/>
    <w:rsid w:val="009B510E"/>
    <w:rsid w:val="009B6D5A"/>
    <w:rsid w:val="009B7410"/>
    <w:rsid w:val="009C4B5D"/>
    <w:rsid w:val="009D024C"/>
    <w:rsid w:val="009D37AD"/>
    <w:rsid w:val="009D7461"/>
    <w:rsid w:val="009D75A9"/>
    <w:rsid w:val="009E3944"/>
    <w:rsid w:val="009E4737"/>
    <w:rsid w:val="009E529F"/>
    <w:rsid w:val="009E7FF4"/>
    <w:rsid w:val="009F3D37"/>
    <w:rsid w:val="009F47CB"/>
    <w:rsid w:val="00A01893"/>
    <w:rsid w:val="00A033A0"/>
    <w:rsid w:val="00A10738"/>
    <w:rsid w:val="00A11192"/>
    <w:rsid w:val="00A115CD"/>
    <w:rsid w:val="00A121C7"/>
    <w:rsid w:val="00A142D0"/>
    <w:rsid w:val="00A2028B"/>
    <w:rsid w:val="00A20A31"/>
    <w:rsid w:val="00A22A50"/>
    <w:rsid w:val="00A24450"/>
    <w:rsid w:val="00A25892"/>
    <w:rsid w:val="00A30039"/>
    <w:rsid w:val="00A36508"/>
    <w:rsid w:val="00A439D6"/>
    <w:rsid w:val="00A448C5"/>
    <w:rsid w:val="00A44F2F"/>
    <w:rsid w:val="00A44F43"/>
    <w:rsid w:val="00A46609"/>
    <w:rsid w:val="00A473EB"/>
    <w:rsid w:val="00A50887"/>
    <w:rsid w:val="00A53A40"/>
    <w:rsid w:val="00A563B6"/>
    <w:rsid w:val="00A56987"/>
    <w:rsid w:val="00A578A0"/>
    <w:rsid w:val="00A57D46"/>
    <w:rsid w:val="00A6370E"/>
    <w:rsid w:val="00A648DE"/>
    <w:rsid w:val="00A66884"/>
    <w:rsid w:val="00A66A1D"/>
    <w:rsid w:val="00A66DF7"/>
    <w:rsid w:val="00A6712C"/>
    <w:rsid w:val="00A71BB4"/>
    <w:rsid w:val="00A71CF8"/>
    <w:rsid w:val="00A72A45"/>
    <w:rsid w:val="00A72D9D"/>
    <w:rsid w:val="00A76D73"/>
    <w:rsid w:val="00A81F3A"/>
    <w:rsid w:val="00A92E8E"/>
    <w:rsid w:val="00A934BE"/>
    <w:rsid w:val="00A96650"/>
    <w:rsid w:val="00A97F47"/>
    <w:rsid w:val="00AA1018"/>
    <w:rsid w:val="00AA26C8"/>
    <w:rsid w:val="00AA27C6"/>
    <w:rsid w:val="00AA3692"/>
    <w:rsid w:val="00AA600E"/>
    <w:rsid w:val="00AB0595"/>
    <w:rsid w:val="00AB1B1F"/>
    <w:rsid w:val="00AB23AF"/>
    <w:rsid w:val="00AB595A"/>
    <w:rsid w:val="00AB6183"/>
    <w:rsid w:val="00AB70BA"/>
    <w:rsid w:val="00AB7DEF"/>
    <w:rsid w:val="00AC0039"/>
    <w:rsid w:val="00AC5688"/>
    <w:rsid w:val="00AC5D2C"/>
    <w:rsid w:val="00AC64BE"/>
    <w:rsid w:val="00AC6A23"/>
    <w:rsid w:val="00AC6EC9"/>
    <w:rsid w:val="00AD4E5F"/>
    <w:rsid w:val="00AE0D58"/>
    <w:rsid w:val="00AE2A83"/>
    <w:rsid w:val="00AE2BEE"/>
    <w:rsid w:val="00AE2CA6"/>
    <w:rsid w:val="00AE2D0A"/>
    <w:rsid w:val="00AE4CCD"/>
    <w:rsid w:val="00AE53AA"/>
    <w:rsid w:val="00AE5AE0"/>
    <w:rsid w:val="00AE5F71"/>
    <w:rsid w:val="00AE6887"/>
    <w:rsid w:val="00AF108F"/>
    <w:rsid w:val="00AF12D0"/>
    <w:rsid w:val="00AF30B1"/>
    <w:rsid w:val="00B00196"/>
    <w:rsid w:val="00B0102B"/>
    <w:rsid w:val="00B051E9"/>
    <w:rsid w:val="00B052D3"/>
    <w:rsid w:val="00B0678A"/>
    <w:rsid w:val="00B06E6F"/>
    <w:rsid w:val="00B077F8"/>
    <w:rsid w:val="00B1068A"/>
    <w:rsid w:val="00B11EBF"/>
    <w:rsid w:val="00B16BA7"/>
    <w:rsid w:val="00B20A58"/>
    <w:rsid w:val="00B212DE"/>
    <w:rsid w:val="00B25B63"/>
    <w:rsid w:val="00B273A6"/>
    <w:rsid w:val="00B31FE4"/>
    <w:rsid w:val="00B32054"/>
    <w:rsid w:val="00B33CB6"/>
    <w:rsid w:val="00B36B35"/>
    <w:rsid w:val="00B42084"/>
    <w:rsid w:val="00B43551"/>
    <w:rsid w:val="00B44832"/>
    <w:rsid w:val="00B50084"/>
    <w:rsid w:val="00B52D04"/>
    <w:rsid w:val="00B53144"/>
    <w:rsid w:val="00B54609"/>
    <w:rsid w:val="00B54C1F"/>
    <w:rsid w:val="00B55861"/>
    <w:rsid w:val="00B64770"/>
    <w:rsid w:val="00B6589B"/>
    <w:rsid w:val="00B672C4"/>
    <w:rsid w:val="00B6759E"/>
    <w:rsid w:val="00B71A63"/>
    <w:rsid w:val="00B7517A"/>
    <w:rsid w:val="00B77A64"/>
    <w:rsid w:val="00B80DA5"/>
    <w:rsid w:val="00B85C14"/>
    <w:rsid w:val="00B85C4F"/>
    <w:rsid w:val="00B934E1"/>
    <w:rsid w:val="00B959EB"/>
    <w:rsid w:val="00B96540"/>
    <w:rsid w:val="00B96BAA"/>
    <w:rsid w:val="00BA084E"/>
    <w:rsid w:val="00BA17A2"/>
    <w:rsid w:val="00BA192E"/>
    <w:rsid w:val="00BA3884"/>
    <w:rsid w:val="00BA455B"/>
    <w:rsid w:val="00BA480A"/>
    <w:rsid w:val="00BB2B03"/>
    <w:rsid w:val="00BB3CDC"/>
    <w:rsid w:val="00BB4CD9"/>
    <w:rsid w:val="00BB5842"/>
    <w:rsid w:val="00BC1BA9"/>
    <w:rsid w:val="00BC48DF"/>
    <w:rsid w:val="00BC614C"/>
    <w:rsid w:val="00BC6407"/>
    <w:rsid w:val="00BD0A46"/>
    <w:rsid w:val="00BD37E3"/>
    <w:rsid w:val="00BD74C5"/>
    <w:rsid w:val="00BE0259"/>
    <w:rsid w:val="00BE0890"/>
    <w:rsid w:val="00BE1906"/>
    <w:rsid w:val="00BE1BE2"/>
    <w:rsid w:val="00BE28F2"/>
    <w:rsid w:val="00BE30C7"/>
    <w:rsid w:val="00BE42B4"/>
    <w:rsid w:val="00BE5870"/>
    <w:rsid w:val="00BE5D66"/>
    <w:rsid w:val="00BE6FF6"/>
    <w:rsid w:val="00BE755B"/>
    <w:rsid w:val="00BF142C"/>
    <w:rsid w:val="00BF4520"/>
    <w:rsid w:val="00BF577A"/>
    <w:rsid w:val="00C0119C"/>
    <w:rsid w:val="00C10203"/>
    <w:rsid w:val="00C16081"/>
    <w:rsid w:val="00C22ECC"/>
    <w:rsid w:val="00C2376F"/>
    <w:rsid w:val="00C270EE"/>
    <w:rsid w:val="00C331D7"/>
    <w:rsid w:val="00C36B68"/>
    <w:rsid w:val="00C421B7"/>
    <w:rsid w:val="00C42667"/>
    <w:rsid w:val="00C4684B"/>
    <w:rsid w:val="00C52203"/>
    <w:rsid w:val="00C555A1"/>
    <w:rsid w:val="00C57E37"/>
    <w:rsid w:val="00C57FA0"/>
    <w:rsid w:val="00C6080C"/>
    <w:rsid w:val="00C60973"/>
    <w:rsid w:val="00C6120B"/>
    <w:rsid w:val="00C61F64"/>
    <w:rsid w:val="00C62054"/>
    <w:rsid w:val="00C72728"/>
    <w:rsid w:val="00C742F5"/>
    <w:rsid w:val="00C749CE"/>
    <w:rsid w:val="00C74AB9"/>
    <w:rsid w:val="00C75168"/>
    <w:rsid w:val="00C77A78"/>
    <w:rsid w:val="00C845D1"/>
    <w:rsid w:val="00C84DE1"/>
    <w:rsid w:val="00C862DA"/>
    <w:rsid w:val="00C919D2"/>
    <w:rsid w:val="00C93806"/>
    <w:rsid w:val="00C9393B"/>
    <w:rsid w:val="00C964FD"/>
    <w:rsid w:val="00C97540"/>
    <w:rsid w:val="00CA191F"/>
    <w:rsid w:val="00CA4402"/>
    <w:rsid w:val="00CB278E"/>
    <w:rsid w:val="00CB2B52"/>
    <w:rsid w:val="00CB47A7"/>
    <w:rsid w:val="00CB5776"/>
    <w:rsid w:val="00CB578A"/>
    <w:rsid w:val="00CB7164"/>
    <w:rsid w:val="00CC24D2"/>
    <w:rsid w:val="00CC38D2"/>
    <w:rsid w:val="00CC45A7"/>
    <w:rsid w:val="00CC777A"/>
    <w:rsid w:val="00CD1F3B"/>
    <w:rsid w:val="00CD3563"/>
    <w:rsid w:val="00CD3CE9"/>
    <w:rsid w:val="00CE05CA"/>
    <w:rsid w:val="00CE29E6"/>
    <w:rsid w:val="00CE3A01"/>
    <w:rsid w:val="00CE3D3D"/>
    <w:rsid w:val="00CE5C0C"/>
    <w:rsid w:val="00CF0317"/>
    <w:rsid w:val="00CF1A98"/>
    <w:rsid w:val="00CF2856"/>
    <w:rsid w:val="00CF5943"/>
    <w:rsid w:val="00CF5CA9"/>
    <w:rsid w:val="00CF6CED"/>
    <w:rsid w:val="00D0006E"/>
    <w:rsid w:val="00D0127F"/>
    <w:rsid w:val="00D02086"/>
    <w:rsid w:val="00D04616"/>
    <w:rsid w:val="00D048F3"/>
    <w:rsid w:val="00D069BA"/>
    <w:rsid w:val="00D06ACF"/>
    <w:rsid w:val="00D10FBA"/>
    <w:rsid w:val="00D1372B"/>
    <w:rsid w:val="00D22CAA"/>
    <w:rsid w:val="00D27367"/>
    <w:rsid w:val="00D32B08"/>
    <w:rsid w:val="00D341E1"/>
    <w:rsid w:val="00D35F0F"/>
    <w:rsid w:val="00D416A6"/>
    <w:rsid w:val="00D41FDB"/>
    <w:rsid w:val="00D45BB6"/>
    <w:rsid w:val="00D46E2A"/>
    <w:rsid w:val="00D46FDE"/>
    <w:rsid w:val="00D54526"/>
    <w:rsid w:val="00D54973"/>
    <w:rsid w:val="00D60AEE"/>
    <w:rsid w:val="00D70085"/>
    <w:rsid w:val="00D70ED2"/>
    <w:rsid w:val="00D72235"/>
    <w:rsid w:val="00D73151"/>
    <w:rsid w:val="00D7346B"/>
    <w:rsid w:val="00D81A1B"/>
    <w:rsid w:val="00D82A6E"/>
    <w:rsid w:val="00D83AF1"/>
    <w:rsid w:val="00D85889"/>
    <w:rsid w:val="00D86236"/>
    <w:rsid w:val="00D86458"/>
    <w:rsid w:val="00D9793E"/>
    <w:rsid w:val="00DA2383"/>
    <w:rsid w:val="00DA3131"/>
    <w:rsid w:val="00DA54C4"/>
    <w:rsid w:val="00DA57AE"/>
    <w:rsid w:val="00DB1E05"/>
    <w:rsid w:val="00DB562F"/>
    <w:rsid w:val="00DB7370"/>
    <w:rsid w:val="00DC2894"/>
    <w:rsid w:val="00DC384E"/>
    <w:rsid w:val="00DC3D2D"/>
    <w:rsid w:val="00DC453A"/>
    <w:rsid w:val="00DC4985"/>
    <w:rsid w:val="00DC589B"/>
    <w:rsid w:val="00DC5ADD"/>
    <w:rsid w:val="00DC7132"/>
    <w:rsid w:val="00DC7E08"/>
    <w:rsid w:val="00DD1A52"/>
    <w:rsid w:val="00DD3252"/>
    <w:rsid w:val="00DD5313"/>
    <w:rsid w:val="00DD6441"/>
    <w:rsid w:val="00DD6F8F"/>
    <w:rsid w:val="00DE1342"/>
    <w:rsid w:val="00DE1E9E"/>
    <w:rsid w:val="00DE1F08"/>
    <w:rsid w:val="00DE32A2"/>
    <w:rsid w:val="00DE382B"/>
    <w:rsid w:val="00DE481D"/>
    <w:rsid w:val="00DE59D9"/>
    <w:rsid w:val="00DE5C84"/>
    <w:rsid w:val="00DE7BF7"/>
    <w:rsid w:val="00DF1074"/>
    <w:rsid w:val="00DF1ACE"/>
    <w:rsid w:val="00DF310D"/>
    <w:rsid w:val="00DF6BE8"/>
    <w:rsid w:val="00E00113"/>
    <w:rsid w:val="00E01B2F"/>
    <w:rsid w:val="00E04D45"/>
    <w:rsid w:val="00E07373"/>
    <w:rsid w:val="00E1099C"/>
    <w:rsid w:val="00E145EE"/>
    <w:rsid w:val="00E1599E"/>
    <w:rsid w:val="00E16882"/>
    <w:rsid w:val="00E2198A"/>
    <w:rsid w:val="00E2450A"/>
    <w:rsid w:val="00E274FA"/>
    <w:rsid w:val="00E27D95"/>
    <w:rsid w:val="00E333B9"/>
    <w:rsid w:val="00E3577C"/>
    <w:rsid w:val="00E3682C"/>
    <w:rsid w:val="00E37D81"/>
    <w:rsid w:val="00E37F6A"/>
    <w:rsid w:val="00E429B9"/>
    <w:rsid w:val="00E4602A"/>
    <w:rsid w:val="00E5083C"/>
    <w:rsid w:val="00E5119C"/>
    <w:rsid w:val="00E511F1"/>
    <w:rsid w:val="00E516F0"/>
    <w:rsid w:val="00E51FAD"/>
    <w:rsid w:val="00E54051"/>
    <w:rsid w:val="00E555C3"/>
    <w:rsid w:val="00E564C4"/>
    <w:rsid w:val="00E64F65"/>
    <w:rsid w:val="00E653BC"/>
    <w:rsid w:val="00E654E0"/>
    <w:rsid w:val="00E67545"/>
    <w:rsid w:val="00E72212"/>
    <w:rsid w:val="00E722FF"/>
    <w:rsid w:val="00E738C6"/>
    <w:rsid w:val="00E73BC1"/>
    <w:rsid w:val="00E74AD1"/>
    <w:rsid w:val="00E756C3"/>
    <w:rsid w:val="00E77615"/>
    <w:rsid w:val="00E80DE6"/>
    <w:rsid w:val="00E813C0"/>
    <w:rsid w:val="00E836C7"/>
    <w:rsid w:val="00E83AAE"/>
    <w:rsid w:val="00E90CE8"/>
    <w:rsid w:val="00E91E76"/>
    <w:rsid w:val="00E93457"/>
    <w:rsid w:val="00E93894"/>
    <w:rsid w:val="00E93A9E"/>
    <w:rsid w:val="00E9788D"/>
    <w:rsid w:val="00EA02CC"/>
    <w:rsid w:val="00EA0B1E"/>
    <w:rsid w:val="00EA0E6F"/>
    <w:rsid w:val="00EA7A9A"/>
    <w:rsid w:val="00EB252F"/>
    <w:rsid w:val="00EB36BC"/>
    <w:rsid w:val="00EB516A"/>
    <w:rsid w:val="00EB5CAF"/>
    <w:rsid w:val="00EC1B61"/>
    <w:rsid w:val="00EC562F"/>
    <w:rsid w:val="00EC5FF2"/>
    <w:rsid w:val="00EC7AA9"/>
    <w:rsid w:val="00ED1026"/>
    <w:rsid w:val="00EE3A51"/>
    <w:rsid w:val="00EE48E0"/>
    <w:rsid w:val="00EE7AF2"/>
    <w:rsid w:val="00EF04D2"/>
    <w:rsid w:val="00EF45B6"/>
    <w:rsid w:val="00EF600D"/>
    <w:rsid w:val="00EF62E4"/>
    <w:rsid w:val="00F00C5F"/>
    <w:rsid w:val="00F027D7"/>
    <w:rsid w:val="00F02C9E"/>
    <w:rsid w:val="00F03053"/>
    <w:rsid w:val="00F03EC2"/>
    <w:rsid w:val="00F04079"/>
    <w:rsid w:val="00F06532"/>
    <w:rsid w:val="00F15BB6"/>
    <w:rsid w:val="00F25170"/>
    <w:rsid w:val="00F25C6E"/>
    <w:rsid w:val="00F262E8"/>
    <w:rsid w:val="00F301B2"/>
    <w:rsid w:val="00F332B9"/>
    <w:rsid w:val="00F346A7"/>
    <w:rsid w:val="00F36852"/>
    <w:rsid w:val="00F41040"/>
    <w:rsid w:val="00F42E72"/>
    <w:rsid w:val="00F44773"/>
    <w:rsid w:val="00F44A8B"/>
    <w:rsid w:val="00F47476"/>
    <w:rsid w:val="00F5054D"/>
    <w:rsid w:val="00F51D6F"/>
    <w:rsid w:val="00F53BF6"/>
    <w:rsid w:val="00F57010"/>
    <w:rsid w:val="00F6019A"/>
    <w:rsid w:val="00F65B06"/>
    <w:rsid w:val="00F76B1F"/>
    <w:rsid w:val="00F808A2"/>
    <w:rsid w:val="00F81999"/>
    <w:rsid w:val="00F820AA"/>
    <w:rsid w:val="00F82115"/>
    <w:rsid w:val="00F8388C"/>
    <w:rsid w:val="00F8432B"/>
    <w:rsid w:val="00F9085D"/>
    <w:rsid w:val="00F94150"/>
    <w:rsid w:val="00F950B5"/>
    <w:rsid w:val="00FA1F17"/>
    <w:rsid w:val="00FA2B42"/>
    <w:rsid w:val="00FA74FF"/>
    <w:rsid w:val="00FB3625"/>
    <w:rsid w:val="00FB4E42"/>
    <w:rsid w:val="00FB6E13"/>
    <w:rsid w:val="00FC1390"/>
    <w:rsid w:val="00FC1934"/>
    <w:rsid w:val="00FC338F"/>
    <w:rsid w:val="00FC4AEE"/>
    <w:rsid w:val="00FC762A"/>
    <w:rsid w:val="00FD1EBC"/>
    <w:rsid w:val="00FD295F"/>
    <w:rsid w:val="00FD339D"/>
    <w:rsid w:val="00FD4044"/>
    <w:rsid w:val="00FD4EDC"/>
    <w:rsid w:val="00FD6E4B"/>
    <w:rsid w:val="00FE07F6"/>
    <w:rsid w:val="00FE35F3"/>
    <w:rsid w:val="00FE4DAF"/>
    <w:rsid w:val="00FF1E73"/>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D923A"/>
  <w15:docId w15:val="{61AFACC9-A4CA-430A-B550-70686F52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2EA"/>
    <w:rPr>
      <w:rFonts w:ascii="Arial" w:eastAsia="Times New Roman" w:hAnsi="Arial"/>
      <w:lang w:val="fr-FR" w:eastAsia="fr-FR"/>
    </w:rPr>
  </w:style>
  <w:style w:type="paragraph" w:styleId="Titre1">
    <w:name w:val="heading 1"/>
    <w:basedOn w:val="Normal"/>
    <w:next w:val="Normal"/>
    <w:link w:val="Titre1Car"/>
    <w:qFormat/>
    <w:rsid w:val="00DA57AE"/>
    <w:pPr>
      <w:keepNext/>
      <w:pBdr>
        <w:top w:val="single" w:sz="4" w:space="1" w:color="auto"/>
        <w:left w:val="single" w:sz="4" w:space="4" w:color="auto"/>
        <w:bottom w:val="single" w:sz="4" w:space="1" w:color="auto"/>
        <w:right w:val="single" w:sz="4" w:space="4" w:color="auto"/>
      </w:pBdr>
      <w:shd w:val="clear" w:color="auto" w:fill="BFBFBF"/>
      <w:outlineLvl w:val="0"/>
    </w:pPr>
    <w:rPr>
      <w:b/>
      <w:bCs/>
      <w:i/>
      <w:spacing w:val="-3"/>
      <w:sz w:val="28"/>
      <w:szCs w:val="32"/>
    </w:rPr>
  </w:style>
  <w:style w:type="paragraph" w:styleId="Titre2">
    <w:name w:val="heading 2"/>
    <w:basedOn w:val="Normal"/>
    <w:next w:val="Normal"/>
    <w:link w:val="Titre2Car"/>
    <w:qFormat/>
    <w:rsid w:val="00E564C4"/>
    <w:pPr>
      <w:keepNext/>
      <w:numPr>
        <w:ilvl w:val="12"/>
      </w:numPr>
      <w:pBdr>
        <w:top w:val="single" w:sz="4" w:space="1" w:color="auto"/>
        <w:left w:val="single" w:sz="4" w:space="4" w:color="auto"/>
        <w:bottom w:val="single" w:sz="4" w:space="1" w:color="auto"/>
        <w:right w:val="single" w:sz="4" w:space="4" w:color="auto"/>
      </w:pBdr>
      <w:suppressAutoHyphens/>
      <w:overflowPunct w:val="0"/>
      <w:autoSpaceDE w:val="0"/>
      <w:autoSpaceDN w:val="0"/>
      <w:adjustRightInd w:val="0"/>
      <w:spacing w:before="360" w:after="120"/>
      <w:ind w:left="851"/>
      <w:jc w:val="both"/>
      <w:textAlignment w:val="baseline"/>
      <w:outlineLvl w:val="1"/>
    </w:pPr>
    <w:rPr>
      <w:rFonts w:ascii="Comic Sans MS" w:hAnsi="Comic Sans MS"/>
      <w:b/>
      <w:spacing w:val="-3"/>
      <w:sz w:val="28"/>
    </w:rPr>
  </w:style>
  <w:style w:type="paragraph" w:styleId="Titre3">
    <w:name w:val="heading 3"/>
    <w:basedOn w:val="Normal"/>
    <w:next w:val="Normal"/>
    <w:link w:val="Titre3Car"/>
    <w:qFormat/>
    <w:rsid w:val="00AE5AE0"/>
    <w:pPr>
      <w:pBdr>
        <w:bottom w:val="single" w:sz="4" w:space="1" w:color="auto"/>
      </w:pBdr>
      <w:shd w:val="clear" w:color="F2F2F2" w:fill="auto"/>
      <w:suppressAutoHyphens/>
      <w:spacing w:before="360" w:after="120"/>
      <w:ind w:left="425"/>
      <w:outlineLvl w:val="2"/>
    </w:pPr>
    <w:rPr>
      <w:rFonts w:cs="Arial"/>
      <w:b/>
      <w:spacing w:val="-3"/>
      <w:sz w:val="24"/>
    </w:rPr>
  </w:style>
  <w:style w:type="paragraph" w:styleId="Titre4">
    <w:name w:val="heading 4"/>
    <w:basedOn w:val="Normal"/>
    <w:next w:val="Normal"/>
    <w:link w:val="Titre4Car"/>
    <w:unhideWhenUsed/>
    <w:qFormat/>
    <w:rsid w:val="00AE5AE0"/>
    <w:pPr>
      <w:keepNext/>
      <w:spacing w:before="240" w:after="120"/>
      <w:outlineLvl w:val="3"/>
    </w:pPr>
    <w:rPr>
      <w:b/>
      <w:bCs/>
      <w:sz w:val="24"/>
      <w:szCs w:val="28"/>
      <w:u w:val="single"/>
    </w:rPr>
  </w:style>
  <w:style w:type="paragraph" w:styleId="Titre5">
    <w:name w:val="heading 5"/>
    <w:basedOn w:val="Normal"/>
    <w:next w:val="Normal"/>
    <w:link w:val="Titre5Car"/>
    <w:unhideWhenUsed/>
    <w:qFormat/>
    <w:rsid w:val="009C4B5D"/>
    <w:pPr>
      <w:keepNext/>
      <w:keepLines/>
      <w:spacing w:before="200"/>
      <w:outlineLvl w:val="4"/>
    </w:pPr>
    <w:rPr>
      <w:rFonts w:eastAsiaTheme="majorEastAsia" w:cstheme="majorBidi"/>
      <w:b/>
      <w:u w:val="dotted"/>
    </w:rPr>
  </w:style>
  <w:style w:type="paragraph" w:styleId="Titre6">
    <w:name w:val="heading 6"/>
    <w:basedOn w:val="Normal"/>
    <w:next w:val="Normal"/>
    <w:link w:val="Titre6Car"/>
    <w:unhideWhenUsed/>
    <w:qFormat/>
    <w:rsid w:val="009C4B5D"/>
    <w:pPr>
      <w:keepNext/>
      <w:keepLines/>
      <w:spacing w:before="200"/>
      <w:outlineLvl w:val="5"/>
    </w:pPr>
    <w:rPr>
      <w:rFonts w:eastAsiaTheme="majorEastAsia" w:cstheme="majorBidi"/>
      <w:iCs/>
      <w:u w:val="dotted"/>
    </w:rPr>
  </w:style>
  <w:style w:type="paragraph" w:styleId="Titre7">
    <w:name w:val="heading 7"/>
    <w:basedOn w:val="Normal"/>
    <w:next w:val="Normal"/>
    <w:link w:val="Titre7Car"/>
    <w:qFormat/>
    <w:rsid w:val="00E564C4"/>
    <w:pPr>
      <w:keepNext/>
      <w:numPr>
        <w:ilvl w:val="12"/>
      </w:numPr>
      <w:suppressAutoHyphens/>
      <w:overflowPunct w:val="0"/>
      <w:autoSpaceDE w:val="0"/>
      <w:autoSpaceDN w:val="0"/>
      <w:adjustRightInd w:val="0"/>
      <w:ind w:left="709" w:hanging="709"/>
      <w:textAlignment w:val="baseline"/>
      <w:outlineLvl w:val="6"/>
    </w:pPr>
    <w:rPr>
      <w:rFonts w:ascii="Times New Roman" w:hAnsi="Times New Roman"/>
      <w:b/>
      <w:spacing w:val="-3"/>
    </w:rPr>
  </w:style>
  <w:style w:type="paragraph" w:styleId="Titre8">
    <w:name w:val="heading 8"/>
    <w:basedOn w:val="Normal"/>
    <w:next w:val="Normal"/>
    <w:link w:val="Titre8Car"/>
    <w:qFormat/>
    <w:rsid w:val="00E564C4"/>
    <w:pPr>
      <w:keepNext/>
      <w:numPr>
        <w:ilvl w:val="12"/>
      </w:numPr>
      <w:suppressAutoHyphens/>
      <w:overflowPunct w:val="0"/>
      <w:autoSpaceDE w:val="0"/>
      <w:autoSpaceDN w:val="0"/>
      <w:adjustRightInd w:val="0"/>
      <w:ind w:left="1418" w:hanging="1418"/>
      <w:textAlignment w:val="baseline"/>
      <w:outlineLvl w:val="7"/>
    </w:pPr>
    <w:rPr>
      <w:rFonts w:ascii="Times New Roman" w:hAnsi="Times New Roman"/>
      <w:b/>
      <w:spacing w:val="-3"/>
    </w:rPr>
  </w:style>
  <w:style w:type="paragraph" w:styleId="Titre9">
    <w:name w:val="heading 9"/>
    <w:basedOn w:val="Normal"/>
    <w:next w:val="Normal"/>
    <w:link w:val="Titre9Car"/>
    <w:qFormat/>
    <w:rsid w:val="00911ED0"/>
    <w:pPr>
      <w:keepNext/>
      <w:pBdr>
        <w:top w:val="single" w:sz="6" w:space="1" w:color="auto"/>
        <w:left w:val="single" w:sz="6" w:space="1" w:color="auto"/>
        <w:bottom w:val="single" w:sz="6" w:space="1" w:color="auto"/>
        <w:right w:val="single" w:sz="6" w:space="1" w:color="auto"/>
      </w:pBdr>
      <w:shd w:val="pct25" w:color="auto" w:fill="auto"/>
      <w:tabs>
        <w:tab w:val="right" w:pos="9072"/>
      </w:tabs>
      <w:suppressAutoHyphens/>
      <w:ind w:right="-1"/>
      <w:outlineLvl w:val="8"/>
    </w:pPr>
    <w:rPr>
      <w:b/>
      <w:i/>
      <w:spacing w:val="-3"/>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sid w:val="00AE5AE0"/>
    <w:rPr>
      <w:rFonts w:ascii="Arial" w:eastAsia="Times New Roman" w:hAnsi="Arial" w:cs="Arial"/>
      <w:b/>
      <w:spacing w:val="-3"/>
      <w:sz w:val="24"/>
      <w:shd w:val="clear" w:color="F2F2F2" w:fill="auto"/>
      <w:lang w:val="fr-FR" w:eastAsia="fr-FR"/>
    </w:rPr>
  </w:style>
  <w:style w:type="character" w:customStyle="1" w:styleId="Titre9Car">
    <w:name w:val="Titre 9 Car"/>
    <w:link w:val="Titre9"/>
    <w:rsid w:val="00911ED0"/>
    <w:rPr>
      <w:rFonts w:ascii="Arial" w:eastAsia="Times New Roman" w:hAnsi="Arial"/>
      <w:b/>
      <w:i/>
      <w:spacing w:val="-3"/>
      <w:sz w:val="28"/>
      <w:shd w:val="pct25" w:color="auto" w:fill="auto"/>
      <w:lang w:val="fr-FR" w:eastAsia="fr-FR"/>
    </w:rPr>
  </w:style>
  <w:style w:type="paragraph" w:styleId="TM6">
    <w:name w:val="toc 6"/>
    <w:basedOn w:val="Normal"/>
    <w:next w:val="Normal"/>
    <w:semiHidden/>
    <w:rsid w:val="009B0AB4"/>
    <w:pPr>
      <w:tabs>
        <w:tab w:val="left" w:pos="9000"/>
        <w:tab w:val="right" w:pos="9360"/>
      </w:tabs>
      <w:suppressAutoHyphens/>
      <w:ind w:left="720" w:hanging="720"/>
    </w:pPr>
    <w:rPr>
      <w:lang w:val="en-US"/>
    </w:rPr>
  </w:style>
  <w:style w:type="paragraph" w:styleId="TitreTR">
    <w:name w:val="toa heading"/>
    <w:basedOn w:val="Normal"/>
    <w:next w:val="Normal"/>
    <w:semiHidden/>
    <w:rsid w:val="009B0AB4"/>
    <w:pPr>
      <w:tabs>
        <w:tab w:val="left" w:pos="9000"/>
        <w:tab w:val="right" w:pos="9360"/>
      </w:tabs>
      <w:suppressAutoHyphens/>
    </w:pPr>
    <w:rPr>
      <w:lang w:val="en-US"/>
    </w:rPr>
  </w:style>
  <w:style w:type="paragraph" w:styleId="Retraitcorpsdetexte">
    <w:name w:val="Body Text Indent"/>
    <w:basedOn w:val="Normal"/>
    <w:link w:val="RetraitcorpsdetexteCar"/>
    <w:rsid w:val="009B0AB4"/>
    <w:pPr>
      <w:numPr>
        <w:ilvl w:val="12"/>
      </w:numPr>
      <w:tabs>
        <w:tab w:val="left" w:pos="284"/>
      </w:tabs>
      <w:suppressAutoHyphens/>
      <w:ind w:left="284" w:hanging="284"/>
      <w:jc w:val="both"/>
    </w:pPr>
    <w:rPr>
      <w:rFonts w:ascii="Times New Roman" w:hAnsi="Times New Roman"/>
      <w:spacing w:val="-3"/>
    </w:rPr>
  </w:style>
  <w:style w:type="character" w:customStyle="1" w:styleId="RetraitcorpsdetexteCar">
    <w:name w:val="Retrait corps de texte Car"/>
    <w:link w:val="Retraitcorpsdetexte"/>
    <w:rsid w:val="009B0AB4"/>
    <w:rPr>
      <w:rFonts w:ascii="Times New Roman" w:eastAsia="Times New Roman" w:hAnsi="Times New Roman" w:cs="Times New Roman"/>
      <w:spacing w:val="-3"/>
      <w:szCs w:val="20"/>
      <w:lang w:val="fr-FR" w:eastAsia="fr-FR"/>
    </w:rPr>
  </w:style>
  <w:style w:type="table" w:styleId="Grilledutableau">
    <w:name w:val="Table Grid"/>
    <w:basedOn w:val="TableauNormal"/>
    <w:uiPriority w:val="59"/>
    <w:rsid w:val="008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1F4787"/>
    <w:pPr>
      <w:tabs>
        <w:tab w:val="center" w:pos="4536"/>
        <w:tab w:val="right" w:pos="9072"/>
      </w:tabs>
    </w:pPr>
  </w:style>
  <w:style w:type="character" w:customStyle="1" w:styleId="En-tteCar">
    <w:name w:val="En-tête Car"/>
    <w:link w:val="En-tte"/>
    <w:uiPriority w:val="99"/>
    <w:rsid w:val="001F4787"/>
    <w:rPr>
      <w:rFonts w:ascii="Arial" w:eastAsia="Times New Roman" w:hAnsi="Arial"/>
      <w:sz w:val="22"/>
      <w:lang w:val="fr-FR" w:eastAsia="fr-FR"/>
    </w:rPr>
  </w:style>
  <w:style w:type="paragraph" w:styleId="Pieddepage">
    <w:name w:val="footer"/>
    <w:basedOn w:val="Normal"/>
    <w:link w:val="PieddepageCar"/>
    <w:uiPriority w:val="99"/>
    <w:unhideWhenUsed/>
    <w:rsid w:val="001F4787"/>
    <w:pPr>
      <w:tabs>
        <w:tab w:val="center" w:pos="4536"/>
        <w:tab w:val="right" w:pos="9072"/>
      </w:tabs>
    </w:pPr>
  </w:style>
  <w:style w:type="character" w:customStyle="1" w:styleId="PieddepageCar">
    <w:name w:val="Pied de page Car"/>
    <w:link w:val="Pieddepage"/>
    <w:uiPriority w:val="99"/>
    <w:rsid w:val="001F4787"/>
    <w:rPr>
      <w:rFonts w:ascii="Arial" w:eastAsia="Times New Roman" w:hAnsi="Arial"/>
      <w:sz w:val="22"/>
      <w:lang w:val="fr-FR" w:eastAsia="fr-FR"/>
    </w:rPr>
  </w:style>
  <w:style w:type="paragraph" w:styleId="Textedebulles">
    <w:name w:val="Balloon Text"/>
    <w:basedOn w:val="Normal"/>
    <w:link w:val="TextedebullesCar"/>
    <w:semiHidden/>
    <w:unhideWhenUsed/>
    <w:rsid w:val="007A4B37"/>
    <w:rPr>
      <w:rFonts w:ascii="Tahoma" w:hAnsi="Tahoma" w:cs="Tahoma"/>
      <w:sz w:val="16"/>
      <w:szCs w:val="16"/>
    </w:rPr>
  </w:style>
  <w:style w:type="character" w:customStyle="1" w:styleId="TextedebullesCar">
    <w:name w:val="Texte de bulles Car"/>
    <w:link w:val="Textedebulles"/>
    <w:uiPriority w:val="99"/>
    <w:semiHidden/>
    <w:rsid w:val="007A4B37"/>
    <w:rPr>
      <w:rFonts w:ascii="Tahoma" w:eastAsia="Times New Roman" w:hAnsi="Tahoma" w:cs="Tahoma"/>
      <w:sz w:val="16"/>
      <w:szCs w:val="16"/>
      <w:lang w:val="fr-FR" w:eastAsia="fr-FR"/>
    </w:rPr>
  </w:style>
  <w:style w:type="paragraph" w:styleId="Paragraphedeliste">
    <w:name w:val="List Paragraph"/>
    <w:basedOn w:val="Normal"/>
    <w:uiPriority w:val="34"/>
    <w:qFormat/>
    <w:rsid w:val="006C7DF3"/>
    <w:pPr>
      <w:ind w:left="708"/>
    </w:pPr>
  </w:style>
  <w:style w:type="character" w:customStyle="1" w:styleId="Titre4Car">
    <w:name w:val="Titre 4 Car"/>
    <w:link w:val="Titre4"/>
    <w:uiPriority w:val="9"/>
    <w:rsid w:val="00AE5AE0"/>
    <w:rPr>
      <w:rFonts w:ascii="Arial" w:eastAsia="Times New Roman" w:hAnsi="Arial"/>
      <w:b/>
      <w:bCs/>
      <w:sz w:val="24"/>
      <w:szCs w:val="28"/>
      <w:u w:val="single"/>
      <w:lang w:val="fr-FR" w:eastAsia="fr-FR"/>
    </w:rPr>
  </w:style>
  <w:style w:type="character" w:customStyle="1" w:styleId="Titre1Car">
    <w:name w:val="Titre 1 Car"/>
    <w:link w:val="Titre1"/>
    <w:uiPriority w:val="9"/>
    <w:rsid w:val="00DA57AE"/>
    <w:rPr>
      <w:rFonts w:ascii="Arial" w:eastAsia="Times New Roman" w:hAnsi="Arial" w:cs="Times New Roman"/>
      <w:b/>
      <w:bCs/>
      <w:i/>
      <w:spacing w:val="-3"/>
      <w:sz w:val="28"/>
      <w:szCs w:val="32"/>
      <w:shd w:val="clear" w:color="auto" w:fill="BFBFBF"/>
      <w:lang w:val="fr-FR" w:eastAsia="fr-FR"/>
    </w:rPr>
  </w:style>
  <w:style w:type="table" w:customStyle="1" w:styleId="Grilledutableau1">
    <w:name w:val="Grille du tableau1"/>
    <w:basedOn w:val="TableauNormal"/>
    <w:next w:val="Grilledutableau"/>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rsid w:val="00AC6EC9"/>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21">
    <w:name w:val="Corps de texte 21"/>
    <w:basedOn w:val="Normal"/>
    <w:rsid w:val="00BD74C5"/>
    <w:pPr>
      <w:suppressAutoHyphens/>
      <w:ind w:left="1418"/>
      <w:jc w:val="both"/>
    </w:pPr>
    <w:rPr>
      <w:rFonts w:ascii="Times New Roman" w:hAnsi="Times New Roman"/>
      <w:spacing w:val="-3"/>
    </w:rPr>
  </w:style>
  <w:style w:type="paragraph" w:styleId="Textebrut">
    <w:name w:val="Plain Text"/>
    <w:basedOn w:val="Normal"/>
    <w:link w:val="TextebrutCar"/>
    <w:rsid w:val="00E72212"/>
    <w:rPr>
      <w:rFonts w:ascii="Courier New" w:hAnsi="Courier New" w:cs="Courier New"/>
    </w:rPr>
  </w:style>
  <w:style w:type="character" w:customStyle="1" w:styleId="TextebrutCar">
    <w:name w:val="Texte brut Car"/>
    <w:basedOn w:val="Policepardfaut"/>
    <w:link w:val="Textebrut"/>
    <w:rsid w:val="00E72212"/>
    <w:rPr>
      <w:rFonts w:ascii="Courier New" w:eastAsia="Times New Roman" w:hAnsi="Courier New" w:cs="Courier New"/>
      <w:lang w:val="fr-FR" w:eastAsia="fr-FR"/>
    </w:rPr>
  </w:style>
  <w:style w:type="character" w:customStyle="1" w:styleId="Titre5Car">
    <w:name w:val="Titre 5 Car"/>
    <w:basedOn w:val="Policepardfaut"/>
    <w:link w:val="Titre5"/>
    <w:uiPriority w:val="9"/>
    <w:rsid w:val="009C4B5D"/>
    <w:rPr>
      <w:rFonts w:ascii="Arial" w:eastAsiaTheme="majorEastAsia" w:hAnsi="Arial" w:cstheme="majorBidi"/>
      <w:b/>
      <w:sz w:val="22"/>
      <w:u w:val="dotted"/>
      <w:lang w:val="fr-FR" w:eastAsia="fr-FR"/>
    </w:rPr>
  </w:style>
  <w:style w:type="character" w:customStyle="1" w:styleId="Titre6Car">
    <w:name w:val="Titre 6 Car"/>
    <w:basedOn w:val="Policepardfaut"/>
    <w:link w:val="Titre6"/>
    <w:uiPriority w:val="9"/>
    <w:rsid w:val="009C4B5D"/>
    <w:rPr>
      <w:rFonts w:ascii="Arial" w:eastAsiaTheme="majorEastAsia" w:hAnsi="Arial" w:cstheme="majorBidi"/>
      <w:iCs/>
      <w:sz w:val="22"/>
      <w:u w:val="dotted"/>
      <w:lang w:val="fr-FR" w:eastAsia="fr-FR"/>
    </w:rPr>
  </w:style>
  <w:style w:type="character" w:customStyle="1" w:styleId="EquationCaption">
    <w:name w:val="_Equation Caption"/>
    <w:rsid w:val="00C4684B"/>
  </w:style>
  <w:style w:type="paragraph" w:styleId="Normalcentr">
    <w:name w:val="Block Text"/>
    <w:basedOn w:val="Normal"/>
    <w:rsid w:val="003F5399"/>
    <w:pPr>
      <w:pBdr>
        <w:top w:val="single" w:sz="4" w:space="1" w:color="auto" w:shadow="1"/>
        <w:left w:val="single" w:sz="4" w:space="4" w:color="auto" w:shadow="1"/>
        <w:bottom w:val="single" w:sz="4" w:space="1" w:color="auto" w:shadow="1"/>
        <w:right w:val="single" w:sz="4" w:space="4" w:color="auto" w:shadow="1"/>
      </w:pBdr>
      <w:tabs>
        <w:tab w:val="left" w:pos="-1080"/>
        <w:tab w:val="left" w:pos="-360"/>
      </w:tabs>
      <w:suppressAutoHyphens/>
      <w:overflowPunct w:val="0"/>
      <w:autoSpaceDE w:val="0"/>
      <w:autoSpaceDN w:val="0"/>
      <w:adjustRightInd w:val="0"/>
      <w:spacing w:before="120"/>
      <w:ind w:left="3119" w:right="1983"/>
      <w:jc w:val="center"/>
      <w:textAlignment w:val="baseline"/>
    </w:pPr>
    <w:rPr>
      <w:rFonts w:cs="Arial"/>
      <w:spacing w:val="-3"/>
    </w:rPr>
  </w:style>
  <w:style w:type="paragraph" w:customStyle="1" w:styleId="Corpsdetexte22">
    <w:name w:val="Corps de texte 22"/>
    <w:basedOn w:val="Normal"/>
    <w:rsid w:val="000B2F36"/>
    <w:pPr>
      <w:suppressAutoHyphens/>
      <w:overflowPunct w:val="0"/>
      <w:autoSpaceDE w:val="0"/>
      <w:autoSpaceDN w:val="0"/>
      <w:adjustRightInd w:val="0"/>
      <w:ind w:left="1418"/>
      <w:jc w:val="both"/>
      <w:textAlignment w:val="baseline"/>
    </w:pPr>
    <w:rPr>
      <w:rFonts w:ascii="Times New Roman" w:hAnsi="Times New Roman"/>
      <w:spacing w:val="-3"/>
    </w:rPr>
  </w:style>
  <w:style w:type="character" w:styleId="Textedelespacerserv">
    <w:name w:val="Placeholder Text"/>
    <w:basedOn w:val="Policepardfaut"/>
    <w:uiPriority w:val="99"/>
    <w:semiHidden/>
    <w:rsid w:val="00276F4D"/>
    <w:rPr>
      <w:color w:val="808080"/>
    </w:rPr>
  </w:style>
  <w:style w:type="character" w:styleId="Marquedecommentaire">
    <w:name w:val="annotation reference"/>
    <w:basedOn w:val="Policepardfaut"/>
    <w:uiPriority w:val="99"/>
    <w:semiHidden/>
    <w:unhideWhenUsed/>
    <w:rsid w:val="00B212DE"/>
    <w:rPr>
      <w:sz w:val="16"/>
      <w:szCs w:val="16"/>
    </w:rPr>
  </w:style>
  <w:style w:type="paragraph" w:styleId="Commentaire">
    <w:name w:val="annotation text"/>
    <w:basedOn w:val="Normal"/>
    <w:link w:val="CommentaireCar"/>
    <w:uiPriority w:val="99"/>
    <w:semiHidden/>
    <w:unhideWhenUsed/>
    <w:rsid w:val="00B212DE"/>
  </w:style>
  <w:style w:type="character" w:customStyle="1" w:styleId="CommentaireCar">
    <w:name w:val="Commentaire Car"/>
    <w:basedOn w:val="Policepardfaut"/>
    <w:link w:val="Commentaire"/>
    <w:uiPriority w:val="99"/>
    <w:semiHidden/>
    <w:rsid w:val="00B212DE"/>
    <w:rPr>
      <w:rFonts w:ascii="Arial" w:eastAsia="Times New Roman" w:hAnsi="Arial"/>
      <w:lang w:val="fr-FR" w:eastAsia="fr-FR"/>
    </w:rPr>
  </w:style>
  <w:style w:type="paragraph" w:styleId="Objetducommentaire">
    <w:name w:val="annotation subject"/>
    <w:basedOn w:val="Commentaire"/>
    <w:next w:val="Commentaire"/>
    <w:link w:val="ObjetducommentaireCar"/>
    <w:uiPriority w:val="99"/>
    <w:semiHidden/>
    <w:unhideWhenUsed/>
    <w:rsid w:val="00B212DE"/>
    <w:rPr>
      <w:b/>
      <w:bCs/>
    </w:rPr>
  </w:style>
  <w:style w:type="character" w:customStyle="1" w:styleId="ObjetducommentaireCar">
    <w:name w:val="Objet du commentaire Car"/>
    <w:basedOn w:val="CommentaireCar"/>
    <w:link w:val="Objetducommentaire"/>
    <w:uiPriority w:val="99"/>
    <w:semiHidden/>
    <w:rsid w:val="00B212DE"/>
    <w:rPr>
      <w:rFonts w:ascii="Arial" w:eastAsia="Times New Roman" w:hAnsi="Arial"/>
      <w:b/>
      <w:bCs/>
      <w:lang w:val="fr-FR" w:eastAsia="fr-FR"/>
    </w:rPr>
  </w:style>
  <w:style w:type="character" w:customStyle="1" w:styleId="StandardCar">
    <w:name w:val="Standard Car"/>
    <w:link w:val="Standard"/>
    <w:locked/>
    <w:rsid w:val="00564E88"/>
    <w:rPr>
      <w:rFonts w:ascii="Times New Roman" w:eastAsia="Times New Roman" w:hAnsi="Times New Roman"/>
      <w:kern w:val="3"/>
      <w:sz w:val="24"/>
      <w:szCs w:val="24"/>
      <w:lang w:val="fr-FR"/>
    </w:rPr>
  </w:style>
  <w:style w:type="paragraph" w:customStyle="1" w:styleId="Standard">
    <w:name w:val="Standard"/>
    <w:link w:val="StandardCar"/>
    <w:rsid w:val="00564E88"/>
    <w:pPr>
      <w:suppressAutoHyphens/>
      <w:autoSpaceDN w:val="0"/>
    </w:pPr>
    <w:rPr>
      <w:rFonts w:ascii="Times New Roman" w:eastAsia="Times New Roman" w:hAnsi="Times New Roman"/>
      <w:kern w:val="3"/>
      <w:sz w:val="24"/>
      <w:szCs w:val="24"/>
      <w:lang w:val="fr-FR"/>
    </w:rPr>
  </w:style>
  <w:style w:type="character" w:styleId="Lienhypertexte">
    <w:name w:val="Hyperlink"/>
    <w:unhideWhenUsed/>
    <w:rsid w:val="006A1433"/>
    <w:rPr>
      <w:color w:val="0000FF"/>
      <w:u w:val="single"/>
    </w:rPr>
  </w:style>
  <w:style w:type="paragraph" w:customStyle="1" w:styleId="SIWAAdresseRT">
    <w:name w:val="SIWA Adresse RT"/>
    <w:rsid w:val="00FE4DAF"/>
    <w:rPr>
      <w:rFonts w:ascii="Arial" w:eastAsia="Times New Roman" w:hAnsi="Arial"/>
      <w:sz w:val="22"/>
      <w:lang w:val="fr-FR" w:eastAsia="fr-FR"/>
    </w:rPr>
  </w:style>
  <w:style w:type="character" w:styleId="lev">
    <w:name w:val="Strong"/>
    <w:basedOn w:val="Policepardfaut"/>
    <w:qFormat/>
    <w:rsid w:val="00553FDB"/>
    <w:rPr>
      <w:b/>
      <w:bCs/>
    </w:rPr>
  </w:style>
  <w:style w:type="paragraph" w:styleId="Retraitcorpsdetexte2">
    <w:name w:val="Body Text Indent 2"/>
    <w:basedOn w:val="Normal"/>
    <w:link w:val="Retraitcorpsdetexte2Car"/>
    <w:unhideWhenUsed/>
    <w:rsid w:val="00E564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E564C4"/>
    <w:rPr>
      <w:rFonts w:ascii="Arial" w:eastAsia="Times New Roman" w:hAnsi="Arial"/>
      <w:sz w:val="22"/>
      <w:lang w:val="fr-FR" w:eastAsia="fr-FR"/>
    </w:rPr>
  </w:style>
  <w:style w:type="character" w:customStyle="1" w:styleId="Titre2Car">
    <w:name w:val="Titre 2 Car"/>
    <w:basedOn w:val="Policepardfaut"/>
    <w:link w:val="Titre2"/>
    <w:rsid w:val="00E564C4"/>
    <w:rPr>
      <w:rFonts w:ascii="Comic Sans MS" w:eastAsia="Times New Roman" w:hAnsi="Comic Sans MS"/>
      <w:b/>
      <w:spacing w:val="-3"/>
      <w:sz w:val="28"/>
      <w:lang w:val="fr-FR" w:eastAsia="fr-FR"/>
    </w:rPr>
  </w:style>
  <w:style w:type="character" w:customStyle="1" w:styleId="Titre7Car">
    <w:name w:val="Titre 7 Car"/>
    <w:basedOn w:val="Policepardfaut"/>
    <w:link w:val="Titre7"/>
    <w:rsid w:val="00E564C4"/>
    <w:rPr>
      <w:rFonts w:ascii="Times New Roman" w:eastAsia="Times New Roman" w:hAnsi="Times New Roman"/>
      <w:b/>
      <w:spacing w:val="-3"/>
      <w:sz w:val="22"/>
      <w:lang w:val="fr-FR" w:eastAsia="fr-FR"/>
    </w:rPr>
  </w:style>
  <w:style w:type="character" w:customStyle="1" w:styleId="Titre8Car">
    <w:name w:val="Titre 8 Car"/>
    <w:basedOn w:val="Policepardfaut"/>
    <w:link w:val="Titre8"/>
    <w:rsid w:val="00E564C4"/>
    <w:rPr>
      <w:rFonts w:ascii="Times New Roman" w:eastAsia="Times New Roman" w:hAnsi="Times New Roman"/>
      <w:b/>
      <w:spacing w:val="-3"/>
      <w:sz w:val="22"/>
      <w:lang w:val="fr-FR" w:eastAsia="fr-FR"/>
    </w:rPr>
  </w:style>
  <w:style w:type="numbering" w:customStyle="1" w:styleId="Aucuneliste1">
    <w:name w:val="Aucune liste1"/>
    <w:next w:val="Aucuneliste"/>
    <w:semiHidden/>
    <w:rsid w:val="00E564C4"/>
  </w:style>
  <w:style w:type="paragraph" w:styleId="TM1">
    <w:name w:val="toc 1"/>
    <w:basedOn w:val="Normal"/>
    <w:next w:val="Normal"/>
    <w:semiHidden/>
    <w:rsid w:val="00E564C4"/>
    <w:pPr>
      <w:tabs>
        <w:tab w:val="left" w:leader="dot" w:pos="9000"/>
        <w:tab w:val="right" w:pos="9360"/>
      </w:tabs>
      <w:suppressAutoHyphens/>
      <w:overflowPunct w:val="0"/>
      <w:autoSpaceDE w:val="0"/>
      <w:autoSpaceDN w:val="0"/>
      <w:adjustRightInd w:val="0"/>
      <w:spacing w:before="480"/>
      <w:ind w:left="720" w:right="720" w:hanging="720"/>
      <w:textAlignment w:val="baseline"/>
    </w:pPr>
    <w:rPr>
      <w:lang w:val="en-US"/>
    </w:rPr>
  </w:style>
  <w:style w:type="paragraph" w:styleId="TM2">
    <w:name w:val="toc 2"/>
    <w:basedOn w:val="Normal"/>
    <w:next w:val="Normal"/>
    <w:semiHidden/>
    <w:rsid w:val="00E564C4"/>
    <w:pPr>
      <w:tabs>
        <w:tab w:val="left" w:leader="dot" w:pos="9000"/>
        <w:tab w:val="right" w:pos="9360"/>
      </w:tabs>
      <w:suppressAutoHyphens/>
      <w:overflowPunct w:val="0"/>
      <w:autoSpaceDE w:val="0"/>
      <w:autoSpaceDN w:val="0"/>
      <w:adjustRightInd w:val="0"/>
      <w:ind w:left="1440" w:right="720" w:hanging="720"/>
      <w:textAlignment w:val="baseline"/>
    </w:pPr>
    <w:rPr>
      <w:lang w:val="en-US"/>
    </w:rPr>
  </w:style>
  <w:style w:type="paragraph" w:styleId="TM3">
    <w:name w:val="toc 3"/>
    <w:basedOn w:val="Normal"/>
    <w:next w:val="Normal"/>
    <w:semiHidden/>
    <w:rsid w:val="00E564C4"/>
    <w:pPr>
      <w:tabs>
        <w:tab w:val="left" w:leader="dot" w:pos="9000"/>
        <w:tab w:val="right" w:pos="9360"/>
      </w:tabs>
      <w:suppressAutoHyphens/>
      <w:overflowPunct w:val="0"/>
      <w:autoSpaceDE w:val="0"/>
      <w:autoSpaceDN w:val="0"/>
      <w:adjustRightInd w:val="0"/>
      <w:ind w:left="2160" w:right="720" w:hanging="720"/>
      <w:textAlignment w:val="baseline"/>
    </w:pPr>
    <w:rPr>
      <w:lang w:val="en-US"/>
    </w:rPr>
  </w:style>
  <w:style w:type="paragraph" w:styleId="TM4">
    <w:name w:val="toc 4"/>
    <w:basedOn w:val="Normal"/>
    <w:next w:val="Normal"/>
    <w:semiHidden/>
    <w:rsid w:val="00E564C4"/>
    <w:pPr>
      <w:tabs>
        <w:tab w:val="left" w:leader="dot" w:pos="9000"/>
        <w:tab w:val="right" w:pos="9360"/>
      </w:tabs>
      <w:suppressAutoHyphens/>
      <w:overflowPunct w:val="0"/>
      <w:autoSpaceDE w:val="0"/>
      <w:autoSpaceDN w:val="0"/>
      <w:adjustRightInd w:val="0"/>
      <w:ind w:left="2880" w:right="720" w:hanging="720"/>
      <w:textAlignment w:val="baseline"/>
    </w:pPr>
    <w:rPr>
      <w:lang w:val="en-US"/>
    </w:rPr>
  </w:style>
  <w:style w:type="paragraph" w:styleId="TM5">
    <w:name w:val="toc 5"/>
    <w:basedOn w:val="Normal"/>
    <w:next w:val="Normal"/>
    <w:semiHidden/>
    <w:rsid w:val="00E564C4"/>
    <w:pPr>
      <w:tabs>
        <w:tab w:val="left" w:leader="dot" w:pos="9000"/>
        <w:tab w:val="right" w:pos="9360"/>
      </w:tabs>
      <w:suppressAutoHyphens/>
      <w:overflowPunct w:val="0"/>
      <w:autoSpaceDE w:val="0"/>
      <w:autoSpaceDN w:val="0"/>
      <w:adjustRightInd w:val="0"/>
      <w:ind w:left="3600" w:right="720" w:hanging="720"/>
      <w:textAlignment w:val="baseline"/>
    </w:pPr>
    <w:rPr>
      <w:lang w:val="en-US"/>
    </w:rPr>
  </w:style>
  <w:style w:type="paragraph" w:styleId="TM7">
    <w:name w:val="toc 7"/>
    <w:basedOn w:val="Normal"/>
    <w:next w:val="Normal"/>
    <w:semiHidden/>
    <w:rsid w:val="00E564C4"/>
    <w:pPr>
      <w:suppressAutoHyphens/>
      <w:overflowPunct w:val="0"/>
      <w:autoSpaceDE w:val="0"/>
      <w:autoSpaceDN w:val="0"/>
      <w:adjustRightInd w:val="0"/>
      <w:ind w:left="720" w:hanging="720"/>
      <w:textAlignment w:val="baseline"/>
    </w:pPr>
    <w:rPr>
      <w:lang w:val="en-US"/>
    </w:rPr>
  </w:style>
  <w:style w:type="paragraph" w:styleId="TM8">
    <w:name w:val="toc 8"/>
    <w:basedOn w:val="Normal"/>
    <w:next w:val="Normal"/>
    <w:semiHidden/>
    <w:rsid w:val="00E564C4"/>
    <w:pPr>
      <w:tabs>
        <w:tab w:val="left" w:pos="9000"/>
        <w:tab w:val="right" w:pos="9360"/>
      </w:tabs>
      <w:suppressAutoHyphens/>
      <w:overflowPunct w:val="0"/>
      <w:autoSpaceDE w:val="0"/>
      <w:autoSpaceDN w:val="0"/>
      <w:adjustRightInd w:val="0"/>
      <w:ind w:left="720" w:hanging="720"/>
      <w:textAlignment w:val="baseline"/>
    </w:pPr>
    <w:rPr>
      <w:lang w:val="en-US"/>
    </w:rPr>
  </w:style>
  <w:style w:type="paragraph" w:styleId="TM9">
    <w:name w:val="toc 9"/>
    <w:basedOn w:val="Normal"/>
    <w:next w:val="Normal"/>
    <w:semiHidden/>
    <w:rsid w:val="00E564C4"/>
    <w:pPr>
      <w:tabs>
        <w:tab w:val="left" w:leader="dot" w:pos="9000"/>
        <w:tab w:val="right" w:pos="9360"/>
      </w:tabs>
      <w:suppressAutoHyphens/>
      <w:overflowPunct w:val="0"/>
      <w:autoSpaceDE w:val="0"/>
      <w:autoSpaceDN w:val="0"/>
      <w:adjustRightInd w:val="0"/>
      <w:ind w:left="720" w:hanging="720"/>
      <w:textAlignment w:val="baseline"/>
    </w:pPr>
    <w:rPr>
      <w:lang w:val="en-US"/>
    </w:rPr>
  </w:style>
  <w:style w:type="paragraph" w:styleId="Index1">
    <w:name w:val="index 1"/>
    <w:basedOn w:val="Normal"/>
    <w:next w:val="Normal"/>
    <w:semiHidden/>
    <w:rsid w:val="00E564C4"/>
    <w:pPr>
      <w:tabs>
        <w:tab w:val="left" w:leader="dot" w:pos="9000"/>
        <w:tab w:val="right" w:pos="9360"/>
      </w:tabs>
      <w:suppressAutoHyphens/>
      <w:overflowPunct w:val="0"/>
      <w:autoSpaceDE w:val="0"/>
      <w:autoSpaceDN w:val="0"/>
      <w:adjustRightInd w:val="0"/>
      <w:ind w:left="1440" w:right="720" w:hanging="1440"/>
      <w:textAlignment w:val="baseline"/>
    </w:pPr>
    <w:rPr>
      <w:lang w:val="en-US"/>
    </w:rPr>
  </w:style>
  <w:style w:type="paragraph" w:styleId="Index2">
    <w:name w:val="index 2"/>
    <w:basedOn w:val="Normal"/>
    <w:next w:val="Normal"/>
    <w:semiHidden/>
    <w:rsid w:val="00E564C4"/>
    <w:pPr>
      <w:tabs>
        <w:tab w:val="left" w:leader="dot" w:pos="9000"/>
        <w:tab w:val="right" w:pos="9360"/>
      </w:tabs>
      <w:suppressAutoHyphens/>
      <w:overflowPunct w:val="0"/>
      <w:autoSpaceDE w:val="0"/>
      <w:autoSpaceDN w:val="0"/>
      <w:adjustRightInd w:val="0"/>
      <w:ind w:left="1440" w:right="720" w:hanging="720"/>
      <w:textAlignment w:val="baseline"/>
    </w:pPr>
    <w:rPr>
      <w:lang w:val="en-US"/>
    </w:rPr>
  </w:style>
  <w:style w:type="paragraph" w:styleId="Lgende">
    <w:name w:val="caption"/>
    <w:basedOn w:val="Normal"/>
    <w:next w:val="Normal"/>
    <w:qFormat/>
    <w:rsid w:val="00E564C4"/>
    <w:pPr>
      <w:overflowPunct w:val="0"/>
      <w:autoSpaceDE w:val="0"/>
      <w:autoSpaceDN w:val="0"/>
      <w:adjustRightInd w:val="0"/>
      <w:textAlignment w:val="baseline"/>
    </w:pPr>
  </w:style>
  <w:style w:type="character" w:styleId="Numrodepage">
    <w:name w:val="page number"/>
    <w:basedOn w:val="Policepardfaut"/>
    <w:rsid w:val="00E564C4"/>
  </w:style>
  <w:style w:type="paragraph" w:styleId="Retraitcorpsdetexte3">
    <w:name w:val="Body Text Indent 3"/>
    <w:basedOn w:val="Normal"/>
    <w:link w:val="Retraitcorpsdetexte3Car"/>
    <w:rsid w:val="00E564C4"/>
    <w:pPr>
      <w:tabs>
        <w:tab w:val="left" w:pos="-720"/>
        <w:tab w:val="left" w:pos="0"/>
        <w:tab w:val="left" w:pos="284"/>
        <w:tab w:val="left" w:pos="1440"/>
        <w:tab w:val="left" w:pos="2160"/>
      </w:tabs>
      <w:suppressAutoHyphens/>
      <w:overflowPunct w:val="0"/>
      <w:autoSpaceDE w:val="0"/>
      <w:autoSpaceDN w:val="0"/>
      <w:adjustRightInd w:val="0"/>
      <w:ind w:left="720" w:hanging="720"/>
      <w:jc w:val="both"/>
      <w:textAlignment w:val="baseline"/>
    </w:pPr>
    <w:rPr>
      <w:rFonts w:ascii="Times New Roman" w:hAnsi="Times New Roman"/>
      <w:spacing w:val="-3"/>
    </w:rPr>
  </w:style>
  <w:style w:type="character" w:customStyle="1" w:styleId="Retraitcorpsdetexte3Car">
    <w:name w:val="Retrait corps de texte 3 Car"/>
    <w:basedOn w:val="Policepardfaut"/>
    <w:link w:val="Retraitcorpsdetexte3"/>
    <w:rsid w:val="00E564C4"/>
    <w:rPr>
      <w:rFonts w:ascii="Times New Roman" w:eastAsia="Times New Roman" w:hAnsi="Times New Roman"/>
      <w:spacing w:val="-3"/>
      <w:sz w:val="22"/>
      <w:lang w:val="fr-FR" w:eastAsia="fr-FR"/>
    </w:rPr>
  </w:style>
  <w:style w:type="paragraph" w:styleId="Corpsdetexte">
    <w:name w:val="Body Text"/>
    <w:basedOn w:val="Normal"/>
    <w:link w:val="CorpsdetexteCar"/>
    <w:rsid w:val="00E564C4"/>
    <w:pPr>
      <w:numPr>
        <w:ilvl w:val="12"/>
      </w:numPr>
      <w:tabs>
        <w:tab w:val="left" w:pos="-720"/>
        <w:tab w:val="left" w:pos="567"/>
        <w:tab w:val="left" w:pos="1418"/>
      </w:tabs>
      <w:suppressAutoHyphens/>
      <w:overflowPunct w:val="0"/>
      <w:autoSpaceDE w:val="0"/>
      <w:autoSpaceDN w:val="0"/>
      <w:adjustRightInd w:val="0"/>
      <w:jc w:val="both"/>
      <w:textAlignment w:val="baseline"/>
    </w:pPr>
    <w:rPr>
      <w:rFonts w:ascii="Times New Roman" w:hAnsi="Times New Roman"/>
      <w:spacing w:val="-3"/>
    </w:rPr>
  </w:style>
  <w:style w:type="character" w:customStyle="1" w:styleId="CorpsdetexteCar">
    <w:name w:val="Corps de texte Car"/>
    <w:basedOn w:val="Policepardfaut"/>
    <w:link w:val="Corpsdetexte"/>
    <w:rsid w:val="00E564C4"/>
    <w:rPr>
      <w:rFonts w:ascii="Times New Roman" w:eastAsia="Times New Roman" w:hAnsi="Times New Roman"/>
      <w:spacing w:val="-3"/>
      <w:sz w:val="22"/>
      <w:lang w:val="fr-FR" w:eastAsia="fr-FR"/>
    </w:rPr>
  </w:style>
  <w:style w:type="paragraph" w:customStyle="1" w:styleId="Corpsdetexte23">
    <w:name w:val="Corps de texte 23"/>
    <w:basedOn w:val="Normal"/>
    <w:rsid w:val="00E564C4"/>
    <w:pPr>
      <w:suppressAutoHyphens/>
      <w:overflowPunct w:val="0"/>
      <w:autoSpaceDE w:val="0"/>
      <w:autoSpaceDN w:val="0"/>
      <w:adjustRightInd w:val="0"/>
      <w:ind w:left="1418"/>
      <w:jc w:val="both"/>
      <w:textAlignment w:val="baseline"/>
    </w:pPr>
    <w:rPr>
      <w:rFonts w:ascii="Times New Roman" w:hAnsi="Times New Roman"/>
      <w:spacing w:val="-3"/>
    </w:rPr>
  </w:style>
  <w:style w:type="paragraph" w:styleId="Explorateurdedocuments">
    <w:name w:val="Document Map"/>
    <w:basedOn w:val="Normal"/>
    <w:link w:val="ExplorateurdedocumentsCar"/>
    <w:semiHidden/>
    <w:rsid w:val="00E564C4"/>
    <w:pPr>
      <w:shd w:val="clear" w:color="auto" w:fill="000080"/>
      <w:overflowPunct w:val="0"/>
      <w:autoSpaceDE w:val="0"/>
      <w:autoSpaceDN w:val="0"/>
      <w:adjustRightInd w:val="0"/>
      <w:jc w:val="center"/>
      <w:textAlignment w:val="baseline"/>
    </w:pPr>
    <w:rPr>
      <w:rFonts w:ascii="Tahoma" w:hAnsi="Tahoma" w:cs="Tahoma"/>
      <w:sz w:val="16"/>
    </w:rPr>
  </w:style>
  <w:style w:type="character" w:customStyle="1" w:styleId="ExplorateurdedocumentsCar">
    <w:name w:val="Explorateur de documents Car"/>
    <w:basedOn w:val="Policepardfaut"/>
    <w:link w:val="Explorateurdedocuments"/>
    <w:semiHidden/>
    <w:rsid w:val="00E564C4"/>
    <w:rPr>
      <w:rFonts w:ascii="Tahoma" w:eastAsia="Times New Roman" w:hAnsi="Tahoma" w:cs="Tahoma"/>
      <w:sz w:val="16"/>
      <w:shd w:val="clear" w:color="auto" w:fill="000080"/>
      <w:lang w:val="fr-FR" w:eastAsia="fr-FR"/>
    </w:rPr>
  </w:style>
  <w:style w:type="character" w:styleId="Lienhypertextesuivivisit">
    <w:name w:val="FollowedHyperlink"/>
    <w:rsid w:val="00E564C4"/>
    <w:rPr>
      <w:color w:val="800080"/>
      <w:u w:val="single"/>
    </w:rPr>
  </w:style>
  <w:style w:type="paragraph" w:styleId="Corpsdetexte2">
    <w:name w:val="Body Text 2"/>
    <w:basedOn w:val="Normal"/>
    <w:link w:val="Corpsdetexte2Car"/>
    <w:rsid w:val="00E564C4"/>
    <w:pPr>
      <w:overflowPunct w:val="0"/>
      <w:autoSpaceDE w:val="0"/>
      <w:autoSpaceDN w:val="0"/>
      <w:adjustRightInd w:val="0"/>
      <w:textAlignment w:val="baseline"/>
    </w:pPr>
    <w:rPr>
      <w:rFonts w:cs="Arial"/>
      <w:i/>
      <w:iCs/>
      <w:spacing w:val="-3"/>
    </w:rPr>
  </w:style>
  <w:style w:type="character" w:customStyle="1" w:styleId="Corpsdetexte2Car">
    <w:name w:val="Corps de texte 2 Car"/>
    <w:basedOn w:val="Policepardfaut"/>
    <w:link w:val="Corpsdetexte2"/>
    <w:rsid w:val="00E564C4"/>
    <w:rPr>
      <w:rFonts w:ascii="Arial" w:eastAsia="Times New Roman" w:hAnsi="Arial" w:cs="Arial"/>
      <w:i/>
      <w:iCs/>
      <w:spacing w:val="-3"/>
      <w:sz w:val="22"/>
      <w:lang w:val="fr-FR" w:eastAsia="fr-FR"/>
    </w:rPr>
  </w:style>
  <w:style w:type="table" w:customStyle="1" w:styleId="Grilledutableau4">
    <w:name w:val="Grille du tableau4"/>
    <w:basedOn w:val="TableauNormal"/>
    <w:next w:val="Grilledutableau"/>
    <w:rsid w:val="00E564C4"/>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7167"/>
    <w:pPr>
      <w:autoSpaceDE w:val="0"/>
      <w:autoSpaceDN w:val="0"/>
      <w:adjustRightInd w:val="0"/>
    </w:pPr>
    <w:rPr>
      <w:rFonts w:ascii="Arial" w:hAnsi="Arial" w:cs="Arial"/>
      <w:color w:val="000000"/>
      <w:sz w:val="24"/>
      <w:szCs w:val="24"/>
    </w:rPr>
  </w:style>
  <w:style w:type="character" w:customStyle="1" w:styleId="Mentionnonrsolue1">
    <w:name w:val="Mention non résolue1"/>
    <w:basedOn w:val="Policepardfaut"/>
    <w:uiPriority w:val="99"/>
    <w:semiHidden/>
    <w:unhideWhenUsed/>
    <w:rsid w:val="004640F5"/>
    <w:rPr>
      <w:color w:val="605E5C"/>
      <w:shd w:val="clear" w:color="auto" w:fill="E1DFDD"/>
    </w:rPr>
  </w:style>
  <w:style w:type="paragraph" w:styleId="NormalWeb">
    <w:name w:val="Normal (Web)"/>
    <w:basedOn w:val="Normal"/>
    <w:uiPriority w:val="99"/>
    <w:semiHidden/>
    <w:unhideWhenUsed/>
    <w:rsid w:val="00362D63"/>
    <w:pPr>
      <w:spacing w:before="100" w:beforeAutospacing="1" w:after="100" w:afterAutospacing="1"/>
    </w:pPr>
    <w:rPr>
      <w:rFonts w:ascii="Times New Roman" w:hAnsi="Times New Roman"/>
      <w:sz w:val="24"/>
      <w:szCs w:val="24"/>
      <w:lang w:val="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4002">
      <w:bodyDiv w:val="1"/>
      <w:marLeft w:val="0"/>
      <w:marRight w:val="0"/>
      <w:marTop w:val="0"/>
      <w:marBottom w:val="0"/>
      <w:divBdr>
        <w:top w:val="none" w:sz="0" w:space="0" w:color="auto"/>
        <w:left w:val="none" w:sz="0" w:space="0" w:color="auto"/>
        <w:bottom w:val="none" w:sz="0" w:space="0" w:color="auto"/>
        <w:right w:val="none" w:sz="0" w:space="0" w:color="auto"/>
      </w:divBdr>
    </w:div>
    <w:div w:id="105278685">
      <w:bodyDiv w:val="1"/>
      <w:marLeft w:val="0"/>
      <w:marRight w:val="0"/>
      <w:marTop w:val="0"/>
      <w:marBottom w:val="0"/>
      <w:divBdr>
        <w:top w:val="none" w:sz="0" w:space="0" w:color="auto"/>
        <w:left w:val="none" w:sz="0" w:space="0" w:color="auto"/>
        <w:bottom w:val="none" w:sz="0" w:space="0" w:color="auto"/>
        <w:right w:val="none" w:sz="0" w:space="0" w:color="auto"/>
      </w:divBdr>
      <w:divsChild>
        <w:div w:id="445779836">
          <w:marLeft w:val="0"/>
          <w:marRight w:val="0"/>
          <w:marTop w:val="0"/>
          <w:marBottom w:val="0"/>
          <w:divBdr>
            <w:top w:val="none" w:sz="0" w:space="0" w:color="auto"/>
            <w:left w:val="none" w:sz="0" w:space="0" w:color="auto"/>
            <w:bottom w:val="none" w:sz="0" w:space="0" w:color="auto"/>
            <w:right w:val="none" w:sz="0" w:space="0" w:color="auto"/>
          </w:divBdr>
          <w:divsChild>
            <w:div w:id="565847420">
              <w:marLeft w:val="0"/>
              <w:marRight w:val="0"/>
              <w:marTop w:val="0"/>
              <w:marBottom w:val="0"/>
              <w:divBdr>
                <w:top w:val="none" w:sz="0" w:space="0" w:color="auto"/>
                <w:left w:val="none" w:sz="0" w:space="0" w:color="auto"/>
                <w:bottom w:val="none" w:sz="0" w:space="0" w:color="auto"/>
                <w:right w:val="none" w:sz="0" w:space="0" w:color="auto"/>
              </w:divBdr>
              <w:divsChild>
                <w:div w:id="758213063">
                  <w:marLeft w:val="0"/>
                  <w:marRight w:val="0"/>
                  <w:marTop w:val="0"/>
                  <w:marBottom w:val="0"/>
                  <w:divBdr>
                    <w:top w:val="none" w:sz="0" w:space="0" w:color="auto"/>
                    <w:left w:val="none" w:sz="0" w:space="0" w:color="auto"/>
                    <w:bottom w:val="none" w:sz="0" w:space="0" w:color="auto"/>
                    <w:right w:val="none" w:sz="0" w:space="0" w:color="auto"/>
                  </w:divBdr>
                  <w:divsChild>
                    <w:div w:id="17304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57195">
      <w:bodyDiv w:val="1"/>
      <w:marLeft w:val="0"/>
      <w:marRight w:val="0"/>
      <w:marTop w:val="0"/>
      <w:marBottom w:val="0"/>
      <w:divBdr>
        <w:top w:val="none" w:sz="0" w:space="0" w:color="auto"/>
        <w:left w:val="none" w:sz="0" w:space="0" w:color="auto"/>
        <w:bottom w:val="none" w:sz="0" w:space="0" w:color="auto"/>
        <w:right w:val="none" w:sz="0" w:space="0" w:color="auto"/>
      </w:divBdr>
    </w:div>
    <w:div w:id="126775964">
      <w:bodyDiv w:val="1"/>
      <w:marLeft w:val="0"/>
      <w:marRight w:val="0"/>
      <w:marTop w:val="0"/>
      <w:marBottom w:val="0"/>
      <w:divBdr>
        <w:top w:val="none" w:sz="0" w:space="0" w:color="auto"/>
        <w:left w:val="none" w:sz="0" w:space="0" w:color="auto"/>
        <w:bottom w:val="none" w:sz="0" w:space="0" w:color="auto"/>
        <w:right w:val="none" w:sz="0" w:space="0" w:color="auto"/>
      </w:divBdr>
    </w:div>
    <w:div w:id="127359392">
      <w:bodyDiv w:val="1"/>
      <w:marLeft w:val="0"/>
      <w:marRight w:val="0"/>
      <w:marTop w:val="0"/>
      <w:marBottom w:val="0"/>
      <w:divBdr>
        <w:top w:val="none" w:sz="0" w:space="0" w:color="auto"/>
        <w:left w:val="none" w:sz="0" w:space="0" w:color="auto"/>
        <w:bottom w:val="none" w:sz="0" w:space="0" w:color="auto"/>
        <w:right w:val="none" w:sz="0" w:space="0" w:color="auto"/>
      </w:divBdr>
      <w:divsChild>
        <w:div w:id="1137914747">
          <w:marLeft w:val="0"/>
          <w:marRight w:val="0"/>
          <w:marTop w:val="0"/>
          <w:marBottom w:val="0"/>
          <w:divBdr>
            <w:top w:val="none" w:sz="0" w:space="0" w:color="auto"/>
            <w:left w:val="none" w:sz="0" w:space="0" w:color="auto"/>
            <w:bottom w:val="none" w:sz="0" w:space="0" w:color="auto"/>
            <w:right w:val="none" w:sz="0" w:space="0" w:color="auto"/>
          </w:divBdr>
          <w:divsChild>
            <w:div w:id="820386686">
              <w:marLeft w:val="0"/>
              <w:marRight w:val="0"/>
              <w:marTop w:val="0"/>
              <w:marBottom w:val="0"/>
              <w:divBdr>
                <w:top w:val="none" w:sz="0" w:space="0" w:color="auto"/>
                <w:left w:val="none" w:sz="0" w:space="0" w:color="auto"/>
                <w:bottom w:val="none" w:sz="0" w:space="0" w:color="auto"/>
                <w:right w:val="none" w:sz="0" w:space="0" w:color="auto"/>
              </w:divBdr>
              <w:divsChild>
                <w:div w:id="17861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4939">
      <w:bodyDiv w:val="1"/>
      <w:marLeft w:val="0"/>
      <w:marRight w:val="0"/>
      <w:marTop w:val="0"/>
      <w:marBottom w:val="0"/>
      <w:divBdr>
        <w:top w:val="none" w:sz="0" w:space="0" w:color="auto"/>
        <w:left w:val="none" w:sz="0" w:space="0" w:color="auto"/>
        <w:bottom w:val="none" w:sz="0" w:space="0" w:color="auto"/>
        <w:right w:val="none" w:sz="0" w:space="0" w:color="auto"/>
      </w:divBdr>
      <w:divsChild>
        <w:div w:id="738207717">
          <w:marLeft w:val="0"/>
          <w:marRight w:val="0"/>
          <w:marTop w:val="0"/>
          <w:marBottom w:val="0"/>
          <w:divBdr>
            <w:top w:val="none" w:sz="0" w:space="0" w:color="auto"/>
            <w:left w:val="none" w:sz="0" w:space="0" w:color="auto"/>
            <w:bottom w:val="none" w:sz="0" w:space="0" w:color="auto"/>
            <w:right w:val="none" w:sz="0" w:space="0" w:color="auto"/>
          </w:divBdr>
          <w:divsChild>
            <w:div w:id="876048726">
              <w:marLeft w:val="0"/>
              <w:marRight w:val="0"/>
              <w:marTop w:val="0"/>
              <w:marBottom w:val="0"/>
              <w:divBdr>
                <w:top w:val="none" w:sz="0" w:space="0" w:color="auto"/>
                <w:left w:val="none" w:sz="0" w:space="0" w:color="auto"/>
                <w:bottom w:val="none" w:sz="0" w:space="0" w:color="auto"/>
                <w:right w:val="none" w:sz="0" w:space="0" w:color="auto"/>
              </w:divBdr>
              <w:divsChild>
                <w:div w:id="243492523">
                  <w:marLeft w:val="0"/>
                  <w:marRight w:val="0"/>
                  <w:marTop w:val="0"/>
                  <w:marBottom w:val="0"/>
                  <w:divBdr>
                    <w:top w:val="none" w:sz="0" w:space="0" w:color="auto"/>
                    <w:left w:val="none" w:sz="0" w:space="0" w:color="auto"/>
                    <w:bottom w:val="none" w:sz="0" w:space="0" w:color="auto"/>
                    <w:right w:val="none" w:sz="0" w:space="0" w:color="auto"/>
                  </w:divBdr>
                  <w:divsChild>
                    <w:div w:id="169948824">
                      <w:marLeft w:val="0"/>
                      <w:marRight w:val="0"/>
                      <w:marTop w:val="0"/>
                      <w:marBottom w:val="0"/>
                      <w:divBdr>
                        <w:top w:val="none" w:sz="0" w:space="0" w:color="auto"/>
                        <w:left w:val="none" w:sz="0" w:space="0" w:color="auto"/>
                        <w:bottom w:val="none" w:sz="0" w:space="0" w:color="auto"/>
                        <w:right w:val="none" w:sz="0" w:space="0" w:color="auto"/>
                      </w:divBdr>
                    </w:div>
                  </w:divsChild>
                </w:div>
                <w:div w:id="975835043">
                  <w:marLeft w:val="0"/>
                  <w:marRight w:val="0"/>
                  <w:marTop w:val="0"/>
                  <w:marBottom w:val="0"/>
                  <w:divBdr>
                    <w:top w:val="none" w:sz="0" w:space="0" w:color="auto"/>
                    <w:left w:val="none" w:sz="0" w:space="0" w:color="auto"/>
                    <w:bottom w:val="none" w:sz="0" w:space="0" w:color="auto"/>
                    <w:right w:val="none" w:sz="0" w:space="0" w:color="auto"/>
                  </w:divBdr>
                  <w:divsChild>
                    <w:div w:id="1538348496">
                      <w:marLeft w:val="0"/>
                      <w:marRight w:val="0"/>
                      <w:marTop w:val="0"/>
                      <w:marBottom w:val="0"/>
                      <w:divBdr>
                        <w:top w:val="none" w:sz="0" w:space="0" w:color="auto"/>
                        <w:left w:val="none" w:sz="0" w:space="0" w:color="auto"/>
                        <w:bottom w:val="none" w:sz="0" w:space="0" w:color="auto"/>
                        <w:right w:val="none" w:sz="0" w:space="0" w:color="auto"/>
                      </w:divBdr>
                    </w:div>
                  </w:divsChild>
                </w:div>
                <w:div w:id="684786839">
                  <w:marLeft w:val="0"/>
                  <w:marRight w:val="0"/>
                  <w:marTop w:val="0"/>
                  <w:marBottom w:val="0"/>
                  <w:divBdr>
                    <w:top w:val="none" w:sz="0" w:space="0" w:color="auto"/>
                    <w:left w:val="none" w:sz="0" w:space="0" w:color="auto"/>
                    <w:bottom w:val="none" w:sz="0" w:space="0" w:color="auto"/>
                    <w:right w:val="none" w:sz="0" w:space="0" w:color="auto"/>
                  </w:divBdr>
                  <w:divsChild>
                    <w:div w:id="2107579001">
                      <w:marLeft w:val="0"/>
                      <w:marRight w:val="0"/>
                      <w:marTop w:val="0"/>
                      <w:marBottom w:val="0"/>
                      <w:divBdr>
                        <w:top w:val="none" w:sz="0" w:space="0" w:color="auto"/>
                        <w:left w:val="none" w:sz="0" w:space="0" w:color="auto"/>
                        <w:bottom w:val="none" w:sz="0" w:space="0" w:color="auto"/>
                        <w:right w:val="none" w:sz="0" w:space="0" w:color="auto"/>
                      </w:divBdr>
                    </w:div>
                  </w:divsChild>
                </w:div>
                <w:div w:id="1634485305">
                  <w:marLeft w:val="0"/>
                  <w:marRight w:val="0"/>
                  <w:marTop w:val="0"/>
                  <w:marBottom w:val="0"/>
                  <w:divBdr>
                    <w:top w:val="none" w:sz="0" w:space="0" w:color="auto"/>
                    <w:left w:val="none" w:sz="0" w:space="0" w:color="auto"/>
                    <w:bottom w:val="none" w:sz="0" w:space="0" w:color="auto"/>
                    <w:right w:val="none" w:sz="0" w:space="0" w:color="auto"/>
                  </w:divBdr>
                  <w:divsChild>
                    <w:div w:id="232932352">
                      <w:marLeft w:val="0"/>
                      <w:marRight w:val="0"/>
                      <w:marTop w:val="0"/>
                      <w:marBottom w:val="0"/>
                      <w:divBdr>
                        <w:top w:val="none" w:sz="0" w:space="0" w:color="auto"/>
                        <w:left w:val="none" w:sz="0" w:space="0" w:color="auto"/>
                        <w:bottom w:val="none" w:sz="0" w:space="0" w:color="auto"/>
                        <w:right w:val="none" w:sz="0" w:space="0" w:color="auto"/>
                      </w:divBdr>
                    </w:div>
                  </w:divsChild>
                </w:div>
                <w:div w:id="1745294581">
                  <w:marLeft w:val="0"/>
                  <w:marRight w:val="0"/>
                  <w:marTop w:val="0"/>
                  <w:marBottom w:val="0"/>
                  <w:divBdr>
                    <w:top w:val="none" w:sz="0" w:space="0" w:color="auto"/>
                    <w:left w:val="none" w:sz="0" w:space="0" w:color="auto"/>
                    <w:bottom w:val="none" w:sz="0" w:space="0" w:color="auto"/>
                    <w:right w:val="none" w:sz="0" w:space="0" w:color="auto"/>
                  </w:divBdr>
                  <w:divsChild>
                    <w:div w:id="1837384164">
                      <w:marLeft w:val="0"/>
                      <w:marRight w:val="0"/>
                      <w:marTop w:val="0"/>
                      <w:marBottom w:val="0"/>
                      <w:divBdr>
                        <w:top w:val="none" w:sz="0" w:space="0" w:color="auto"/>
                        <w:left w:val="none" w:sz="0" w:space="0" w:color="auto"/>
                        <w:bottom w:val="none" w:sz="0" w:space="0" w:color="auto"/>
                        <w:right w:val="none" w:sz="0" w:space="0" w:color="auto"/>
                      </w:divBdr>
                    </w:div>
                  </w:divsChild>
                </w:div>
                <w:div w:id="157111331">
                  <w:marLeft w:val="0"/>
                  <w:marRight w:val="0"/>
                  <w:marTop w:val="0"/>
                  <w:marBottom w:val="0"/>
                  <w:divBdr>
                    <w:top w:val="none" w:sz="0" w:space="0" w:color="auto"/>
                    <w:left w:val="none" w:sz="0" w:space="0" w:color="auto"/>
                    <w:bottom w:val="none" w:sz="0" w:space="0" w:color="auto"/>
                    <w:right w:val="none" w:sz="0" w:space="0" w:color="auto"/>
                  </w:divBdr>
                  <w:divsChild>
                    <w:div w:id="93326644">
                      <w:marLeft w:val="0"/>
                      <w:marRight w:val="0"/>
                      <w:marTop w:val="0"/>
                      <w:marBottom w:val="0"/>
                      <w:divBdr>
                        <w:top w:val="none" w:sz="0" w:space="0" w:color="auto"/>
                        <w:left w:val="none" w:sz="0" w:space="0" w:color="auto"/>
                        <w:bottom w:val="none" w:sz="0" w:space="0" w:color="auto"/>
                        <w:right w:val="none" w:sz="0" w:space="0" w:color="auto"/>
                      </w:divBdr>
                    </w:div>
                  </w:divsChild>
                </w:div>
                <w:div w:id="237441876">
                  <w:marLeft w:val="0"/>
                  <w:marRight w:val="0"/>
                  <w:marTop w:val="0"/>
                  <w:marBottom w:val="0"/>
                  <w:divBdr>
                    <w:top w:val="none" w:sz="0" w:space="0" w:color="auto"/>
                    <w:left w:val="none" w:sz="0" w:space="0" w:color="auto"/>
                    <w:bottom w:val="none" w:sz="0" w:space="0" w:color="auto"/>
                    <w:right w:val="none" w:sz="0" w:space="0" w:color="auto"/>
                  </w:divBdr>
                  <w:divsChild>
                    <w:div w:id="1455636775">
                      <w:marLeft w:val="0"/>
                      <w:marRight w:val="0"/>
                      <w:marTop w:val="0"/>
                      <w:marBottom w:val="0"/>
                      <w:divBdr>
                        <w:top w:val="none" w:sz="0" w:space="0" w:color="auto"/>
                        <w:left w:val="none" w:sz="0" w:space="0" w:color="auto"/>
                        <w:bottom w:val="none" w:sz="0" w:space="0" w:color="auto"/>
                        <w:right w:val="none" w:sz="0" w:space="0" w:color="auto"/>
                      </w:divBdr>
                    </w:div>
                  </w:divsChild>
                </w:div>
                <w:div w:id="1636329847">
                  <w:marLeft w:val="0"/>
                  <w:marRight w:val="0"/>
                  <w:marTop w:val="0"/>
                  <w:marBottom w:val="0"/>
                  <w:divBdr>
                    <w:top w:val="none" w:sz="0" w:space="0" w:color="auto"/>
                    <w:left w:val="none" w:sz="0" w:space="0" w:color="auto"/>
                    <w:bottom w:val="none" w:sz="0" w:space="0" w:color="auto"/>
                    <w:right w:val="none" w:sz="0" w:space="0" w:color="auto"/>
                  </w:divBdr>
                  <w:divsChild>
                    <w:div w:id="2252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49396">
      <w:bodyDiv w:val="1"/>
      <w:marLeft w:val="0"/>
      <w:marRight w:val="0"/>
      <w:marTop w:val="0"/>
      <w:marBottom w:val="0"/>
      <w:divBdr>
        <w:top w:val="none" w:sz="0" w:space="0" w:color="auto"/>
        <w:left w:val="none" w:sz="0" w:space="0" w:color="auto"/>
        <w:bottom w:val="none" w:sz="0" w:space="0" w:color="auto"/>
        <w:right w:val="none" w:sz="0" w:space="0" w:color="auto"/>
      </w:divBdr>
      <w:divsChild>
        <w:div w:id="2085294468">
          <w:marLeft w:val="0"/>
          <w:marRight w:val="0"/>
          <w:marTop w:val="0"/>
          <w:marBottom w:val="0"/>
          <w:divBdr>
            <w:top w:val="none" w:sz="0" w:space="0" w:color="auto"/>
            <w:left w:val="none" w:sz="0" w:space="0" w:color="auto"/>
            <w:bottom w:val="none" w:sz="0" w:space="0" w:color="auto"/>
            <w:right w:val="none" w:sz="0" w:space="0" w:color="auto"/>
          </w:divBdr>
          <w:divsChild>
            <w:div w:id="16666686">
              <w:marLeft w:val="0"/>
              <w:marRight w:val="0"/>
              <w:marTop w:val="0"/>
              <w:marBottom w:val="0"/>
              <w:divBdr>
                <w:top w:val="none" w:sz="0" w:space="0" w:color="auto"/>
                <w:left w:val="none" w:sz="0" w:space="0" w:color="auto"/>
                <w:bottom w:val="none" w:sz="0" w:space="0" w:color="auto"/>
                <w:right w:val="none" w:sz="0" w:space="0" w:color="auto"/>
              </w:divBdr>
              <w:divsChild>
                <w:div w:id="13670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5718">
      <w:bodyDiv w:val="1"/>
      <w:marLeft w:val="0"/>
      <w:marRight w:val="0"/>
      <w:marTop w:val="0"/>
      <w:marBottom w:val="0"/>
      <w:divBdr>
        <w:top w:val="none" w:sz="0" w:space="0" w:color="auto"/>
        <w:left w:val="none" w:sz="0" w:space="0" w:color="auto"/>
        <w:bottom w:val="none" w:sz="0" w:space="0" w:color="auto"/>
        <w:right w:val="none" w:sz="0" w:space="0" w:color="auto"/>
      </w:divBdr>
      <w:divsChild>
        <w:div w:id="1876499091">
          <w:marLeft w:val="0"/>
          <w:marRight w:val="0"/>
          <w:marTop w:val="0"/>
          <w:marBottom w:val="0"/>
          <w:divBdr>
            <w:top w:val="none" w:sz="0" w:space="0" w:color="auto"/>
            <w:left w:val="none" w:sz="0" w:space="0" w:color="auto"/>
            <w:bottom w:val="none" w:sz="0" w:space="0" w:color="auto"/>
            <w:right w:val="none" w:sz="0" w:space="0" w:color="auto"/>
          </w:divBdr>
          <w:divsChild>
            <w:div w:id="1157301258">
              <w:marLeft w:val="0"/>
              <w:marRight w:val="0"/>
              <w:marTop w:val="0"/>
              <w:marBottom w:val="0"/>
              <w:divBdr>
                <w:top w:val="none" w:sz="0" w:space="0" w:color="auto"/>
                <w:left w:val="none" w:sz="0" w:space="0" w:color="auto"/>
                <w:bottom w:val="none" w:sz="0" w:space="0" w:color="auto"/>
                <w:right w:val="none" w:sz="0" w:space="0" w:color="auto"/>
              </w:divBdr>
              <w:divsChild>
                <w:div w:id="2135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8694">
      <w:bodyDiv w:val="1"/>
      <w:marLeft w:val="0"/>
      <w:marRight w:val="0"/>
      <w:marTop w:val="0"/>
      <w:marBottom w:val="0"/>
      <w:divBdr>
        <w:top w:val="none" w:sz="0" w:space="0" w:color="auto"/>
        <w:left w:val="none" w:sz="0" w:space="0" w:color="auto"/>
        <w:bottom w:val="none" w:sz="0" w:space="0" w:color="auto"/>
        <w:right w:val="none" w:sz="0" w:space="0" w:color="auto"/>
      </w:divBdr>
      <w:divsChild>
        <w:div w:id="1396198459">
          <w:marLeft w:val="0"/>
          <w:marRight w:val="0"/>
          <w:marTop w:val="0"/>
          <w:marBottom w:val="0"/>
          <w:divBdr>
            <w:top w:val="none" w:sz="0" w:space="0" w:color="auto"/>
            <w:left w:val="none" w:sz="0" w:space="0" w:color="auto"/>
            <w:bottom w:val="none" w:sz="0" w:space="0" w:color="auto"/>
            <w:right w:val="none" w:sz="0" w:space="0" w:color="auto"/>
          </w:divBdr>
          <w:divsChild>
            <w:div w:id="1328825124">
              <w:marLeft w:val="0"/>
              <w:marRight w:val="0"/>
              <w:marTop w:val="0"/>
              <w:marBottom w:val="0"/>
              <w:divBdr>
                <w:top w:val="none" w:sz="0" w:space="0" w:color="auto"/>
                <w:left w:val="none" w:sz="0" w:space="0" w:color="auto"/>
                <w:bottom w:val="none" w:sz="0" w:space="0" w:color="auto"/>
                <w:right w:val="none" w:sz="0" w:space="0" w:color="auto"/>
              </w:divBdr>
              <w:divsChild>
                <w:div w:id="14732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9740">
      <w:bodyDiv w:val="1"/>
      <w:marLeft w:val="0"/>
      <w:marRight w:val="0"/>
      <w:marTop w:val="0"/>
      <w:marBottom w:val="0"/>
      <w:divBdr>
        <w:top w:val="none" w:sz="0" w:space="0" w:color="auto"/>
        <w:left w:val="none" w:sz="0" w:space="0" w:color="auto"/>
        <w:bottom w:val="none" w:sz="0" w:space="0" w:color="auto"/>
        <w:right w:val="none" w:sz="0" w:space="0" w:color="auto"/>
      </w:divBdr>
    </w:div>
    <w:div w:id="314769857">
      <w:bodyDiv w:val="1"/>
      <w:marLeft w:val="0"/>
      <w:marRight w:val="0"/>
      <w:marTop w:val="0"/>
      <w:marBottom w:val="0"/>
      <w:divBdr>
        <w:top w:val="none" w:sz="0" w:space="0" w:color="auto"/>
        <w:left w:val="none" w:sz="0" w:space="0" w:color="auto"/>
        <w:bottom w:val="none" w:sz="0" w:space="0" w:color="auto"/>
        <w:right w:val="none" w:sz="0" w:space="0" w:color="auto"/>
      </w:divBdr>
    </w:div>
    <w:div w:id="338504819">
      <w:bodyDiv w:val="1"/>
      <w:marLeft w:val="0"/>
      <w:marRight w:val="0"/>
      <w:marTop w:val="0"/>
      <w:marBottom w:val="0"/>
      <w:divBdr>
        <w:top w:val="none" w:sz="0" w:space="0" w:color="auto"/>
        <w:left w:val="none" w:sz="0" w:space="0" w:color="auto"/>
        <w:bottom w:val="none" w:sz="0" w:space="0" w:color="auto"/>
        <w:right w:val="none" w:sz="0" w:space="0" w:color="auto"/>
      </w:divBdr>
    </w:div>
    <w:div w:id="401804543">
      <w:bodyDiv w:val="1"/>
      <w:marLeft w:val="0"/>
      <w:marRight w:val="0"/>
      <w:marTop w:val="0"/>
      <w:marBottom w:val="0"/>
      <w:divBdr>
        <w:top w:val="none" w:sz="0" w:space="0" w:color="auto"/>
        <w:left w:val="none" w:sz="0" w:space="0" w:color="auto"/>
        <w:bottom w:val="none" w:sz="0" w:space="0" w:color="auto"/>
        <w:right w:val="none" w:sz="0" w:space="0" w:color="auto"/>
      </w:divBdr>
    </w:div>
    <w:div w:id="427503435">
      <w:bodyDiv w:val="1"/>
      <w:marLeft w:val="0"/>
      <w:marRight w:val="0"/>
      <w:marTop w:val="0"/>
      <w:marBottom w:val="0"/>
      <w:divBdr>
        <w:top w:val="none" w:sz="0" w:space="0" w:color="auto"/>
        <w:left w:val="none" w:sz="0" w:space="0" w:color="auto"/>
        <w:bottom w:val="none" w:sz="0" w:space="0" w:color="auto"/>
        <w:right w:val="none" w:sz="0" w:space="0" w:color="auto"/>
      </w:divBdr>
    </w:div>
    <w:div w:id="428742380">
      <w:bodyDiv w:val="1"/>
      <w:marLeft w:val="0"/>
      <w:marRight w:val="0"/>
      <w:marTop w:val="0"/>
      <w:marBottom w:val="0"/>
      <w:divBdr>
        <w:top w:val="none" w:sz="0" w:space="0" w:color="auto"/>
        <w:left w:val="none" w:sz="0" w:space="0" w:color="auto"/>
        <w:bottom w:val="none" w:sz="0" w:space="0" w:color="auto"/>
        <w:right w:val="none" w:sz="0" w:space="0" w:color="auto"/>
      </w:divBdr>
      <w:divsChild>
        <w:div w:id="306085577">
          <w:marLeft w:val="0"/>
          <w:marRight w:val="0"/>
          <w:marTop w:val="0"/>
          <w:marBottom w:val="0"/>
          <w:divBdr>
            <w:top w:val="none" w:sz="0" w:space="0" w:color="auto"/>
            <w:left w:val="none" w:sz="0" w:space="0" w:color="auto"/>
            <w:bottom w:val="none" w:sz="0" w:space="0" w:color="auto"/>
            <w:right w:val="none" w:sz="0" w:space="0" w:color="auto"/>
          </w:divBdr>
          <w:divsChild>
            <w:div w:id="1605841093">
              <w:marLeft w:val="0"/>
              <w:marRight w:val="0"/>
              <w:marTop w:val="0"/>
              <w:marBottom w:val="0"/>
              <w:divBdr>
                <w:top w:val="none" w:sz="0" w:space="0" w:color="auto"/>
                <w:left w:val="none" w:sz="0" w:space="0" w:color="auto"/>
                <w:bottom w:val="none" w:sz="0" w:space="0" w:color="auto"/>
                <w:right w:val="none" w:sz="0" w:space="0" w:color="auto"/>
              </w:divBdr>
              <w:divsChild>
                <w:div w:id="572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35002">
      <w:bodyDiv w:val="1"/>
      <w:marLeft w:val="0"/>
      <w:marRight w:val="0"/>
      <w:marTop w:val="0"/>
      <w:marBottom w:val="0"/>
      <w:divBdr>
        <w:top w:val="none" w:sz="0" w:space="0" w:color="auto"/>
        <w:left w:val="none" w:sz="0" w:space="0" w:color="auto"/>
        <w:bottom w:val="none" w:sz="0" w:space="0" w:color="auto"/>
        <w:right w:val="none" w:sz="0" w:space="0" w:color="auto"/>
      </w:divBdr>
    </w:div>
    <w:div w:id="435055077">
      <w:bodyDiv w:val="1"/>
      <w:marLeft w:val="0"/>
      <w:marRight w:val="0"/>
      <w:marTop w:val="0"/>
      <w:marBottom w:val="0"/>
      <w:divBdr>
        <w:top w:val="none" w:sz="0" w:space="0" w:color="auto"/>
        <w:left w:val="none" w:sz="0" w:space="0" w:color="auto"/>
        <w:bottom w:val="none" w:sz="0" w:space="0" w:color="auto"/>
        <w:right w:val="none" w:sz="0" w:space="0" w:color="auto"/>
      </w:divBdr>
    </w:div>
    <w:div w:id="443958585">
      <w:bodyDiv w:val="1"/>
      <w:marLeft w:val="0"/>
      <w:marRight w:val="0"/>
      <w:marTop w:val="0"/>
      <w:marBottom w:val="0"/>
      <w:divBdr>
        <w:top w:val="none" w:sz="0" w:space="0" w:color="auto"/>
        <w:left w:val="none" w:sz="0" w:space="0" w:color="auto"/>
        <w:bottom w:val="none" w:sz="0" w:space="0" w:color="auto"/>
        <w:right w:val="none" w:sz="0" w:space="0" w:color="auto"/>
      </w:divBdr>
    </w:div>
    <w:div w:id="449319464">
      <w:bodyDiv w:val="1"/>
      <w:marLeft w:val="0"/>
      <w:marRight w:val="0"/>
      <w:marTop w:val="0"/>
      <w:marBottom w:val="0"/>
      <w:divBdr>
        <w:top w:val="none" w:sz="0" w:space="0" w:color="auto"/>
        <w:left w:val="none" w:sz="0" w:space="0" w:color="auto"/>
        <w:bottom w:val="none" w:sz="0" w:space="0" w:color="auto"/>
        <w:right w:val="none" w:sz="0" w:space="0" w:color="auto"/>
      </w:divBdr>
    </w:div>
    <w:div w:id="475224488">
      <w:bodyDiv w:val="1"/>
      <w:marLeft w:val="0"/>
      <w:marRight w:val="0"/>
      <w:marTop w:val="0"/>
      <w:marBottom w:val="0"/>
      <w:divBdr>
        <w:top w:val="none" w:sz="0" w:space="0" w:color="auto"/>
        <w:left w:val="none" w:sz="0" w:space="0" w:color="auto"/>
        <w:bottom w:val="none" w:sz="0" w:space="0" w:color="auto"/>
        <w:right w:val="none" w:sz="0" w:space="0" w:color="auto"/>
      </w:divBdr>
    </w:div>
    <w:div w:id="555943602">
      <w:bodyDiv w:val="1"/>
      <w:marLeft w:val="0"/>
      <w:marRight w:val="0"/>
      <w:marTop w:val="0"/>
      <w:marBottom w:val="0"/>
      <w:divBdr>
        <w:top w:val="none" w:sz="0" w:space="0" w:color="auto"/>
        <w:left w:val="none" w:sz="0" w:space="0" w:color="auto"/>
        <w:bottom w:val="none" w:sz="0" w:space="0" w:color="auto"/>
        <w:right w:val="none" w:sz="0" w:space="0" w:color="auto"/>
      </w:divBdr>
      <w:divsChild>
        <w:div w:id="561795465">
          <w:marLeft w:val="0"/>
          <w:marRight w:val="0"/>
          <w:marTop w:val="0"/>
          <w:marBottom w:val="0"/>
          <w:divBdr>
            <w:top w:val="none" w:sz="0" w:space="0" w:color="auto"/>
            <w:left w:val="none" w:sz="0" w:space="0" w:color="auto"/>
            <w:bottom w:val="none" w:sz="0" w:space="0" w:color="auto"/>
            <w:right w:val="none" w:sz="0" w:space="0" w:color="auto"/>
          </w:divBdr>
          <w:divsChild>
            <w:div w:id="898781013">
              <w:marLeft w:val="0"/>
              <w:marRight w:val="0"/>
              <w:marTop w:val="0"/>
              <w:marBottom w:val="0"/>
              <w:divBdr>
                <w:top w:val="none" w:sz="0" w:space="0" w:color="auto"/>
                <w:left w:val="none" w:sz="0" w:space="0" w:color="auto"/>
                <w:bottom w:val="none" w:sz="0" w:space="0" w:color="auto"/>
                <w:right w:val="none" w:sz="0" w:space="0" w:color="auto"/>
              </w:divBdr>
              <w:divsChild>
                <w:div w:id="11453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2131">
      <w:bodyDiv w:val="1"/>
      <w:marLeft w:val="0"/>
      <w:marRight w:val="0"/>
      <w:marTop w:val="0"/>
      <w:marBottom w:val="0"/>
      <w:divBdr>
        <w:top w:val="none" w:sz="0" w:space="0" w:color="auto"/>
        <w:left w:val="none" w:sz="0" w:space="0" w:color="auto"/>
        <w:bottom w:val="none" w:sz="0" w:space="0" w:color="auto"/>
        <w:right w:val="none" w:sz="0" w:space="0" w:color="auto"/>
      </w:divBdr>
    </w:div>
    <w:div w:id="690379789">
      <w:bodyDiv w:val="1"/>
      <w:marLeft w:val="0"/>
      <w:marRight w:val="0"/>
      <w:marTop w:val="0"/>
      <w:marBottom w:val="0"/>
      <w:divBdr>
        <w:top w:val="none" w:sz="0" w:space="0" w:color="auto"/>
        <w:left w:val="none" w:sz="0" w:space="0" w:color="auto"/>
        <w:bottom w:val="none" w:sz="0" w:space="0" w:color="auto"/>
        <w:right w:val="none" w:sz="0" w:space="0" w:color="auto"/>
      </w:divBdr>
    </w:div>
    <w:div w:id="725101696">
      <w:bodyDiv w:val="1"/>
      <w:marLeft w:val="0"/>
      <w:marRight w:val="0"/>
      <w:marTop w:val="0"/>
      <w:marBottom w:val="0"/>
      <w:divBdr>
        <w:top w:val="none" w:sz="0" w:space="0" w:color="auto"/>
        <w:left w:val="none" w:sz="0" w:space="0" w:color="auto"/>
        <w:bottom w:val="none" w:sz="0" w:space="0" w:color="auto"/>
        <w:right w:val="none" w:sz="0" w:space="0" w:color="auto"/>
      </w:divBdr>
    </w:div>
    <w:div w:id="760184003">
      <w:bodyDiv w:val="1"/>
      <w:marLeft w:val="0"/>
      <w:marRight w:val="0"/>
      <w:marTop w:val="0"/>
      <w:marBottom w:val="0"/>
      <w:divBdr>
        <w:top w:val="none" w:sz="0" w:space="0" w:color="auto"/>
        <w:left w:val="none" w:sz="0" w:space="0" w:color="auto"/>
        <w:bottom w:val="none" w:sz="0" w:space="0" w:color="auto"/>
        <w:right w:val="none" w:sz="0" w:space="0" w:color="auto"/>
      </w:divBdr>
    </w:div>
    <w:div w:id="770584037">
      <w:bodyDiv w:val="1"/>
      <w:marLeft w:val="0"/>
      <w:marRight w:val="0"/>
      <w:marTop w:val="0"/>
      <w:marBottom w:val="0"/>
      <w:divBdr>
        <w:top w:val="none" w:sz="0" w:space="0" w:color="auto"/>
        <w:left w:val="none" w:sz="0" w:space="0" w:color="auto"/>
        <w:bottom w:val="none" w:sz="0" w:space="0" w:color="auto"/>
        <w:right w:val="none" w:sz="0" w:space="0" w:color="auto"/>
      </w:divBdr>
    </w:div>
    <w:div w:id="845827322">
      <w:bodyDiv w:val="1"/>
      <w:marLeft w:val="0"/>
      <w:marRight w:val="0"/>
      <w:marTop w:val="0"/>
      <w:marBottom w:val="0"/>
      <w:divBdr>
        <w:top w:val="none" w:sz="0" w:space="0" w:color="auto"/>
        <w:left w:val="none" w:sz="0" w:space="0" w:color="auto"/>
        <w:bottom w:val="none" w:sz="0" w:space="0" w:color="auto"/>
        <w:right w:val="none" w:sz="0" w:space="0" w:color="auto"/>
      </w:divBdr>
    </w:div>
    <w:div w:id="882601530">
      <w:bodyDiv w:val="1"/>
      <w:marLeft w:val="0"/>
      <w:marRight w:val="0"/>
      <w:marTop w:val="0"/>
      <w:marBottom w:val="0"/>
      <w:divBdr>
        <w:top w:val="none" w:sz="0" w:space="0" w:color="auto"/>
        <w:left w:val="none" w:sz="0" w:space="0" w:color="auto"/>
        <w:bottom w:val="none" w:sz="0" w:space="0" w:color="auto"/>
        <w:right w:val="none" w:sz="0" w:space="0" w:color="auto"/>
      </w:divBdr>
      <w:divsChild>
        <w:div w:id="1793935316">
          <w:marLeft w:val="0"/>
          <w:marRight w:val="0"/>
          <w:marTop w:val="0"/>
          <w:marBottom w:val="0"/>
          <w:divBdr>
            <w:top w:val="none" w:sz="0" w:space="0" w:color="auto"/>
            <w:left w:val="none" w:sz="0" w:space="0" w:color="auto"/>
            <w:bottom w:val="none" w:sz="0" w:space="0" w:color="auto"/>
            <w:right w:val="none" w:sz="0" w:space="0" w:color="auto"/>
          </w:divBdr>
          <w:divsChild>
            <w:div w:id="1621065126">
              <w:marLeft w:val="0"/>
              <w:marRight w:val="0"/>
              <w:marTop w:val="0"/>
              <w:marBottom w:val="0"/>
              <w:divBdr>
                <w:top w:val="none" w:sz="0" w:space="0" w:color="auto"/>
                <w:left w:val="none" w:sz="0" w:space="0" w:color="auto"/>
                <w:bottom w:val="none" w:sz="0" w:space="0" w:color="auto"/>
                <w:right w:val="none" w:sz="0" w:space="0" w:color="auto"/>
              </w:divBdr>
              <w:divsChild>
                <w:div w:id="9393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706311">
      <w:bodyDiv w:val="1"/>
      <w:marLeft w:val="0"/>
      <w:marRight w:val="0"/>
      <w:marTop w:val="0"/>
      <w:marBottom w:val="0"/>
      <w:divBdr>
        <w:top w:val="none" w:sz="0" w:space="0" w:color="auto"/>
        <w:left w:val="none" w:sz="0" w:space="0" w:color="auto"/>
        <w:bottom w:val="none" w:sz="0" w:space="0" w:color="auto"/>
        <w:right w:val="none" w:sz="0" w:space="0" w:color="auto"/>
      </w:divBdr>
    </w:div>
    <w:div w:id="941690074">
      <w:bodyDiv w:val="1"/>
      <w:marLeft w:val="0"/>
      <w:marRight w:val="0"/>
      <w:marTop w:val="0"/>
      <w:marBottom w:val="0"/>
      <w:divBdr>
        <w:top w:val="none" w:sz="0" w:space="0" w:color="auto"/>
        <w:left w:val="none" w:sz="0" w:space="0" w:color="auto"/>
        <w:bottom w:val="none" w:sz="0" w:space="0" w:color="auto"/>
        <w:right w:val="none" w:sz="0" w:space="0" w:color="auto"/>
      </w:divBdr>
    </w:div>
    <w:div w:id="944116858">
      <w:bodyDiv w:val="1"/>
      <w:marLeft w:val="0"/>
      <w:marRight w:val="0"/>
      <w:marTop w:val="0"/>
      <w:marBottom w:val="0"/>
      <w:divBdr>
        <w:top w:val="none" w:sz="0" w:space="0" w:color="auto"/>
        <w:left w:val="none" w:sz="0" w:space="0" w:color="auto"/>
        <w:bottom w:val="none" w:sz="0" w:space="0" w:color="auto"/>
        <w:right w:val="none" w:sz="0" w:space="0" w:color="auto"/>
      </w:divBdr>
    </w:div>
    <w:div w:id="989094238">
      <w:bodyDiv w:val="1"/>
      <w:marLeft w:val="0"/>
      <w:marRight w:val="0"/>
      <w:marTop w:val="0"/>
      <w:marBottom w:val="0"/>
      <w:divBdr>
        <w:top w:val="none" w:sz="0" w:space="0" w:color="auto"/>
        <w:left w:val="none" w:sz="0" w:space="0" w:color="auto"/>
        <w:bottom w:val="none" w:sz="0" w:space="0" w:color="auto"/>
        <w:right w:val="none" w:sz="0" w:space="0" w:color="auto"/>
      </w:divBdr>
    </w:div>
    <w:div w:id="1002003145">
      <w:bodyDiv w:val="1"/>
      <w:marLeft w:val="0"/>
      <w:marRight w:val="0"/>
      <w:marTop w:val="0"/>
      <w:marBottom w:val="0"/>
      <w:divBdr>
        <w:top w:val="none" w:sz="0" w:space="0" w:color="auto"/>
        <w:left w:val="none" w:sz="0" w:space="0" w:color="auto"/>
        <w:bottom w:val="none" w:sz="0" w:space="0" w:color="auto"/>
        <w:right w:val="none" w:sz="0" w:space="0" w:color="auto"/>
      </w:divBdr>
    </w:div>
    <w:div w:id="1012102120">
      <w:bodyDiv w:val="1"/>
      <w:marLeft w:val="0"/>
      <w:marRight w:val="0"/>
      <w:marTop w:val="0"/>
      <w:marBottom w:val="0"/>
      <w:divBdr>
        <w:top w:val="none" w:sz="0" w:space="0" w:color="auto"/>
        <w:left w:val="none" w:sz="0" w:space="0" w:color="auto"/>
        <w:bottom w:val="none" w:sz="0" w:space="0" w:color="auto"/>
        <w:right w:val="none" w:sz="0" w:space="0" w:color="auto"/>
      </w:divBdr>
    </w:div>
    <w:div w:id="1086342607">
      <w:bodyDiv w:val="1"/>
      <w:marLeft w:val="0"/>
      <w:marRight w:val="0"/>
      <w:marTop w:val="0"/>
      <w:marBottom w:val="0"/>
      <w:divBdr>
        <w:top w:val="none" w:sz="0" w:space="0" w:color="auto"/>
        <w:left w:val="none" w:sz="0" w:space="0" w:color="auto"/>
        <w:bottom w:val="none" w:sz="0" w:space="0" w:color="auto"/>
        <w:right w:val="none" w:sz="0" w:space="0" w:color="auto"/>
      </w:divBdr>
    </w:div>
    <w:div w:id="1100951950">
      <w:bodyDiv w:val="1"/>
      <w:marLeft w:val="0"/>
      <w:marRight w:val="0"/>
      <w:marTop w:val="0"/>
      <w:marBottom w:val="0"/>
      <w:divBdr>
        <w:top w:val="none" w:sz="0" w:space="0" w:color="auto"/>
        <w:left w:val="none" w:sz="0" w:space="0" w:color="auto"/>
        <w:bottom w:val="none" w:sz="0" w:space="0" w:color="auto"/>
        <w:right w:val="none" w:sz="0" w:space="0" w:color="auto"/>
      </w:divBdr>
    </w:div>
    <w:div w:id="1149786081">
      <w:bodyDiv w:val="1"/>
      <w:marLeft w:val="0"/>
      <w:marRight w:val="0"/>
      <w:marTop w:val="0"/>
      <w:marBottom w:val="0"/>
      <w:divBdr>
        <w:top w:val="none" w:sz="0" w:space="0" w:color="auto"/>
        <w:left w:val="none" w:sz="0" w:space="0" w:color="auto"/>
        <w:bottom w:val="none" w:sz="0" w:space="0" w:color="auto"/>
        <w:right w:val="none" w:sz="0" w:space="0" w:color="auto"/>
      </w:divBdr>
    </w:div>
    <w:div w:id="1226720565">
      <w:bodyDiv w:val="1"/>
      <w:marLeft w:val="0"/>
      <w:marRight w:val="0"/>
      <w:marTop w:val="0"/>
      <w:marBottom w:val="0"/>
      <w:divBdr>
        <w:top w:val="none" w:sz="0" w:space="0" w:color="auto"/>
        <w:left w:val="none" w:sz="0" w:space="0" w:color="auto"/>
        <w:bottom w:val="none" w:sz="0" w:space="0" w:color="auto"/>
        <w:right w:val="none" w:sz="0" w:space="0" w:color="auto"/>
      </w:divBdr>
    </w:div>
    <w:div w:id="1238662404">
      <w:bodyDiv w:val="1"/>
      <w:marLeft w:val="0"/>
      <w:marRight w:val="0"/>
      <w:marTop w:val="0"/>
      <w:marBottom w:val="0"/>
      <w:divBdr>
        <w:top w:val="none" w:sz="0" w:space="0" w:color="auto"/>
        <w:left w:val="none" w:sz="0" w:space="0" w:color="auto"/>
        <w:bottom w:val="none" w:sz="0" w:space="0" w:color="auto"/>
        <w:right w:val="none" w:sz="0" w:space="0" w:color="auto"/>
      </w:divBdr>
      <w:divsChild>
        <w:div w:id="1910075058">
          <w:marLeft w:val="0"/>
          <w:marRight w:val="0"/>
          <w:marTop w:val="0"/>
          <w:marBottom w:val="0"/>
          <w:divBdr>
            <w:top w:val="none" w:sz="0" w:space="0" w:color="auto"/>
            <w:left w:val="none" w:sz="0" w:space="0" w:color="auto"/>
            <w:bottom w:val="none" w:sz="0" w:space="0" w:color="auto"/>
            <w:right w:val="none" w:sz="0" w:space="0" w:color="auto"/>
          </w:divBdr>
          <w:divsChild>
            <w:div w:id="2058893919">
              <w:marLeft w:val="0"/>
              <w:marRight w:val="0"/>
              <w:marTop w:val="0"/>
              <w:marBottom w:val="0"/>
              <w:divBdr>
                <w:top w:val="none" w:sz="0" w:space="0" w:color="auto"/>
                <w:left w:val="none" w:sz="0" w:space="0" w:color="auto"/>
                <w:bottom w:val="none" w:sz="0" w:space="0" w:color="auto"/>
                <w:right w:val="none" w:sz="0" w:space="0" w:color="auto"/>
              </w:divBdr>
              <w:divsChild>
                <w:div w:id="3245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81785">
      <w:bodyDiv w:val="1"/>
      <w:marLeft w:val="0"/>
      <w:marRight w:val="0"/>
      <w:marTop w:val="0"/>
      <w:marBottom w:val="0"/>
      <w:divBdr>
        <w:top w:val="none" w:sz="0" w:space="0" w:color="auto"/>
        <w:left w:val="none" w:sz="0" w:space="0" w:color="auto"/>
        <w:bottom w:val="none" w:sz="0" w:space="0" w:color="auto"/>
        <w:right w:val="none" w:sz="0" w:space="0" w:color="auto"/>
      </w:divBdr>
    </w:div>
    <w:div w:id="1300569468">
      <w:bodyDiv w:val="1"/>
      <w:marLeft w:val="0"/>
      <w:marRight w:val="0"/>
      <w:marTop w:val="0"/>
      <w:marBottom w:val="0"/>
      <w:divBdr>
        <w:top w:val="none" w:sz="0" w:space="0" w:color="auto"/>
        <w:left w:val="none" w:sz="0" w:space="0" w:color="auto"/>
        <w:bottom w:val="none" w:sz="0" w:space="0" w:color="auto"/>
        <w:right w:val="none" w:sz="0" w:space="0" w:color="auto"/>
      </w:divBdr>
    </w:div>
    <w:div w:id="1333945423">
      <w:bodyDiv w:val="1"/>
      <w:marLeft w:val="0"/>
      <w:marRight w:val="0"/>
      <w:marTop w:val="0"/>
      <w:marBottom w:val="0"/>
      <w:divBdr>
        <w:top w:val="none" w:sz="0" w:space="0" w:color="auto"/>
        <w:left w:val="none" w:sz="0" w:space="0" w:color="auto"/>
        <w:bottom w:val="none" w:sz="0" w:space="0" w:color="auto"/>
        <w:right w:val="none" w:sz="0" w:space="0" w:color="auto"/>
      </w:divBdr>
      <w:divsChild>
        <w:div w:id="1441800640">
          <w:marLeft w:val="0"/>
          <w:marRight w:val="0"/>
          <w:marTop w:val="0"/>
          <w:marBottom w:val="0"/>
          <w:divBdr>
            <w:top w:val="none" w:sz="0" w:space="0" w:color="auto"/>
            <w:left w:val="none" w:sz="0" w:space="0" w:color="auto"/>
            <w:bottom w:val="none" w:sz="0" w:space="0" w:color="auto"/>
            <w:right w:val="none" w:sz="0" w:space="0" w:color="auto"/>
          </w:divBdr>
          <w:divsChild>
            <w:div w:id="2089305275">
              <w:marLeft w:val="0"/>
              <w:marRight w:val="0"/>
              <w:marTop w:val="0"/>
              <w:marBottom w:val="0"/>
              <w:divBdr>
                <w:top w:val="none" w:sz="0" w:space="0" w:color="auto"/>
                <w:left w:val="none" w:sz="0" w:space="0" w:color="auto"/>
                <w:bottom w:val="none" w:sz="0" w:space="0" w:color="auto"/>
                <w:right w:val="none" w:sz="0" w:space="0" w:color="auto"/>
              </w:divBdr>
              <w:divsChild>
                <w:div w:id="104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2411">
      <w:bodyDiv w:val="1"/>
      <w:marLeft w:val="0"/>
      <w:marRight w:val="0"/>
      <w:marTop w:val="0"/>
      <w:marBottom w:val="0"/>
      <w:divBdr>
        <w:top w:val="none" w:sz="0" w:space="0" w:color="auto"/>
        <w:left w:val="none" w:sz="0" w:space="0" w:color="auto"/>
        <w:bottom w:val="none" w:sz="0" w:space="0" w:color="auto"/>
        <w:right w:val="none" w:sz="0" w:space="0" w:color="auto"/>
      </w:divBdr>
    </w:div>
    <w:div w:id="1352487058">
      <w:bodyDiv w:val="1"/>
      <w:marLeft w:val="0"/>
      <w:marRight w:val="0"/>
      <w:marTop w:val="0"/>
      <w:marBottom w:val="0"/>
      <w:divBdr>
        <w:top w:val="none" w:sz="0" w:space="0" w:color="auto"/>
        <w:left w:val="none" w:sz="0" w:space="0" w:color="auto"/>
        <w:bottom w:val="none" w:sz="0" w:space="0" w:color="auto"/>
        <w:right w:val="none" w:sz="0" w:space="0" w:color="auto"/>
      </w:divBdr>
    </w:div>
    <w:div w:id="1353065656">
      <w:bodyDiv w:val="1"/>
      <w:marLeft w:val="0"/>
      <w:marRight w:val="0"/>
      <w:marTop w:val="0"/>
      <w:marBottom w:val="0"/>
      <w:divBdr>
        <w:top w:val="none" w:sz="0" w:space="0" w:color="auto"/>
        <w:left w:val="none" w:sz="0" w:space="0" w:color="auto"/>
        <w:bottom w:val="none" w:sz="0" w:space="0" w:color="auto"/>
        <w:right w:val="none" w:sz="0" w:space="0" w:color="auto"/>
      </w:divBdr>
      <w:divsChild>
        <w:div w:id="2130854969">
          <w:marLeft w:val="0"/>
          <w:marRight w:val="0"/>
          <w:marTop w:val="0"/>
          <w:marBottom w:val="0"/>
          <w:divBdr>
            <w:top w:val="none" w:sz="0" w:space="0" w:color="auto"/>
            <w:left w:val="none" w:sz="0" w:space="0" w:color="auto"/>
            <w:bottom w:val="none" w:sz="0" w:space="0" w:color="auto"/>
            <w:right w:val="none" w:sz="0" w:space="0" w:color="auto"/>
          </w:divBdr>
          <w:divsChild>
            <w:div w:id="792678482">
              <w:marLeft w:val="0"/>
              <w:marRight w:val="0"/>
              <w:marTop w:val="0"/>
              <w:marBottom w:val="0"/>
              <w:divBdr>
                <w:top w:val="none" w:sz="0" w:space="0" w:color="auto"/>
                <w:left w:val="none" w:sz="0" w:space="0" w:color="auto"/>
                <w:bottom w:val="none" w:sz="0" w:space="0" w:color="auto"/>
                <w:right w:val="none" w:sz="0" w:space="0" w:color="auto"/>
              </w:divBdr>
              <w:divsChild>
                <w:div w:id="13948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13257">
      <w:bodyDiv w:val="1"/>
      <w:marLeft w:val="0"/>
      <w:marRight w:val="0"/>
      <w:marTop w:val="0"/>
      <w:marBottom w:val="0"/>
      <w:divBdr>
        <w:top w:val="none" w:sz="0" w:space="0" w:color="auto"/>
        <w:left w:val="none" w:sz="0" w:space="0" w:color="auto"/>
        <w:bottom w:val="none" w:sz="0" w:space="0" w:color="auto"/>
        <w:right w:val="none" w:sz="0" w:space="0" w:color="auto"/>
      </w:divBdr>
    </w:div>
    <w:div w:id="1390809645">
      <w:bodyDiv w:val="1"/>
      <w:marLeft w:val="0"/>
      <w:marRight w:val="0"/>
      <w:marTop w:val="0"/>
      <w:marBottom w:val="0"/>
      <w:divBdr>
        <w:top w:val="none" w:sz="0" w:space="0" w:color="auto"/>
        <w:left w:val="none" w:sz="0" w:space="0" w:color="auto"/>
        <w:bottom w:val="none" w:sz="0" w:space="0" w:color="auto"/>
        <w:right w:val="none" w:sz="0" w:space="0" w:color="auto"/>
      </w:divBdr>
      <w:divsChild>
        <w:div w:id="1510868511">
          <w:marLeft w:val="0"/>
          <w:marRight w:val="0"/>
          <w:marTop w:val="0"/>
          <w:marBottom w:val="0"/>
          <w:divBdr>
            <w:top w:val="none" w:sz="0" w:space="0" w:color="auto"/>
            <w:left w:val="none" w:sz="0" w:space="0" w:color="auto"/>
            <w:bottom w:val="none" w:sz="0" w:space="0" w:color="auto"/>
            <w:right w:val="none" w:sz="0" w:space="0" w:color="auto"/>
          </w:divBdr>
          <w:divsChild>
            <w:div w:id="433863509">
              <w:marLeft w:val="0"/>
              <w:marRight w:val="0"/>
              <w:marTop w:val="0"/>
              <w:marBottom w:val="0"/>
              <w:divBdr>
                <w:top w:val="none" w:sz="0" w:space="0" w:color="auto"/>
                <w:left w:val="none" w:sz="0" w:space="0" w:color="auto"/>
                <w:bottom w:val="none" w:sz="0" w:space="0" w:color="auto"/>
                <w:right w:val="none" w:sz="0" w:space="0" w:color="auto"/>
              </w:divBdr>
              <w:divsChild>
                <w:div w:id="1818262524">
                  <w:marLeft w:val="0"/>
                  <w:marRight w:val="0"/>
                  <w:marTop w:val="0"/>
                  <w:marBottom w:val="0"/>
                  <w:divBdr>
                    <w:top w:val="none" w:sz="0" w:space="0" w:color="auto"/>
                    <w:left w:val="none" w:sz="0" w:space="0" w:color="auto"/>
                    <w:bottom w:val="none" w:sz="0" w:space="0" w:color="auto"/>
                    <w:right w:val="none" w:sz="0" w:space="0" w:color="auto"/>
                  </w:divBdr>
                </w:div>
              </w:divsChild>
            </w:div>
            <w:div w:id="1171290319">
              <w:marLeft w:val="0"/>
              <w:marRight w:val="0"/>
              <w:marTop w:val="0"/>
              <w:marBottom w:val="0"/>
              <w:divBdr>
                <w:top w:val="none" w:sz="0" w:space="0" w:color="auto"/>
                <w:left w:val="none" w:sz="0" w:space="0" w:color="auto"/>
                <w:bottom w:val="none" w:sz="0" w:space="0" w:color="auto"/>
                <w:right w:val="none" w:sz="0" w:space="0" w:color="auto"/>
              </w:divBdr>
              <w:divsChild>
                <w:div w:id="1249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61958">
      <w:bodyDiv w:val="1"/>
      <w:marLeft w:val="0"/>
      <w:marRight w:val="0"/>
      <w:marTop w:val="0"/>
      <w:marBottom w:val="0"/>
      <w:divBdr>
        <w:top w:val="none" w:sz="0" w:space="0" w:color="auto"/>
        <w:left w:val="none" w:sz="0" w:space="0" w:color="auto"/>
        <w:bottom w:val="none" w:sz="0" w:space="0" w:color="auto"/>
        <w:right w:val="none" w:sz="0" w:space="0" w:color="auto"/>
      </w:divBdr>
      <w:divsChild>
        <w:div w:id="158010067">
          <w:marLeft w:val="0"/>
          <w:marRight w:val="0"/>
          <w:marTop w:val="0"/>
          <w:marBottom w:val="0"/>
          <w:divBdr>
            <w:top w:val="none" w:sz="0" w:space="0" w:color="auto"/>
            <w:left w:val="none" w:sz="0" w:space="0" w:color="auto"/>
            <w:bottom w:val="none" w:sz="0" w:space="0" w:color="auto"/>
            <w:right w:val="none" w:sz="0" w:space="0" w:color="auto"/>
          </w:divBdr>
          <w:divsChild>
            <w:div w:id="934947183">
              <w:marLeft w:val="0"/>
              <w:marRight w:val="0"/>
              <w:marTop w:val="0"/>
              <w:marBottom w:val="0"/>
              <w:divBdr>
                <w:top w:val="none" w:sz="0" w:space="0" w:color="auto"/>
                <w:left w:val="none" w:sz="0" w:space="0" w:color="auto"/>
                <w:bottom w:val="none" w:sz="0" w:space="0" w:color="auto"/>
                <w:right w:val="none" w:sz="0" w:space="0" w:color="auto"/>
              </w:divBdr>
              <w:divsChild>
                <w:div w:id="1511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7082">
      <w:bodyDiv w:val="1"/>
      <w:marLeft w:val="0"/>
      <w:marRight w:val="0"/>
      <w:marTop w:val="0"/>
      <w:marBottom w:val="0"/>
      <w:divBdr>
        <w:top w:val="none" w:sz="0" w:space="0" w:color="auto"/>
        <w:left w:val="none" w:sz="0" w:space="0" w:color="auto"/>
        <w:bottom w:val="none" w:sz="0" w:space="0" w:color="auto"/>
        <w:right w:val="none" w:sz="0" w:space="0" w:color="auto"/>
      </w:divBdr>
    </w:div>
    <w:div w:id="1470896237">
      <w:bodyDiv w:val="1"/>
      <w:marLeft w:val="0"/>
      <w:marRight w:val="0"/>
      <w:marTop w:val="0"/>
      <w:marBottom w:val="0"/>
      <w:divBdr>
        <w:top w:val="none" w:sz="0" w:space="0" w:color="auto"/>
        <w:left w:val="none" w:sz="0" w:space="0" w:color="auto"/>
        <w:bottom w:val="none" w:sz="0" w:space="0" w:color="auto"/>
        <w:right w:val="none" w:sz="0" w:space="0" w:color="auto"/>
      </w:divBdr>
    </w:div>
    <w:div w:id="1479224475">
      <w:bodyDiv w:val="1"/>
      <w:marLeft w:val="0"/>
      <w:marRight w:val="0"/>
      <w:marTop w:val="0"/>
      <w:marBottom w:val="0"/>
      <w:divBdr>
        <w:top w:val="none" w:sz="0" w:space="0" w:color="auto"/>
        <w:left w:val="none" w:sz="0" w:space="0" w:color="auto"/>
        <w:bottom w:val="none" w:sz="0" w:space="0" w:color="auto"/>
        <w:right w:val="none" w:sz="0" w:space="0" w:color="auto"/>
      </w:divBdr>
    </w:div>
    <w:div w:id="1488521152">
      <w:bodyDiv w:val="1"/>
      <w:marLeft w:val="0"/>
      <w:marRight w:val="0"/>
      <w:marTop w:val="0"/>
      <w:marBottom w:val="0"/>
      <w:divBdr>
        <w:top w:val="none" w:sz="0" w:space="0" w:color="auto"/>
        <w:left w:val="none" w:sz="0" w:space="0" w:color="auto"/>
        <w:bottom w:val="none" w:sz="0" w:space="0" w:color="auto"/>
        <w:right w:val="none" w:sz="0" w:space="0" w:color="auto"/>
      </w:divBdr>
    </w:div>
    <w:div w:id="1500463458">
      <w:bodyDiv w:val="1"/>
      <w:marLeft w:val="0"/>
      <w:marRight w:val="0"/>
      <w:marTop w:val="0"/>
      <w:marBottom w:val="0"/>
      <w:divBdr>
        <w:top w:val="none" w:sz="0" w:space="0" w:color="auto"/>
        <w:left w:val="none" w:sz="0" w:space="0" w:color="auto"/>
        <w:bottom w:val="none" w:sz="0" w:space="0" w:color="auto"/>
        <w:right w:val="none" w:sz="0" w:space="0" w:color="auto"/>
      </w:divBdr>
    </w:div>
    <w:div w:id="1507869101">
      <w:bodyDiv w:val="1"/>
      <w:marLeft w:val="0"/>
      <w:marRight w:val="0"/>
      <w:marTop w:val="0"/>
      <w:marBottom w:val="0"/>
      <w:divBdr>
        <w:top w:val="none" w:sz="0" w:space="0" w:color="auto"/>
        <w:left w:val="none" w:sz="0" w:space="0" w:color="auto"/>
        <w:bottom w:val="none" w:sz="0" w:space="0" w:color="auto"/>
        <w:right w:val="none" w:sz="0" w:space="0" w:color="auto"/>
      </w:divBdr>
      <w:divsChild>
        <w:div w:id="224025222">
          <w:marLeft w:val="0"/>
          <w:marRight w:val="0"/>
          <w:marTop w:val="0"/>
          <w:marBottom w:val="0"/>
          <w:divBdr>
            <w:top w:val="none" w:sz="0" w:space="0" w:color="auto"/>
            <w:left w:val="none" w:sz="0" w:space="0" w:color="auto"/>
            <w:bottom w:val="none" w:sz="0" w:space="0" w:color="auto"/>
            <w:right w:val="none" w:sz="0" w:space="0" w:color="auto"/>
          </w:divBdr>
          <w:divsChild>
            <w:div w:id="898713388">
              <w:marLeft w:val="0"/>
              <w:marRight w:val="0"/>
              <w:marTop w:val="0"/>
              <w:marBottom w:val="0"/>
              <w:divBdr>
                <w:top w:val="none" w:sz="0" w:space="0" w:color="auto"/>
                <w:left w:val="none" w:sz="0" w:space="0" w:color="auto"/>
                <w:bottom w:val="none" w:sz="0" w:space="0" w:color="auto"/>
                <w:right w:val="none" w:sz="0" w:space="0" w:color="auto"/>
              </w:divBdr>
              <w:divsChild>
                <w:div w:id="20296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6656">
      <w:bodyDiv w:val="1"/>
      <w:marLeft w:val="0"/>
      <w:marRight w:val="0"/>
      <w:marTop w:val="0"/>
      <w:marBottom w:val="0"/>
      <w:divBdr>
        <w:top w:val="none" w:sz="0" w:space="0" w:color="auto"/>
        <w:left w:val="none" w:sz="0" w:space="0" w:color="auto"/>
        <w:bottom w:val="none" w:sz="0" w:space="0" w:color="auto"/>
        <w:right w:val="none" w:sz="0" w:space="0" w:color="auto"/>
      </w:divBdr>
    </w:div>
    <w:div w:id="1592280062">
      <w:bodyDiv w:val="1"/>
      <w:marLeft w:val="0"/>
      <w:marRight w:val="0"/>
      <w:marTop w:val="0"/>
      <w:marBottom w:val="0"/>
      <w:divBdr>
        <w:top w:val="none" w:sz="0" w:space="0" w:color="auto"/>
        <w:left w:val="none" w:sz="0" w:space="0" w:color="auto"/>
        <w:bottom w:val="none" w:sz="0" w:space="0" w:color="auto"/>
        <w:right w:val="none" w:sz="0" w:space="0" w:color="auto"/>
      </w:divBdr>
      <w:divsChild>
        <w:div w:id="1801151381">
          <w:marLeft w:val="0"/>
          <w:marRight w:val="0"/>
          <w:marTop w:val="0"/>
          <w:marBottom w:val="0"/>
          <w:divBdr>
            <w:top w:val="none" w:sz="0" w:space="0" w:color="auto"/>
            <w:left w:val="none" w:sz="0" w:space="0" w:color="auto"/>
            <w:bottom w:val="none" w:sz="0" w:space="0" w:color="auto"/>
            <w:right w:val="none" w:sz="0" w:space="0" w:color="auto"/>
          </w:divBdr>
          <w:divsChild>
            <w:div w:id="2122341212">
              <w:marLeft w:val="0"/>
              <w:marRight w:val="0"/>
              <w:marTop w:val="0"/>
              <w:marBottom w:val="0"/>
              <w:divBdr>
                <w:top w:val="none" w:sz="0" w:space="0" w:color="auto"/>
                <w:left w:val="none" w:sz="0" w:space="0" w:color="auto"/>
                <w:bottom w:val="none" w:sz="0" w:space="0" w:color="auto"/>
                <w:right w:val="none" w:sz="0" w:space="0" w:color="auto"/>
              </w:divBdr>
              <w:divsChild>
                <w:div w:id="2155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1666">
      <w:bodyDiv w:val="1"/>
      <w:marLeft w:val="0"/>
      <w:marRight w:val="0"/>
      <w:marTop w:val="0"/>
      <w:marBottom w:val="0"/>
      <w:divBdr>
        <w:top w:val="none" w:sz="0" w:space="0" w:color="auto"/>
        <w:left w:val="none" w:sz="0" w:space="0" w:color="auto"/>
        <w:bottom w:val="none" w:sz="0" w:space="0" w:color="auto"/>
        <w:right w:val="none" w:sz="0" w:space="0" w:color="auto"/>
      </w:divBdr>
      <w:divsChild>
        <w:div w:id="827745607">
          <w:marLeft w:val="0"/>
          <w:marRight w:val="0"/>
          <w:marTop w:val="0"/>
          <w:marBottom w:val="0"/>
          <w:divBdr>
            <w:top w:val="none" w:sz="0" w:space="0" w:color="auto"/>
            <w:left w:val="none" w:sz="0" w:space="0" w:color="auto"/>
            <w:bottom w:val="none" w:sz="0" w:space="0" w:color="auto"/>
            <w:right w:val="none" w:sz="0" w:space="0" w:color="auto"/>
          </w:divBdr>
          <w:divsChild>
            <w:div w:id="1458141580">
              <w:marLeft w:val="0"/>
              <w:marRight w:val="0"/>
              <w:marTop w:val="0"/>
              <w:marBottom w:val="0"/>
              <w:divBdr>
                <w:top w:val="none" w:sz="0" w:space="0" w:color="auto"/>
                <w:left w:val="none" w:sz="0" w:space="0" w:color="auto"/>
                <w:bottom w:val="none" w:sz="0" w:space="0" w:color="auto"/>
                <w:right w:val="none" w:sz="0" w:space="0" w:color="auto"/>
              </w:divBdr>
              <w:divsChild>
                <w:div w:id="1414352473">
                  <w:marLeft w:val="0"/>
                  <w:marRight w:val="0"/>
                  <w:marTop w:val="0"/>
                  <w:marBottom w:val="0"/>
                  <w:divBdr>
                    <w:top w:val="none" w:sz="0" w:space="0" w:color="auto"/>
                    <w:left w:val="none" w:sz="0" w:space="0" w:color="auto"/>
                    <w:bottom w:val="none" w:sz="0" w:space="0" w:color="auto"/>
                    <w:right w:val="none" w:sz="0" w:space="0" w:color="auto"/>
                  </w:divBdr>
                </w:div>
              </w:divsChild>
            </w:div>
            <w:div w:id="1559780083">
              <w:marLeft w:val="0"/>
              <w:marRight w:val="0"/>
              <w:marTop w:val="0"/>
              <w:marBottom w:val="0"/>
              <w:divBdr>
                <w:top w:val="none" w:sz="0" w:space="0" w:color="auto"/>
                <w:left w:val="none" w:sz="0" w:space="0" w:color="auto"/>
                <w:bottom w:val="none" w:sz="0" w:space="0" w:color="auto"/>
                <w:right w:val="none" w:sz="0" w:space="0" w:color="auto"/>
              </w:divBdr>
              <w:divsChild>
                <w:div w:id="735589065">
                  <w:marLeft w:val="0"/>
                  <w:marRight w:val="0"/>
                  <w:marTop w:val="0"/>
                  <w:marBottom w:val="0"/>
                  <w:divBdr>
                    <w:top w:val="none" w:sz="0" w:space="0" w:color="auto"/>
                    <w:left w:val="none" w:sz="0" w:space="0" w:color="auto"/>
                    <w:bottom w:val="none" w:sz="0" w:space="0" w:color="auto"/>
                    <w:right w:val="none" w:sz="0" w:space="0" w:color="auto"/>
                  </w:divBdr>
                </w:div>
              </w:divsChild>
            </w:div>
            <w:div w:id="619998636">
              <w:marLeft w:val="0"/>
              <w:marRight w:val="0"/>
              <w:marTop w:val="0"/>
              <w:marBottom w:val="0"/>
              <w:divBdr>
                <w:top w:val="none" w:sz="0" w:space="0" w:color="auto"/>
                <w:left w:val="none" w:sz="0" w:space="0" w:color="auto"/>
                <w:bottom w:val="none" w:sz="0" w:space="0" w:color="auto"/>
                <w:right w:val="none" w:sz="0" w:space="0" w:color="auto"/>
              </w:divBdr>
              <w:divsChild>
                <w:div w:id="602500421">
                  <w:marLeft w:val="0"/>
                  <w:marRight w:val="0"/>
                  <w:marTop w:val="0"/>
                  <w:marBottom w:val="0"/>
                  <w:divBdr>
                    <w:top w:val="none" w:sz="0" w:space="0" w:color="auto"/>
                    <w:left w:val="none" w:sz="0" w:space="0" w:color="auto"/>
                    <w:bottom w:val="none" w:sz="0" w:space="0" w:color="auto"/>
                    <w:right w:val="none" w:sz="0" w:space="0" w:color="auto"/>
                  </w:divBdr>
                </w:div>
              </w:divsChild>
            </w:div>
            <w:div w:id="855387017">
              <w:marLeft w:val="0"/>
              <w:marRight w:val="0"/>
              <w:marTop w:val="0"/>
              <w:marBottom w:val="0"/>
              <w:divBdr>
                <w:top w:val="none" w:sz="0" w:space="0" w:color="auto"/>
                <w:left w:val="none" w:sz="0" w:space="0" w:color="auto"/>
                <w:bottom w:val="none" w:sz="0" w:space="0" w:color="auto"/>
                <w:right w:val="none" w:sz="0" w:space="0" w:color="auto"/>
              </w:divBdr>
              <w:divsChild>
                <w:div w:id="20150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7148">
      <w:bodyDiv w:val="1"/>
      <w:marLeft w:val="0"/>
      <w:marRight w:val="0"/>
      <w:marTop w:val="0"/>
      <w:marBottom w:val="0"/>
      <w:divBdr>
        <w:top w:val="none" w:sz="0" w:space="0" w:color="auto"/>
        <w:left w:val="none" w:sz="0" w:space="0" w:color="auto"/>
        <w:bottom w:val="none" w:sz="0" w:space="0" w:color="auto"/>
        <w:right w:val="none" w:sz="0" w:space="0" w:color="auto"/>
      </w:divBdr>
      <w:divsChild>
        <w:div w:id="1594557286">
          <w:marLeft w:val="0"/>
          <w:marRight w:val="0"/>
          <w:marTop w:val="0"/>
          <w:marBottom w:val="0"/>
          <w:divBdr>
            <w:top w:val="none" w:sz="0" w:space="0" w:color="auto"/>
            <w:left w:val="none" w:sz="0" w:space="0" w:color="auto"/>
            <w:bottom w:val="none" w:sz="0" w:space="0" w:color="auto"/>
            <w:right w:val="none" w:sz="0" w:space="0" w:color="auto"/>
          </w:divBdr>
          <w:divsChild>
            <w:div w:id="1291202819">
              <w:marLeft w:val="0"/>
              <w:marRight w:val="0"/>
              <w:marTop w:val="0"/>
              <w:marBottom w:val="0"/>
              <w:divBdr>
                <w:top w:val="none" w:sz="0" w:space="0" w:color="auto"/>
                <w:left w:val="none" w:sz="0" w:space="0" w:color="auto"/>
                <w:bottom w:val="none" w:sz="0" w:space="0" w:color="auto"/>
                <w:right w:val="none" w:sz="0" w:space="0" w:color="auto"/>
              </w:divBdr>
              <w:divsChild>
                <w:div w:id="1745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29512">
      <w:bodyDiv w:val="1"/>
      <w:marLeft w:val="0"/>
      <w:marRight w:val="0"/>
      <w:marTop w:val="0"/>
      <w:marBottom w:val="0"/>
      <w:divBdr>
        <w:top w:val="none" w:sz="0" w:space="0" w:color="auto"/>
        <w:left w:val="none" w:sz="0" w:space="0" w:color="auto"/>
        <w:bottom w:val="none" w:sz="0" w:space="0" w:color="auto"/>
        <w:right w:val="none" w:sz="0" w:space="0" w:color="auto"/>
      </w:divBdr>
    </w:div>
    <w:div w:id="1836921240">
      <w:bodyDiv w:val="1"/>
      <w:marLeft w:val="0"/>
      <w:marRight w:val="0"/>
      <w:marTop w:val="0"/>
      <w:marBottom w:val="0"/>
      <w:divBdr>
        <w:top w:val="none" w:sz="0" w:space="0" w:color="auto"/>
        <w:left w:val="none" w:sz="0" w:space="0" w:color="auto"/>
        <w:bottom w:val="none" w:sz="0" w:space="0" w:color="auto"/>
        <w:right w:val="none" w:sz="0" w:space="0" w:color="auto"/>
      </w:divBdr>
      <w:divsChild>
        <w:div w:id="165248202">
          <w:marLeft w:val="0"/>
          <w:marRight w:val="0"/>
          <w:marTop w:val="0"/>
          <w:marBottom w:val="0"/>
          <w:divBdr>
            <w:top w:val="none" w:sz="0" w:space="0" w:color="auto"/>
            <w:left w:val="none" w:sz="0" w:space="0" w:color="auto"/>
            <w:bottom w:val="none" w:sz="0" w:space="0" w:color="auto"/>
            <w:right w:val="none" w:sz="0" w:space="0" w:color="auto"/>
          </w:divBdr>
          <w:divsChild>
            <w:div w:id="1121067621">
              <w:marLeft w:val="0"/>
              <w:marRight w:val="0"/>
              <w:marTop w:val="0"/>
              <w:marBottom w:val="0"/>
              <w:divBdr>
                <w:top w:val="none" w:sz="0" w:space="0" w:color="auto"/>
                <w:left w:val="none" w:sz="0" w:space="0" w:color="auto"/>
                <w:bottom w:val="none" w:sz="0" w:space="0" w:color="auto"/>
                <w:right w:val="none" w:sz="0" w:space="0" w:color="auto"/>
              </w:divBdr>
              <w:divsChild>
                <w:div w:id="347098015">
                  <w:marLeft w:val="0"/>
                  <w:marRight w:val="0"/>
                  <w:marTop w:val="0"/>
                  <w:marBottom w:val="0"/>
                  <w:divBdr>
                    <w:top w:val="none" w:sz="0" w:space="0" w:color="auto"/>
                    <w:left w:val="none" w:sz="0" w:space="0" w:color="auto"/>
                    <w:bottom w:val="none" w:sz="0" w:space="0" w:color="auto"/>
                    <w:right w:val="none" w:sz="0" w:space="0" w:color="auto"/>
                  </w:divBdr>
                  <w:divsChild>
                    <w:div w:id="3903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156760">
      <w:bodyDiv w:val="1"/>
      <w:marLeft w:val="0"/>
      <w:marRight w:val="0"/>
      <w:marTop w:val="0"/>
      <w:marBottom w:val="0"/>
      <w:divBdr>
        <w:top w:val="none" w:sz="0" w:space="0" w:color="auto"/>
        <w:left w:val="none" w:sz="0" w:space="0" w:color="auto"/>
        <w:bottom w:val="none" w:sz="0" w:space="0" w:color="auto"/>
        <w:right w:val="none" w:sz="0" w:space="0" w:color="auto"/>
      </w:divBdr>
    </w:div>
    <w:div w:id="1880777869">
      <w:bodyDiv w:val="1"/>
      <w:marLeft w:val="0"/>
      <w:marRight w:val="0"/>
      <w:marTop w:val="0"/>
      <w:marBottom w:val="0"/>
      <w:divBdr>
        <w:top w:val="none" w:sz="0" w:space="0" w:color="auto"/>
        <w:left w:val="none" w:sz="0" w:space="0" w:color="auto"/>
        <w:bottom w:val="none" w:sz="0" w:space="0" w:color="auto"/>
        <w:right w:val="none" w:sz="0" w:space="0" w:color="auto"/>
      </w:divBdr>
    </w:div>
    <w:div w:id="1926112209">
      <w:bodyDiv w:val="1"/>
      <w:marLeft w:val="0"/>
      <w:marRight w:val="0"/>
      <w:marTop w:val="0"/>
      <w:marBottom w:val="0"/>
      <w:divBdr>
        <w:top w:val="none" w:sz="0" w:space="0" w:color="auto"/>
        <w:left w:val="none" w:sz="0" w:space="0" w:color="auto"/>
        <w:bottom w:val="none" w:sz="0" w:space="0" w:color="auto"/>
        <w:right w:val="none" w:sz="0" w:space="0" w:color="auto"/>
      </w:divBdr>
    </w:div>
    <w:div w:id="1940405872">
      <w:bodyDiv w:val="1"/>
      <w:marLeft w:val="0"/>
      <w:marRight w:val="0"/>
      <w:marTop w:val="0"/>
      <w:marBottom w:val="0"/>
      <w:divBdr>
        <w:top w:val="none" w:sz="0" w:space="0" w:color="auto"/>
        <w:left w:val="none" w:sz="0" w:space="0" w:color="auto"/>
        <w:bottom w:val="none" w:sz="0" w:space="0" w:color="auto"/>
        <w:right w:val="none" w:sz="0" w:space="0" w:color="auto"/>
      </w:divBdr>
    </w:div>
    <w:div w:id="1950773241">
      <w:bodyDiv w:val="1"/>
      <w:marLeft w:val="0"/>
      <w:marRight w:val="0"/>
      <w:marTop w:val="0"/>
      <w:marBottom w:val="0"/>
      <w:divBdr>
        <w:top w:val="none" w:sz="0" w:space="0" w:color="auto"/>
        <w:left w:val="none" w:sz="0" w:space="0" w:color="auto"/>
        <w:bottom w:val="none" w:sz="0" w:space="0" w:color="auto"/>
        <w:right w:val="none" w:sz="0" w:space="0" w:color="auto"/>
      </w:divBdr>
    </w:div>
    <w:div w:id="1956206418">
      <w:bodyDiv w:val="1"/>
      <w:marLeft w:val="0"/>
      <w:marRight w:val="0"/>
      <w:marTop w:val="0"/>
      <w:marBottom w:val="0"/>
      <w:divBdr>
        <w:top w:val="none" w:sz="0" w:space="0" w:color="auto"/>
        <w:left w:val="none" w:sz="0" w:space="0" w:color="auto"/>
        <w:bottom w:val="none" w:sz="0" w:space="0" w:color="auto"/>
        <w:right w:val="none" w:sz="0" w:space="0" w:color="auto"/>
      </w:divBdr>
      <w:divsChild>
        <w:div w:id="669793023">
          <w:marLeft w:val="0"/>
          <w:marRight w:val="0"/>
          <w:marTop w:val="0"/>
          <w:marBottom w:val="0"/>
          <w:divBdr>
            <w:top w:val="none" w:sz="0" w:space="0" w:color="auto"/>
            <w:left w:val="none" w:sz="0" w:space="0" w:color="auto"/>
            <w:bottom w:val="none" w:sz="0" w:space="0" w:color="auto"/>
            <w:right w:val="none" w:sz="0" w:space="0" w:color="auto"/>
          </w:divBdr>
          <w:divsChild>
            <w:div w:id="691691594">
              <w:marLeft w:val="0"/>
              <w:marRight w:val="0"/>
              <w:marTop w:val="0"/>
              <w:marBottom w:val="0"/>
              <w:divBdr>
                <w:top w:val="none" w:sz="0" w:space="0" w:color="auto"/>
                <w:left w:val="none" w:sz="0" w:space="0" w:color="auto"/>
                <w:bottom w:val="none" w:sz="0" w:space="0" w:color="auto"/>
                <w:right w:val="none" w:sz="0" w:space="0" w:color="auto"/>
              </w:divBdr>
              <w:divsChild>
                <w:div w:id="17686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70896">
      <w:bodyDiv w:val="1"/>
      <w:marLeft w:val="0"/>
      <w:marRight w:val="0"/>
      <w:marTop w:val="0"/>
      <w:marBottom w:val="0"/>
      <w:divBdr>
        <w:top w:val="none" w:sz="0" w:space="0" w:color="auto"/>
        <w:left w:val="none" w:sz="0" w:space="0" w:color="auto"/>
        <w:bottom w:val="none" w:sz="0" w:space="0" w:color="auto"/>
        <w:right w:val="none" w:sz="0" w:space="0" w:color="auto"/>
      </w:divBdr>
    </w:div>
    <w:div w:id="1973517704">
      <w:bodyDiv w:val="1"/>
      <w:marLeft w:val="0"/>
      <w:marRight w:val="0"/>
      <w:marTop w:val="0"/>
      <w:marBottom w:val="0"/>
      <w:divBdr>
        <w:top w:val="none" w:sz="0" w:space="0" w:color="auto"/>
        <w:left w:val="none" w:sz="0" w:space="0" w:color="auto"/>
        <w:bottom w:val="none" w:sz="0" w:space="0" w:color="auto"/>
        <w:right w:val="none" w:sz="0" w:space="0" w:color="auto"/>
      </w:divBdr>
      <w:divsChild>
        <w:div w:id="535385607">
          <w:marLeft w:val="0"/>
          <w:marRight w:val="0"/>
          <w:marTop w:val="0"/>
          <w:marBottom w:val="0"/>
          <w:divBdr>
            <w:top w:val="none" w:sz="0" w:space="0" w:color="auto"/>
            <w:left w:val="none" w:sz="0" w:space="0" w:color="auto"/>
            <w:bottom w:val="none" w:sz="0" w:space="0" w:color="auto"/>
            <w:right w:val="none" w:sz="0" w:space="0" w:color="auto"/>
          </w:divBdr>
          <w:divsChild>
            <w:div w:id="2084183193">
              <w:marLeft w:val="0"/>
              <w:marRight w:val="0"/>
              <w:marTop w:val="0"/>
              <w:marBottom w:val="0"/>
              <w:divBdr>
                <w:top w:val="none" w:sz="0" w:space="0" w:color="auto"/>
                <w:left w:val="none" w:sz="0" w:space="0" w:color="auto"/>
                <w:bottom w:val="none" w:sz="0" w:space="0" w:color="auto"/>
                <w:right w:val="none" w:sz="0" w:space="0" w:color="auto"/>
              </w:divBdr>
              <w:divsChild>
                <w:div w:id="193272286">
                  <w:marLeft w:val="0"/>
                  <w:marRight w:val="0"/>
                  <w:marTop w:val="0"/>
                  <w:marBottom w:val="0"/>
                  <w:divBdr>
                    <w:top w:val="none" w:sz="0" w:space="0" w:color="auto"/>
                    <w:left w:val="none" w:sz="0" w:space="0" w:color="auto"/>
                    <w:bottom w:val="none" w:sz="0" w:space="0" w:color="auto"/>
                    <w:right w:val="none" w:sz="0" w:space="0" w:color="auto"/>
                  </w:divBdr>
                  <w:divsChild>
                    <w:div w:id="1610350992">
                      <w:marLeft w:val="0"/>
                      <w:marRight w:val="0"/>
                      <w:marTop w:val="0"/>
                      <w:marBottom w:val="0"/>
                      <w:divBdr>
                        <w:top w:val="none" w:sz="0" w:space="0" w:color="auto"/>
                        <w:left w:val="none" w:sz="0" w:space="0" w:color="auto"/>
                        <w:bottom w:val="none" w:sz="0" w:space="0" w:color="auto"/>
                        <w:right w:val="none" w:sz="0" w:space="0" w:color="auto"/>
                      </w:divBdr>
                    </w:div>
                  </w:divsChild>
                </w:div>
                <w:div w:id="1311907852">
                  <w:marLeft w:val="0"/>
                  <w:marRight w:val="0"/>
                  <w:marTop w:val="0"/>
                  <w:marBottom w:val="0"/>
                  <w:divBdr>
                    <w:top w:val="none" w:sz="0" w:space="0" w:color="auto"/>
                    <w:left w:val="none" w:sz="0" w:space="0" w:color="auto"/>
                    <w:bottom w:val="none" w:sz="0" w:space="0" w:color="auto"/>
                    <w:right w:val="none" w:sz="0" w:space="0" w:color="auto"/>
                  </w:divBdr>
                  <w:divsChild>
                    <w:div w:id="1565607382">
                      <w:marLeft w:val="0"/>
                      <w:marRight w:val="0"/>
                      <w:marTop w:val="0"/>
                      <w:marBottom w:val="0"/>
                      <w:divBdr>
                        <w:top w:val="none" w:sz="0" w:space="0" w:color="auto"/>
                        <w:left w:val="none" w:sz="0" w:space="0" w:color="auto"/>
                        <w:bottom w:val="none" w:sz="0" w:space="0" w:color="auto"/>
                        <w:right w:val="none" w:sz="0" w:space="0" w:color="auto"/>
                      </w:divBdr>
                    </w:div>
                  </w:divsChild>
                </w:div>
                <w:div w:id="530652684">
                  <w:marLeft w:val="0"/>
                  <w:marRight w:val="0"/>
                  <w:marTop w:val="0"/>
                  <w:marBottom w:val="0"/>
                  <w:divBdr>
                    <w:top w:val="none" w:sz="0" w:space="0" w:color="auto"/>
                    <w:left w:val="none" w:sz="0" w:space="0" w:color="auto"/>
                    <w:bottom w:val="none" w:sz="0" w:space="0" w:color="auto"/>
                    <w:right w:val="none" w:sz="0" w:space="0" w:color="auto"/>
                  </w:divBdr>
                  <w:divsChild>
                    <w:div w:id="2005665526">
                      <w:marLeft w:val="0"/>
                      <w:marRight w:val="0"/>
                      <w:marTop w:val="0"/>
                      <w:marBottom w:val="0"/>
                      <w:divBdr>
                        <w:top w:val="none" w:sz="0" w:space="0" w:color="auto"/>
                        <w:left w:val="none" w:sz="0" w:space="0" w:color="auto"/>
                        <w:bottom w:val="none" w:sz="0" w:space="0" w:color="auto"/>
                        <w:right w:val="none" w:sz="0" w:space="0" w:color="auto"/>
                      </w:divBdr>
                    </w:div>
                  </w:divsChild>
                </w:div>
                <w:div w:id="544216365">
                  <w:marLeft w:val="0"/>
                  <w:marRight w:val="0"/>
                  <w:marTop w:val="0"/>
                  <w:marBottom w:val="0"/>
                  <w:divBdr>
                    <w:top w:val="none" w:sz="0" w:space="0" w:color="auto"/>
                    <w:left w:val="none" w:sz="0" w:space="0" w:color="auto"/>
                    <w:bottom w:val="none" w:sz="0" w:space="0" w:color="auto"/>
                    <w:right w:val="none" w:sz="0" w:space="0" w:color="auto"/>
                  </w:divBdr>
                  <w:divsChild>
                    <w:div w:id="1282690815">
                      <w:marLeft w:val="0"/>
                      <w:marRight w:val="0"/>
                      <w:marTop w:val="0"/>
                      <w:marBottom w:val="0"/>
                      <w:divBdr>
                        <w:top w:val="none" w:sz="0" w:space="0" w:color="auto"/>
                        <w:left w:val="none" w:sz="0" w:space="0" w:color="auto"/>
                        <w:bottom w:val="none" w:sz="0" w:space="0" w:color="auto"/>
                        <w:right w:val="none" w:sz="0" w:space="0" w:color="auto"/>
                      </w:divBdr>
                    </w:div>
                  </w:divsChild>
                </w:div>
                <w:div w:id="2118255688">
                  <w:marLeft w:val="0"/>
                  <w:marRight w:val="0"/>
                  <w:marTop w:val="0"/>
                  <w:marBottom w:val="0"/>
                  <w:divBdr>
                    <w:top w:val="none" w:sz="0" w:space="0" w:color="auto"/>
                    <w:left w:val="none" w:sz="0" w:space="0" w:color="auto"/>
                    <w:bottom w:val="none" w:sz="0" w:space="0" w:color="auto"/>
                    <w:right w:val="none" w:sz="0" w:space="0" w:color="auto"/>
                  </w:divBdr>
                  <w:divsChild>
                    <w:div w:id="1909071517">
                      <w:marLeft w:val="0"/>
                      <w:marRight w:val="0"/>
                      <w:marTop w:val="0"/>
                      <w:marBottom w:val="0"/>
                      <w:divBdr>
                        <w:top w:val="none" w:sz="0" w:space="0" w:color="auto"/>
                        <w:left w:val="none" w:sz="0" w:space="0" w:color="auto"/>
                        <w:bottom w:val="none" w:sz="0" w:space="0" w:color="auto"/>
                        <w:right w:val="none" w:sz="0" w:space="0" w:color="auto"/>
                      </w:divBdr>
                    </w:div>
                  </w:divsChild>
                </w:div>
                <w:div w:id="2107119092">
                  <w:marLeft w:val="0"/>
                  <w:marRight w:val="0"/>
                  <w:marTop w:val="0"/>
                  <w:marBottom w:val="0"/>
                  <w:divBdr>
                    <w:top w:val="none" w:sz="0" w:space="0" w:color="auto"/>
                    <w:left w:val="none" w:sz="0" w:space="0" w:color="auto"/>
                    <w:bottom w:val="none" w:sz="0" w:space="0" w:color="auto"/>
                    <w:right w:val="none" w:sz="0" w:space="0" w:color="auto"/>
                  </w:divBdr>
                  <w:divsChild>
                    <w:div w:id="1091974451">
                      <w:marLeft w:val="0"/>
                      <w:marRight w:val="0"/>
                      <w:marTop w:val="0"/>
                      <w:marBottom w:val="0"/>
                      <w:divBdr>
                        <w:top w:val="none" w:sz="0" w:space="0" w:color="auto"/>
                        <w:left w:val="none" w:sz="0" w:space="0" w:color="auto"/>
                        <w:bottom w:val="none" w:sz="0" w:space="0" w:color="auto"/>
                        <w:right w:val="none" w:sz="0" w:space="0" w:color="auto"/>
                      </w:divBdr>
                    </w:div>
                  </w:divsChild>
                </w:div>
                <w:div w:id="104739422">
                  <w:marLeft w:val="0"/>
                  <w:marRight w:val="0"/>
                  <w:marTop w:val="0"/>
                  <w:marBottom w:val="0"/>
                  <w:divBdr>
                    <w:top w:val="none" w:sz="0" w:space="0" w:color="auto"/>
                    <w:left w:val="none" w:sz="0" w:space="0" w:color="auto"/>
                    <w:bottom w:val="none" w:sz="0" w:space="0" w:color="auto"/>
                    <w:right w:val="none" w:sz="0" w:space="0" w:color="auto"/>
                  </w:divBdr>
                  <w:divsChild>
                    <w:div w:id="1391686124">
                      <w:marLeft w:val="0"/>
                      <w:marRight w:val="0"/>
                      <w:marTop w:val="0"/>
                      <w:marBottom w:val="0"/>
                      <w:divBdr>
                        <w:top w:val="none" w:sz="0" w:space="0" w:color="auto"/>
                        <w:left w:val="none" w:sz="0" w:space="0" w:color="auto"/>
                        <w:bottom w:val="none" w:sz="0" w:space="0" w:color="auto"/>
                        <w:right w:val="none" w:sz="0" w:space="0" w:color="auto"/>
                      </w:divBdr>
                    </w:div>
                  </w:divsChild>
                </w:div>
                <w:div w:id="842549602">
                  <w:marLeft w:val="0"/>
                  <w:marRight w:val="0"/>
                  <w:marTop w:val="0"/>
                  <w:marBottom w:val="0"/>
                  <w:divBdr>
                    <w:top w:val="none" w:sz="0" w:space="0" w:color="auto"/>
                    <w:left w:val="none" w:sz="0" w:space="0" w:color="auto"/>
                    <w:bottom w:val="none" w:sz="0" w:space="0" w:color="auto"/>
                    <w:right w:val="none" w:sz="0" w:space="0" w:color="auto"/>
                  </w:divBdr>
                  <w:divsChild>
                    <w:div w:id="1553417676">
                      <w:marLeft w:val="0"/>
                      <w:marRight w:val="0"/>
                      <w:marTop w:val="0"/>
                      <w:marBottom w:val="0"/>
                      <w:divBdr>
                        <w:top w:val="none" w:sz="0" w:space="0" w:color="auto"/>
                        <w:left w:val="none" w:sz="0" w:space="0" w:color="auto"/>
                        <w:bottom w:val="none" w:sz="0" w:space="0" w:color="auto"/>
                        <w:right w:val="none" w:sz="0" w:space="0" w:color="auto"/>
                      </w:divBdr>
                    </w:div>
                  </w:divsChild>
                </w:div>
                <w:div w:id="134374276">
                  <w:marLeft w:val="0"/>
                  <w:marRight w:val="0"/>
                  <w:marTop w:val="0"/>
                  <w:marBottom w:val="0"/>
                  <w:divBdr>
                    <w:top w:val="none" w:sz="0" w:space="0" w:color="auto"/>
                    <w:left w:val="none" w:sz="0" w:space="0" w:color="auto"/>
                    <w:bottom w:val="none" w:sz="0" w:space="0" w:color="auto"/>
                    <w:right w:val="none" w:sz="0" w:space="0" w:color="auto"/>
                  </w:divBdr>
                  <w:divsChild>
                    <w:div w:id="1443376765">
                      <w:marLeft w:val="0"/>
                      <w:marRight w:val="0"/>
                      <w:marTop w:val="0"/>
                      <w:marBottom w:val="0"/>
                      <w:divBdr>
                        <w:top w:val="none" w:sz="0" w:space="0" w:color="auto"/>
                        <w:left w:val="none" w:sz="0" w:space="0" w:color="auto"/>
                        <w:bottom w:val="none" w:sz="0" w:space="0" w:color="auto"/>
                        <w:right w:val="none" w:sz="0" w:space="0" w:color="auto"/>
                      </w:divBdr>
                    </w:div>
                  </w:divsChild>
                </w:div>
                <w:div w:id="1486702337">
                  <w:marLeft w:val="0"/>
                  <w:marRight w:val="0"/>
                  <w:marTop w:val="0"/>
                  <w:marBottom w:val="0"/>
                  <w:divBdr>
                    <w:top w:val="none" w:sz="0" w:space="0" w:color="auto"/>
                    <w:left w:val="none" w:sz="0" w:space="0" w:color="auto"/>
                    <w:bottom w:val="none" w:sz="0" w:space="0" w:color="auto"/>
                    <w:right w:val="none" w:sz="0" w:space="0" w:color="auto"/>
                  </w:divBdr>
                  <w:divsChild>
                    <w:div w:id="1821730689">
                      <w:marLeft w:val="0"/>
                      <w:marRight w:val="0"/>
                      <w:marTop w:val="0"/>
                      <w:marBottom w:val="0"/>
                      <w:divBdr>
                        <w:top w:val="none" w:sz="0" w:space="0" w:color="auto"/>
                        <w:left w:val="none" w:sz="0" w:space="0" w:color="auto"/>
                        <w:bottom w:val="none" w:sz="0" w:space="0" w:color="auto"/>
                        <w:right w:val="none" w:sz="0" w:space="0" w:color="auto"/>
                      </w:divBdr>
                    </w:div>
                  </w:divsChild>
                </w:div>
                <w:div w:id="174030643">
                  <w:marLeft w:val="0"/>
                  <w:marRight w:val="0"/>
                  <w:marTop w:val="0"/>
                  <w:marBottom w:val="0"/>
                  <w:divBdr>
                    <w:top w:val="none" w:sz="0" w:space="0" w:color="auto"/>
                    <w:left w:val="none" w:sz="0" w:space="0" w:color="auto"/>
                    <w:bottom w:val="none" w:sz="0" w:space="0" w:color="auto"/>
                    <w:right w:val="none" w:sz="0" w:space="0" w:color="auto"/>
                  </w:divBdr>
                  <w:divsChild>
                    <w:div w:id="173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80478">
      <w:bodyDiv w:val="1"/>
      <w:marLeft w:val="0"/>
      <w:marRight w:val="0"/>
      <w:marTop w:val="0"/>
      <w:marBottom w:val="0"/>
      <w:divBdr>
        <w:top w:val="none" w:sz="0" w:space="0" w:color="auto"/>
        <w:left w:val="none" w:sz="0" w:space="0" w:color="auto"/>
        <w:bottom w:val="none" w:sz="0" w:space="0" w:color="auto"/>
        <w:right w:val="none" w:sz="0" w:space="0" w:color="auto"/>
      </w:divBdr>
    </w:div>
    <w:div w:id="212796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55" Type="http://schemas.openxmlformats.org/officeDocument/2006/relationships/image" Target="media/image41.png"/><Relationship Id="rId63" Type="http://schemas.openxmlformats.org/officeDocument/2006/relationships/image" Target="media/image49.emf"/><Relationship Id="rId68" Type="http://schemas.openxmlformats.org/officeDocument/2006/relationships/image" Target="media/image54.png"/><Relationship Id="rId76" Type="http://schemas.openxmlformats.org/officeDocument/2006/relationships/image" Target="media/image59.png"/><Relationship Id="rId84" Type="http://schemas.openxmlformats.org/officeDocument/2006/relationships/footer" Target="footer1.xml"/><Relationship Id="rId89"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3" Type="http://schemas.openxmlformats.org/officeDocument/2006/relationships/image" Target="media/image39.jpeg"/><Relationship Id="rId58" Type="http://schemas.openxmlformats.org/officeDocument/2006/relationships/image" Target="media/image44.png"/><Relationship Id="rId66" Type="http://schemas.openxmlformats.org/officeDocument/2006/relationships/image" Target="media/image52.jpeg"/><Relationship Id="rId74" Type="http://schemas.openxmlformats.org/officeDocument/2006/relationships/image" Target="media/image57.jpeg"/><Relationship Id="rId79" Type="http://schemas.openxmlformats.org/officeDocument/2006/relationships/hyperlink" Target="mailto:prevention.incendie.scv-pcb@ibz.be" TargetMode="External"/><Relationship Id="rId87"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7.emf"/><Relationship Id="rId82" Type="http://schemas.openxmlformats.org/officeDocument/2006/relationships/header" Target="header1.xml"/><Relationship Id="rId90" Type="http://schemas.openxmlformats.org/officeDocument/2006/relationships/theme" Target="theme/theme1.xml"/><Relationship Id="rId10" Type="http://schemas.openxmlformats.org/officeDocument/2006/relationships/image" Target="media/image3.gif"/><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6.png"/><Relationship Id="rId78" Type="http://schemas.openxmlformats.org/officeDocument/2006/relationships/image" Target="media/image61.jpeg"/><Relationship Id="rId81" Type="http://schemas.openxmlformats.org/officeDocument/2006/relationships/hyperlink" Target="http://www.zsbw.be" TargetMode="External"/><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brabant-wallon.secourspompiers.be/" TargetMode="External"/><Relationship Id="rId77" Type="http://schemas.openxmlformats.org/officeDocument/2006/relationships/image" Target="media/image60.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cid:image003.gif@01CC55AD.20720BF0" TargetMode="External"/><Relationship Id="rId80" Type="http://schemas.openxmlformats.org/officeDocument/2006/relationships/image" Target="media/image62.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g"/><Relationship Id="rId59" Type="http://schemas.openxmlformats.org/officeDocument/2006/relationships/image" Target="media/image45.png"/><Relationship Id="rId67" Type="http://schemas.openxmlformats.org/officeDocument/2006/relationships/image" Target="media/image53.jpeg"/><Relationship Id="rId20" Type="http://schemas.openxmlformats.org/officeDocument/2006/relationships/image" Target="media/image13.emf"/><Relationship Id="rId41" Type="http://schemas.openxmlformats.org/officeDocument/2006/relationships/image" Target="media/image34.jpeg"/><Relationship Id="rId54" Type="http://schemas.openxmlformats.org/officeDocument/2006/relationships/image" Target="media/image40.jpeg"/><Relationship Id="rId62" Type="http://schemas.openxmlformats.org/officeDocument/2006/relationships/image" Target="media/image48.emf"/><Relationship Id="rId70" Type="http://schemas.openxmlformats.org/officeDocument/2006/relationships/hyperlink" Target="mailto:PPI@incendiebw.be" TargetMode="External"/><Relationship Id="rId75" Type="http://schemas.openxmlformats.org/officeDocument/2006/relationships/image" Target="media/image58.pn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emf"/><Relationship Id="rId57"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8466661AD444BF848E3FE3E3CFA1DC"/>
        <w:category>
          <w:name w:val="Général"/>
          <w:gallery w:val="placeholder"/>
        </w:category>
        <w:types>
          <w:type w:val="bbPlcHdr"/>
        </w:types>
        <w:behaviors>
          <w:behavior w:val="content"/>
        </w:behaviors>
        <w:guid w:val="{28C5AEE5-5E10-40D3-BEF6-CC7CDF3EF1A9}"/>
      </w:docPartPr>
      <w:docPartBody>
        <w:p w:rsidR="00AA215F" w:rsidRDefault="00E467A6" w:rsidP="00E467A6">
          <w:r w:rsidRPr="00E564C4">
            <w:rPr>
              <w:rStyle w:val="Textedelespacerserv"/>
              <w:highlight w:val="yellow"/>
            </w:rPr>
            <w:t>Cliquez ici pour entrer une date.</w:t>
          </w:r>
        </w:p>
      </w:docPartBody>
    </w:docPart>
    <w:docPart>
      <w:docPartPr>
        <w:name w:val="2EFA25BF21A54CD4A913B0FE4927C393"/>
        <w:category>
          <w:name w:val="Général"/>
          <w:gallery w:val="placeholder"/>
        </w:category>
        <w:types>
          <w:type w:val="bbPlcHdr"/>
        </w:types>
        <w:behaviors>
          <w:behavior w:val="content"/>
        </w:behaviors>
        <w:guid w:val="{3B8A9930-1607-4984-A66E-E499A7E801C1}"/>
      </w:docPartPr>
      <w:docPartBody>
        <w:p w:rsidR="00AA215F" w:rsidRDefault="00E467A6" w:rsidP="00E467A6">
          <w:r w:rsidRPr="00AA3692">
            <w:rPr>
              <w:rStyle w:val="Textedelespacerserv"/>
              <w:rFonts w:eastAsia="Calibri"/>
              <w:highlight w:val="yellow"/>
            </w:rPr>
            <w:t>Choisissez un élément.</w:t>
          </w:r>
        </w:p>
      </w:docPartBody>
    </w:docPart>
    <w:docPart>
      <w:docPartPr>
        <w:name w:val="BB639AC1D81F44189906806AA0849C18"/>
        <w:category>
          <w:name w:val="Général"/>
          <w:gallery w:val="placeholder"/>
        </w:category>
        <w:types>
          <w:type w:val="bbPlcHdr"/>
        </w:types>
        <w:behaviors>
          <w:behavior w:val="content"/>
        </w:behaviors>
        <w:guid w:val="{1A51E052-EC89-47E0-A2B2-C5AB6804E2F1}"/>
      </w:docPartPr>
      <w:docPartBody>
        <w:p w:rsidR="00AA215F" w:rsidRDefault="00E467A6" w:rsidP="00E467A6">
          <w:r w:rsidRPr="00AA3692">
            <w:rPr>
              <w:rStyle w:val="Textedelespacerserv"/>
              <w:highlight w:val="yellow"/>
            </w:rPr>
            <w:t>Choisissez un élément.</w:t>
          </w:r>
        </w:p>
      </w:docPartBody>
    </w:docPart>
    <w:docPart>
      <w:docPartPr>
        <w:name w:val="C404AA4FA8DC411796EF96C957818EB0"/>
        <w:category>
          <w:name w:val="Général"/>
          <w:gallery w:val="placeholder"/>
        </w:category>
        <w:types>
          <w:type w:val="bbPlcHdr"/>
        </w:types>
        <w:behaviors>
          <w:behavior w:val="content"/>
        </w:behaviors>
        <w:guid w:val="{231ED0FC-75A3-439A-857A-512F143EA61A}"/>
      </w:docPartPr>
      <w:docPartBody>
        <w:p w:rsidR="00D50B78" w:rsidRDefault="00E467A6" w:rsidP="00E467A6">
          <w:r w:rsidRPr="00E564C4">
            <w:rPr>
              <w:rStyle w:val="Textedelespacerserv"/>
              <w:highlight w:val="yellow"/>
            </w:rPr>
            <w:t>Choisissez un élément.</w:t>
          </w:r>
        </w:p>
      </w:docPartBody>
    </w:docPart>
    <w:docPart>
      <w:docPartPr>
        <w:name w:val="1DFA572423054F2498D5912BC8EF47FC"/>
        <w:category>
          <w:name w:val="Général"/>
          <w:gallery w:val="placeholder"/>
        </w:category>
        <w:types>
          <w:type w:val="bbPlcHdr"/>
        </w:types>
        <w:behaviors>
          <w:behavior w:val="content"/>
        </w:behaviors>
        <w:guid w:val="{B4A4B4DE-97DF-4D1F-BED0-3DEF7A15843D}"/>
      </w:docPartPr>
      <w:docPartBody>
        <w:p w:rsidR="00296514" w:rsidRDefault="00E467A6" w:rsidP="00E467A6">
          <w:r w:rsidRPr="0016299F">
            <w:rPr>
              <w:rStyle w:val="Textedelespacerserv"/>
              <w:highlight w:val="yellow"/>
            </w:rPr>
            <w:t>Choisissez un élément.</w:t>
          </w:r>
        </w:p>
      </w:docPartBody>
    </w:docPart>
    <w:docPart>
      <w:docPartPr>
        <w:name w:val="42985C4685AD4B6F911BDE948B04820C"/>
        <w:category>
          <w:name w:val="Général"/>
          <w:gallery w:val="placeholder"/>
        </w:category>
        <w:types>
          <w:type w:val="bbPlcHdr"/>
        </w:types>
        <w:behaviors>
          <w:behavior w:val="content"/>
        </w:behaviors>
        <w:guid w:val="{93794D14-5029-4142-95FB-39BCAC030BA8}"/>
      </w:docPartPr>
      <w:docPartBody>
        <w:p w:rsidR="00F36AF2" w:rsidRDefault="00E467A6" w:rsidP="00E467A6">
          <w:r w:rsidRPr="0016299F">
            <w:rPr>
              <w:rStyle w:val="Textedelespacerserv"/>
              <w:highlight w:val="yellow"/>
            </w:rPr>
            <w:t>Choisissez un élément.</w:t>
          </w:r>
        </w:p>
      </w:docPartBody>
    </w:docPart>
    <w:docPart>
      <w:docPartPr>
        <w:name w:val="527D5221AF004D62B44FC0F7F8B96AF8"/>
        <w:category>
          <w:name w:val="Général"/>
          <w:gallery w:val="placeholder"/>
        </w:category>
        <w:types>
          <w:type w:val="bbPlcHdr"/>
        </w:types>
        <w:behaviors>
          <w:behavior w:val="content"/>
        </w:behaviors>
        <w:guid w:val="{3B426720-74F0-4383-BD88-072C0A6519EC}"/>
      </w:docPartPr>
      <w:docPartBody>
        <w:p w:rsidR="00F36AF2" w:rsidRDefault="00E467A6" w:rsidP="00E467A6">
          <w:r w:rsidRPr="0016299F">
            <w:rPr>
              <w:rStyle w:val="Textedelespacerserv"/>
              <w:highlight w:val="yellow"/>
            </w:rPr>
            <w:t>Choisissez un élément.</w:t>
          </w:r>
        </w:p>
      </w:docPartBody>
    </w:docPart>
    <w:docPart>
      <w:docPartPr>
        <w:name w:val="54548DC6428B44B084096048CD040781"/>
        <w:category>
          <w:name w:val="Général"/>
          <w:gallery w:val="placeholder"/>
        </w:category>
        <w:types>
          <w:type w:val="bbPlcHdr"/>
        </w:types>
        <w:behaviors>
          <w:behavior w:val="content"/>
        </w:behaviors>
        <w:guid w:val="{FF813556-F02C-4390-AA23-140DBEA0B266}"/>
      </w:docPartPr>
      <w:docPartBody>
        <w:p w:rsidR="00F36AF2" w:rsidRDefault="00E467A6" w:rsidP="00E467A6">
          <w:r w:rsidRPr="0016299F">
            <w:rPr>
              <w:rStyle w:val="Textedelespacerserv"/>
              <w:highlight w:val="yellow"/>
            </w:rPr>
            <w:t>Choisissez un élément.</w:t>
          </w:r>
        </w:p>
      </w:docPartBody>
    </w:docPart>
    <w:docPart>
      <w:docPartPr>
        <w:name w:val="780BB7BA32364DC281B0B80D956D72E9"/>
        <w:category>
          <w:name w:val="Général"/>
          <w:gallery w:val="placeholder"/>
        </w:category>
        <w:types>
          <w:type w:val="bbPlcHdr"/>
        </w:types>
        <w:behaviors>
          <w:behavior w:val="content"/>
        </w:behaviors>
        <w:guid w:val="{71F031D1-4077-4B08-93D1-0085EB7B9DCC}"/>
      </w:docPartPr>
      <w:docPartBody>
        <w:p w:rsidR="00F36AF2" w:rsidRDefault="00E467A6" w:rsidP="00E467A6">
          <w:r w:rsidRPr="0016299F">
            <w:rPr>
              <w:rStyle w:val="Textedelespacerserv"/>
              <w:highlight w:val="yellow"/>
            </w:rPr>
            <w:t>Choisissez un élément.</w:t>
          </w:r>
        </w:p>
      </w:docPartBody>
    </w:docPart>
    <w:docPart>
      <w:docPartPr>
        <w:name w:val="BF33072D8195459093F961A481396ECE"/>
        <w:category>
          <w:name w:val="Général"/>
          <w:gallery w:val="placeholder"/>
        </w:category>
        <w:types>
          <w:type w:val="bbPlcHdr"/>
        </w:types>
        <w:behaviors>
          <w:behavior w:val="content"/>
        </w:behaviors>
        <w:guid w:val="{43F6AE15-FB8E-48A0-B028-4E852AF95F9E}"/>
      </w:docPartPr>
      <w:docPartBody>
        <w:p w:rsidR="0085694F" w:rsidRDefault="00E467A6" w:rsidP="00E467A6">
          <w:r w:rsidRPr="0016299F">
            <w:rPr>
              <w:rStyle w:val="Textedelespacerserv"/>
              <w:highlight w:val="yellow"/>
            </w:rPr>
            <w:t>Choisissez un élément.</w:t>
          </w:r>
        </w:p>
      </w:docPartBody>
    </w:docPart>
    <w:docPart>
      <w:docPartPr>
        <w:name w:val="7E71D4A7D1F04D198738DC6D11F06BB5"/>
        <w:category>
          <w:name w:val="Général"/>
          <w:gallery w:val="placeholder"/>
        </w:category>
        <w:types>
          <w:type w:val="bbPlcHdr"/>
        </w:types>
        <w:behaviors>
          <w:behavior w:val="content"/>
        </w:behaviors>
        <w:guid w:val="{644DE23D-9675-4FB1-84E0-7199FEB3EFF9}"/>
      </w:docPartPr>
      <w:docPartBody>
        <w:p w:rsidR="0085694F" w:rsidRDefault="00E467A6" w:rsidP="00E467A6">
          <w:r w:rsidRPr="0016299F">
            <w:rPr>
              <w:rStyle w:val="Textedelespacerserv"/>
              <w:highlight w:val="yellow"/>
            </w:rPr>
            <w:t>Choisissez un élément.</w:t>
          </w:r>
        </w:p>
      </w:docPartBody>
    </w:docPart>
    <w:docPart>
      <w:docPartPr>
        <w:name w:val="C767A1542EC24470919CBF92D332F6CC"/>
        <w:category>
          <w:name w:val="Général"/>
          <w:gallery w:val="placeholder"/>
        </w:category>
        <w:types>
          <w:type w:val="bbPlcHdr"/>
        </w:types>
        <w:behaviors>
          <w:behavior w:val="content"/>
        </w:behaviors>
        <w:guid w:val="{E79A1AFF-2963-4771-879B-AAF51F18686E}"/>
      </w:docPartPr>
      <w:docPartBody>
        <w:p w:rsidR="0085694F" w:rsidRDefault="00E467A6" w:rsidP="00E467A6">
          <w:r w:rsidRPr="0016299F">
            <w:rPr>
              <w:rStyle w:val="Textedelespacerserv"/>
              <w:highlight w:val="yellow"/>
            </w:rPr>
            <w:t>Choisissez un élément.</w:t>
          </w:r>
        </w:p>
      </w:docPartBody>
    </w:docPart>
    <w:docPart>
      <w:docPartPr>
        <w:name w:val="22D3A268518D4126B4749059C10A74E0"/>
        <w:category>
          <w:name w:val="Général"/>
          <w:gallery w:val="placeholder"/>
        </w:category>
        <w:types>
          <w:type w:val="bbPlcHdr"/>
        </w:types>
        <w:behaviors>
          <w:behavior w:val="content"/>
        </w:behaviors>
        <w:guid w:val="{9AF480A7-FB86-4B56-A392-A2694EA0C55D}"/>
      </w:docPartPr>
      <w:docPartBody>
        <w:p w:rsidR="00DD30EE" w:rsidRDefault="00E467A6" w:rsidP="00E467A6">
          <w:r>
            <w:rPr>
              <w:rFonts w:ascii="Arial" w:hAnsi="Arial" w:cs="Arial"/>
              <w:highlight w:val="yellow"/>
            </w:rPr>
            <w:t>Cliquez ici pour entrer une date.</w:t>
          </w:r>
        </w:p>
      </w:docPartBody>
    </w:docPart>
    <w:docPart>
      <w:docPartPr>
        <w:name w:val="96868BB771934833B3E8D26A0A39CCB3"/>
        <w:category>
          <w:name w:val="Général"/>
          <w:gallery w:val="placeholder"/>
        </w:category>
        <w:types>
          <w:type w:val="bbPlcHdr"/>
        </w:types>
        <w:behaviors>
          <w:behavior w:val="content"/>
        </w:behaviors>
        <w:guid w:val="{CAA13E90-9E75-4433-A389-084E28FCE995}"/>
      </w:docPartPr>
      <w:docPartBody>
        <w:p w:rsidR="00A70EED" w:rsidRDefault="00E467A6" w:rsidP="00E467A6">
          <w:r>
            <w:rPr>
              <w:rFonts w:cs="Arial"/>
              <w:color w:val="000000"/>
              <w:spacing w:val="-3"/>
              <w:highlight w:val="yellow"/>
            </w:rPr>
            <w:t>Choisissez un élément.</w:t>
          </w:r>
        </w:p>
      </w:docPartBody>
    </w:docPart>
    <w:docPart>
      <w:docPartPr>
        <w:name w:val="865A8E1B04CB498AB1452EB2078800B1"/>
        <w:category>
          <w:name w:val="Général"/>
          <w:gallery w:val="placeholder"/>
        </w:category>
        <w:types>
          <w:type w:val="bbPlcHdr"/>
        </w:types>
        <w:behaviors>
          <w:behavior w:val="content"/>
        </w:behaviors>
        <w:guid w:val="{0C80C7A9-B2A3-482C-9052-E8806E810898}"/>
      </w:docPartPr>
      <w:docPartBody>
        <w:p w:rsidR="00A70EED" w:rsidRDefault="00E467A6" w:rsidP="00E467A6">
          <w:r>
            <w:rPr>
              <w:rFonts w:cs="Arial"/>
              <w:color w:val="000000"/>
              <w:spacing w:val="-3"/>
              <w:highlight w:val="yellow"/>
            </w:rPr>
            <w:t>Choisissez un élément.</w:t>
          </w:r>
        </w:p>
      </w:docPartBody>
    </w:docPart>
    <w:docPart>
      <w:docPartPr>
        <w:name w:val="EF5E009299A841FAB026EDA93A3A13F1"/>
        <w:category>
          <w:name w:val="Général"/>
          <w:gallery w:val="placeholder"/>
        </w:category>
        <w:types>
          <w:type w:val="bbPlcHdr"/>
        </w:types>
        <w:behaviors>
          <w:behavior w:val="content"/>
        </w:behaviors>
        <w:guid w:val="{5BAF615C-B6D8-4367-B1BF-2C7F3BBDDCB7}"/>
      </w:docPartPr>
      <w:docPartBody>
        <w:p w:rsidR="001561C6" w:rsidRDefault="001561C6" w:rsidP="001561C6">
          <w:pPr>
            <w:pStyle w:val="EF5E009299A841FAB026EDA93A3A13F1"/>
          </w:pPr>
          <w:r>
            <w:rPr>
              <w:rFonts w:cs="Arial"/>
              <w:color w:val="000000" w:themeColor="text1"/>
              <w:spacing w:val="-3"/>
              <w:highlight w:val="yellow"/>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ZapfDingbats">
    <w:altName w:val="Arial Unicode MS"/>
    <w:panose1 w:val="00000000000000000000"/>
    <w:charset w:val="02"/>
    <w:family w:val="decorative"/>
    <w:notTrueType/>
    <w:pitch w:val="variable"/>
    <w:sig w:usb0="00000000" w:usb1="10000000" w:usb2="00000000" w:usb3="00000000" w:csb0="80000000"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1BC"/>
    <w:rsid w:val="00035988"/>
    <w:rsid w:val="00052004"/>
    <w:rsid w:val="00075B30"/>
    <w:rsid w:val="000D069D"/>
    <w:rsid w:val="000F0D8C"/>
    <w:rsid w:val="001044FE"/>
    <w:rsid w:val="00107C34"/>
    <w:rsid w:val="001561C6"/>
    <w:rsid w:val="001832CF"/>
    <w:rsid w:val="001E17B9"/>
    <w:rsid w:val="001E2B00"/>
    <w:rsid w:val="0020007B"/>
    <w:rsid w:val="0021313F"/>
    <w:rsid w:val="00225240"/>
    <w:rsid w:val="0023561E"/>
    <w:rsid w:val="00296514"/>
    <w:rsid w:val="002C6DAA"/>
    <w:rsid w:val="002E723C"/>
    <w:rsid w:val="0030233E"/>
    <w:rsid w:val="00345FD7"/>
    <w:rsid w:val="003741CE"/>
    <w:rsid w:val="00374A7A"/>
    <w:rsid w:val="00390FDB"/>
    <w:rsid w:val="0039133B"/>
    <w:rsid w:val="003A433D"/>
    <w:rsid w:val="003D404F"/>
    <w:rsid w:val="004351A6"/>
    <w:rsid w:val="004770B6"/>
    <w:rsid w:val="004A13E9"/>
    <w:rsid w:val="004A414B"/>
    <w:rsid w:val="004C241C"/>
    <w:rsid w:val="00537D2D"/>
    <w:rsid w:val="00562924"/>
    <w:rsid w:val="00655655"/>
    <w:rsid w:val="006918F1"/>
    <w:rsid w:val="006A0754"/>
    <w:rsid w:val="006B2411"/>
    <w:rsid w:val="006C2796"/>
    <w:rsid w:val="006F0F61"/>
    <w:rsid w:val="00734174"/>
    <w:rsid w:val="00797548"/>
    <w:rsid w:val="007B161C"/>
    <w:rsid w:val="007D01BC"/>
    <w:rsid w:val="007E1CD6"/>
    <w:rsid w:val="0085694F"/>
    <w:rsid w:val="008A1A18"/>
    <w:rsid w:val="009268D8"/>
    <w:rsid w:val="00A501CA"/>
    <w:rsid w:val="00A70EED"/>
    <w:rsid w:val="00A74334"/>
    <w:rsid w:val="00AA215F"/>
    <w:rsid w:val="00AB5E34"/>
    <w:rsid w:val="00AE127F"/>
    <w:rsid w:val="00AE696D"/>
    <w:rsid w:val="00B23E17"/>
    <w:rsid w:val="00B27C59"/>
    <w:rsid w:val="00B81C33"/>
    <w:rsid w:val="00B96081"/>
    <w:rsid w:val="00BA5E77"/>
    <w:rsid w:val="00BF2FF9"/>
    <w:rsid w:val="00C04D70"/>
    <w:rsid w:val="00C11161"/>
    <w:rsid w:val="00C8480A"/>
    <w:rsid w:val="00CD1106"/>
    <w:rsid w:val="00CD1ADE"/>
    <w:rsid w:val="00CE0DBD"/>
    <w:rsid w:val="00CE5C0C"/>
    <w:rsid w:val="00D0049D"/>
    <w:rsid w:val="00D24D26"/>
    <w:rsid w:val="00D47C74"/>
    <w:rsid w:val="00D50B78"/>
    <w:rsid w:val="00D648CC"/>
    <w:rsid w:val="00D754C7"/>
    <w:rsid w:val="00D97F5D"/>
    <w:rsid w:val="00DA00B1"/>
    <w:rsid w:val="00DD30EE"/>
    <w:rsid w:val="00E0250D"/>
    <w:rsid w:val="00E105C0"/>
    <w:rsid w:val="00E467A6"/>
    <w:rsid w:val="00E47930"/>
    <w:rsid w:val="00F33DF2"/>
    <w:rsid w:val="00F36AF2"/>
    <w:rsid w:val="00F425B8"/>
    <w:rsid w:val="00FA4E13"/>
    <w:rsid w:val="00FD32BD"/>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467A6"/>
    <w:rPr>
      <w:color w:val="808080"/>
    </w:rPr>
  </w:style>
  <w:style w:type="paragraph" w:customStyle="1" w:styleId="EF5E009299A841FAB026EDA93A3A13F1">
    <w:name w:val="EF5E009299A841FAB026EDA93A3A13F1"/>
    <w:rsid w:val="001561C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B385E-4007-484E-AC12-336EFE5BA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56</Pages>
  <Words>26136</Words>
  <Characters>143749</Characters>
  <Application>Microsoft Office Word</Application>
  <DocSecurity>0</DocSecurity>
  <Lines>1197</Lines>
  <Paragraphs>339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Serge Lauwerier</dc:creator>
  <cp:lastModifiedBy>Cedric Leclercq</cp:lastModifiedBy>
  <cp:revision>33</cp:revision>
  <cp:lastPrinted>2015-04-01T15:15:00Z</cp:lastPrinted>
  <dcterms:created xsi:type="dcterms:W3CDTF">2021-01-25T10:49:00Z</dcterms:created>
  <dcterms:modified xsi:type="dcterms:W3CDTF">2024-07-31T11:43:00Z</dcterms:modified>
</cp:coreProperties>
</file>