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5321A6F" w14:textId="5B3830B4">
      <w:pPr>
        <w:pBdr/>
        <w:spacing/>
        <w:ind w:left="6565"/>
        <w:rPr>
          <w:smallCaps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8240" behindDoc="1" locked="0" layoutInCell="1" allowOverlap="1">
                <wp:simplePos x="0" y="0"/>
                <wp:positionH relativeFrom="column">
                  <wp:posOffset>-133894</wp:posOffset>
                </wp:positionH>
                <wp:positionV relativeFrom="paragraph">
                  <wp:posOffset>-239485</wp:posOffset>
                </wp:positionV>
                <wp:extent cx="1257300" cy="1257300"/>
                <wp:effectExtent l="0" t="0" r="0" b="0"/>
                <wp:wrapNone/>
                <wp:docPr id="1" name="image1.jpg" descr="Une image contenant clipart, dessin humoristique, illustration&#10;&#10;Description générée automatiquemen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Une image contenant clipart, dessin humoristique, illustration&#10;&#10;Description générée automatiquement"/>
                        <pic:cNvPicPr/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1257300" cy="1257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8240;o:allowoverlap:true;o:allowincell:true;mso-position-horizontal-relative:text;margin-left:-10.54pt;mso-position-horizontal:absolute;mso-position-vertical-relative:text;margin-top:-18.86pt;mso-position-vertical:absolute;width:99.00pt;height:99.00pt;mso-wrap-distance-left:0.00pt;mso-wrap-distance-top:0.00pt;mso-wrap-distance-right:0.00pt;mso-wrap-distance-bottom:0.00pt;z-index:1;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color w:val="bf4f14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59264" behindDoc="0" locked="0" layoutInCell="1" allowOverlap="1">
                <wp:simplePos x="0" y="0"/>
                <wp:positionH relativeFrom="page">
                  <wp:posOffset>3825240</wp:posOffset>
                </wp:positionH>
                <wp:positionV relativeFrom="page">
                  <wp:posOffset>464820</wp:posOffset>
                </wp:positionV>
                <wp:extent cx="3329940" cy="457200"/>
                <wp:effectExtent l="0" t="0" r="22860" b="19050"/>
                <wp:wrapNone/>
                <wp:docPr id="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329940" cy="457200"/>
                        </a:xfrm>
                        <a:prstGeom prst="rect">
                          <a:avLst/>
                        </a:prstGeom>
                        <a:solidFill>
                          <a:srgbClr val="FFAE5D"/>
                        </a:solidFill>
                        <a:ln w="19050" cap="flat" cmpd="sng">
                          <a:solidFill>
                            <a:srgbClr val="BF4F14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1BE227" w14:textId="033E93B3">
                            <w:pPr>
                              <w:pBdr/>
                              <w:spacing w:after="0" w:line="258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b/>
                                <w:smallCaps/>
                                <w:color w:val="000000"/>
                                <w:sz w:val="28"/>
                              </w:rPr>
                              <w:t xml:space="preserve">FAKTURA</w:t>
                            </w:r>
                            <w:r>
                              <w:rPr>
                                <w:b/>
                                <w:smallCaps/>
                                <w:color w:val="00000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mallCaps/>
                                <w:color w:val="000000"/>
                                <w:sz w:val="28"/>
                              </w:rPr>
                              <w:t xml:space="preserve">– </w:t>
                            </w:r>
                            <w:r>
                              <w:rPr>
                                <w:b/>
                                <w:smallCaps/>
                                <w:color w:val="7b7b7b"/>
                                <w:sz w:val="28"/>
                              </w:rPr>
                              <w:t xml:space="preserve">FACTURE</w:t>
                            </w:r>
                            <w:r>
                              <w:rPr>
                                <w:b/>
                                <w:smallCaps/>
                                <w:color w:val="595959" w:themeColor="text1" w:themeTint="A6"/>
                                <w:sz w:val="28"/>
                              </w:rPr>
                              <w:t xml:space="preserve"> </w:t>
                            </w:r>
                            <w:r/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1" o:spid="_x0000_s1" o:spt="1" type="#_x0000_t1" style="position:absolute;z-index:251659264;o:allowoverlap:true;o:allowincell:true;mso-position-horizontal-relative:page;margin-left:301.20pt;mso-position-horizontal:absolute;mso-position-vertical-relative:page;margin-top:36.60pt;mso-position-vertical:absolute;width:262.20pt;height:36.00pt;mso-wrap-distance-left:9.00pt;mso-wrap-distance-top:3.60pt;mso-wrap-distance-right:9.00pt;mso-wrap-distance-bottom:3.60pt;v-text-anchor:middle;visibility:visible;" fillcolor="#FFAE5D" strokecolor="#BF4F14" strokeweight="1.50pt">
                <v:stroke dashstyle="solid"/>
                <v:textbox inset="0,0,0,0">
                  <w:txbxContent>
                    <w:p w14:paraId="2D1BE227" w14:textId="033E93B3">
                      <w:pPr>
                        <w:pBdr/>
                        <w:spacing w:after="0" w:line="258" w:lineRule="auto"/>
                        <w:ind/>
                        <w:jc w:val="center"/>
                        <w:rPr/>
                      </w:pPr>
                      <w:r>
                        <w:rPr>
                          <w:b/>
                          <w:smallCaps/>
                          <w:color w:val="000000"/>
                          <w:sz w:val="28"/>
                        </w:rPr>
                        <w:t xml:space="preserve">FAKTURA</w:t>
                      </w:r>
                      <w:r>
                        <w:rPr>
                          <w:b/>
                          <w:smallCaps/>
                          <w:color w:val="00000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smallCaps/>
                          <w:color w:val="000000"/>
                          <w:sz w:val="28"/>
                        </w:rPr>
                        <w:t xml:space="preserve">– </w:t>
                      </w:r>
                      <w:r>
                        <w:rPr>
                          <w:b/>
                          <w:smallCaps/>
                          <w:color w:val="7b7b7b"/>
                          <w:sz w:val="28"/>
                        </w:rPr>
                        <w:t xml:space="preserve">FACTURE</w:t>
                      </w:r>
                      <w:r>
                        <w:rPr>
                          <w:b/>
                          <w:smallCaps/>
                          <w:color w:val="595959" w:themeColor="text1" w:themeTint="A6"/>
                          <w:sz w:val="28"/>
                        </w:rPr>
                        <w:t xml:space="preserve">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mallCaps/>
        </w:rPr>
        <w:tab/>
      </w:r>
      <w:r>
        <w:rPr>
          <w:smallCaps/>
        </w:rPr>
      </w:r>
      <w:r>
        <w:rPr>
          <w:smallCaps/>
        </w:rPr>
      </w:r>
    </w:p>
    <w:p w14:paraId="238143C4" w14:textId="77777777">
      <w:pPr>
        <w:pBdr/>
        <w:spacing w:after="0"/>
        <w:ind/>
        <w:rPr>
          <w:b/>
        </w:rPr>
        <w:sectPr>
          <w:headerReference w:type="even" r:id="rId8"/>
          <w:headerReference w:type="first" r:id="rId9"/>
          <w:footerReference w:type="default" r:id="rId10"/>
          <w:footerReference w:type="even" r:id="rId11"/>
          <w:footerReference w:type="first" r:id="rId12"/>
          <w:footnotePr/>
          <w:endnotePr/>
          <w:type w:val="continuous"/>
          <w:pgSz w:h="16838" w:orient="portrait" w:w="11906"/>
          <w:pgMar w:top="567" w:right="849" w:bottom="567" w:left="851" w:header="567" w:footer="282" w:gutter="0"/>
          <w:cols w:num="1" w:sep="0" w:space="720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p w14:paraId="5E2CE445" w14:textId="161E8E9F">
      <w:pPr>
        <w:pBdr/>
        <w:spacing w:after="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B3E23FF" w14:textId="77777777">
      <w:pPr>
        <w:pBdr/>
        <w:spacing w:after="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19F7F449" w14:textId="2CF4E4A8">
      <w:pPr>
        <w:pBdr/>
        <w:spacing w:after="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586357BB" w14:textId="77777777">
      <w:pPr>
        <w:pBdr/>
        <w:spacing w:after="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FF33421" w14:textId="77777777">
      <w:pPr>
        <w:pBdr/>
        <w:spacing w:after="0"/>
        <w:ind/>
        <w:rPr>
          <w:b/>
        </w:rPr>
      </w:pPr>
      <w:r>
        <w:rPr>
          <w:b/>
        </w:rPr>
        <w:t xml:space="preserve">Hiriondo</w:t>
      </w:r>
      <w:r>
        <w:rPr>
          <w:b/>
        </w:rPr>
        <w:t xml:space="preserve"> </w:t>
      </w:r>
      <w:r>
        <w:rPr>
          <w:b/>
        </w:rPr>
        <w:t xml:space="preserve">Ikastola</w:t>
      </w:r>
      <w:r>
        <w:rPr>
          <w:b/>
        </w:rPr>
      </w:r>
      <w:r>
        <w:rPr>
          <w:b/>
        </w:rPr>
      </w:r>
    </w:p>
    <w:p w14:paraId="2023A63D" w14:textId="619618B7">
      <w:pPr>
        <w:pBdr/>
        <w:spacing w:after="0"/>
        <w:ind/>
        <w:rPr/>
      </w:pPr>
      <w:r>
        <w:t xml:space="preserve">Polo </w:t>
      </w:r>
      <w:r>
        <w:t xml:space="preserve">etorbidea</w:t>
      </w:r>
      <w:r>
        <w:t xml:space="preserve">, 11</w:t>
      </w:r>
      <w:r>
        <w:t xml:space="preserve"> – </w:t>
      </w:r>
      <w:r>
        <w:rPr>
          <w:color w:val="7f7f7f" w:themeColor="text1" w:themeTint="80"/>
        </w:rPr>
        <w:t xml:space="preserve">11 avenue du Polo </w:t>
      </w:r>
      <w:r/>
    </w:p>
    <w:p w14:paraId="12AD3A3F" w14:textId="6FF5B260">
      <w:pPr>
        <w:pBdr/>
        <w:spacing w:after="0"/>
        <w:ind/>
        <w:rPr/>
      </w:pPr>
      <w:r>
        <w:t xml:space="preserve">64100 BAIONA</w:t>
      </w:r>
      <w:r>
        <w:t xml:space="preserve"> </w:t>
      </w:r>
      <w:r>
        <w:t xml:space="preserve">–</w:t>
      </w:r>
      <w:r>
        <w:t xml:space="preserve"> </w:t>
      </w:r>
      <w:r>
        <w:rPr>
          <w:color w:val="7f7f7f" w:themeColor="text1" w:themeTint="80"/>
        </w:rPr>
        <w:t xml:space="preserve">BAYONNE </w:t>
      </w:r>
      <w:r/>
    </w:p>
    <w:p w14:paraId="1AA02C53" w14:textId="77777777">
      <w:pPr>
        <w:pBdr/>
        <w:spacing w:after="0"/>
        <w:ind/>
        <w:rPr>
          <w:b/>
          <w:sz w:val="18"/>
          <w:szCs w:val="18"/>
        </w:rPr>
      </w:pPr>
      <w:r>
        <w:rPr>
          <w:sz w:val="18"/>
          <w:szCs w:val="18"/>
        </w:rPr>
        <w:t xml:space="preserve">hiriondo.diruzaina@seaska.eus</w:t>
      </w:r>
      <w:r>
        <w:rPr>
          <w:b/>
          <w:sz w:val="18"/>
          <w:szCs w:val="18"/>
        </w:rPr>
      </w:r>
      <w:r>
        <w:rPr>
          <w:b/>
          <w:sz w:val="18"/>
          <w:szCs w:val="18"/>
        </w:rPr>
      </w:r>
    </w:p>
    <w:p w14:paraId="5E2F0B8C" w14:textId="77777777">
      <w:pPr>
        <w:pBdr/>
        <w:spacing w:after="120" w:before="200"/>
        <w:ind w:left="142"/>
        <w:rPr>
          <w:b/>
          <w:color w:val="aa4512"/>
          <w:sz w:val="22"/>
          <w:szCs w:val="22"/>
        </w:rPr>
      </w:pPr>
      <w:r>
        <w:rPr>
          <w:b/>
          <w:color w:val="aa4512"/>
          <w:sz w:val="22"/>
          <w:szCs w:val="22"/>
        </w:rPr>
      </w:r>
      <w:r>
        <w:rPr>
          <w:b/>
          <w:color w:val="aa4512"/>
          <w:sz w:val="22"/>
          <w:szCs w:val="22"/>
        </w:rPr>
      </w:r>
      <w:r>
        <w:rPr>
          <w:b/>
          <w:color w:val="aa4512"/>
          <w:sz w:val="22"/>
          <w:szCs w:val="22"/>
        </w:rPr>
      </w:r>
    </w:p>
    <w:p w14:paraId="3BBA25F3" w14:textId="0F11B97C">
      <w:pPr>
        <w:pBdr/>
        <w:spacing w:after="120" w:before="200"/>
        <w:ind w:left="142"/>
        <w:rPr>
          <w:b/>
          <w:color w:val="aa4512"/>
          <w:sz w:val="22"/>
          <w:szCs w:val="22"/>
        </w:rPr>
      </w:pPr>
      <w:r>
        <w:rPr>
          <w:b/>
          <w:color w:val="aa4512"/>
          <w:sz w:val="22"/>
          <w:szCs w:val="22"/>
        </w:rPr>
      </w:r>
      <w:r>
        <w:rPr>
          <w:b/>
          <w:color w:val="aa4512"/>
          <w:sz w:val="22"/>
          <w:szCs w:val="22"/>
        </w:rPr>
      </w:r>
      <w:r>
        <w:rPr>
          <w:b/>
          <w:color w:val="aa4512"/>
          <w:sz w:val="22"/>
          <w:szCs w:val="22"/>
        </w:rPr>
      </w:r>
    </w:p>
    <w:p w14:paraId="04992930" w14:textId="3B0C63B7">
      <w:pPr>
        <w:pBdr/>
        <w:spacing w:after="120" w:before="200"/>
        <w:ind w:left="-142"/>
        <w:jc w:val="center"/>
        <w:rPr>
          <w:b/>
          <w:color w:val="aa4512"/>
          <w:sz w:val="22"/>
          <w:szCs w:val="22"/>
        </w:rPr>
      </w:pPr>
      <w:r>
        <w:rPr>
          <w:b/>
          <w:color w:val="aa4512"/>
          <w:sz w:val="22"/>
          <w:szCs w:val="22"/>
        </w:rPr>
        <w:t xml:space="preserve">${idFacture}</w:t>
      </w:r>
      <w:r>
        <w:rPr>
          <w:b/>
          <w:color w:val="aa4512"/>
          <w:sz w:val="22"/>
          <w:szCs w:val="22"/>
        </w:rPr>
      </w:r>
      <w:r>
        <w:rPr>
          <w:b/>
          <w:color w:val="aa4512"/>
          <w:sz w:val="22"/>
          <w:szCs w:val="22"/>
        </w:rPr>
      </w:r>
    </w:p>
    <w:p w14:paraId="02CDD24F" w14:textId="161CAB95">
      <w:pPr>
        <w:pBdr/>
        <w:spacing w:after="0"/>
        <w:ind w:left="-142"/>
        <w:rPr/>
      </w:pPr>
      <w:r>
        <w:t xml:space="preserve">Data</w:t>
      </w:r>
      <w:r>
        <w:t xml:space="preserve"> </w:t>
      </w:r>
      <w:r>
        <w:t xml:space="preserve">–</w:t>
      </w:r>
      <w:r>
        <w:t xml:space="preserve"> </w:t>
      </w:r>
      <w:r>
        <w:rPr>
          <w:iCs/>
          <w:color w:val="7f7f7f" w:themeColor="text1" w:themeTint="80"/>
        </w:rPr>
        <w:t xml:space="preserve">Date</w:t>
      </w:r>
      <w:r>
        <w:rPr>
          <w:i/>
        </w:rPr>
        <w:t xml:space="preserve"> </w:t>
      </w:r>
      <w:r>
        <w:t xml:space="preserve">: ${dateFacture}</w:t>
      </w:r>
      <w:r/>
    </w:p>
    <w:p w14:paraId="2D09D932" w14:textId="77777777">
      <w:pPr>
        <w:pBdr/>
        <w:spacing w:after="0"/>
        <w:ind w:left="-142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6DDE2B5B" w14:textId="77777777">
      <w:pPr>
        <w:pBdr/>
        <w:spacing w:after="0"/>
        <w:ind w:left="-142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F322AE1" w14:textId="77777777">
      <w:pPr>
        <w:pBdr/>
        <w:spacing w:after="0"/>
        <w:ind w:left="-142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42A3FE70" w14:textId="77777777">
      <w:pPr>
        <w:pBdr/>
        <w:spacing w:after="0"/>
        <w:ind w:left="-142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797616FC" w14:textId="77777777">
      <w:pPr>
        <w:pBdr/>
        <w:spacing w:after="0"/>
        <w:ind w:left="-142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0DD130CA" w14:textId="55388811">
      <w:pPr>
        <w:pBdr/>
        <w:spacing w:after="0"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31117EE3" w14:textId="77777777">
      <w:pPr>
        <w:pBdr/>
        <w:spacing w:after="0"/>
        <w:ind w:left="141"/>
        <w:jc w:val="center"/>
        <w:rPr>
          <w:b/>
          <w:color w:val="bf4f14"/>
          <w:sz w:val="22"/>
          <w:szCs w:val="22"/>
        </w:rPr>
        <w:sectPr>
          <w:footnotePr/>
          <w:endnotePr/>
          <w:type w:val="continuous"/>
          <w:pgSz w:h="16838" w:orient="portrait" w:w="11906"/>
          <w:pgMar w:top="567" w:right="566" w:bottom="567" w:left="709" w:header="709" w:footer="709" w:gutter="0"/>
          <w:cols w:num="2" w:sep="0" w:space="284" w:equalWidth="1"/>
        </w:sectPr>
      </w:pPr>
      <w:r>
        <w:rPr>
          <w:b/>
          <w:color w:val="bf4f14"/>
          <w:sz w:val="22"/>
          <w:szCs w:val="22"/>
        </w:rPr>
      </w:r>
      <w:r>
        <w:rPr>
          <w:b/>
          <w:color w:val="bf4f14"/>
          <w:sz w:val="22"/>
          <w:szCs w:val="22"/>
        </w:rPr>
      </w:r>
      <w:r>
        <w:rPr>
          <w:b/>
          <w:color w:val="bf4f14"/>
          <w:sz w:val="22"/>
          <w:szCs w:val="22"/>
        </w:rPr>
      </w:r>
    </w:p>
    <w:p w14:paraId="0D62A0A5" w14:textId="77777777">
      <w:pPr>
        <w:pBdr/>
        <w:spacing w:after="0"/>
        <w:ind w:left="3261"/>
        <w:rPr>
          <w:b/>
        </w:rPr>
      </w:pPr>
      <w:r>
        <w:rPr>
          <w:b/>
        </w:rPr>
        <w:t xml:space="preserve">${nom} </w:t>
      </w:r>
      <w:r>
        <w:rPr>
          <w:b/>
        </w:rPr>
        <w:t xml:space="preserve">haurr</w:t>
      </w:r>
      <w:r>
        <w:rPr>
          <w:b/>
        </w:rPr>
        <w:t xml:space="preserve">(</w:t>
      </w:r>
      <w:r>
        <w:rPr>
          <w:b/>
        </w:rPr>
        <w:t xml:space="preserve">ar</w:t>
      </w:r>
      <w:r>
        <w:rPr>
          <w:b/>
        </w:rPr>
        <w:t xml:space="preserve">)en </w:t>
      </w:r>
      <w:r>
        <w:rPr>
          <w:b/>
        </w:rPr>
        <w:t xml:space="preserve">arduraduna</w:t>
      </w:r>
      <w:r>
        <w:rPr>
          <w:b/>
        </w:rPr>
        <w:t xml:space="preserve">(k)</w:t>
      </w:r>
      <w:r>
        <w:rPr>
          <w:b/>
        </w:rPr>
      </w:r>
      <w:r>
        <w:rPr>
          <w:b/>
        </w:rPr>
      </w:r>
    </w:p>
    <w:p w14:paraId="1BB994D6" w14:textId="77777777">
      <w:pPr>
        <w:pBdr/>
        <w:tabs>
          <w:tab w:val="right" w:leader="none" w:pos="10204"/>
        </w:tabs>
        <w:spacing/>
        <w:ind w:left="3261"/>
        <w:jc w:val="both"/>
        <w:rPr>
          <w:b/>
          <w:color w:val="7f7f7f"/>
        </w:rPr>
      </w:pPr>
      <w:r>
        <w:rPr>
          <w:b/>
          <w:color w:val="7f7f7f"/>
        </w:rPr>
        <w:t xml:space="preserve"> Responsable(s) de(s) enfant(s) </w:t>
      </w:r>
      <w:r>
        <w:rPr>
          <w:b/>
        </w:rPr>
        <w:t xml:space="preserve">${nom}</w:t>
      </w:r>
      <w:r>
        <w:rPr>
          <w:b/>
          <w:color w:val="7f7f7f"/>
        </w:rPr>
        <w:tab/>
      </w:r>
      <w:r>
        <w:rPr>
          <w:b/>
          <w:color w:val="7f7f7f"/>
        </w:rPr>
      </w:r>
      <w:r>
        <w:rPr>
          <w:b/>
          <w:color w:val="7f7f7f"/>
        </w:rPr>
      </w:r>
    </w:p>
    <w:p w14:paraId="3BF6FD5D" w14:textId="77777777">
      <w:pPr>
        <w:pBdr/>
        <w:spacing/>
        <w:ind w:left="-142"/>
        <w:jc w:val="both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 w14:paraId="24E56946" w14:textId="4D0E62F4">
      <w:pPr>
        <w:pBdr/>
        <w:spacing/>
        <w:ind w:left="-142"/>
        <w:jc w:val="both"/>
        <w:rPr>
          <w:b/>
          <w:color w:val="38761d"/>
        </w:rPr>
      </w:pPr>
      <w:r>
        <w:rPr>
          <w:b/>
        </w:rPr>
        <w:t xml:space="preserve">Haur</w:t>
      </w:r>
      <w:r>
        <w:rPr>
          <w:b/>
        </w:rPr>
        <w:t xml:space="preserve"> </w:t>
      </w:r>
      <w:r>
        <w:rPr>
          <w:b/>
        </w:rPr>
        <w:t xml:space="preserve">kopurua</w:t>
      </w:r>
      <w:r>
        <w:rPr>
          <w:b/>
        </w:rPr>
        <w:t xml:space="preserve"> </w:t>
      </w:r>
      <w:r>
        <w:rPr>
          <w:b/>
          <w:iCs/>
        </w:rPr>
        <w:t xml:space="preserve">–</w:t>
      </w:r>
      <w:r>
        <w:rPr>
          <w:b/>
        </w:rPr>
        <w:t xml:space="preserve"> </w:t>
      </w:r>
      <w:r>
        <w:rPr>
          <w:b/>
          <w:iCs/>
          <w:color w:val="7f7f7f" w:themeColor="text1" w:themeTint="80"/>
        </w:rPr>
        <w:t xml:space="preserve">Nombre d’enfant(s)</w:t>
      </w:r>
      <w:r>
        <w:rPr>
          <w:b/>
          <w:iCs/>
          <w:color w:val="595959" w:themeColor="text1" w:themeTint="A6"/>
        </w:rPr>
        <w:t xml:space="preserve"> </w:t>
      </w:r>
      <w:r>
        <w:rPr>
          <w:b/>
        </w:rPr>
        <w:t xml:space="preserve">: </w:t>
      </w:r>
      <w:r>
        <w:rPr>
          <w:b/>
          <w:color w:val="4ca32d"/>
        </w:rPr>
        <w:t xml:space="preserve">${nbEnfants}</w:t>
      </w:r>
      <w:r>
        <w:rPr>
          <w:b/>
          <w:color w:val="38761d"/>
        </w:rPr>
      </w:r>
      <w:r>
        <w:rPr>
          <w:b/>
          <w:color w:val="38761d"/>
        </w:rPr>
      </w:r>
    </w:p>
    <w:tbl>
      <w:tblPr>
        <w:tblStyle w:val="996"/>
        <w:jc w:val="center"/>
        <w:tblInd w:w="0" w:type="dxa"/>
        <w:tblW w:w="1105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4110"/>
        <w:gridCol w:w="2552"/>
      </w:tblGrid>
      <w:tr>
        <w:trPr>
          <w:jc w:val="center"/>
          <w:trHeight w:val="641"/>
        </w:trPr>
        <w:tc>
          <w:tcPr>
            <w:shd w:val="clear" w:color="auto" w:fill="8ed873"/>
            <w:tcBorders/>
            <w:tcW w:w="4390" w:type="dxa"/>
            <w:vAlign w:val="center"/>
            <w:textDirection w:val="lrTb"/>
            <w:noWrap w:val="false"/>
          </w:tcPr>
          <w:p w14:paraId="5AA548C4" w14:textId="77777777">
            <w:pPr>
              <w:pBdr/>
              <w:spacing/>
              <w:ind/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 xml:space="preserve">Gaia </w:t>
            </w:r>
            <w:r>
              <w:rPr>
                <w:b/>
                <w:iCs/>
              </w:rPr>
            </w:r>
            <w:r>
              <w:rPr>
                <w:b/>
                <w:iCs/>
              </w:rPr>
            </w:r>
          </w:p>
          <w:p w14:paraId="1462D44C" w14:textId="6769A329">
            <w:pPr>
              <w:pBdr/>
              <w:spacing/>
              <w:ind w:left="21"/>
              <w:jc w:val="center"/>
              <w:rPr>
                <w:b/>
                <w:iCs/>
              </w:rPr>
            </w:pPr>
            <w:r>
              <w:rPr>
                <w:b/>
                <w:bCs/>
                <w:iCs/>
                <w:color w:val="7f7f7f" w:themeColor="text1" w:themeTint="80"/>
              </w:rPr>
              <w:t xml:space="preserve">Désignation</w:t>
            </w:r>
            <w:r>
              <w:rPr>
                <w:b/>
                <w:iCs/>
              </w:rPr>
            </w:r>
            <w:r>
              <w:rPr>
                <w:b/>
                <w:iCs/>
              </w:rPr>
            </w:r>
          </w:p>
        </w:tc>
        <w:tc>
          <w:tcPr>
            <w:shd w:val="clear" w:color="auto" w:fill="c0e9b1"/>
            <w:tcBorders/>
            <w:tcW w:w="4110" w:type="dxa"/>
            <w:vAlign w:val="center"/>
            <w:textDirection w:val="lrTb"/>
            <w:noWrap w:val="false"/>
          </w:tcPr>
          <w:p w14:paraId="3B3FD1BE" w14:textId="77777777">
            <w:pPr>
              <w:pBdr/>
              <w:spacing/>
              <w:ind/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 xml:space="preserve">BEZ </w:t>
            </w:r>
            <w:r>
              <w:rPr>
                <w:b/>
                <w:iCs/>
              </w:rPr>
              <w:t xml:space="preserve">gabeko</w:t>
            </w:r>
            <w:r>
              <w:rPr>
                <w:b/>
                <w:iCs/>
              </w:rPr>
              <w:t xml:space="preserve"> </w:t>
            </w:r>
            <w:r>
              <w:rPr>
                <w:b/>
                <w:iCs/>
              </w:rPr>
              <w:t xml:space="preserve">prezioa</w:t>
            </w:r>
            <w:r>
              <w:rPr>
                <w:b/>
                <w:iCs/>
              </w:rPr>
            </w:r>
            <w:r>
              <w:rPr>
                <w:b/>
                <w:iCs/>
              </w:rPr>
            </w:r>
          </w:p>
          <w:p w14:paraId="2B7C1F79" w14:textId="294C9AEC">
            <w:pPr>
              <w:pBdr/>
              <w:spacing/>
              <w:ind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color w:val="7f7f7f" w:themeColor="text1" w:themeTint="80"/>
              </w:rPr>
              <w:t xml:space="preserve">Prix unitaire HT</w:t>
            </w:r>
            <w:r>
              <w:rPr>
                <w:b/>
                <w:bCs/>
                <w:iCs/>
              </w:rPr>
            </w:r>
            <w:r>
              <w:rPr>
                <w:b/>
                <w:bCs/>
                <w:iCs/>
              </w:rPr>
            </w:r>
          </w:p>
        </w:tc>
        <w:tc>
          <w:tcPr>
            <w:shd w:val="clear" w:color="auto" w:fill="c0e9b1"/>
            <w:tcBorders/>
            <w:tcW w:w="2552" w:type="dxa"/>
            <w:vAlign w:val="center"/>
            <w:textDirection w:val="lrTb"/>
            <w:noWrap w:val="false"/>
          </w:tcPr>
          <w:p w14:paraId="7733E7B5" w14:textId="7AF92EDC">
            <w:pPr>
              <w:pBdr/>
              <w:spacing/>
              <w:ind/>
              <w:jc w:val="center"/>
              <w:rPr>
                <w:b/>
                <w:i/>
                <w:lang w:val="es-ES"/>
              </w:rPr>
            </w:pPr>
            <w:r>
              <w:rPr>
                <w:b/>
                <w:lang w:val="es-ES"/>
              </w:rPr>
              <w:t xml:space="preserve">BEZ </w:t>
            </w:r>
            <w:r>
              <w:rPr>
                <w:b/>
                <w:lang w:val="es-ES"/>
              </w:rPr>
              <w:t xml:space="preserve">gabeko</w:t>
            </w:r>
            <w:r>
              <w:rPr>
                <w:b/>
                <w:lang w:val="es-ES"/>
              </w:rPr>
              <w:t xml:space="preserve"> </w:t>
            </w:r>
            <w:r>
              <w:rPr>
                <w:b/>
                <w:lang w:val="es-ES"/>
              </w:rPr>
              <w:t xml:space="preserve">orotara</w:t>
            </w:r>
            <w:r>
              <w:rPr>
                <w:b/>
                <w:i/>
                <w:lang w:val="es-ES"/>
              </w:rPr>
              <w:t xml:space="preserve"> </w:t>
            </w:r>
            <w:r>
              <w:rPr>
                <w:b/>
                <w:bCs/>
                <w:iCs/>
                <w:color w:val="7f7f7f" w:themeColor="text1" w:themeTint="80"/>
                <w:lang w:val="es-ES"/>
              </w:rPr>
              <w:t xml:space="preserve">Total HT</w:t>
            </w:r>
            <w:r>
              <w:rPr>
                <w:b/>
                <w:i/>
                <w:lang w:val="es-ES"/>
              </w:rPr>
            </w:r>
            <w:r>
              <w:rPr>
                <w:b/>
                <w:i/>
                <w:lang w:val="es-ES"/>
              </w:rPr>
            </w:r>
          </w:p>
        </w:tc>
      </w:tr>
      <w:tr>
        <w:trPr>
          <w:jc w:val="center"/>
          <w:trHeight w:val="557"/>
        </w:trPr>
        <w:tc>
          <w:tcPr>
            <w:tcBorders/>
            <w:tcW w:w="4390" w:type="dxa"/>
            <w:vAlign w:val="center"/>
            <w:textDirection w:val="lrTb"/>
            <w:noWrap w:val="false"/>
          </w:tcPr>
          <w:p w14:paraId="62E980E8" w14:textId="1A84F831">
            <w:pPr>
              <w:pBdr/>
              <w:spacing/>
              <w:ind/>
              <w:jc w:val="both"/>
              <w:rPr>
                <w:iCs/>
                <w:sz w:val="18"/>
                <w:szCs w:val="18"/>
              </w:rPr>
            </w:pPr>
            <w:r>
              <w:rPr>
                <w:iCs/>
                <w:sz w:val="18"/>
                <w:szCs w:val="18"/>
              </w:rPr>
              <w:t xml:space="preserve">Oinarrizko</w:t>
            </w:r>
            <w:r>
              <w:rPr>
                <w:iCs/>
                <w:sz w:val="18"/>
                <w:szCs w:val="18"/>
              </w:rPr>
              <w:t xml:space="preserve"> </w:t>
            </w:r>
            <w:r>
              <w:rPr>
                <w:iCs/>
                <w:sz w:val="18"/>
                <w:szCs w:val="18"/>
              </w:rPr>
              <w:t xml:space="preserve">kotizazioa</w:t>
            </w:r>
            <w:r>
              <w:rPr>
                <w:iCs/>
                <w:sz w:val="18"/>
                <w:szCs w:val="18"/>
              </w:rPr>
              <w:t xml:space="preserve"> </w:t>
            </w:r>
            <w:r>
              <w:rPr>
                <w:iCs/>
                <w:sz w:val="18"/>
                <w:szCs w:val="18"/>
              </w:rPr>
            </w:r>
            <w:r>
              <w:rPr>
                <w:iCs/>
                <w:sz w:val="18"/>
                <w:szCs w:val="18"/>
              </w:rPr>
            </w:r>
          </w:p>
          <w:p w14:paraId="202BFD06" w14:textId="1AE0AED7">
            <w:pPr>
              <w:pBdr/>
              <w:spacing/>
              <w:ind/>
              <w:jc w:val="both"/>
              <w:rPr>
                <w:iCs/>
                <w:sz w:val="18"/>
                <w:szCs w:val="18"/>
              </w:rPr>
            </w:pPr>
            <w:r>
              <w:rPr>
                <w:iCs/>
                <w:color w:val="7f7f7f" w:themeColor="text1" w:themeTint="80"/>
                <w:sz w:val="18"/>
                <w:szCs w:val="18"/>
              </w:rPr>
              <w:t xml:space="preserve">Cotisation de base </w:t>
            </w:r>
            <w:r>
              <w:rPr>
                <w:iCs/>
                <w:sz w:val="18"/>
                <w:szCs w:val="18"/>
              </w:rPr>
            </w:r>
            <w:r>
              <w:rPr>
                <w:iCs/>
                <w:sz w:val="18"/>
                <w:szCs w:val="18"/>
              </w:rPr>
            </w:r>
          </w:p>
        </w:tc>
        <w:tc>
          <w:tcPr>
            <w:tcBorders/>
            <w:tcW w:w="4110" w:type="dxa"/>
            <w:vAlign w:val="center"/>
            <w:textDirection w:val="lrTb"/>
            <w:noWrap w:val="false"/>
          </w:tcPr>
          <w:p w14:paraId="52968042" w14:textId="43A277D7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${montantCotisation}</w:t>
            </w:r>
            <w:r>
              <w:rPr>
                <w:sz w:val="18"/>
                <w:szCs w:val="18"/>
              </w:rPr>
              <w:t xml:space="preserve"> € </w:t>
            </w:r>
            <w:r>
              <w:rPr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eusko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72C33CD7" w14:textId="0EB1A430">
            <w:pPr>
              <w:pBdr/>
              <w:spacing/>
              <w:ind/>
              <w:jc w:val="right"/>
              <w:rPr/>
            </w:pPr>
            <w:r>
              <w:t xml:space="preserve">${montantCotisation}</w:t>
            </w:r>
            <w:r>
              <w:t xml:space="preserve"> € </w:t>
            </w:r>
            <w:r>
              <w:t xml:space="preserve">-</w:t>
            </w:r>
            <w:r>
              <w:t xml:space="preserve"> eusko</w:t>
            </w:r>
            <w:r/>
          </w:p>
        </w:tc>
      </w:tr>
      <w:tr>
        <w:trPr>
          <w:jc w:val="center"/>
          <w:trHeight w:val="552"/>
        </w:trPr>
        <w:tc>
          <w:tcPr>
            <w:tcBorders/>
            <w:tcW w:w="4390" w:type="dxa"/>
            <w:vAlign w:val="center"/>
            <w:textDirection w:val="lrTb"/>
            <w:noWrap w:val="false"/>
          </w:tcPr>
          <w:p w14:paraId="30AE85EB" w14:textId="718AFA1B">
            <w:pPr>
              <w:pBdr/>
              <w:spacing/>
              <w:ind/>
              <w:jc w:val="both"/>
              <w:rPr>
                <w:iCs/>
                <w:sz w:val="18"/>
                <w:szCs w:val="18"/>
              </w:rPr>
            </w:pPr>
            <w:r>
              <w:rPr>
                <w:iCs/>
                <w:sz w:val="18"/>
                <w:szCs w:val="18"/>
              </w:rPr>
              <w:t xml:space="preserve">Ateraldi</w:t>
            </w:r>
            <w:r>
              <w:rPr>
                <w:iCs/>
                <w:sz w:val="18"/>
                <w:szCs w:val="18"/>
              </w:rPr>
              <w:t xml:space="preserve">, </w:t>
            </w:r>
            <w:r>
              <w:rPr>
                <w:iCs/>
                <w:sz w:val="18"/>
                <w:szCs w:val="18"/>
              </w:rPr>
              <w:t xml:space="preserve">krakada</w:t>
            </w:r>
            <w:r>
              <w:rPr>
                <w:iCs/>
                <w:sz w:val="18"/>
                <w:szCs w:val="18"/>
              </w:rPr>
              <w:t xml:space="preserve"> </w:t>
            </w:r>
            <w:r>
              <w:rPr>
                <w:iCs/>
                <w:sz w:val="18"/>
                <w:szCs w:val="18"/>
              </w:rPr>
              <w:t xml:space="preserve">eta</w:t>
            </w:r>
            <w:r>
              <w:rPr>
                <w:iCs/>
                <w:sz w:val="18"/>
                <w:szCs w:val="18"/>
              </w:rPr>
              <w:t xml:space="preserve"> </w:t>
            </w:r>
            <w:r>
              <w:rPr>
                <w:iCs/>
                <w:sz w:val="18"/>
                <w:szCs w:val="18"/>
              </w:rPr>
              <w:t xml:space="preserve">horniduretarako</w:t>
            </w:r>
            <w:r>
              <w:rPr>
                <w:iCs/>
                <w:sz w:val="18"/>
                <w:szCs w:val="18"/>
              </w:rPr>
              <w:t xml:space="preserve"> parte-</w:t>
            </w:r>
            <w:r>
              <w:rPr>
                <w:iCs/>
                <w:sz w:val="18"/>
                <w:szCs w:val="18"/>
              </w:rPr>
              <w:t xml:space="preserve">hartzea</w:t>
            </w:r>
            <w:r>
              <w:rPr>
                <w:iCs/>
                <w:sz w:val="18"/>
                <w:szCs w:val="18"/>
              </w:rPr>
              <w:t xml:space="preserve"> </w:t>
            </w:r>
            <w:r>
              <w:rPr>
                <w:iCs/>
                <w:color w:val="7f7f7f" w:themeColor="text1" w:themeTint="80"/>
                <w:sz w:val="18"/>
                <w:szCs w:val="18"/>
              </w:rPr>
              <w:t xml:space="preserve">Participation pour sorties, goûters, fournitures</w:t>
            </w:r>
            <w:r>
              <w:rPr>
                <w:iCs/>
                <w:sz w:val="18"/>
                <w:szCs w:val="18"/>
              </w:rPr>
            </w:r>
            <w:r>
              <w:rPr>
                <w:iCs/>
                <w:sz w:val="18"/>
                <w:szCs w:val="18"/>
              </w:rPr>
            </w:r>
          </w:p>
        </w:tc>
        <w:tc>
          <w:tcPr>
            <w:tcBorders/>
            <w:tcW w:w="4110" w:type="dxa"/>
            <w:vAlign w:val="center"/>
            <w:textDirection w:val="lrTb"/>
            <w:noWrap w:val="false"/>
          </w:tcPr>
          <w:p w14:paraId="3254576C" w14:textId="290E6958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9,65 € </w:t>
            </w:r>
            <w:r>
              <w:rPr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eusko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 xml:space="preserve">haurka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color w:val="7f7f7f" w:themeColor="text1" w:themeTint="80"/>
                <w:sz w:val="18"/>
                <w:szCs w:val="18"/>
              </w:rPr>
              <w:t xml:space="preserve">enfant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68AA95E9" w14:textId="73FCF614">
            <w:pPr>
              <w:pBdr/>
              <w:spacing/>
              <w:ind/>
              <w:jc w:val="right"/>
              <w:rPr/>
            </w:pPr>
            <w:r>
              <w:t xml:space="preserve">${montantParticipation}</w:t>
            </w:r>
            <w:r>
              <w:t xml:space="preserve"> € </w:t>
            </w:r>
            <w:r>
              <w:t xml:space="preserve">-</w:t>
            </w:r>
            <w:r>
              <w:t xml:space="preserve"> eusko</w:t>
            </w:r>
            <w:r/>
          </w:p>
        </w:tc>
      </w:tr>
      <w:tr>
        <w:trPr>
          <w:jc w:val="center"/>
          <w:trHeight w:val="547"/>
        </w:trPr>
        <w:tc>
          <w:tcPr>
            <w:tcBorders/>
            <w:tcW w:w="4390" w:type="dxa"/>
            <w:vAlign w:val="center"/>
            <w:textDirection w:val="lrTb"/>
            <w:noWrap w:val="false"/>
          </w:tcPr>
          <w:p w14:paraId="6FE9D41E" w14:textId="77777777">
            <w:pPr>
              <w:pBdr/>
              <w:spacing/>
              <w:ind/>
              <w:jc w:val="both"/>
              <w:rPr>
                <w:iCs/>
                <w:sz w:val="18"/>
                <w:szCs w:val="18"/>
                <w:lang w:val="en-GB"/>
              </w:rPr>
            </w:pPr>
            <w:r>
              <w:rPr>
                <w:iCs/>
                <w:sz w:val="18"/>
                <w:szCs w:val="18"/>
                <w:lang w:val="en-GB"/>
              </w:rPr>
              <w:t xml:space="preserve">Seaska</w:t>
            </w:r>
            <w:r>
              <w:rPr>
                <w:iCs/>
                <w:sz w:val="18"/>
                <w:szCs w:val="18"/>
                <w:lang w:val="en-GB"/>
              </w:rPr>
              <w:t xml:space="preserve"> </w:t>
            </w:r>
            <w:r>
              <w:rPr>
                <w:iCs/>
                <w:sz w:val="18"/>
                <w:szCs w:val="18"/>
                <w:lang w:val="en-GB"/>
              </w:rPr>
              <w:t xml:space="preserve">egutegiak</w:t>
            </w:r>
            <w:r>
              <w:rPr>
                <w:iCs/>
                <w:sz w:val="18"/>
                <w:szCs w:val="18"/>
                <w:lang w:val="en-GB"/>
              </w:rPr>
              <w:t xml:space="preserve">, Herri </w:t>
            </w:r>
            <w:r>
              <w:rPr>
                <w:iCs/>
                <w:sz w:val="18"/>
                <w:szCs w:val="18"/>
                <w:lang w:val="en-GB"/>
              </w:rPr>
              <w:t xml:space="preserve">Urrats</w:t>
            </w:r>
            <w:r>
              <w:rPr>
                <w:iCs/>
                <w:sz w:val="18"/>
                <w:szCs w:val="18"/>
                <w:lang w:val="en-GB"/>
              </w:rPr>
              <w:t xml:space="preserve"> </w:t>
            </w:r>
            <w:r>
              <w:rPr>
                <w:iCs/>
                <w:sz w:val="18"/>
                <w:szCs w:val="18"/>
                <w:lang w:val="en-GB"/>
              </w:rPr>
              <w:t xml:space="preserve">txartelak</w:t>
            </w:r>
            <w:r>
              <w:rPr>
                <w:iCs/>
                <w:sz w:val="18"/>
                <w:szCs w:val="18"/>
                <w:lang w:val="en-GB"/>
              </w:rPr>
              <w:t xml:space="preserve"> </w:t>
            </w:r>
            <w:r>
              <w:rPr>
                <w:iCs/>
                <w:sz w:val="18"/>
                <w:szCs w:val="18"/>
                <w:lang w:val="en-GB"/>
              </w:rPr>
            </w:r>
            <w:r>
              <w:rPr>
                <w:iCs/>
                <w:sz w:val="18"/>
                <w:szCs w:val="18"/>
                <w:lang w:val="en-GB"/>
              </w:rPr>
            </w:r>
          </w:p>
          <w:p w14:paraId="620311A6" w14:textId="787B8545">
            <w:pPr>
              <w:pBdr/>
              <w:spacing/>
              <w:ind/>
              <w:jc w:val="both"/>
              <w:rPr>
                <w:iCs/>
                <w:sz w:val="18"/>
                <w:szCs w:val="18"/>
                <w:lang w:val="en-GB"/>
              </w:rPr>
            </w:pPr>
            <w:r>
              <w:rPr>
                <w:iCs/>
                <w:color w:val="7f7f7f" w:themeColor="text1" w:themeTint="80"/>
                <w:sz w:val="18"/>
                <w:szCs w:val="18"/>
                <w:lang w:val="en-GB"/>
              </w:rPr>
              <w:t xml:space="preserve">Calendrier</w:t>
            </w:r>
            <w:r>
              <w:rPr>
                <w:iCs/>
                <w:color w:val="7f7f7f" w:themeColor="text1" w:themeTint="80"/>
                <w:sz w:val="18"/>
                <w:szCs w:val="18"/>
                <w:lang w:val="en-GB"/>
              </w:rPr>
              <w:t xml:space="preserve"> </w:t>
            </w:r>
            <w:r>
              <w:rPr>
                <w:iCs/>
                <w:color w:val="7f7f7f" w:themeColor="text1" w:themeTint="80"/>
                <w:sz w:val="18"/>
                <w:szCs w:val="18"/>
                <w:lang w:val="en-GB"/>
              </w:rPr>
              <w:t xml:space="preserve">Seaska</w:t>
            </w:r>
            <w:r>
              <w:rPr>
                <w:iCs/>
                <w:color w:val="7f7f7f" w:themeColor="text1" w:themeTint="80"/>
                <w:sz w:val="18"/>
                <w:szCs w:val="18"/>
                <w:lang w:val="en-GB"/>
              </w:rPr>
              <w:t xml:space="preserve">, tickets Herri </w:t>
            </w:r>
            <w:r>
              <w:rPr>
                <w:iCs/>
                <w:color w:val="7f7f7f" w:themeColor="text1" w:themeTint="80"/>
                <w:sz w:val="18"/>
                <w:szCs w:val="18"/>
                <w:lang w:val="en-GB"/>
              </w:rPr>
              <w:t xml:space="preserve">Urrats</w:t>
            </w:r>
            <w:r>
              <w:rPr>
                <w:iCs/>
                <w:sz w:val="18"/>
                <w:szCs w:val="18"/>
                <w:lang w:val="en-GB"/>
              </w:rPr>
            </w:r>
            <w:r>
              <w:rPr>
                <w:iCs/>
                <w:sz w:val="18"/>
                <w:szCs w:val="18"/>
                <w:lang w:val="en-GB"/>
              </w:rPr>
            </w:r>
          </w:p>
        </w:tc>
        <w:tc>
          <w:tcPr>
            <w:tcBorders/>
            <w:tcW w:w="4110" w:type="dxa"/>
            <w:vAlign w:val="center"/>
            <w:textDirection w:val="lrTb"/>
            <w:noWrap w:val="false"/>
          </w:tcPr>
          <w:p w14:paraId="2AC8E679" w14:textId="77777777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7,70 € / eusko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783E6946" w14:textId="2AA5118E">
            <w:pPr>
              <w:pBdr/>
              <w:spacing/>
              <w:ind/>
              <w:jc w:val="right"/>
              <w:rPr/>
            </w:pPr>
            <w:r>
              <w:t xml:space="preserve">${</w:t>
            </w:r>
            <w:r>
              <w:t xml:space="preserve">montantParticiparionSeaska}</w:t>
            </w:r>
            <w:r>
              <w:t xml:space="preserve"> € </w:t>
            </w:r>
            <w:r>
              <w:t xml:space="preserve">-</w:t>
            </w:r>
            <w:r>
              <w:t xml:space="preserve"> eusko</w:t>
            </w:r>
            <w:r/>
          </w:p>
        </w:tc>
      </w:tr>
      <w:tr>
        <w:trPr>
          <w:jc w:val="center"/>
          <w:trHeight w:val="581"/>
        </w:trPr>
        <w:tc>
          <w:tcPr>
            <w:tcBorders/>
            <w:tcW w:w="4390" w:type="dxa"/>
            <w:vAlign w:val="center"/>
            <w:textDirection w:val="lrTb"/>
            <w:noWrap w:val="false"/>
          </w:tcPr>
          <w:p w14:paraId="604C6E9E" w14:textId="785E260E">
            <w:pPr>
              <w:pBdr/>
              <w:spacing/>
              <w:ind/>
              <w:jc w:val="both"/>
              <w:rPr>
                <w:iCs/>
                <w:sz w:val="18"/>
                <w:szCs w:val="18"/>
              </w:rPr>
            </w:pPr>
            <w:r>
              <w:rPr>
                <w:iCs/>
                <w:sz w:val="18"/>
                <w:szCs w:val="18"/>
              </w:rPr>
              <w:t xml:space="preserve">Aurreikusi</w:t>
            </w:r>
            <w:r>
              <w:rPr>
                <w:iCs/>
                <w:sz w:val="18"/>
                <w:szCs w:val="18"/>
              </w:rPr>
              <w:t xml:space="preserve"> </w:t>
            </w:r>
            <w:r>
              <w:rPr>
                <w:iCs/>
                <w:sz w:val="18"/>
                <w:szCs w:val="18"/>
              </w:rPr>
              <w:t xml:space="preserve">h</w:t>
            </w:r>
            <w:r>
              <w:rPr>
                <w:iCs/>
                <w:sz w:val="18"/>
                <w:szCs w:val="18"/>
              </w:rPr>
              <w:t xml:space="preserve">aurtzaindegia</w:t>
            </w:r>
            <w:r>
              <w:rPr>
                <w:iCs/>
                <w:sz w:val="18"/>
                <w:szCs w:val="18"/>
              </w:rPr>
              <w:t xml:space="preserve"> (3. </w:t>
            </w:r>
            <w:r>
              <w:rPr>
                <w:iCs/>
                <w:sz w:val="18"/>
                <w:szCs w:val="18"/>
              </w:rPr>
              <w:t xml:space="preserve">haurrarentzat</w:t>
            </w:r>
            <w:r>
              <w:rPr>
                <w:iCs/>
                <w:sz w:val="18"/>
                <w:szCs w:val="18"/>
              </w:rPr>
              <w:t xml:space="preserve">, </w:t>
            </w:r>
            <w:r>
              <w:rPr>
                <w:iCs/>
                <w:sz w:val="18"/>
                <w:szCs w:val="18"/>
              </w:rPr>
              <w:t xml:space="preserve">urririk</w:t>
            </w:r>
            <w:r>
              <w:rPr>
                <w:iCs/>
                <w:sz w:val="18"/>
                <w:szCs w:val="18"/>
              </w:rPr>
              <w:t xml:space="preserve">)</w:t>
            </w:r>
            <w:r>
              <w:rPr>
                <w:iCs/>
                <w:sz w:val="18"/>
                <w:szCs w:val="18"/>
              </w:rPr>
            </w:r>
            <w:r>
              <w:rPr>
                <w:iCs/>
                <w:sz w:val="18"/>
                <w:szCs w:val="18"/>
              </w:rPr>
            </w:r>
          </w:p>
          <w:p w14:paraId="16D15496" w14:textId="3E49827B">
            <w:pPr>
              <w:pBdr/>
              <w:spacing/>
              <w:ind/>
              <w:jc w:val="both"/>
              <w:rPr>
                <w:iCs/>
                <w:sz w:val="18"/>
                <w:szCs w:val="18"/>
              </w:rPr>
            </w:pPr>
            <w:r>
              <w:rPr>
                <w:iCs/>
                <w:color w:val="7f7f7f" w:themeColor="text1" w:themeTint="80"/>
                <w:sz w:val="18"/>
                <w:szCs w:val="18"/>
              </w:rPr>
              <w:t xml:space="preserve">Estimation g</w:t>
            </w:r>
            <w:r>
              <w:rPr>
                <w:iCs/>
                <w:color w:val="7f7f7f" w:themeColor="text1" w:themeTint="80"/>
                <w:sz w:val="18"/>
                <w:szCs w:val="18"/>
              </w:rPr>
              <w:t xml:space="preserve">arderie (gratuit pour le 3</w:t>
            </w:r>
            <w:r>
              <w:rPr>
                <w:iCs/>
                <w:color w:val="7f7f7f" w:themeColor="text1" w:themeTint="80"/>
                <w:sz w:val="18"/>
                <w:szCs w:val="18"/>
                <w:vertAlign w:val="superscript"/>
              </w:rPr>
              <w:t xml:space="preserve">e</w:t>
            </w:r>
            <w:r>
              <w:rPr>
                <w:iCs/>
                <w:color w:val="7f7f7f" w:themeColor="text1" w:themeTint="80"/>
                <w:sz w:val="18"/>
                <w:szCs w:val="18"/>
              </w:rPr>
              <w:t xml:space="preserve"> enfant)</w:t>
            </w:r>
            <w:r>
              <w:rPr>
                <w:iCs/>
                <w:sz w:val="18"/>
                <w:szCs w:val="18"/>
              </w:rPr>
            </w:r>
            <w:r>
              <w:rPr>
                <w:iCs/>
                <w:sz w:val="18"/>
                <w:szCs w:val="18"/>
              </w:rPr>
            </w:r>
          </w:p>
        </w:tc>
        <w:tc>
          <w:tcPr>
            <w:tcBorders/>
            <w:tcW w:w="4110" w:type="dxa"/>
            <w:vAlign w:val="center"/>
            <w:textDirection w:val="lrTb"/>
            <w:noWrap w:val="false"/>
          </w:tcPr>
          <w:p w14:paraId="77A6C419" w14:textId="170DE93F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1 - 8 </w:t>
            </w:r>
            <w:r>
              <w:rPr>
                <w:sz w:val="18"/>
                <w:szCs w:val="18"/>
              </w:rPr>
              <w:t xml:space="preserve">aldiz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color w:val="7f7f7f" w:themeColor="text1" w:themeTint="80"/>
                <w:sz w:val="18"/>
                <w:szCs w:val="18"/>
              </w:rPr>
              <w:t xml:space="preserve">fois</w:t>
            </w:r>
            <w:r>
              <w:rPr>
                <w:sz w:val="18"/>
                <w:szCs w:val="18"/>
              </w:rPr>
              <w:t xml:space="preserve"> : 10 € </w:t>
            </w:r>
            <w:r>
              <w:rPr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eusko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/ </w:t>
            </w:r>
            <w:r>
              <w:rPr>
                <w:sz w:val="18"/>
                <w:szCs w:val="18"/>
              </w:rPr>
              <w:t xml:space="preserve">haurka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color w:val="7f7f7f" w:themeColor="text1" w:themeTint="80"/>
                <w:sz w:val="18"/>
                <w:szCs w:val="18"/>
              </w:rPr>
              <w:t xml:space="preserve">enfant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BDE978" w14:textId="728599E9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+ 9 </w:t>
            </w:r>
            <w:r>
              <w:rPr>
                <w:sz w:val="18"/>
                <w:szCs w:val="18"/>
              </w:rPr>
              <w:t xml:space="preserve">aldiz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color w:val="7f7f7f" w:themeColor="text1" w:themeTint="80"/>
                <w:sz w:val="18"/>
                <w:szCs w:val="18"/>
              </w:rPr>
              <w:t xml:space="preserve">fois</w:t>
            </w:r>
            <w:r>
              <w:rPr>
                <w:color w:val="595959" w:themeColor="text1" w:themeTint="A6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: 20 € </w:t>
            </w:r>
            <w:r>
              <w:rPr>
                <w:sz w:val="18"/>
                <w:szCs w:val="18"/>
              </w:rPr>
              <w:t xml:space="preserve">-</w:t>
            </w:r>
            <w:r>
              <w:rPr>
                <w:sz w:val="18"/>
                <w:szCs w:val="18"/>
              </w:rPr>
              <w:t xml:space="preserve"> eusko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/ </w:t>
            </w:r>
            <w:r>
              <w:rPr>
                <w:sz w:val="18"/>
                <w:szCs w:val="18"/>
              </w:rPr>
              <w:t xml:space="preserve">haurka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color w:val="7f7f7f" w:themeColor="text1" w:themeTint="80"/>
                <w:sz w:val="18"/>
                <w:szCs w:val="18"/>
              </w:rPr>
              <w:t xml:space="preserve">enfant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W w:w="2552" w:type="dxa"/>
            <w:vAlign w:val="center"/>
            <w:textDirection w:val="lrTb"/>
            <w:noWrap w:val="false"/>
          </w:tcPr>
          <w:p w14:paraId="37B27A22" w14:textId="0D93B42A">
            <w:pPr>
              <w:pBdr/>
              <w:spacing/>
              <w:ind/>
              <w:jc w:val="right"/>
              <w:rPr/>
            </w:pPr>
            <w:r>
              <w:t xml:space="preserve">${montantgarderie}</w:t>
            </w:r>
            <w:r>
              <w:t xml:space="preserve"> € </w:t>
            </w:r>
            <w:r>
              <w:t xml:space="preserve">-</w:t>
            </w:r>
            <w:r>
              <w:t xml:space="preserve"> eusko</w:t>
            </w:r>
            <w:r/>
          </w:p>
        </w:tc>
      </w:tr>
      <w:tr>
        <w:trPr>
          <w:trHeight w:val="581"/>
        </w:trPr>
        <w:tc>
          <w:tcPr>
            <w:tcBorders/>
            <w:tcW w:w="4390" w:type="dxa"/>
            <w:vAlign w:val="center"/>
            <w:vMerge w:val="restart"/>
            <w:textDirection w:val="lrTb"/>
            <w:noWrap w:val="false"/>
          </w:tcPr>
          <w:p w14:paraId="4F08F810">
            <w:pPr>
              <w:pBdr/>
              <w:spacing/>
              <w:ind/>
              <w:jc w:val="both"/>
              <w:rPr>
                <w:iCs/>
                <w:sz w:val="18"/>
                <w:szCs w:val="18"/>
              </w:rPr>
            </w:pPr>
            <w:r>
              <w:rPr>
                <w:iCs/>
                <w:sz w:val="18"/>
                <w:szCs w:val="18"/>
              </w:rPr>
              <w:t xml:space="preserve">E</w:t>
            </w:r>
            <w:r>
              <w:t xml:space="preserve">rregulazioa</w:t>
            </w:r>
            <w:r>
              <w:rPr>
                <w:iCs/>
                <w:sz w:val="18"/>
                <w:szCs w:val="18"/>
              </w:rPr>
            </w:r>
            <w:r>
              <w:rPr>
                <w:iCs/>
                <w:sz w:val="18"/>
                <w:szCs w:val="18"/>
              </w:rPr>
            </w:r>
          </w:p>
          <w:p w14:paraId="66C87D46">
            <w:pPr>
              <w:pBdr/>
              <w:spacing/>
              <w:ind/>
              <w:jc w:val="both"/>
              <w:rPr>
                <w:iCs/>
                <w:sz w:val="18"/>
                <w:szCs w:val="18"/>
              </w:rPr>
            </w:pPr>
            <w:r>
              <w:rPr>
                <w:iCs/>
                <w:color w:val="7f7f7f" w:themeColor="text1" w:themeTint="80"/>
                <w:sz w:val="18"/>
                <w:szCs w:val="18"/>
              </w:rPr>
              <w:t xml:space="preserve">Regulation</w:t>
            </w:r>
            <w:r>
              <w:rPr>
                <w:iCs/>
                <w:sz w:val="18"/>
                <w:szCs w:val="18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 w14:paraId="4DFD7FE2">
            <w:pPr>
              <w:pBdr/>
              <w:spacing/>
              <w:ind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W w:w="2552" w:type="dxa"/>
            <w:vAlign w:val="center"/>
            <w:vMerge w:val="restart"/>
            <w:textDirection w:val="lrTb"/>
            <w:noWrap w:val="false"/>
          </w:tcPr>
          <w:p w14:paraId="0AA3696F">
            <w:pPr>
              <w:pBdr/>
              <w:spacing/>
              <w:ind/>
              <w:jc w:val="right"/>
              <w:rPr/>
            </w:pPr>
            <w:r/>
            <w:r>
              <w:t xml:space="preserve">${montantreg}</w:t>
            </w:r>
            <w:r>
              <w:t xml:space="preserve">€ </w:t>
            </w:r>
            <w:r>
              <w:t xml:space="preserve">-</w:t>
            </w:r>
            <w:r>
              <w:t xml:space="preserve"> eusko</w:t>
            </w:r>
            <w:r/>
            <w:r/>
            <w:r/>
          </w:p>
        </w:tc>
      </w:tr>
      <w:tr>
        <w:trPr>
          <w:cantSplit/>
          <w:jc w:val="center"/>
          <w:trHeight w:val="600"/>
        </w:trPr>
        <w:tc>
          <w:tcPr>
            <w:tcBorders>
              <w:left w:val="single" w:color="ffffff" w:sz="4" w:space="0"/>
              <w:bottom w:val="single" w:color="ffffff" w:sz="4" w:space="0"/>
            </w:tcBorders>
            <w:tcW w:w="4390" w:type="dxa"/>
            <w:textDirection w:val="lrTb"/>
            <w:noWrap w:val="false"/>
          </w:tcPr>
          <w:p w14:paraId="2011F977" w14:textId="77777777"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76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8ed873"/>
            <w:tcBorders/>
            <w:tcW w:w="4110" w:type="dxa"/>
            <w:vAlign w:val="center"/>
            <w:textDirection w:val="lrTb"/>
            <w:noWrap w:val="false"/>
          </w:tcPr>
          <w:p w14:paraId="24B233CE" w14:textId="1245C214">
            <w:pPr>
              <w:pBdr/>
              <w:spacing/>
              <w:ind w:left="21"/>
              <w:jc w:val="center"/>
              <w:rPr>
                <w:b/>
                <w:i/>
              </w:rPr>
            </w:pPr>
            <w:r>
              <w:rPr>
                <w:b/>
              </w:rPr>
              <w:t xml:space="preserve">Zure</w:t>
            </w:r>
            <w:r>
              <w:rPr>
                <w:b/>
              </w:rPr>
              <w:t xml:space="preserve"> gain den </w:t>
            </w:r>
            <w:r>
              <w:rPr>
                <w:b/>
              </w:rPr>
              <w:t xml:space="preserve">BEZekin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Orotara</w:t>
            </w:r>
            <w:r>
              <w:rPr>
                <w:b/>
                <w:i/>
              </w:rPr>
              <w:t xml:space="preserve"> </w:t>
            </w:r>
            <w:r>
              <w:rPr>
                <w:b/>
                <w:i/>
              </w:rPr>
            </w:r>
            <w:r>
              <w:rPr>
                <w:b/>
                <w:i/>
              </w:rPr>
            </w:r>
          </w:p>
          <w:p w14:paraId="3B298ED8" w14:textId="4280F748">
            <w:pPr>
              <w:pBdr/>
              <w:spacing/>
              <w:ind w:left="21"/>
              <w:jc w:val="center"/>
              <w:rPr>
                <w:b/>
                <w:iCs/>
              </w:rPr>
            </w:pPr>
            <w:r>
              <w:rPr>
                <w:b/>
                <w:bCs/>
                <w:iCs/>
                <w:color w:val="7f7f7f" w:themeColor="text1" w:themeTint="80"/>
              </w:rPr>
              <w:t xml:space="preserve">Total TTC</w:t>
            </w:r>
            <w:r>
              <w:rPr>
                <w:b/>
                <w:bCs/>
                <w:iCs/>
                <w:color w:val="7f7f7f" w:themeColor="text1" w:themeTint="80"/>
              </w:rPr>
              <w:t xml:space="preserve"> à votre charge</w:t>
            </w:r>
            <w:r>
              <w:rPr>
                <w:b/>
                <w:iCs/>
              </w:rPr>
            </w:r>
            <w:r>
              <w:rPr>
                <w:b/>
                <w:iCs/>
              </w:rPr>
            </w:r>
          </w:p>
        </w:tc>
        <w:tc>
          <w:tcPr>
            <w:shd w:val="clear" w:color="auto" w:fill="8ed873"/>
            <w:tcBorders/>
            <w:tcW w:w="2552" w:type="dxa"/>
            <w:vAlign w:val="center"/>
            <w:textDirection w:val="lrTb"/>
            <w:noWrap w:val="false"/>
          </w:tcPr>
          <w:p w14:paraId="718947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:b/>
                <w:bCs w:val="0"/>
                <w:i w:val="0"/>
                <w14:ligatures w14:val="none"/>
              </w:rPr>
            </w:pPr>
            <w:r>
              <w:rPr>
                <w:b/>
                <w:bCs/>
                <w:lang w:val="fr-FR"/>
              </w:rPr>
            </w:r>
            <m:oMathPara>
              <m:oMathParaPr/>
              <m:oMath>
                <m:f>
                  <m:fPr>
                    <m:ctrlPr>
                      <w:rPr>
                        <w:rFonts w:hint="default" w:ascii="Cambria Math" w:hAnsi="Cambria Math" w:eastAsia="Cambria Math" w:cs="Cambria Math"/>
                        <w:b/>
                        <w:bCs/>
                        <w:i w:val="0"/>
                        <w:sz w:val="16"/>
                        <w:lang w:val="fr-FR"/>
                      </w:rPr>
                    </m:ctrlPr>
                  </m:fPr>
                  <m:num>
                    <m:r>
                      <w:rPr>
                        <w:sz w:val="16"/>
                        <w:szCs w:val="16"/>
                        <w:lang w:val="fr-FR" w:bidi="fr-FR"/>
                      </w:rPr>
                      <m:rPr>
                        <m:sty m:val="b"/>
                      </m:rPr>
                      <m:t>${</m:t>
                    </m:r>
                    <m:r>
                      <w:rPr>
                        <w:sz w:val="16"/>
                        <w:szCs w:val="16"/>
                      </w:rPr>
                      <m:rPr>
                        <m:sty m:val="b"/>
                      </m:rPr>
                      <m:t>totalPrevisionnel</m:t>
                    </m:r>
                    <m:r>
                      <w:rPr>
                        <w:sz w:val="16"/>
                        <w:szCs w:val="16"/>
                      </w:rPr>
                      <m:rPr>
                        <m:sty m:val="b"/>
                      </m:rPr>
                      <m:t>}</m:t>
                    </m:r>
                  </m:num>
                  <m:den>
                    <m:r>
                      <w:rPr>
                        <w:rFonts w:hint="default" w:ascii="Cambria Math" w:hAnsi="Cambria Math" w:eastAsia="Cambria Math" w:cs="Cambria Math"/>
                        <w:sz w:val="16"/>
                        <w:szCs w:val="16"/>
                        <w:lang w:val="fr-FR" w:bidi="fr-FR"/>
                      </w:rPr>
                      <m:rPr>
                        <m:sty m:val="b"/>
                      </m:rPr>
                      <m:t>${pariter}</m:t>
                    </m:r>
                  </m:den>
                </m:f>
                <m:r>
                  <w:rPr>
                    <w:rFonts w:hint="default" w:ascii="Cambria Math" w:hAnsi="Cambria Math" w:eastAsia="Cambria Math" w:cs="Cambria Math"/>
                    <w:sz w:val="16"/>
                    <w:szCs w:val="16"/>
                    <w:lang w:val="fr-FR" w:bidi="fr-FR"/>
                  </w:rPr>
                  <m:rPr>
                    <m:sty m:val="b"/>
                  </m:rPr>
                  <m:t>= ${total} </m:t>
                </m:r>
              </m:oMath>
            </m:oMathPara>
            <w:r>
              <w:rPr>
                <w:b/>
                <w:bCs/>
                <w:i w:val="0"/>
                <w:iCs w:val="0"/>
                <w:lang w:val="fr-FR"/>
              </w:rPr>
            </w:r>
            <w:r>
              <w:rPr>
                <w:b/>
                <w:bCs/>
                <w:i w:val="0"/>
                <w:iCs w:val="0"/>
                <w14:ligatures w14:val="none"/>
              </w:rPr>
            </w:r>
          </w:p>
          <w:p w14:paraId="6BD2FBA6">
            <w:pPr>
              <w:pBdr/>
              <w:spacing/>
              <w:ind/>
              <w:jc w:val="center"/>
              <w:rPr>
                <w:b/>
                <w:bCs/>
                <w14:ligatures w14:val="none"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€ / eusko</w:t>
            </w:r>
            <w:r>
              <w:rPr>
                <w:b/>
                <w:bCs/>
              </w:rPr>
            </w:r>
            <w:r>
              <w:rPr>
                <w:b/>
                <w:bCs/>
                <w14:ligatures w14:val="none"/>
              </w:rPr>
            </w:r>
          </w:p>
        </w:tc>
      </w:tr>
    </w:tbl>
    <w:p w14:paraId="2397094B" w14:textId="77777777">
      <w:pPr>
        <w:pBdr/>
        <w:spacing w:after="0" w:before="120"/>
        <w:ind w:firstLine="4928"/>
        <w:jc w:val="both"/>
        <w:rPr>
          <w:sz w:val="18"/>
          <w:szCs w:val="18"/>
          <w:lang w:val="es-ES"/>
        </w:rPr>
      </w:pPr>
      <w:r>
        <w:rPr>
          <w:color w:val="000000"/>
          <w:sz w:val="18"/>
          <w:szCs w:val="18"/>
          <w:lang w:val="es-ES"/>
        </w:rPr>
        <w:t xml:space="preserve">BEZ-a </w:t>
      </w:r>
      <w:r>
        <w:rPr>
          <w:color w:val="000000"/>
          <w:sz w:val="18"/>
          <w:szCs w:val="18"/>
          <w:lang w:val="es-ES"/>
        </w:rPr>
        <w:t xml:space="preserve">ez</w:t>
      </w:r>
      <w:r>
        <w:rPr>
          <w:color w:val="000000"/>
          <w:sz w:val="18"/>
          <w:szCs w:val="18"/>
          <w:lang w:val="es-ES"/>
        </w:rPr>
        <w:t xml:space="preserve"> </w:t>
      </w:r>
      <w:r>
        <w:rPr>
          <w:color w:val="000000"/>
          <w:sz w:val="18"/>
          <w:szCs w:val="18"/>
          <w:lang w:val="es-ES"/>
        </w:rPr>
        <w:t xml:space="preserve">aplikagarria</w:t>
      </w:r>
      <w:r>
        <w:rPr>
          <w:color w:val="000000"/>
          <w:sz w:val="18"/>
          <w:szCs w:val="18"/>
          <w:lang w:val="es-ES"/>
        </w:rPr>
        <w:t xml:space="preserve">, ZKN-aren 293B </w:t>
      </w:r>
      <w:r>
        <w:rPr>
          <w:color w:val="000000"/>
          <w:sz w:val="18"/>
          <w:szCs w:val="18"/>
          <w:lang w:val="es-ES"/>
        </w:rPr>
        <w:t xml:space="preserve">artikulua</w:t>
      </w:r>
      <w:r>
        <w:rPr>
          <w:sz w:val="18"/>
          <w:szCs w:val="18"/>
          <w:lang w:val="es-ES"/>
        </w:rPr>
      </w:r>
      <w:r>
        <w:rPr>
          <w:sz w:val="18"/>
          <w:szCs w:val="18"/>
          <w:lang w:val="es-ES"/>
        </w:rPr>
      </w:r>
    </w:p>
    <w:p w14:paraId="744C3C63" w14:textId="77777777">
      <w:pPr>
        <w:pBdr/>
        <w:spacing w:after="0" w:line="258" w:lineRule="auto"/>
        <w:ind w:firstLine="4928"/>
        <w:jc w:val="both"/>
        <w:rPr>
          <w:color w:val="7f7f7f" w:themeColor="text1" w:themeTint="80"/>
          <w:sz w:val="18"/>
          <w:szCs w:val="18"/>
        </w:rPr>
      </w:pPr>
      <w:r>
        <w:rPr>
          <w:color w:val="7f7f7f" w:themeColor="text1" w:themeTint="80"/>
          <w:sz w:val="18"/>
          <w:szCs w:val="18"/>
        </w:rPr>
        <w:t xml:space="preserve">TVA non applicable, article 293B du CGI</w:t>
      </w:r>
      <w:r>
        <w:rPr>
          <w:color w:val="7f7f7f" w:themeColor="text1" w:themeTint="80"/>
          <w:sz w:val="18"/>
          <w:szCs w:val="18"/>
        </w:rPr>
      </w:r>
      <w:r>
        <w:rPr>
          <w:color w:val="7f7f7f" w:themeColor="text1" w:themeTint="80"/>
          <w:sz w:val="18"/>
          <w:szCs w:val="18"/>
        </w:rPr>
      </w:r>
    </w:p>
    <w:p w14:paraId="71CAB8C7" w14:textId="6D51B256">
      <w:pPr>
        <w:pBdr/>
        <w:spacing w:after="0"/>
        <w:ind/>
        <w:jc w:val="both"/>
        <w:rPr>
          <w:b/>
        </w:rPr>
      </w:pPr>
      <w:r>
        <w:rPr>
          <w:b/>
        </w:rPr>
        <w:t xml:space="preserve">Hileko</w:t>
      </w:r>
      <w:r>
        <w:rPr>
          <w:b/>
        </w:rPr>
        <w:t xml:space="preserve"> </w:t>
      </w:r>
      <w:r>
        <w:rPr>
          <w:b/>
        </w:rPr>
        <w:t xml:space="preserve">zenbatekoa</w:t>
      </w:r>
      <w:r>
        <w:rPr>
          <w:b/>
        </w:rPr>
        <w:t xml:space="preserve">:</w:t>
      </w:r>
      <w:r>
        <w:rPr>
          <w:b/>
        </w:rPr>
      </w:r>
      <w:r>
        <w:rPr>
          <w:b/>
        </w:rPr>
      </w:r>
    </w:p>
    <w:p w14:paraId="1D2CAA58" w14:textId="5C4C2F98">
      <w:pPr>
        <w:pBdr/>
        <w:spacing w:after="0"/>
        <w:ind/>
        <w:jc w:val="both"/>
        <w:rPr>
          <w:b/>
          <w:iCs/>
          <w:color w:val="7f7f7f" w:themeColor="text1" w:themeTint="80"/>
        </w:rPr>
      </w:pPr>
      <w:r>
        <w:rPr>
          <w:b/>
          <w:iCs/>
          <w:color w:val="7f7f7f" w:themeColor="text1" w:themeTint="80"/>
        </w:rPr>
        <w:t xml:space="preserve">Montant prélevé mensuellement :</w:t>
      </w:r>
      <w:r>
        <w:rPr>
          <w:b/>
          <w:iCs/>
          <w:color w:val="7f7f7f" w:themeColor="text1" w:themeTint="80"/>
        </w:rPr>
      </w:r>
      <w:r>
        <w:rPr>
          <w:b/>
          <w:iCs/>
          <w:color w:val="7f7f7f" w:themeColor="text1" w:themeTint="80"/>
        </w:rPr>
      </w:r>
    </w:p>
    <w:tbl>
      <w:tblPr>
        <w:tblStyle w:val="997"/>
        <w:tblInd w:w="0" w:type="dxa"/>
        <w:tblW w:w="1020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pPr w:horzAnchor="text" w:tblpX="-15" w:vertAnchor="text" w:tblpY="1" w:leftFromText="141" w:topFromText="0" w:rightFromText="141" w:bottomFromText="0"/>
        <w:tblLook w:val="0400" w:firstRow="0" w:lastRow="0" w:firstColumn="0" w:lastColumn="0" w:noHBand="0" w:noVBand="1"/>
      </w:tblPr>
      <w:tblGrid>
        <w:gridCol w:w="1271"/>
        <w:gridCol w:w="3686"/>
        <w:gridCol w:w="283"/>
        <w:gridCol w:w="1276"/>
        <w:gridCol w:w="3685"/>
      </w:tblGrid>
      <w:tr>
        <w:trPr>
          <w:trHeight w:val="416"/>
        </w:trPr>
        <w:tc>
          <w:tcPr>
            <w:tcBorders/>
            <w:tcW w:w="1271" w:type="dxa"/>
            <w:vAlign w:val="center"/>
            <w:textDirection w:val="lrTb"/>
            <w:noWrap w:val="false"/>
          </w:tcPr>
          <w:p w14:paraId="558FBE3F" w14:textId="752D4005">
            <w:pPr>
              <w:pBdr/>
              <w:spacing/>
              <w:ind/>
              <w:jc w:val="center"/>
              <w:rPr/>
            </w:pPr>
            <w:r>
              <w:t xml:space="preserve">2025.09.13</w:t>
            </w:r>
            <w:r/>
          </w:p>
        </w:tc>
        <w:tc>
          <w:tcPr>
            <w:tcBorders>
              <w:right w:val="single" w:color="000000" w:sz="4" w:space="0"/>
            </w:tcBorders>
            <w:tcW w:w="3686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06824D48" w14:textId="7FD439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83" w:type="dxa"/>
            <w:textDirection w:val="lrTb"/>
            <w:noWrap w:val="false"/>
          </w:tcPr>
          <w:p w14:paraId="4B04ED7B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left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2DCDDD20" w14:textId="1E2EBBF2">
            <w:pPr>
              <w:pBdr/>
              <w:spacing/>
              <w:ind/>
              <w:jc w:val="center"/>
              <w:rPr/>
            </w:pPr>
            <w:r>
              <w:t xml:space="preserve">2026.03.13</w:t>
            </w:r>
            <w:r/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17FC358B" w14:textId="3A8DC306">
            <w:pPr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</w:tr>
      <w:tr>
        <w:trPr>
          <w:trHeight w:val="410"/>
        </w:trPr>
        <w:tc>
          <w:tcPr>
            <w:tcBorders/>
            <w:tcW w:w="1271" w:type="dxa"/>
            <w:vAlign w:val="center"/>
            <w:textDirection w:val="lrTb"/>
            <w:noWrap w:val="false"/>
          </w:tcPr>
          <w:p w14:paraId="33DE39F2" w14:textId="1AD0B134">
            <w:pPr>
              <w:pBdr/>
              <w:spacing/>
              <w:ind/>
              <w:jc w:val="center"/>
              <w:rPr/>
            </w:pPr>
            <w:r>
              <w:t xml:space="preserve">2025.10.13</w:t>
            </w:r>
            <w:r/>
          </w:p>
        </w:tc>
        <w:tc>
          <w:tcPr>
            <w:tcBorders>
              <w:right w:val="single" w:color="000000" w:sz="4" w:space="0"/>
            </w:tcBorders>
            <w:tcW w:w="3686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6F61B5E7" w14:textId="044D3D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83" w:type="dxa"/>
            <w:textDirection w:val="lrTb"/>
            <w:noWrap w:val="false"/>
          </w:tcPr>
          <w:p w14:paraId="1AAD98A9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left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62F1127F" w14:textId="7C1AF049">
            <w:pPr>
              <w:pBdr/>
              <w:spacing/>
              <w:ind/>
              <w:jc w:val="center"/>
              <w:rPr/>
            </w:pPr>
            <w:r>
              <w:t xml:space="preserve">2026.04.13</w:t>
            </w:r>
            <w:r/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03B90853" w14:textId="1AB176E5">
            <w:pPr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</w:tr>
      <w:tr>
        <w:trPr>
          <w:trHeight w:val="417"/>
        </w:trPr>
        <w:tc>
          <w:tcPr>
            <w:tcBorders/>
            <w:tcW w:w="1271" w:type="dxa"/>
            <w:vAlign w:val="center"/>
            <w:textDirection w:val="lrTb"/>
            <w:noWrap w:val="false"/>
          </w:tcPr>
          <w:p w14:paraId="2D554394" w14:textId="2DC9E7BD">
            <w:pPr>
              <w:pBdr/>
              <w:spacing/>
              <w:ind/>
              <w:jc w:val="center"/>
              <w:rPr/>
            </w:pPr>
            <w:r>
              <w:t xml:space="preserve">2025.11.13</w:t>
            </w:r>
            <w:r/>
          </w:p>
        </w:tc>
        <w:tc>
          <w:tcPr>
            <w:tcBorders>
              <w:right w:val="single" w:color="000000" w:sz="4" w:space="0"/>
            </w:tcBorders>
            <w:tcW w:w="3686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3B0E632D" w14:textId="1A85EC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83" w:type="dxa"/>
            <w:textDirection w:val="lrTb"/>
            <w:noWrap w:val="false"/>
          </w:tcPr>
          <w:p w14:paraId="2ED603A0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left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4E138A10" w14:textId="704C0264">
            <w:pPr>
              <w:pBdr/>
              <w:spacing/>
              <w:ind/>
              <w:jc w:val="center"/>
              <w:rPr/>
            </w:pPr>
            <w:r>
              <w:t xml:space="preserve">2026.05.13</w:t>
            </w:r>
            <w:r/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2AB1134E" w14:textId="7991486D">
            <w:pPr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</w:tr>
      <w:tr>
        <w:trPr>
          <w:trHeight w:val="409"/>
        </w:trPr>
        <w:tc>
          <w:tcPr>
            <w:tcBorders/>
            <w:tcW w:w="1271" w:type="dxa"/>
            <w:vAlign w:val="center"/>
            <w:textDirection w:val="lrTb"/>
            <w:noWrap w:val="false"/>
          </w:tcPr>
          <w:p w14:paraId="33617EE8" w14:textId="4CB2C3D0">
            <w:pPr>
              <w:pBdr/>
              <w:spacing/>
              <w:ind/>
              <w:jc w:val="center"/>
              <w:rPr/>
            </w:pPr>
            <w:r>
              <w:t xml:space="preserve">2025.12.13</w:t>
            </w:r>
            <w:r/>
          </w:p>
        </w:tc>
        <w:tc>
          <w:tcPr>
            <w:tcBorders>
              <w:right w:val="single" w:color="000000" w:sz="4" w:space="0"/>
            </w:tcBorders>
            <w:tcW w:w="3686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3E4E48FF" w14:textId="7161E3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83" w:type="dxa"/>
            <w:textDirection w:val="lrTb"/>
            <w:noWrap w:val="false"/>
          </w:tcPr>
          <w:p w14:paraId="565DD00A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left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630C77CC" w14:textId="387F6D00">
            <w:pPr>
              <w:pBdr/>
              <w:spacing/>
              <w:ind/>
              <w:jc w:val="center"/>
              <w:rPr/>
            </w:pPr>
            <w:r>
              <w:t xml:space="preserve">2026.06.13</w:t>
            </w:r>
            <w:r/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00CE47F6" w14:textId="3DCA664A">
            <w:pPr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</w:tr>
      <w:tr>
        <w:trPr>
          <w:trHeight w:val="415"/>
        </w:trPr>
        <w:tc>
          <w:tcPr>
            <w:tcBorders/>
            <w:tcW w:w="1271" w:type="dxa"/>
            <w:vAlign w:val="center"/>
            <w:textDirection w:val="lrTb"/>
            <w:noWrap w:val="false"/>
          </w:tcPr>
          <w:p w14:paraId="7FDB4FCA" w14:textId="14C5FA06">
            <w:pPr>
              <w:pBdr/>
              <w:spacing/>
              <w:ind/>
              <w:jc w:val="center"/>
              <w:rPr/>
            </w:pPr>
            <w:r>
              <w:t xml:space="preserve">2026.01.13</w:t>
            </w:r>
            <w:r/>
          </w:p>
        </w:tc>
        <w:tc>
          <w:tcPr>
            <w:tcBorders>
              <w:right w:val="single" w:color="000000" w:sz="4" w:space="0"/>
            </w:tcBorders>
            <w:tcW w:w="3686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1B90FECF" w14:textId="61B24C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83" w:type="dxa"/>
            <w:textDirection w:val="lrTb"/>
            <w:noWrap w:val="false"/>
          </w:tcPr>
          <w:p w14:paraId="3890FA02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left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2DA8A803" w14:textId="78266BB5">
            <w:pPr>
              <w:pBdr/>
              <w:spacing/>
              <w:ind/>
              <w:jc w:val="center"/>
              <w:rPr/>
            </w:pPr>
            <w:r>
              <w:t xml:space="preserve">2026.07.13</w:t>
            </w:r>
            <w:r/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3AEF962A" w14:textId="086896C6">
            <w:pPr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 € - eusko</w:t>
            </w:r>
            <w:r/>
            <w:r>
              <w:rPr>
                <w14:ligatures w14:val="none"/>
              </w:rPr>
            </w:r>
          </w:p>
        </w:tc>
      </w:tr>
      <w:tr>
        <w:trPr>
          <w:trHeight w:val="565"/>
        </w:trPr>
        <w:tc>
          <w:tcPr>
            <w:tcBorders/>
            <w:tcW w:w="1271" w:type="dxa"/>
            <w:vAlign w:val="center"/>
            <w:textDirection w:val="lrTb"/>
            <w:noWrap w:val="false"/>
          </w:tcPr>
          <w:p w14:paraId="28F28D51" w14:textId="32ACEAC3">
            <w:pPr>
              <w:pBdr/>
              <w:spacing/>
              <w:ind/>
              <w:jc w:val="center"/>
              <w:rPr/>
            </w:pPr>
            <w:r>
              <w:rPr>
                <w:color w:val="984806" w:themeColor="accent6" w:themeShade="80"/>
              </w:rPr>
              <w:t xml:space="preserve">2026.02.13</w:t>
            </w:r>
            <w:r/>
          </w:p>
        </w:tc>
        <w:tc>
          <w:tcPr>
            <w:tcBorders>
              <w:right w:val="single" w:color="000000" w:sz="4" w:space="0"/>
            </w:tcBorders>
            <w:tcW w:w="3686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4209C3DC" w14:textId="77777777">
            <w:pPr>
              <w:pBdr/>
              <w:spacing/>
              <w:ind/>
              <w:jc w:val="center"/>
              <w:rPr/>
            </w:pPr>
            <w:r>
              <w:t xml:space="preserve"> € - eusko </w:t>
            </w:r>
            <w:r/>
          </w:p>
          <w:p w14:paraId="7C241B23" w14:textId="43D81122">
            <w:pPr>
              <w:pBdr/>
              <w:spacing/>
              <w:ind/>
              <w:rPr>
                <w:i/>
                <w:color w:val="aa4512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+/-</w:t>
            </w:r>
            <w:r>
              <w:rPr>
                <w:color w:val="aa4512"/>
                <w:sz w:val="18"/>
                <w:szCs w:val="18"/>
              </w:rPr>
              <w:t xml:space="preserve"> </w:t>
            </w:r>
            <w:r>
              <w:rPr>
                <w:color w:val="aa4512"/>
                <w:sz w:val="18"/>
                <w:szCs w:val="18"/>
              </w:rPr>
              <w:t xml:space="preserve">ERREGULARTZEA</w:t>
            </w:r>
            <w:r>
              <w:rPr>
                <w:i/>
                <w:color w:val="aa451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i/>
                <w:color w:val="aa4512"/>
                <w:sz w:val="18"/>
                <w:szCs w:val="18"/>
              </w:rPr>
              <w:t xml:space="preserve"> </w:t>
            </w:r>
            <w:r>
              <w:rPr>
                <w:iCs/>
                <w:color w:val="ee8d5c"/>
                <w:sz w:val="18"/>
                <w:szCs w:val="18"/>
              </w:rPr>
              <w:t xml:space="preserve">REGULARISATION</w:t>
            </w:r>
            <w:r>
              <w:rPr>
                <w:i/>
                <w:color w:val="aa4512"/>
                <w:sz w:val="18"/>
                <w:szCs w:val="18"/>
              </w:rPr>
            </w:r>
            <w:r>
              <w:rPr>
                <w:i/>
                <w:color w:val="aa4512"/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000000" w:sz="4" w:space="0"/>
              <w:bottom w:val="none" w:color="000000" w:sz="4" w:space="0"/>
              <w:right w:val="single" w:color="000000" w:sz="4" w:space="0"/>
            </w:tcBorders>
            <w:tcW w:w="283" w:type="dxa"/>
            <w:textDirection w:val="lrTb"/>
            <w:noWrap w:val="false"/>
          </w:tcPr>
          <w:p w14:paraId="1183C74B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left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1A2EE943" w14:textId="2B04E42B">
            <w:pPr>
              <w:pBdr/>
              <w:spacing/>
              <w:ind/>
              <w:jc w:val="center"/>
              <w:rPr/>
            </w:pPr>
            <w:r>
              <w:rPr>
                <w:color w:val="984806" w:themeColor="accent6" w:themeShade="80"/>
              </w:rPr>
              <w:t xml:space="preserve">2026.08.13</w:t>
            </w:r>
            <w:r/>
          </w:p>
        </w:tc>
        <w:tc>
          <w:tcPr>
            <w:tcBorders/>
            <w:tcW w:w="3685" w:type="dxa"/>
            <w:vAlign w:val="center"/>
            <w:textDirection w:val="lrTb"/>
            <w:noWrap w:val="false"/>
          </w:tcPr>
          <w:p w14:paraId="6DBBA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center"/>
              <w:rPr>
                <w14:ligatures w14:val="none"/>
              </w:rPr>
            </w:pPr>
            <w:r>
              <w:t xml:space="preserve">${</w:t>
            </w:r>
            <w:r>
              <w:t xml:space="preserve">totalPrevisionnel</w:t>
            </w:r>
            <w:r>
              <w:t xml:space="preserve">}</w:t>
            </w:r>
            <w:r/>
            <w:r>
              <w:rPr>
                <w14:ligatures w14:val="none"/>
              </w:rPr>
            </w:r>
          </w:p>
          <w:p w14:paraId="02AC5549" w14:textId="77777777">
            <w:pPr>
              <w:pBdr/>
              <w:spacing/>
              <w:ind/>
              <w:jc w:val="center"/>
              <w:rPr/>
            </w:pPr>
            <w:r>
              <w:t xml:space="preserve"> € - eusko </w:t>
            </w:r>
            <w:r/>
          </w:p>
          <w:p w14:paraId="56F810E8" w14:textId="7FE7BB21">
            <w:pPr>
              <w:pBdr/>
              <w:spacing/>
              <w:ind/>
              <w:rPr/>
            </w:pPr>
            <w:r>
              <w:rPr>
                <w:sz w:val="18"/>
                <w:szCs w:val="18"/>
              </w:rPr>
              <w:t xml:space="preserve">+/-</w:t>
            </w:r>
            <w:r>
              <w:rPr>
                <w:color w:val="aa4512"/>
                <w:sz w:val="18"/>
                <w:szCs w:val="18"/>
              </w:rPr>
              <w:t xml:space="preserve"> </w:t>
            </w:r>
            <w:r>
              <w:rPr>
                <w:color w:val="aa4512"/>
                <w:sz w:val="18"/>
                <w:szCs w:val="18"/>
              </w:rPr>
              <w:t xml:space="preserve">ERREGULARTZEA</w:t>
            </w:r>
            <w:r>
              <w:rPr>
                <w:i/>
                <w:color w:val="aa451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–</w:t>
            </w:r>
            <w:r>
              <w:rPr>
                <w:i/>
                <w:color w:val="aa4512"/>
                <w:sz w:val="18"/>
                <w:szCs w:val="18"/>
              </w:rPr>
              <w:t xml:space="preserve"> </w:t>
            </w:r>
            <w:r>
              <w:rPr>
                <w:iCs/>
                <w:color w:val="ee8d5c"/>
                <w:sz w:val="18"/>
                <w:szCs w:val="18"/>
              </w:rPr>
              <w:t xml:space="preserve">REGULARISATION</w:t>
            </w:r>
            <w:r/>
          </w:p>
        </w:tc>
      </w:tr>
    </w:tbl>
    <w:p w14:paraId="38C25A0F" w14:textId="2D184173">
      <w:pPr>
        <w:pBdr/>
        <w:spacing w:after="0"/>
        <w:ind/>
        <w:jc w:val="both"/>
        <w:rPr/>
      </w:pPr>
      <w:r/>
      <w:r/>
    </w:p>
    <w:p w14:paraId="3B64E552" w14:textId="4E096D24">
      <w:pPr>
        <w:pBdr/>
        <w:spacing w:after="0"/>
        <w:ind/>
        <w:jc w:val="both"/>
        <w:rPr>
          <w:b/>
        </w:rPr>
      </w:pPr>
      <w:r>
        <w:rPr>
          <w:b/>
        </w:rPr>
        <w:t xml:space="preserve">Milesker</w:t>
      </w:r>
      <w:r>
        <w:rPr>
          <w:b/>
        </w:rPr>
        <w:t xml:space="preserve"> </w:t>
      </w:r>
      <w:r>
        <w:rPr>
          <w:b/>
        </w:rPr>
        <w:t xml:space="preserve">zure</w:t>
      </w:r>
      <w:r>
        <w:rPr>
          <w:b/>
        </w:rPr>
        <w:t xml:space="preserve"> </w:t>
      </w:r>
      <w:r>
        <w:rPr>
          <w:b/>
        </w:rPr>
        <w:t xml:space="preserve">kontuan</w:t>
      </w:r>
      <w:r>
        <w:rPr>
          <w:b/>
        </w:rPr>
        <w:t xml:space="preserve"> </w:t>
      </w:r>
      <w:r>
        <w:rPr>
          <w:b/>
        </w:rPr>
        <w:t xml:space="preserve">diru</w:t>
      </w:r>
      <w:r>
        <w:rPr>
          <w:b/>
        </w:rPr>
        <w:t xml:space="preserve"> </w:t>
      </w:r>
      <w:r>
        <w:rPr>
          <w:b/>
        </w:rPr>
        <w:t xml:space="preserve">aski</w:t>
      </w:r>
      <w:r>
        <w:rPr>
          <w:b/>
        </w:rPr>
        <w:t xml:space="preserve"> </w:t>
      </w:r>
      <w:r>
        <w:rPr>
          <w:b/>
        </w:rPr>
        <w:t xml:space="preserve">duzula</w:t>
      </w:r>
      <w:r>
        <w:rPr>
          <w:b/>
        </w:rPr>
        <w:t xml:space="preserve"> </w:t>
      </w:r>
      <w:r>
        <w:rPr>
          <w:b/>
        </w:rPr>
        <w:t xml:space="preserve">segurtatzeagatik</w:t>
      </w:r>
      <w:r>
        <w:rPr>
          <w:b/>
        </w:rPr>
        <w:t xml:space="preserve">.</w:t>
      </w:r>
      <w:r>
        <w:rPr>
          <w:b/>
        </w:rPr>
      </w:r>
      <w:r>
        <w:rPr>
          <w:b/>
        </w:rPr>
      </w:r>
    </w:p>
    <w:p w14:paraId="28BE4292" w14:textId="5344ABD4">
      <w:pPr>
        <w:pBdr/>
        <w:spacing w:after="0"/>
        <w:ind/>
        <w:jc w:val="both"/>
        <w:rPr>
          <w:b/>
          <w:color w:val="7f7f7f"/>
        </w:rPr>
      </w:pPr>
      <w:r>
        <w:rPr>
          <w:b/>
          <w:color w:val="7f7f7f"/>
        </w:rPr>
        <w:t xml:space="preserve">Merci de bien vouloir en assurer la provision sur votre compte.</w:t>
      </w:r>
      <w:r>
        <w:rPr>
          <w:b/>
          <w:color w:val="7f7f7f"/>
        </w:rPr>
      </w:r>
      <w:r>
        <w:rPr>
          <w:b/>
          <w:color w:val="7f7f7f"/>
        </w:rPr>
      </w:r>
    </w:p>
    <w:p w14:paraId="4CA6F07E" w14:textId="77777777">
      <w:pPr>
        <w:pBdr/>
        <w:spacing w:after="0"/>
        <w:ind/>
        <w:jc w:val="both"/>
        <w:rPr/>
      </w:pPr>
      <w:r/>
      <w:r/>
    </w:p>
    <w:p w14:paraId="48CE0CD9" w14:textId="05243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40" w:lineRule="auto"/>
        <w:ind/>
        <w:jc w:val="both"/>
        <w:rPr>
          <w:rFonts w:ascii="Calibri" w:hAnsi="Calibri" w:eastAsia="Calibri" w:cs="Calibri"/>
          <w:iCs/>
          <w:color w:val="7f7f7f" w:themeColor="text1" w:themeTint="80"/>
          <w:sz w:val="16"/>
          <w:szCs w:val="16"/>
        </w:rPr>
      </w:pPr>
      <w:r>
        <w:rPr>
          <w:rFonts w:ascii="Calibri" w:hAnsi="Calibri" w:eastAsia="Calibri" w:cs="Calibri"/>
          <w:sz w:val="16"/>
          <w:szCs w:val="16"/>
          <w:lang w:val="es-ES"/>
        </w:rPr>
        <w:t xml:space="preserve">Ordainketa-baldintzak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: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epea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amaitzean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ordainduko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da.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iCs/>
          <w:color w:val="7f7f7f" w:themeColor="text1" w:themeTint="80"/>
          <w:sz w:val="16"/>
          <w:szCs w:val="16"/>
        </w:rPr>
        <w:t xml:space="preserve">Conditions de paiement : prélèvement à échéance.</w:t>
      </w:r>
      <w:r>
        <w:rPr>
          <w:rFonts w:ascii="Calibri" w:hAnsi="Calibri" w:eastAsia="Calibri" w:cs="Calibri"/>
          <w:iCs/>
          <w:color w:val="7f7f7f" w:themeColor="text1" w:themeTint="80"/>
          <w:sz w:val="16"/>
          <w:szCs w:val="16"/>
        </w:rPr>
      </w:r>
      <w:r>
        <w:rPr>
          <w:rFonts w:ascii="Calibri" w:hAnsi="Calibri" w:eastAsia="Calibri" w:cs="Calibri"/>
          <w:iCs/>
          <w:color w:val="7f7f7f" w:themeColor="text1" w:themeTint="80"/>
          <w:sz w:val="16"/>
          <w:szCs w:val="16"/>
        </w:rPr>
      </w:r>
    </w:p>
    <w:p w14:paraId="29C362D0" w14:textId="711FB8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80" w:line="240" w:lineRule="auto"/>
        <w:ind/>
        <w:jc w:val="both"/>
        <w:rPr>
          <w:rFonts w:ascii="Calibri" w:hAnsi="Calibri" w:eastAsia="Calibri" w:cs="Calibri"/>
          <w:color w:val="7f7f7f"/>
          <w:sz w:val="16"/>
          <w:szCs w:val="16"/>
        </w:rPr>
      </w:pPr>
      <w:r>
        <w:rPr>
          <w:rFonts w:ascii="Calibri" w:hAnsi="Calibri" w:eastAsia="Calibri" w:cs="Calibri"/>
          <w:sz w:val="16"/>
          <w:szCs w:val="16"/>
        </w:rPr>
        <w:t xml:space="preserve">Ez</w:t>
      </w:r>
      <w:r>
        <w:rPr>
          <w:rFonts w:ascii="Calibri" w:hAnsi="Calibri" w:eastAsia="Calibri" w:cs="Calibri"/>
          <w:sz w:val="16"/>
          <w:szCs w:val="16"/>
        </w:rPr>
        <w:t xml:space="preserve"> da </w:t>
      </w:r>
      <w:r>
        <w:rPr>
          <w:rFonts w:ascii="Calibri" w:hAnsi="Calibri" w:eastAsia="Calibri" w:cs="Calibri"/>
          <w:sz w:val="16"/>
          <w:szCs w:val="16"/>
        </w:rPr>
        <w:t xml:space="preserve">deskonturik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aplikatuko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aintzinago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ordaintzeagatik</w:t>
      </w:r>
      <w:r>
        <w:rPr>
          <w:rFonts w:ascii="Calibri" w:hAnsi="Calibri" w:eastAsia="Calibri" w:cs="Calibri"/>
          <w:sz w:val="16"/>
          <w:szCs w:val="16"/>
        </w:rPr>
        <w:t xml:space="preserve">. </w:t>
      </w:r>
      <w:r>
        <w:rPr>
          <w:rFonts w:ascii="Calibri" w:hAnsi="Calibri" w:eastAsia="Calibri" w:cs="Calibri"/>
          <w:iCs/>
          <w:color w:val="7f7f7f" w:themeColor="text1" w:themeTint="80"/>
          <w:sz w:val="16"/>
          <w:szCs w:val="16"/>
        </w:rPr>
        <w:t xml:space="preserve">Aucun escompte consenti pour règlement anticipé.</w:t>
      </w:r>
      <w:r>
        <w:rPr>
          <w:rFonts w:ascii="Calibri" w:hAnsi="Calibri" w:eastAsia="Calibri" w:cs="Calibri"/>
          <w:color w:val="7f7f7f"/>
          <w:sz w:val="16"/>
          <w:szCs w:val="16"/>
        </w:rPr>
      </w:r>
      <w:r>
        <w:rPr>
          <w:rFonts w:ascii="Calibri" w:hAnsi="Calibri" w:eastAsia="Calibri" w:cs="Calibri"/>
          <w:color w:val="7f7f7f"/>
          <w:sz w:val="16"/>
          <w:szCs w:val="16"/>
        </w:rPr>
      </w:r>
    </w:p>
    <w:p w14:paraId="275B4978" w14:textId="42691312">
      <w:pPr>
        <w:pBdr/>
        <w:spacing w:after="0" w:before="80" w:line="240" w:lineRule="auto"/>
        <w:ind/>
        <w:jc w:val="both"/>
        <w:rPr>
          <w:rFonts w:ascii="Calibri" w:hAnsi="Calibri" w:eastAsia="Calibri" w:cs="Calibri"/>
          <w:sz w:val="16"/>
          <w:szCs w:val="16"/>
        </w:rPr>
      </w:pPr>
      <w:r>
        <w:rPr>
          <w:rFonts w:ascii="Calibri" w:hAnsi="Calibri" w:eastAsia="Calibri" w:cs="Calibri"/>
          <w:sz w:val="16"/>
          <w:szCs w:val="16"/>
        </w:rPr>
        <w:t xml:space="preserve">Ordainketan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izandako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edozein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gorabeherak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interesak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sortuko</w:t>
      </w:r>
      <w:r>
        <w:rPr>
          <w:rFonts w:ascii="Calibri" w:hAnsi="Calibri" w:eastAsia="Calibri" w:cs="Calibri"/>
          <w:sz w:val="16"/>
          <w:szCs w:val="16"/>
        </w:rPr>
        <w:t xml:space="preserve"> </w:t>
      </w:r>
      <w:r>
        <w:rPr>
          <w:rFonts w:ascii="Calibri" w:hAnsi="Calibri" w:eastAsia="Calibri" w:cs="Calibri"/>
          <w:sz w:val="16"/>
          <w:szCs w:val="16"/>
        </w:rPr>
        <w:t xml:space="preserve">ditu</w:t>
      </w:r>
      <w:r>
        <w:rPr>
          <w:rFonts w:ascii="Calibri" w:hAnsi="Calibri" w:eastAsia="Calibri" w:cs="Calibri"/>
          <w:sz w:val="16"/>
          <w:szCs w:val="16"/>
        </w:rPr>
        <w:t xml:space="preserve">.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Penalizazioa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kalkulatzeko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,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zor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den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diruaz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gain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,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arazoa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gertatu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den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unean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indarrean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dagoen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interes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tasa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legala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aplikatu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da.</w:t>
      </w:r>
      <w:r>
        <w:rPr>
          <w:rFonts w:ascii="Calibri" w:hAnsi="Calibri" w:eastAsia="Calibri" w:cs="Calibri"/>
          <w:sz w:val="16"/>
          <w:szCs w:val="16"/>
          <w:lang w:val="es-ES"/>
        </w:rPr>
        <w:t xml:space="preserve"> </w:t>
      </w:r>
      <w:r>
        <w:rPr>
          <w:rFonts w:ascii="Calibri" w:hAnsi="Calibri" w:eastAsia="Calibri" w:cs="Calibri"/>
          <w:iCs/>
          <w:color w:val="7f7f7f" w:themeColor="text1" w:themeTint="80"/>
          <w:sz w:val="16"/>
          <w:szCs w:val="16"/>
        </w:rPr>
        <w:t xml:space="preserve">Tout incident de paiement est passible d'intérêt de retard. Le montant des pénalités résulte de l'application, aux sommes restant dues, du taux d'intérêt légal en vigueur au moment de l'incident.</w:t>
      </w:r>
      <w:r>
        <w:rPr>
          <w:rFonts w:ascii="Calibri" w:hAnsi="Calibri" w:eastAsia="Calibri" w:cs="Calibri"/>
          <w:sz w:val="16"/>
          <w:szCs w:val="16"/>
        </w:rPr>
      </w:r>
      <w:r>
        <w:rPr>
          <w:rFonts w:ascii="Calibri" w:hAnsi="Calibri" w:eastAsia="Calibri" w:cs="Calibri"/>
          <w:sz w:val="16"/>
          <w:szCs w:val="16"/>
        </w:rPr>
      </w:r>
    </w:p>
    <w:p w14:paraId="45F14603" w14:textId="077D20A2">
      <w:pPr>
        <w:pBdr/>
        <w:spacing w:after="0" w:before="80" w:line="240" w:lineRule="auto"/>
        <w:ind/>
        <w:jc w:val="both"/>
        <w:rPr>
          <w:rFonts w:ascii="Calibri" w:hAnsi="Calibri" w:eastAsia="Calibri" w:cs="Calibri"/>
          <w:color w:val="7f7f7f"/>
          <w:sz w:val="16"/>
          <w:szCs w:val="16"/>
        </w:rPr>
      </w:pPr>
      <w:r>
        <w:rPr>
          <w:rFonts w:ascii="Calibri" w:hAnsi="Calibri" w:eastAsia="Calibri" w:cs="Calibri"/>
          <w:sz w:val="16"/>
          <w:szCs w:val="16"/>
        </w:rPr>
      </w:r>
      <w:r>
        <w:rPr>
          <w:rFonts w:ascii="Calibri" w:hAnsi="Calibri" w:eastAsia="Calibri" w:cs="Calibri"/>
          <w:color w:val="7f7f7f"/>
          <w:sz w:val="16"/>
          <w:szCs w:val="16"/>
        </w:rPr>
      </w:r>
      <w:r>
        <w:rPr>
          <w:rFonts w:ascii="Calibri" w:hAnsi="Calibri" w:eastAsia="Calibri" w:cs="Calibri"/>
          <w:color w:val="7f7f7f"/>
          <w:sz w:val="16"/>
          <w:szCs w:val="16"/>
        </w:rPr>
      </w:r>
    </w:p>
    <w:sectPr>
      <w:footnotePr/>
      <w:endnotePr/>
      <w:type w:val="continuous"/>
      <w:pgSz w:h="16838" w:orient="portrait" w:w="11906"/>
      <w:pgMar w:top="297" w:right="851" w:bottom="525" w:left="851" w:header="709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8830FA9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3F536F8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Calibri">
    <w:panose1 w:val="020F0502020204030204"/>
  </w:font>
  <w:font w:name="Aptos">
    <w:panose1 w:val="05040102010807070707"/>
  </w:font>
  <w:font w:name="Arial">
    <w:panose1 w:val="020B0604020202020204"/>
  </w:font>
  <w:font w:name="Play">
    <w:panose1 w:val="05040102010807070707"/>
  </w:font>
  <w:font w:name="Tahoma">
    <w:panose1 w:val="020B0502040504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F5E316" w14:textId="77777777">
    <w:pPr>
      <w:pBdr>
        <w:top w:val="single" w:color="000000" w:sz="4" w:space="1"/>
      </w:pBdr>
      <w:spacing w:after="0"/>
      <w:ind/>
      <w:jc w:val="center"/>
      <w:rPr>
        <w:rFonts w:ascii="Calibri" w:hAnsi="Calibri" w:eastAsia="Calibri" w:cs="Calibri"/>
        <w:color w:val="333333"/>
      </w:rPr>
    </w:pPr>
    <w:r>
      <w:rPr>
        <w:rFonts w:ascii="Calibri" w:hAnsi="Calibri" w:eastAsia="Calibri" w:cs="Calibri"/>
        <w:color w:val="333333"/>
      </w:rPr>
      <w:t xml:space="preserve">Association Loi 1901 enregistrée sous le N° 19800035 à la Sous-préfecture de Bayonne - N° SIRET : 32416580200020</w:t>
    </w:r>
    <w:r>
      <w:rPr>
        <w:rFonts w:ascii="Calibri" w:hAnsi="Calibri" w:eastAsia="Calibri" w:cs="Calibri"/>
        <w:color w:val="333333"/>
      </w:rPr>
    </w:r>
    <w:r>
      <w:rPr>
        <w:rFonts w:ascii="Calibri" w:hAnsi="Calibri" w:eastAsia="Calibri" w:cs="Calibri"/>
        <w:color w:val="333333"/>
      </w:rPr>
    </w:r>
  </w:p>
  <w:p w14:paraId="0A156949" w14:textId="77777777">
    <w:pPr>
      <w:pBdr/>
      <w:spacing/>
      <w:ind/>
      <w:jc w:val="center"/>
      <w:rPr>
        <w:rFonts w:ascii="Calibri" w:hAnsi="Calibri" w:eastAsia="Calibri" w:cs="Calibri"/>
        <w:color w:val="333333"/>
        <w:highlight w:val="none"/>
      </w:rPr>
    </w:pPr>
    <w:r>
      <w:rPr>
        <w:rFonts w:ascii="Calibri" w:hAnsi="Calibri" w:eastAsia="Calibri" w:cs="Calibri"/>
        <w:color w:val="333333"/>
      </w:rPr>
      <w:t xml:space="preserve">Catégorie juridique : 9220 Association déclarée – </w:t>
    </w:r>
    <w:hyperlink r:id="rId1" w:tooltip="mailto:hiriondo.bulegoa@seaska.eus" w:history="1">
      <w:r>
        <w:rPr>
          <w:rStyle w:val="959"/>
          <w:rFonts w:ascii="Calibri" w:hAnsi="Calibri" w:eastAsia="Calibri" w:cs="Calibri"/>
        </w:rPr>
        <w:t xml:space="preserve">hiriondo.bulegoa@seaska.eus</w:t>
      </w:r>
      <w:r>
        <w:rPr>
          <w:rStyle w:val="959"/>
          <w:rFonts w:ascii="Calibri" w:hAnsi="Calibri" w:eastAsia="Calibri" w:cs="Calibri"/>
        </w:rPr>
      </w:r>
    </w:hyperlink>
    <w:r>
      <w:rPr>
        <w:rFonts w:ascii="Calibri" w:hAnsi="Calibri" w:eastAsia="Calibri" w:cs="Calibri"/>
        <w:color w:val="333333"/>
      </w:rPr>
    </w:r>
    <w:r>
      <w:rPr>
        <w:rFonts w:ascii="Calibri" w:hAnsi="Calibri" w:eastAsia="Calibri" w:cs="Calibri"/>
        <w:color w:val="333333"/>
        <w:highlight w:val="none"/>
      </w:rPr>
    </w:r>
  </w:p>
  <w:p w14:paraId="09A1F357">
    <w:pPr>
      <w:pBdr/>
      <w:spacing w:after="0" w:before="80" w:line="240" w:lineRule="auto"/>
      <w:ind/>
      <w:jc w:val="both"/>
      <w:rPr>
        <w:rFonts w:ascii="Calibri" w:hAnsi="Calibri" w:eastAsia="Calibri" w:cs="Calibri"/>
        <w:color w:val="7f7f7f" w:themeColor="text1" w:themeTint="80"/>
        <w:sz w:val="16"/>
        <w:szCs w:val="16"/>
        <w:highlight w:val="none"/>
      </w:rPr>
    </w:pPr>
    <w:r>
      <w:rPr>
        <w:rFonts w:ascii="Calibri" w:hAnsi="Calibri" w:eastAsia="Calibri" w:cs="Calibri"/>
        <w:sz w:val="16"/>
        <w:szCs w:val="16"/>
      </w:rPr>
      <w:t xml:space="preserve">Beranduegi</w:t>
    </w:r>
    <w:r>
      <w:rPr>
        <w:rFonts w:ascii="Calibri" w:hAnsi="Calibri" w:eastAsia="Calibri" w:cs="Calibri"/>
        <w:sz w:val="16"/>
        <w:szCs w:val="16"/>
      </w:rPr>
      <w:t xml:space="preserve"> </w:t>
    </w:r>
    <w:r>
      <w:rPr>
        <w:rFonts w:ascii="Calibri" w:hAnsi="Calibri" w:eastAsia="Calibri" w:cs="Calibri"/>
        <w:sz w:val="16"/>
        <w:szCs w:val="16"/>
      </w:rPr>
      <w:t xml:space="preserve">ordainduz</w:t>
    </w:r>
    <w:r>
      <w:rPr>
        <w:rFonts w:ascii="Calibri" w:hAnsi="Calibri" w:eastAsia="Calibri" w:cs="Calibri"/>
        <w:sz w:val="16"/>
        <w:szCs w:val="16"/>
      </w:rPr>
      <w:t xml:space="preserve"> </w:t>
    </w:r>
    <w:r>
      <w:rPr>
        <w:rFonts w:ascii="Calibri" w:hAnsi="Calibri" w:eastAsia="Calibri" w:cs="Calibri"/>
        <w:sz w:val="16"/>
        <w:szCs w:val="16"/>
      </w:rPr>
      <w:t xml:space="preserve">gero</w:t>
    </w:r>
    <w:r>
      <w:rPr>
        <w:rFonts w:ascii="Calibri" w:hAnsi="Calibri" w:eastAsia="Calibri" w:cs="Calibri"/>
        <w:sz w:val="16"/>
        <w:szCs w:val="16"/>
      </w:rPr>
      <w:t xml:space="preserve">, </w:t>
    </w:r>
    <w:r>
      <w:rPr>
        <w:rFonts w:ascii="Calibri" w:hAnsi="Calibri" w:eastAsia="Calibri" w:cs="Calibri"/>
        <w:sz w:val="16"/>
        <w:szCs w:val="16"/>
      </w:rPr>
      <w:t xml:space="preserve">zordunak</w:t>
    </w:r>
    <w:r>
      <w:rPr>
        <w:rFonts w:ascii="Calibri" w:hAnsi="Calibri" w:eastAsia="Calibri" w:cs="Calibri"/>
        <w:sz w:val="16"/>
        <w:szCs w:val="16"/>
      </w:rPr>
      <w:t xml:space="preserve"> </w:t>
    </w:r>
    <w:r>
      <w:rPr>
        <w:rFonts w:ascii="Calibri" w:hAnsi="Calibri" w:eastAsia="Calibri" w:cs="Calibri"/>
        <w:sz w:val="16"/>
        <w:szCs w:val="16"/>
      </w:rPr>
      <w:t xml:space="preserve">kredituari</w:t>
    </w:r>
    <w:r>
      <w:rPr>
        <w:rFonts w:ascii="Calibri" w:hAnsi="Calibri" w:eastAsia="Calibri" w:cs="Calibri"/>
        <w:sz w:val="16"/>
        <w:szCs w:val="16"/>
      </w:rPr>
      <w:t xml:space="preserve"> </w:t>
    </w:r>
    <w:r>
      <w:rPr>
        <w:rFonts w:ascii="Calibri" w:hAnsi="Calibri" w:eastAsia="Calibri" w:cs="Calibri"/>
        <w:sz w:val="16"/>
        <w:szCs w:val="16"/>
      </w:rPr>
      <w:t xml:space="preserve">ordaindu</w:t>
    </w:r>
    <w:r>
      <w:rPr>
        <w:rFonts w:ascii="Calibri" w:hAnsi="Calibri" w:eastAsia="Calibri" w:cs="Calibri"/>
        <w:sz w:val="16"/>
        <w:szCs w:val="16"/>
      </w:rPr>
      <w:t xml:space="preserve"> </w:t>
    </w:r>
    <w:r>
      <w:rPr>
        <w:rFonts w:ascii="Calibri" w:hAnsi="Calibri" w:eastAsia="Calibri" w:cs="Calibri"/>
        <w:sz w:val="16"/>
        <w:szCs w:val="16"/>
      </w:rPr>
      <w:t xml:space="preserve">beharreko</w:t>
    </w:r>
    <w:r>
      <w:rPr>
        <w:rFonts w:ascii="Calibri" w:hAnsi="Calibri" w:eastAsia="Calibri" w:cs="Calibri"/>
        <w:sz w:val="16"/>
        <w:szCs w:val="16"/>
      </w:rPr>
      <w:t xml:space="preserve"> </w:t>
    </w:r>
    <w:r>
      <w:rPr>
        <w:rFonts w:ascii="Calibri" w:hAnsi="Calibri" w:eastAsia="Calibri" w:cs="Calibri"/>
        <w:sz w:val="16"/>
        <w:szCs w:val="16"/>
      </w:rPr>
      <w:t xml:space="preserve">kalte-ordain</w:t>
    </w:r>
    <w:r>
      <w:rPr>
        <w:rFonts w:ascii="Calibri" w:hAnsi="Calibri" w:eastAsia="Calibri" w:cs="Calibri"/>
        <w:sz w:val="16"/>
        <w:szCs w:val="16"/>
      </w:rPr>
      <w:t xml:space="preserve"> </w:t>
    </w:r>
    <w:r>
      <w:rPr>
        <w:rFonts w:ascii="Calibri" w:hAnsi="Calibri" w:eastAsia="Calibri" w:cs="Calibri"/>
        <w:sz w:val="16"/>
        <w:szCs w:val="16"/>
      </w:rPr>
      <w:t xml:space="preserve">finkoa</w:t>
    </w:r>
    <w:r>
      <w:rPr>
        <w:rFonts w:ascii="Calibri" w:hAnsi="Calibri" w:eastAsia="Calibri" w:cs="Calibri"/>
        <w:sz w:val="16"/>
        <w:szCs w:val="16"/>
      </w:rPr>
      <w:t xml:space="preserve">: 40 €. </w:t>
    </w:r>
    <w:r>
      <w:rPr>
        <w:rFonts w:ascii="Calibri" w:hAnsi="Calibri" w:eastAsia="Calibri" w:cs="Calibri"/>
        <w:iCs/>
        <w:color w:val="7f7f7f" w:themeColor="text1" w:themeTint="80"/>
        <w:sz w:val="16"/>
        <w:szCs w:val="16"/>
      </w:rPr>
      <w:t xml:space="preserve">Indemnité forfaitaire pour frais de recouvrement due au créancier en cas de retard de paiement : 40€.</w:t>
    </w:r>
    <w:r>
      <w:rPr>
        <w:rFonts w:ascii="Calibri" w:hAnsi="Calibri" w:eastAsia="Calibri" w:cs="Calibri"/>
        <w:color w:val="7f7f7f" w:themeColor="text1" w:themeTint="80"/>
        <w:sz w:val="16"/>
        <w:szCs w:val="16"/>
        <w:highlight w:val="none"/>
      </w:rPr>
    </w:r>
    <w:r>
      <w:rPr>
        <w:rFonts w:ascii="Calibri" w:hAnsi="Calibri" w:eastAsia="Calibri" w:cs="Calibri"/>
        <w:color w:val="7f7f7f" w:themeColor="text1" w:themeTint="80"/>
        <w:sz w:val="16"/>
        <w:szCs w:val="16"/>
        <w:highlight w:val="none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4E481F4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536"/>
        <w:tab w:val="right" w:leader="none" w:pos="9072"/>
      </w:tabs>
      <w:spacing w:after="0"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F31D98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536"/>
        <w:tab w:val="right" w:leader="none" w:pos="9072"/>
      </w:tabs>
      <w:spacing w:after="0"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8A317B9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A2FB6CE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B2978F9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536"/>
        <w:tab w:val="right" w:leader="none" w:pos="9072"/>
      </w:tabs>
      <w:spacing w:after="0"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4445C57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536"/>
        <w:tab w:val="right" w:leader="none" w:pos="9072"/>
      </w:tabs>
      <w:spacing w:after="0"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ahoma" w:hAnsi="Tahoma" w:eastAsia="Tahoma" w:cs="Tahoma"/>
        <w:lang w:val="fr-FR" w:eastAsia="fr-FR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7">
    <w:name w:val="Table Grid"/>
    <w:basedOn w:val="9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Table Grid Light"/>
    <w:basedOn w:val="9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1"/>
    <w:basedOn w:val="9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2"/>
    <w:basedOn w:val="98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Plain Table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"/>
    <w:basedOn w:val="9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1"/>
    <w:basedOn w:val="9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2"/>
    <w:basedOn w:val="9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3"/>
    <w:basedOn w:val="9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4"/>
    <w:basedOn w:val="9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- Accent 5"/>
    <w:basedOn w:val="9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- Accent 6"/>
    <w:basedOn w:val="98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5 Dark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1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2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3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4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ned - Accent 5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 6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1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2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3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4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&amp; Lined - Accent 5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 6"/>
    <w:basedOn w:val="98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1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2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3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4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- Accent 5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- Accent 6"/>
    <w:basedOn w:val="98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Heading 7"/>
    <w:basedOn w:val="973"/>
    <w:next w:val="973"/>
    <w:link w:val="93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4">
    <w:name w:val="Heading 8"/>
    <w:basedOn w:val="973"/>
    <w:next w:val="973"/>
    <w:link w:val="93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5">
    <w:name w:val="Heading 9"/>
    <w:basedOn w:val="973"/>
    <w:next w:val="973"/>
    <w:link w:val="93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6">
    <w:name w:val="Heading 1 Char"/>
    <w:basedOn w:val="980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7">
    <w:name w:val="Heading 2 Char"/>
    <w:basedOn w:val="980"/>
    <w:link w:val="9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8">
    <w:name w:val="Heading 3 Char"/>
    <w:basedOn w:val="980"/>
    <w:link w:val="9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9">
    <w:name w:val="Heading 4 Char"/>
    <w:basedOn w:val="980"/>
    <w:link w:val="97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0">
    <w:name w:val="Heading 5 Char"/>
    <w:basedOn w:val="980"/>
    <w:link w:val="9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1">
    <w:name w:val="Heading 6 Char"/>
    <w:basedOn w:val="980"/>
    <w:link w:val="97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2">
    <w:name w:val="Heading 7 Char"/>
    <w:basedOn w:val="980"/>
    <w:link w:val="92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3">
    <w:name w:val="Heading 8 Char"/>
    <w:basedOn w:val="980"/>
    <w:link w:val="9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4">
    <w:name w:val="Heading 9 Char"/>
    <w:basedOn w:val="980"/>
    <w:link w:val="9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5">
    <w:name w:val="Title Char"/>
    <w:basedOn w:val="980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36">
    <w:name w:val="Subtitle Char"/>
    <w:basedOn w:val="980"/>
    <w:link w:val="98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7">
    <w:name w:val="Quote"/>
    <w:basedOn w:val="973"/>
    <w:next w:val="973"/>
    <w:link w:val="93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8">
    <w:name w:val="Quote Char"/>
    <w:basedOn w:val="980"/>
    <w:link w:val="93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39">
    <w:name w:val="List Paragraph"/>
    <w:basedOn w:val="973"/>
    <w:uiPriority w:val="34"/>
    <w:qFormat/>
    <w:pPr>
      <w:pBdr/>
      <w:spacing/>
      <w:ind w:left="720"/>
      <w:contextualSpacing w:val="true"/>
    </w:pPr>
  </w:style>
  <w:style w:type="character" w:styleId="940">
    <w:name w:val="Intense Emphasis"/>
    <w:basedOn w:val="98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1">
    <w:name w:val="Intense Quote"/>
    <w:basedOn w:val="973"/>
    <w:next w:val="973"/>
    <w:link w:val="94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2">
    <w:name w:val="Intense Quote Char"/>
    <w:basedOn w:val="980"/>
    <w:link w:val="94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3">
    <w:name w:val="Intense Reference"/>
    <w:basedOn w:val="98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4">
    <w:name w:val="No Spacing"/>
    <w:basedOn w:val="973"/>
    <w:uiPriority w:val="1"/>
    <w:qFormat/>
    <w:pPr>
      <w:pBdr/>
      <w:spacing w:after="0" w:line="240" w:lineRule="auto"/>
      <w:ind/>
    </w:pPr>
  </w:style>
  <w:style w:type="character" w:styleId="945">
    <w:name w:val="Subtle Emphasis"/>
    <w:basedOn w:val="98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6">
    <w:name w:val="Emphasis"/>
    <w:basedOn w:val="980"/>
    <w:uiPriority w:val="20"/>
    <w:qFormat/>
    <w:pPr>
      <w:pBdr/>
      <w:spacing/>
      <w:ind/>
    </w:pPr>
    <w:rPr>
      <w:i/>
      <w:iCs/>
    </w:rPr>
  </w:style>
  <w:style w:type="character" w:styleId="947">
    <w:name w:val="Strong"/>
    <w:basedOn w:val="980"/>
    <w:uiPriority w:val="22"/>
    <w:qFormat/>
    <w:pPr>
      <w:pBdr/>
      <w:spacing/>
      <w:ind/>
    </w:pPr>
    <w:rPr>
      <w:b/>
      <w:bCs/>
    </w:rPr>
  </w:style>
  <w:style w:type="character" w:styleId="948">
    <w:name w:val="Subtle Reference"/>
    <w:basedOn w:val="98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9">
    <w:name w:val="Book Title"/>
    <w:basedOn w:val="98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0">
    <w:name w:val="Header Char"/>
    <w:basedOn w:val="980"/>
    <w:link w:val="990"/>
    <w:uiPriority w:val="99"/>
    <w:pPr>
      <w:pBdr/>
      <w:spacing/>
      <w:ind/>
    </w:pPr>
  </w:style>
  <w:style w:type="character" w:styleId="951">
    <w:name w:val="Footer Char"/>
    <w:basedOn w:val="980"/>
    <w:link w:val="992"/>
    <w:uiPriority w:val="99"/>
    <w:pPr>
      <w:pBdr/>
      <w:spacing/>
      <w:ind/>
    </w:pPr>
  </w:style>
  <w:style w:type="paragraph" w:styleId="952">
    <w:name w:val="Caption"/>
    <w:basedOn w:val="973"/>
    <w:next w:val="97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3">
    <w:name w:val="footnote text"/>
    <w:basedOn w:val="973"/>
    <w:link w:val="9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4">
    <w:name w:val="Footnote Text Char"/>
    <w:basedOn w:val="980"/>
    <w:link w:val="953"/>
    <w:uiPriority w:val="99"/>
    <w:semiHidden/>
    <w:pPr>
      <w:pBdr/>
      <w:spacing/>
      <w:ind/>
    </w:pPr>
    <w:rPr>
      <w:sz w:val="20"/>
      <w:szCs w:val="20"/>
    </w:rPr>
  </w:style>
  <w:style w:type="character" w:styleId="955">
    <w:name w:val="footnote reference"/>
    <w:basedOn w:val="980"/>
    <w:uiPriority w:val="99"/>
    <w:semiHidden/>
    <w:unhideWhenUsed/>
    <w:pPr>
      <w:pBdr/>
      <w:spacing/>
      <w:ind/>
    </w:pPr>
    <w:rPr>
      <w:vertAlign w:val="superscript"/>
    </w:rPr>
  </w:style>
  <w:style w:type="paragraph" w:styleId="956">
    <w:name w:val="endnote text"/>
    <w:basedOn w:val="973"/>
    <w:link w:val="9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7">
    <w:name w:val="Endnote Text Char"/>
    <w:basedOn w:val="980"/>
    <w:link w:val="956"/>
    <w:uiPriority w:val="99"/>
    <w:semiHidden/>
    <w:pPr>
      <w:pBdr/>
      <w:spacing/>
      <w:ind/>
    </w:pPr>
    <w:rPr>
      <w:sz w:val="20"/>
      <w:szCs w:val="20"/>
    </w:rPr>
  </w:style>
  <w:style w:type="character" w:styleId="958">
    <w:name w:val="endnote reference"/>
    <w:basedOn w:val="980"/>
    <w:uiPriority w:val="99"/>
    <w:semiHidden/>
    <w:unhideWhenUsed/>
    <w:pPr>
      <w:pBdr/>
      <w:spacing/>
      <w:ind/>
    </w:pPr>
    <w:rPr>
      <w:vertAlign w:val="superscript"/>
    </w:rPr>
  </w:style>
  <w:style w:type="character" w:styleId="959">
    <w:name w:val="Hyperlink"/>
    <w:basedOn w:val="98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60">
    <w:name w:val="FollowedHyperlink"/>
    <w:basedOn w:val="98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1">
    <w:name w:val="toc 1"/>
    <w:basedOn w:val="973"/>
    <w:next w:val="973"/>
    <w:uiPriority w:val="39"/>
    <w:unhideWhenUsed/>
    <w:pPr>
      <w:pBdr/>
      <w:spacing w:after="100"/>
      <w:ind/>
    </w:pPr>
  </w:style>
  <w:style w:type="paragraph" w:styleId="962">
    <w:name w:val="toc 2"/>
    <w:basedOn w:val="973"/>
    <w:next w:val="973"/>
    <w:uiPriority w:val="39"/>
    <w:unhideWhenUsed/>
    <w:pPr>
      <w:pBdr/>
      <w:spacing w:after="100"/>
      <w:ind w:left="220"/>
    </w:pPr>
  </w:style>
  <w:style w:type="paragraph" w:styleId="963">
    <w:name w:val="toc 3"/>
    <w:basedOn w:val="973"/>
    <w:next w:val="973"/>
    <w:uiPriority w:val="39"/>
    <w:unhideWhenUsed/>
    <w:pPr>
      <w:pBdr/>
      <w:spacing w:after="100"/>
      <w:ind w:left="440"/>
    </w:pPr>
  </w:style>
  <w:style w:type="paragraph" w:styleId="964">
    <w:name w:val="toc 4"/>
    <w:basedOn w:val="973"/>
    <w:next w:val="973"/>
    <w:uiPriority w:val="39"/>
    <w:unhideWhenUsed/>
    <w:pPr>
      <w:pBdr/>
      <w:spacing w:after="100"/>
      <w:ind w:left="660"/>
    </w:pPr>
  </w:style>
  <w:style w:type="paragraph" w:styleId="965">
    <w:name w:val="toc 5"/>
    <w:basedOn w:val="973"/>
    <w:next w:val="973"/>
    <w:uiPriority w:val="39"/>
    <w:unhideWhenUsed/>
    <w:pPr>
      <w:pBdr/>
      <w:spacing w:after="100"/>
      <w:ind w:left="880"/>
    </w:pPr>
  </w:style>
  <w:style w:type="paragraph" w:styleId="966">
    <w:name w:val="toc 6"/>
    <w:basedOn w:val="973"/>
    <w:next w:val="973"/>
    <w:uiPriority w:val="39"/>
    <w:unhideWhenUsed/>
    <w:pPr>
      <w:pBdr/>
      <w:spacing w:after="100"/>
      <w:ind w:left="1100"/>
    </w:pPr>
  </w:style>
  <w:style w:type="paragraph" w:styleId="967">
    <w:name w:val="toc 7"/>
    <w:basedOn w:val="973"/>
    <w:next w:val="973"/>
    <w:uiPriority w:val="39"/>
    <w:unhideWhenUsed/>
    <w:pPr>
      <w:pBdr/>
      <w:spacing w:after="100"/>
      <w:ind w:left="1320"/>
    </w:pPr>
  </w:style>
  <w:style w:type="paragraph" w:styleId="968">
    <w:name w:val="toc 8"/>
    <w:basedOn w:val="973"/>
    <w:next w:val="973"/>
    <w:uiPriority w:val="39"/>
    <w:unhideWhenUsed/>
    <w:pPr>
      <w:pBdr/>
      <w:spacing w:after="100"/>
      <w:ind w:left="1540"/>
    </w:pPr>
  </w:style>
  <w:style w:type="paragraph" w:styleId="969">
    <w:name w:val="toc 9"/>
    <w:basedOn w:val="973"/>
    <w:next w:val="973"/>
    <w:uiPriority w:val="39"/>
    <w:unhideWhenUsed/>
    <w:pPr>
      <w:pBdr/>
      <w:spacing w:after="100"/>
      <w:ind w:left="1760"/>
    </w:pPr>
  </w:style>
  <w:style w:type="character" w:styleId="970">
    <w:name w:val="Placeholder Text"/>
    <w:basedOn w:val="980"/>
    <w:uiPriority w:val="99"/>
    <w:semiHidden/>
    <w:pPr>
      <w:pBdr/>
      <w:spacing/>
      <w:ind/>
    </w:pPr>
    <w:rPr>
      <w:color w:val="666666"/>
    </w:rPr>
  </w:style>
  <w:style w:type="paragraph" w:styleId="971">
    <w:name w:val="TOC Heading"/>
    <w:uiPriority w:val="39"/>
    <w:unhideWhenUsed/>
    <w:pPr>
      <w:pBdr/>
      <w:spacing/>
      <w:ind/>
    </w:pPr>
  </w:style>
  <w:style w:type="paragraph" w:styleId="972">
    <w:name w:val="table of figures"/>
    <w:basedOn w:val="973"/>
    <w:next w:val="973"/>
    <w:uiPriority w:val="99"/>
    <w:unhideWhenUsed/>
    <w:pPr>
      <w:pBdr/>
      <w:spacing w:after="0" w:afterAutospacing="0"/>
      <w:ind/>
    </w:pPr>
  </w:style>
  <w:style w:type="paragraph" w:styleId="973" w:default="1">
    <w:name w:val="Normal"/>
    <w:qFormat/>
    <w:pPr>
      <w:pBdr/>
      <w:spacing/>
      <w:ind/>
    </w:pPr>
  </w:style>
  <w:style w:type="paragraph" w:styleId="974">
    <w:name w:val="Heading 1"/>
    <w:basedOn w:val="973"/>
    <w:next w:val="97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Play" w:hAnsi="Play" w:eastAsia="Play" w:cs="Play"/>
      <w:color w:val="0f4761"/>
      <w:sz w:val="40"/>
      <w:szCs w:val="40"/>
    </w:rPr>
  </w:style>
  <w:style w:type="paragraph" w:styleId="975">
    <w:name w:val="Heading 2"/>
    <w:basedOn w:val="973"/>
    <w:next w:val="9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976">
    <w:name w:val="Heading 3"/>
    <w:basedOn w:val="973"/>
    <w:next w:val="9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ptos" w:hAnsi="Aptos" w:eastAsia="Aptos" w:cs="Aptos"/>
      <w:color w:val="0f4761"/>
      <w:sz w:val="28"/>
      <w:szCs w:val="28"/>
    </w:rPr>
  </w:style>
  <w:style w:type="paragraph" w:styleId="977">
    <w:name w:val="Heading 4"/>
    <w:basedOn w:val="973"/>
    <w:next w:val="9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ptos" w:hAnsi="Aptos" w:eastAsia="Aptos" w:cs="Aptos"/>
      <w:i/>
      <w:color w:val="0f4761"/>
    </w:rPr>
  </w:style>
  <w:style w:type="paragraph" w:styleId="978">
    <w:name w:val="Heading 5"/>
    <w:basedOn w:val="973"/>
    <w:next w:val="9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ptos" w:hAnsi="Aptos" w:eastAsia="Aptos" w:cs="Aptos"/>
      <w:color w:val="0f4761"/>
    </w:rPr>
  </w:style>
  <w:style w:type="paragraph" w:styleId="979">
    <w:name w:val="Heading 6"/>
    <w:basedOn w:val="973"/>
    <w:next w:val="973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ptos" w:hAnsi="Aptos" w:eastAsia="Aptos" w:cs="Aptos"/>
      <w:i/>
      <w:color w:val="595959"/>
    </w:rPr>
  </w:style>
  <w:style w:type="character" w:styleId="980" w:default="1">
    <w:name w:val="Default Paragraph Font"/>
    <w:uiPriority w:val="1"/>
    <w:semiHidden/>
    <w:unhideWhenUsed/>
    <w:pPr>
      <w:pBdr/>
      <w:spacing/>
      <w:ind/>
    </w:pPr>
  </w:style>
  <w:style w:type="table" w:styleId="98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2" w:default="1">
    <w:name w:val="No List"/>
    <w:uiPriority w:val="99"/>
    <w:semiHidden/>
    <w:unhideWhenUsed/>
    <w:pPr>
      <w:pBdr/>
      <w:spacing/>
      <w:ind/>
    </w:pPr>
  </w:style>
  <w:style w:type="table" w:styleId="983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4">
    <w:name w:val="Title"/>
    <w:basedOn w:val="973"/>
    <w:next w:val="973"/>
    <w:uiPriority w:val="10"/>
    <w:qFormat/>
    <w:pPr>
      <w:pBdr/>
      <w:spacing w:after="80" w:line="240" w:lineRule="auto"/>
      <w:ind/>
    </w:pPr>
    <w:rPr>
      <w:rFonts w:ascii="Play" w:hAnsi="Play" w:eastAsia="Play" w:cs="Play"/>
      <w:sz w:val="56"/>
      <w:szCs w:val="56"/>
    </w:rPr>
  </w:style>
  <w:style w:type="table" w:styleId="985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7">
    <w:name w:val="Subtitle"/>
    <w:basedOn w:val="973"/>
    <w:next w:val="973"/>
    <w:uiPriority w:val="11"/>
    <w:qFormat/>
    <w:pPr>
      <w:pBdr/>
      <w:spacing/>
      <w:ind/>
    </w:pPr>
    <w:rPr>
      <w:rFonts w:ascii="Aptos" w:hAnsi="Aptos" w:eastAsia="Aptos" w:cs="Aptos"/>
      <w:color w:val="595959"/>
      <w:sz w:val="28"/>
      <w:szCs w:val="28"/>
    </w:rPr>
  </w:style>
  <w:style w:type="table" w:styleId="988" w:customStyle="1">
    <w:name w:val="StGen0"/>
    <w:basedOn w:val="986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StGen1"/>
    <w:basedOn w:val="986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0">
    <w:name w:val="Header"/>
    <w:basedOn w:val="973"/>
    <w:link w:val="991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991" w:customStyle="1">
    <w:name w:val="En-tête Car"/>
    <w:basedOn w:val="980"/>
    <w:link w:val="990"/>
    <w:uiPriority w:val="99"/>
    <w:pPr>
      <w:pBdr/>
      <w:spacing/>
      <w:ind/>
    </w:pPr>
  </w:style>
  <w:style w:type="paragraph" w:styleId="992">
    <w:name w:val="Footer"/>
    <w:basedOn w:val="973"/>
    <w:link w:val="993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993" w:customStyle="1">
    <w:name w:val="Pied de page Car"/>
    <w:basedOn w:val="980"/>
    <w:link w:val="992"/>
    <w:uiPriority w:val="99"/>
    <w:pPr>
      <w:pBdr/>
      <w:spacing/>
      <w:ind/>
    </w:pPr>
  </w:style>
  <w:style w:type="table" w:styleId="994" w:customStyle="1">
    <w:name w:val="StGen2"/>
    <w:basedOn w:val="986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StGen3"/>
    <w:basedOn w:val="986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StGen4"/>
    <w:basedOn w:val="985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StGen5"/>
    <w:basedOn w:val="985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customXml" Target="../customXml/item1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mailto:hiriondo.bulegoa@seaska.eus" TargetMode="External"/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uyqOiGp3g+YsyJ/4HkRNOy/l6Q==">CgMxLjA4AHIhMWxQVGhKbWYzYWtXdXNHRklYMi1ldjM5alk4TEIzV0Zt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36</cp:revision>
  <dcterms:created xsi:type="dcterms:W3CDTF">2025-02-04T23:17:00Z</dcterms:created>
  <dcterms:modified xsi:type="dcterms:W3CDTF">2026-01-30T09:08:19Z</dcterms:modified>
</cp:coreProperties>
</file>