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1AAF" w14:textId="35E99A33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Conforta Maternité Super – Confort et protection pour les jeunes mamans !</w:t>
      </w:r>
    </w:p>
    <w:p w14:paraId="30503B18" w14:textId="5DCD6FEA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Parce que le confort d'une maman après l'accouchement est une priorité, Conforta Maternité Super vous accompagne dans cette période délicate avec douceur et efficacité.</w:t>
      </w:r>
    </w:p>
    <w:p w14:paraId="10F7D293" w14:textId="77777777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Avec sa forme anatomique et son absorption renforcée, cette serviette hygiénique a été spécialement conçue pour les flux abondants. D'une épaisseur de 7 mm seulement, elle assure une protection optimale tout en restant discrète et confortable.</w:t>
      </w:r>
    </w:p>
    <w:p w14:paraId="0E56167D" w14:textId="77777777" w:rsidR="00CE7097" w:rsidRPr="00CE7097" w:rsidRDefault="00CE7097" w:rsidP="00CE7097">
      <w:pPr>
        <w:rPr>
          <w:sz w:val="24"/>
          <w:szCs w:val="24"/>
        </w:rPr>
      </w:pPr>
    </w:p>
    <w:p w14:paraId="5C7AB2D7" w14:textId="2D4B5899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Points forts :</w:t>
      </w:r>
    </w:p>
    <w:p w14:paraId="2ACA851B" w14:textId="3E92B156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Forme anatomique qui épouse parfaitement les courbes</w:t>
      </w:r>
    </w:p>
    <w:p w14:paraId="4721B684" w14:textId="1CA9FC39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Absorption renforcée pour une sécurité maximale</w:t>
      </w:r>
    </w:p>
    <w:p w14:paraId="54C1A06B" w14:textId="403DD13A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Conçue pour les flux abondants après accouchement</w:t>
      </w:r>
    </w:p>
    <w:p w14:paraId="3A5B6436" w14:textId="1E907297" w:rsidR="00CE7097" w:rsidRPr="00CE7097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Paquet de 15 serviettes</w:t>
      </w:r>
    </w:p>
    <w:p w14:paraId="73E292C0" w14:textId="2688E080" w:rsidR="0076078C" w:rsidRDefault="00CE7097" w:rsidP="00CE7097">
      <w:pPr>
        <w:rPr>
          <w:sz w:val="24"/>
          <w:szCs w:val="24"/>
        </w:rPr>
      </w:pPr>
      <w:r w:rsidRPr="00CE7097">
        <w:rPr>
          <w:sz w:val="24"/>
          <w:szCs w:val="24"/>
        </w:rPr>
        <w:t>Adoptez Conforta Maternité Super, l’alliée incontournable pour vivre votre post-partum en toute sérénité !</w:t>
      </w:r>
    </w:p>
    <w:p w14:paraId="6C195993" w14:textId="2E003DF0" w:rsidR="00CE7097" w:rsidRDefault="00CE7097" w:rsidP="00CE7097">
      <w:pPr>
        <w:rPr>
          <w:sz w:val="24"/>
          <w:szCs w:val="24"/>
        </w:rPr>
      </w:pPr>
      <w:r>
        <w:rPr>
          <w:sz w:val="24"/>
          <w:szCs w:val="24"/>
        </w:rPr>
        <w:t>PU : 1700 FCFA </w:t>
      </w:r>
    </w:p>
    <w:p w14:paraId="5A54EEC9" w14:textId="52BA605F" w:rsidR="00CE7097" w:rsidRPr="00CE7097" w:rsidRDefault="00CE7097" w:rsidP="00CE7097">
      <w:pPr>
        <w:rPr>
          <w:sz w:val="24"/>
          <w:szCs w:val="24"/>
        </w:rPr>
      </w:pPr>
      <w:r>
        <w:rPr>
          <w:sz w:val="24"/>
          <w:szCs w:val="24"/>
        </w:rPr>
        <w:t>A partir de 12 parquets : 1250 FCFA</w:t>
      </w:r>
    </w:p>
    <w:sectPr w:rsidR="00CE7097" w:rsidRPr="00CE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97"/>
    <w:rsid w:val="0076078C"/>
    <w:rsid w:val="00C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0B6D"/>
  <w15:chartTrackingRefBased/>
  <w15:docId w15:val="{5C3F0AD9-DE1B-478E-89DC-2812AE71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2025-04-19T10:10:00Z</dcterms:created>
  <dcterms:modified xsi:type="dcterms:W3CDTF">2025-04-19T10:17:00Z</dcterms:modified>
</cp:coreProperties>
</file>