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1">
      <w:pPr>
        <w:spacing w:after="0" w:line="259" w:lineRule="auto"/>
        <w:ind w:left="-5"/>
        <w:jc w:val="center"/>
        <w:rPr>
          <w:rStyle w:val="Strong"/>
          <w:sz w:val="40"/>
          <w:szCs w:val="40"/>
        </w:rPr>
      </w:pPr>
      <w:r>
        <w:rPr>
          <w:rStyle w:val="Strong"/>
          <w:sz w:val="40"/>
          <w:szCs w:val="40"/>
        </w:rPr>
        <w:t xml:space="preserve">Kubernetes Made Easy: A </w:t>
      </w:r>
      <w:r>
        <w:rPr>
          <w:rStyle w:val="Strong"/>
          <w:sz w:val="40"/>
          <w:szCs w:val="40"/>
        </w:rPr>
        <w:t xml:space="preserve">Beginner’s Roadmap to </w:t>
      </w:r>
      <w:r>
        <w:rPr>
          <w:rStyle w:val="Strong"/>
          <w:sz w:val="40"/>
          <w:szCs w:val="40"/>
        </w:rPr>
        <w:t>Container Orchestration</w:t>
      </w:r>
    </w:p>
    <w:p w14:paraId="00000002">
      <w:pPr>
        <w:spacing w:after="597" w:line="259" w:lineRule="auto"/>
        <w:ind w:left="0" w:firstLine="0"/>
        <w:rPr>
          <w:rStyle w:val="Strong"/>
        </w:rPr>
      </w:pPr>
    </w:p>
    <w:p w14:paraId="00000003">
      <w:pPr>
        <w:pStyle w:val="NoSpacing"/>
        <w:rPr>
          <w:rStyle w:val="Strong"/>
          <w:b w:val="off"/>
          <w:bCs w:val="off"/>
        </w:rPr>
      </w:pPr>
      <w:r>
        <w:rPr>
          <w:rStyle w:val="Strong"/>
          <w:b w:val="off"/>
          <w:bCs w:val="off"/>
        </w:rPr>
        <w:t xml:space="preserve">Containers, led by technologies like Docker, offer a </w:t>
      </w:r>
      <w:r>
        <w:rPr>
          <w:rStyle w:val="Strong"/>
          <w:b w:val="off"/>
          <w:bCs w:val="off"/>
        </w:rPr>
        <w:t>lightweight, portable, and consistent way to package applications and their dependencies.</w:t>
      </w:r>
      <w:r>
        <w:rPr>
          <w:rStyle w:val="Strong"/>
          <w:b w:val="off"/>
          <w:bCs w:val="off"/>
        </w:rPr>
        <w:t xml:space="preserve"> </w:t>
      </w:r>
      <w:r>
        <w:rPr>
          <w:rStyle w:val="Strong"/>
          <w:b w:val="off"/>
          <w:bCs w:val="off"/>
        </w:rPr>
        <w:t xml:space="preserve"> </w:t>
      </w:r>
    </w:p>
    <w:p w14:paraId="00000004">
      <w:pPr>
        <w:pStyle w:val="NoSpacing"/>
        <w:rPr>
          <w:rStyle w:val="Strong"/>
          <w:b w:val="off"/>
          <w:bCs w:val="off"/>
        </w:rPr>
      </w:pPr>
    </w:p>
    <w:p w14:paraId="00000005">
      <w:pPr>
        <w:pStyle w:val="NoSpacing"/>
        <w:rPr>
          <w:rStyle w:val="Strong"/>
          <w:b w:val="off"/>
          <w:bCs w:val="off"/>
        </w:rPr>
      </w:pPr>
      <w:r>
        <w:rPr>
          <w:rStyle w:val="Strong"/>
          <w:b w:val="off"/>
          <w:bCs w:val="off"/>
        </w:rPr>
        <w:t>However, managing containers at scale introduces significant challenges such as:</w:t>
      </w:r>
      <w:r>
        <w:rPr>
          <w:rStyle w:val="Strong"/>
          <w:b w:val="off"/>
          <w:bCs w:val="off"/>
        </w:rPr>
        <mc:AlternateContent>
          <mc:Choice Requires="wpg">
            <w:drawing xmlns:mc="http://schemas.openxmlformats.org/markup-compatibility/2006">
              <wp:anchor allowOverlap="1" behindDoc="0" distT="0" distB="0" distL="114300" distR="114300" layoutInCell="1" locked="0" relativeHeight="251660288" simplePos="0">
                <wp:simplePos x="0" y="0"/>
                <wp:positionH relativeFrom="column">
                  <wp:posOffset>146510</wp:posOffset>
                </wp:positionH>
                <wp:positionV relativeFrom="paragraph">
                  <wp:posOffset>51964</wp:posOffset>
                </wp:positionV>
                <wp:extent cx="48837" cy="380926"/>
                <wp:effectExtent l="0" t="0" r="0" b="1"/>
                <wp:wrapSquare wrapText="bothSides"/>
                <wp:docPr id="18822" name="Group 12737"/>
                <wp:cNvGraphicFramePr>
                  <a:graphicFrameLocks xmlns:a="http://schemas.openxmlformats.org/drawingml/2006/main"/>
                </wp:cNvGraphicFramePr>
                <a:graphic xmlns:a="http://schemas.openxmlformats.org/drawingml/2006/main">
                  <a:graphicData uri="http://schemas.microsoft.com/office/word/2010/wordprocessingGroup">
                    <wpg:wgp>
                      <wpg:cNvPr id="17323" name="Group 12737"/>
                      <wpg:cNvGrpSpPr/>
                      <wpg:grpSpPr>
                        <a:xfrm>
                          <a:off x="0" y="0"/>
                          <a:ext cx="48837" cy="380926"/>
                          <a:chOff x="0" y="0"/>
                          <a:chExt cx="48837" cy="380926"/>
                        </a:xfrm>
                      </wpg:grpSpPr>
                      <wps:wsp>
                        <wps:cNvPr id="100" name=""/>
                        <wps:cNvSpPr/>
                        <wps:spPr>
                          <a:xfrm>
                            <a:off x="0" y="0"/>
                            <a:ext cx="48837" cy="48837"/>
                          </a:xfrm>
                          <a:custGeom>
                            <a:avLst/>
                            <a:rect l="l" t="t" r="r" b="b"/>
                            <a:pathLst>
                              <a:path w="48837" h="48837">
                                <a:moveTo>
                                  <a:pt x="24418" y="0"/>
                                </a:moveTo>
                                <a:cubicBezTo>
                                  <a:pt x="37904" y="0"/>
                                  <a:pt x="48837" y="10933"/>
                                  <a:pt x="48837" y="24419"/>
                                </a:cubicBezTo>
                                <a:cubicBezTo>
                                  <a:pt x="48837" y="37905"/>
                                  <a:pt x="37904" y="48837"/>
                                  <a:pt x="24418" y="48837"/>
                                </a:cubicBezTo>
                                <a:cubicBezTo>
                                  <a:pt x="10933" y="48837"/>
                                  <a:pt x="0" y="37905"/>
                                  <a:pt x="0" y="24419"/>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
                        <wps:cNvSpPr/>
                        <wps:spPr>
                          <a:xfrm>
                            <a:off x="0" y="332090"/>
                            <a:ext cx="48837" cy="48837"/>
                          </a:xfrm>
                          <a:custGeom>
                            <a:avLst/>
                            <a:rect l="l" t="t" r="r" b="b"/>
                            <a:pathLst>
                              <a:path w="48837" h="48837">
                                <a:moveTo>
                                  <a:pt x="24418" y="0"/>
                                </a:moveTo>
                                <a:cubicBezTo>
                                  <a:pt x="37904" y="0"/>
                                  <a:pt x="48837" y="10933"/>
                                  <a:pt x="48837" y="24419"/>
                                </a:cubicBezTo>
                                <a:cubicBezTo>
                                  <a:pt x="48837" y="37905"/>
                                  <a:pt x="37904" y="48837"/>
                                  <a:pt x="24418" y="48837"/>
                                </a:cubicBezTo>
                                <a:cubicBezTo>
                                  <a:pt x="10933" y="48837"/>
                                  <a:pt x="0" y="37905"/>
                                  <a:pt x="0" y="24419"/>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E6863F98-199A-E34E-B75864C96BAC" coordsize="48837,380926" style="position:absolute;width:3.84543pt;height:29.9942pt;margin-top:4.09165pt;margin-left:11.5362pt;mso-wrap-distance-left:9pt;mso-wrap-distance-right:9pt;mso-wrap-distance-top:0pt;mso-wrap-distance-bottom:0pt;rotation:0.000000;z-index:251660288;">
                <v:shape id="ADD49037-FF16-DC2C-649040620EB9" coordsize="21600,21600" style="width:48837;height:48837;left:0;top:0;rotation:0.000000;" fillcolor="#000000" stroked="f" path="m24418,0 c37904,0,48837,10933,48837,24419 c48837,37905,37904,48837,24418,48837 c10933,48837,0,37905,0,24419 c0,10933,10933,0,24418,0 x e">
                  <v:fill/>
                  <o:lock/>
                </v:shape>
                <v:shape id="A24A985D-4C04-C686-3E56192F0C6C" coordsize="21600,21600" style="width:48837;height:48837;left:0;top:332090;rotation:0.000000;" fillcolor="#000000" stroked="f" path="m24418,0 c37904,0,48837,10933,48837,24419 c48837,37905,37904,48837,24418,48837 c10933,48837,0,37905,0,24419 c0,10933,10933,0,24418,0 x e">
                  <v:fill/>
                  <o:lock/>
                </v:shape>
                <w10:wrap type="square" side="both"/>
                <o:lock/>
              </v:group>
            </w:pict>
          </mc:Fallback>
        </mc:AlternateContent>
      </w:r>
      <w:r>
        <w:rPr>
          <w:rStyle w:val="Strong"/>
          <w:b w:val="off"/>
          <w:bCs w:val="off"/>
        </w:rPr>
        <w:t>Deploying hundreds or thousands of containers.</w:t>
      </w:r>
    </w:p>
    <w:p w14:paraId="00000006">
      <w:pPr>
        <w:pStyle w:val="NoSpacing"/>
        <w:rPr>
          <w:rStyle w:val="Strong"/>
          <w:b w:val="off"/>
          <w:bCs w:val="off"/>
        </w:rPr>
      </w:pPr>
      <w:r>
        <w:rPr>
          <w:rStyle w:val="Strong"/>
          <w:b w:val="off"/>
          <w:bCs w:val="off"/>
        </w:rPr>
        <w:t>Ensuring the containers communicate seamlessly, recover from failures, and scale as demand grows.</w:t>
      </w:r>
    </w:p>
    <w:p w14:paraId="00000007">
      <w:pPr>
        <w:pStyle w:val="NoSpacing"/>
        <w:rPr>
          <w:rStyle w:val="Strong"/>
          <w:b w:val="off"/>
          <w:bCs w:val="off"/>
        </w:rPr>
      </w:pPr>
      <w:r>
        <w:rPr>
          <w:rStyle w:val="Strong"/>
          <w:b w:val="off"/>
          <w:bCs w:val="off"/>
        </w:rPr>
        <w:t>This is wh</w:t>
      </w:r>
      <w:r>
        <w:rPr>
          <w:rStyle w:val="Strong"/>
          <w:b w:val="off"/>
          <w:bCs w:val="off"/>
        </w:rPr>
        <w:t>ere Kubernetes comes</w:t>
      </w:r>
      <w:r>
        <w:rPr>
          <w:rStyle w:val="Strong"/>
          <w:b w:val="off"/>
          <w:bCs w:val="off"/>
        </w:rPr>
        <w:t xml:space="preserve"> in.</w:t>
      </w:r>
    </w:p>
    <w:p w14:paraId="00000008">
      <w:pPr>
        <w:pStyle w:val="NoSpacing"/>
        <w:rPr>
          <w:rStyle w:val="Strong"/>
          <w:b w:val="off"/>
          <w:bCs w:val="off"/>
        </w:rPr>
      </w:pPr>
      <w:r>
        <w:rPr>
          <w:rStyle w:val="Strong"/>
          <w:b w:val="off"/>
          <w:bCs w:val="off"/>
        </w:rPr>
        <w:t xml:space="preserve">Kubernetes, often abbreviated as K8s, is an open-source container orchestration platform originally developed by </w:t>
      </w:r>
      <w:r>
        <w:rPr>
          <w:rStyle w:val="Strong"/>
          <w:b w:val="off"/>
          <w:bCs w:val="off"/>
        </w:rPr>
        <w:t xml:space="preserve">Google and now maintained by the Cloud Native </w:t>
      </w:r>
      <w:r>
        <w:rPr>
          <w:rStyle w:val="Strong"/>
          <w:b w:val="off"/>
          <w:bCs w:val="off"/>
        </w:rPr>
        <w:t>Computing Foundation (CNCF).</w:t>
      </w:r>
      <w:r>
        <w:rPr>
          <w:rStyle w:val="Strong"/>
          <w:b w:val="off"/>
          <w:bCs w:val="off"/>
        </w:rPr>
        <w:t xml:space="preserve"> </w:t>
      </w:r>
    </w:p>
    <w:p w14:paraId="00000009">
      <w:pPr>
        <w:pStyle w:val="NoSpacing"/>
        <w:rPr>
          <w:rStyle w:val="Strong"/>
          <w:b w:val="off"/>
          <w:bCs w:val="off"/>
        </w:rPr>
      </w:pPr>
      <w:r>
        <w:rPr>
          <w:rStyle w:val="Strong"/>
          <w:b w:val="off"/>
          <w:bCs w:val="off"/>
        </w:rPr>
        <w:t>It helps automate the deployment, scaling, and management of containerized applications, enabling developers and DevOps teams to focus on building software rather than dealing with infrastructure complexities.</w:t>
      </w:r>
    </w:p>
    <w:p w14:paraId="0000000A">
      <w:pPr>
        <w:pStyle w:val="NoSpacing"/>
        <w:rPr>
          <w:rStyle w:val="Strong"/>
          <w:b w:val="off"/>
          <w:bCs w:val="off"/>
        </w:rPr>
      </w:pPr>
      <w:r>
        <w:rPr>
          <w:rStyle w:val="Strong"/>
          <w:b w:val="off"/>
          <w:bCs w:val="off"/>
        </w:rPr>
        <w:t>In this article, we’ll learn about the fundamentals of Kubernetes, including key concepts like Pods, Services, and Deployments.</w:t>
      </w:r>
      <w:r>
        <w:rPr>
          <w:rStyle w:val="Strong"/>
          <w:b w:val="off"/>
          <w:bCs w:val="off"/>
        </w:rPr>
        <w:t xml:space="preserve"> </w:t>
      </w:r>
    </w:p>
    <w:p w14:paraId="0000000B">
      <w:pPr>
        <w:pStyle w:val="NoSpacing"/>
        <w:rPr>
          <w:rStyle w:val="Strong"/>
          <w:b w:val="off"/>
          <w:bCs w:val="off"/>
        </w:rPr>
      </w:pPr>
      <w:r>
        <w:rPr>
          <w:rStyle w:val="Strong"/>
          <w:b w:val="off"/>
          <w:bCs w:val="off"/>
        </w:rPr>
        <w:t>We will also break down the Kubernetes architecture and its core components. Lastly, we will look at some best practices for managing resources and scaling Kubernetes.</w:t>
      </w:r>
    </w:p>
    <w:p w14:paraId="0000000C">
      <w:pPr>
        <w:pStyle w:val="NoSpacing"/>
        <w:rPr>
          <w:rStyle w:val="Strong"/>
        </w:rPr>
      </w:pPr>
    </w:p>
    <w:p w14:paraId="0000000D">
      <w:pPr>
        <w:pStyle w:val="NoSpacing"/>
        <w:rPr>
          <w:rStyle w:val="Strong"/>
        </w:rPr>
      </w:pPr>
      <w:r>
        <w:rPr>
          <w:rStyle w:val="Strong"/>
        </w:rPr>
        <w:drawing xmlns:mc="http://schemas.openxmlformats.org/markup-compatibility/2006">
          <wp:inline distT="0" distB="0" distL="114300" distR="114300">
            <wp:extent cx="4002024" cy="670560"/>
            <wp:effectExtent l="0" t="0" r="0" b="0"/>
            <wp:docPr id="18823" name="Picture 16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24" name="Picture 16406"/>
                    <pic:cNvPicPr/>
                  </pic:nvPicPr>
                  <pic:blipFill>
                    <a:blip r:embed="rId37"/>
                    <a:srcRect/>
                    <a:stretch>
                      <a:fillRect/>
                    </a:stretch>
                  </pic:blipFill>
                  <pic:spPr>
                    <a:xfrm>
                      <a:off x="0" y="0"/>
                      <a:ext cx="4002024" cy="670560"/>
                    </a:xfrm>
                    <a:prstGeom prst="rect">
                      <a:avLst/>
                    </a:prstGeom>
                  </pic:spPr>
                </pic:pic>
              </a:graphicData>
            </a:graphic>
          </wp:inline>
        </w:drawing>
      </w:r>
    </w:p>
    <w:p w14:paraId="0000000E">
      <w:pPr>
        <w:pStyle w:val="NoSpacing"/>
        <w:rPr>
          <w:rStyle w:val="Strong"/>
        </w:rPr>
      </w:pPr>
      <w:r>
        <w:rPr>
          <w:rStyle w:val="Strong"/>
        </w:rPr>
        <w:drawing xmlns:mc="http://schemas.openxmlformats.org/markup-compatibility/2006">
          <wp:inline distT="0" distB="0" distL="114300" distR="114300">
            <wp:extent cx="4002024" cy="3617976"/>
            <wp:effectExtent l="0" t="0" r="0" b="0"/>
            <wp:docPr id="18824" name="Picture 16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25" name="Picture 16407"/>
                    <pic:cNvPicPr/>
                  </pic:nvPicPr>
                  <pic:blipFill>
                    <a:blip r:embed="rId38"/>
                    <a:srcRect/>
                    <a:stretch>
                      <a:fillRect/>
                    </a:stretch>
                  </pic:blipFill>
                  <pic:spPr>
                    <a:xfrm>
                      <a:off x="0" y="0"/>
                      <a:ext cx="4002024" cy="3617976"/>
                    </a:xfrm>
                    <a:prstGeom prst="rect">
                      <a:avLst/>
                    </a:prstGeom>
                  </pic:spPr>
                </pic:pic>
              </a:graphicData>
            </a:graphic>
          </wp:inline>
        </w:drawing>
      </w:r>
    </w:p>
    <w:p w14:paraId="0000000F">
      <w:pPr>
        <w:pStyle w:val="NoSpacing"/>
        <w:rPr>
          <w:rStyle w:val="Strong"/>
        </w:rPr>
      </w:pPr>
    </w:p>
    <w:p w14:paraId="00000010">
      <w:pPr>
        <w:pStyle w:val="NoSpacing"/>
        <w:rPr>
          <w:rStyle w:val="Strong"/>
        </w:rPr>
      </w:pPr>
    </w:p>
    <w:p w14:paraId="00000011">
      <w:pPr>
        <w:pStyle w:val="NoSpacing"/>
        <w:rPr>
          <w:rStyle w:val="Strong"/>
        </w:rPr>
      </w:pPr>
    </w:p>
    <w:p w14:paraId="00000012">
      <w:pPr>
        <w:pStyle w:val="NoSpacing"/>
        <w:rPr>
          <w:rStyle w:val="Strong"/>
        </w:rPr>
      </w:pPr>
    </w:p>
    <w:p w14:paraId="00000013">
      <w:pPr>
        <w:pStyle w:val="NoSpacing"/>
        <w:rPr>
          <w:rStyle w:val="Strong"/>
        </w:rPr>
      </w:pPr>
    </w:p>
    <w:p w14:paraId="00000014">
      <w:pPr>
        <w:pStyle w:val="NoSpacing"/>
        <w:rPr>
          <w:rStyle w:val="Strong"/>
        </w:rPr>
      </w:pPr>
      <w:r>
        <w:rPr>
          <w:rStyle w:val="Strong"/>
          <w:sz w:val="36"/>
          <w:szCs w:val="36"/>
        </w:rPr>
        <w:t>The Relevance of Kubernetes</w:t>
      </w:r>
    </w:p>
    <w:p w14:paraId="00000015">
      <w:pPr>
        <w:pStyle w:val="NoSpacing"/>
        <w:rPr>
          <w:rStyle w:val="Strong"/>
        </w:rPr>
      </w:pPr>
    </w:p>
    <w:p w14:paraId="00000016">
      <w:pPr>
        <w:pStyle w:val="NoSpacing"/>
        <w:rPr>
          <w:rStyle w:val="Strong"/>
          <w:b w:val="off"/>
          <w:bCs w:val="off"/>
        </w:rPr>
      </w:pPr>
      <w:r>
        <w:rPr>
          <w:rStyle w:val="Strong"/>
          <w:b w:val="off"/>
          <w:bCs w:val="off"/>
        </w:rPr>
        <w:t>Let us first answer the fundamental question: What makes Kubernetes relevant?</w:t>
      </w:r>
    </w:p>
    <w:p w14:paraId="00000017">
      <w:pPr>
        <w:pStyle w:val="NoSpacing"/>
        <w:rPr>
          <w:rStyle w:val="Strong"/>
          <w:b w:val="off"/>
          <w:bCs w:val="off"/>
        </w:rPr>
      </w:pPr>
    </w:p>
    <w:p w14:paraId="00000018">
      <w:pPr>
        <w:pStyle w:val="NoSpacing"/>
        <w:rPr>
          <w:rStyle w:val="Strong"/>
          <w:b w:val="off"/>
          <w:bCs w:val="off"/>
        </w:rPr>
      </w:pPr>
      <w:r>
        <w:rPr>
          <w:rStyle w:val="Strong"/>
          <w:b w:val="off"/>
          <w:bCs w:val="off"/>
        </w:rPr>
        <w:t>Containers provide a consistent and efficient way to package and run applications. While managing containers manually can work well for smaller applications, doing so in real-world projects is quite different and the operational complexities quickly become unmanageable.</w:t>
      </w:r>
    </w:p>
    <w:p w14:paraId="00000019">
      <w:pPr>
        <w:pStyle w:val="NoSpacing"/>
        <w:rPr>
          <w:rStyle w:val="Strong"/>
          <w:b w:val="off"/>
          <w:bCs w:val="off"/>
        </w:rPr>
      </w:pPr>
    </w:p>
    <w:p w14:paraId="0000001A">
      <w:pPr>
        <w:pStyle w:val="NoSpacing"/>
        <w:rPr>
          <w:rStyle w:val="Strong"/>
          <w:b w:val="off"/>
          <w:bCs w:val="off"/>
        </w:rPr>
      </w:pPr>
      <w:r>
        <w:rPr>
          <w:rStyle w:val="Strong"/>
          <w:b w:val="off"/>
          <w:bCs w:val="off"/>
        </w:rPr>
        <w:t>Some challenges of managing containers manually are as follows:</w:t>
      </w:r>
    </w:p>
    <w:p w14:paraId="0000001B">
      <w:pPr>
        <w:pStyle w:val="NoSpacing"/>
        <w:rPr>
          <w:rStyle w:val="Strong"/>
          <w:b w:val="off"/>
          <w:bCs w:val="off"/>
        </w:rPr>
      </w:pPr>
    </w:p>
    <w:p w14:paraId="0000001C">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6"/>
                <wp:effectExtent l="0" t="0" r="0" b="0"/>
                <wp:docPr id="18825" name="Group 12713"/>
                <wp:cNvGraphicFramePr>
                  <a:graphicFrameLocks xmlns:a="http://schemas.openxmlformats.org/drawingml/2006/main"/>
                </wp:cNvGraphicFramePr>
                <a:graphic xmlns:a="http://schemas.openxmlformats.org/drawingml/2006/main">
                  <a:graphicData uri="http://schemas.microsoft.com/office/word/2010/wordprocessingGroup">
                    <wpg:wgp>
                      <wpg:cNvPr id="17326" name="Group 12713"/>
                      <wpg:cNvGrpSpPr/>
                      <wpg:grpSpPr>
                        <a:xfrm>
                          <a:off x="0" y="0"/>
                          <a:ext cx="48837" cy="48836"/>
                          <a:chOff x="0" y="0"/>
                          <a:chExt cx="48837" cy="48836"/>
                        </a:xfrm>
                      </wpg:grpSpPr>
                      <wps:wsp>
                        <wps:cNvPr id="138" name=""/>
                        <wps:cNvSpPr/>
                        <wps:spPr>
                          <a:xfrm>
                            <a:off x="0" y="0"/>
                            <a:ext cx="48837" cy="48836"/>
                          </a:xfrm>
                          <a:custGeom>
                            <a:avLst/>
                            <a:rect l="l" t="t" r="r" b="b"/>
                            <a:pathLst>
                              <a:path w="48837" h="48836">
                                <a:moveTo>
                                  <a:pt x="24418" y="0"/>
                                </a:moveTo>
                                <a:cubicBezTo>
                                  <a:pt x="37904" y="0"/>
                                  <a:pt x="48837" y="10932"/>
                                  <a:pt x="48837" y="24418"/>
                                </a:cubicBezTo>
                                <a:cubicBezTo>
                                  <a:pt x="48837" y="37904"/>
                                  <a:pt x="37904" y="48836"/>
                                  <a:pt x="24418" y="48836"/>
                                </a:cubicBezTo>
                                <a:cubicBezTo>
                                  <a:pt x="10933" y="48836"/>
                                  <a:pt x="0" y="37904"/>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C03FB7F7-07D1-F699-E7EB9856AA55" coordsize="48837,48836" style="width:3.84543pt;height:3.84535pt;margin-top:0pt;margin-left:0pt;mso-wrap-distance-left:9pt;mso-wrap-distance-right:9pt;mso-wrap-distance-top:0pt;mso-wrap-distance-bottom:0pt;mso-position-horizontal-relative:margin;mso-position-vertical-relative:margin;rotation:0.000000;z-index:251660288;">
                <v:shape id="48EAE326-D8F9-AEE3-9DD70CC9A869" coordsize="21600,21600" style="width:48837;height:48836;left:0;top:0;rotation:0.000000;" fillcolor="#000000" stroked="f" path="m24418,0 c37904,0,48837,10932,48837,24418 c48837,37904,37904,48836,24418,48836 c10933,48836,0,37904,0,24418 c0,10932,10933,0,24418,0 x e">
                  <v:fill/>
                  <o:lock/>
                </v:shape>
                <w10:wrap type="none" side="both"/>
                <o:lock/>
              </v:group>
            </w:pict>
          </mc:Fallback>
        </mc:AlternateContent>
      </w:r>
      <w:r>
        <w:rPr>
          <w:rStyle w:val="Strong"/>
          <w:b w:val="off"/>
          <w:bCs w:val="off"/>
        </w:rPr>
        <w:t xml:space="preserve">  Container Sprawl: </w:t>
      </w:r>
      <w:r>
        <w:rPr>
          <w:rStyle w:val="Strong"/>
          <w:b w:val="off"/>
          <w:bCs w:val="off"/>
        </w:rPr>
        <w:t>As applications scale, the number of containers running in production can quickly grow to hundreds or even thousands. Even developers dedicated solely to container management will find it difficult to handle them.</w:t>
      </w:r>
    </w:p>
    <w:p w14:paraId="0000001D">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26" name="Group 12714"/>
                <wp:cNvGraphicFramePr>
                  <a:graphicFrameLocks xmlns:a="http://schemas.openxmlformats.org/drawingml/2006/main"/>
                </wp:cNvGraphicFramePr>
                <a:graphic xmlns:a="http://schemas.openxmlformats.org/drawingml/2006/main">
                  <a:graphicData uri="http://schemas.microsoft.com/office/word/2010/wordprocessingGroup">
                    <wpg:wgp>
                      <wpg:cNvPr id="17327" name="Group 12714"/>
                      <wpg:cNvGrpSpPr/>
                      <wpg:grpSpPr>
                        <a:xfrm>
                          <a:off x="0" y="0"/>
                          <a:ext cx="48837" cy="48837"/>
                          <a:chOff x="0" y="0"/>
                          <a:chExt cx="48837" cy="48837"/>
                        </a:xfrm>
                      </wpg:grpSpPr>
                      <wps:wsp>
                        <wps:cNvPr id="145" name=""/>
                        <wps:cNvSpPr/>
                        <wps:spPr>
                          <a:xfrm>
                            <a:off x="0" y="0"/>
                            <a:ext cx="48837" cy="48837"/>
                          </a:xfrm>
                          <a:custGeom>
                            <a:avLst/>
                            <a:rect l="l" t="t" r="r" b="b"/>
                            <a:pathLst>
                              <a:path w="48837" h="48837">
                                <a:moveTo>
                                  <a:pt x="24418" y="0"/>
                                </a:moveTo>
                                <a:cubicBezTo>
                                  <a:pt x="37904" y="0"/>
                                  <a:pt x="48837" y="10933"/>
                                  <a:pt x="48837" y="24419"/>
                                </a:cubicBezTo>
                                <a:cubicBezTo>
                                  <a:pt x="48837" y="37905"/>
                                  <a:pt x="37904" y="48837"/>
                                  <a:pt x="24418" y="48837"/>
                                </a:cubicBezTo>
                                <a:cubicBezTo>
                                  <a:pt x="10933" y="48837"/>
                                  <a:pt x="0" y="37905"/>
                                  <a:pt x="0" y="24419"/>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046E0754-2E60-8E4A-20314EBAB9E5" coordsize="48837,48837" style="width:3.84543pt;height:3.84543pt;margin-top:0pt;margin-left:0pt;mso-wrap-distance-left:9pt;mso-wrap-distance-right:9pt;mso-wrap-distance-top:0pt;mso-wrap-distance-bottom:0pt;mso-position-horizontal-relative:margin;mso-position-vertical-relative:margin;rotation:0.000000;z-index:251660288;">
                <v:shape id="57D83C1A-D874-BFAD-969D8C63EFE2" coordsize="21600,21600" style="width:48837;height:48837;left:0;top:0;rotation:0.000000;" fillcolor="#000000" stroked="f" path="m24418,0 c37904,0,48837,10933,48837,24419 c48837,37905,37904,48837,24418,48837 c10933,48837,0,37905,0,24419 c0,10933,10933,0,24418,0 x e">
                  <v:fill/>
                  <o:lock/>
                </v:shape>
                <w10:wrap type="none" side="both"/>
                <o:lock/>
              </v:group>
            </w:pict>
          </mc:Fallback>
        </mc:AlternateContent>
      </w:r>
      <w:r>
        <w:rPr>
          <w:rStyle w:val="Strong"/>
          <w:b w:val="off"/>
          <w:bCs w:val="off"/>
        </w:rPr>
        <w:t xml:space="preserve">  Scaling Issues: </w:t>
      </w:r>
      <w:r>
        <w:rPr>
          <w:rStyle w:val="Strong"/>
          <w:b w:val="off"/>
          <w:bCs w:val="off"/>
        </w:rPr>
        <w:t>Modern applications often need to scale up or down dynamically based on user</w:t>
      </w:r>
    </w:p>
    <w:p w14:paraId="0000001E">
      <w:pPr>
        <w:pStyle w:val="NoSpacing"/>
        <w:rPr>
          <w:rStyle w:val="Strong"/>
          <w:b w:val="off"/>
          <w:bCs w:val="off"/>
        </w:rPr>
      </w:pPr>
      <w:r>
        <w:rPr>
          <w:rStyle w:val="Strong"/>
          <w:b w:val="off"/>
          <w:bCs w:val="off"/>
        </w:rPr>
        <w:t>scale up or down dynamically based on user demand. Doing so manually with containers is timeconsuming and prone to human errors.</w:t>
      </w:r>
    </w:p>
    <w:p w14:paraId="0000001F">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27" name="Group 12879"/>
                <wp:cNvGraphicFramePr>
                  <a:graphicFrameLocks xmlns:a="http://schemas.openxmlformats.org/drawingml/2006/main"/>
                </wp:cNvGraphicFramePr>
                <a:graphic xmlns:a="http://schemas.openxmlformats.org/drawingml/2006/main">
                  <a:graphicData uri="http://schemas.microsoft.com/office/word/2010/wordprocessingGroup">
                    <wpg:wgp>
                      <wpg:cNvPr id="17328" name="Group 12879"/>
                      <wpg:cNvGrpSpPr/>
                      <wpg:grpSpPr>
                        <a:xfrm>
                          <a:off x="0" y="0"/>
                          <a:ext cx="48837" cy="48837"/>
                          <a:chOff x="0" y="0"/>
                          <a:chExt cx="48837" cy="48837"/>
                        </a:xfrm>
                      </wpg:grpSpPr>
                      <wps:wsp>
                        <wps:cNvPr id="159" name=""/>
                        <wps:cNvSpPr/>
                        <wps:spPr>
                          <a:xfrm>
                            <a:off x="0" y="0"/>
                            <a:ext cx="48837" cy="48837"/>
                          </a:xfrm>
                          <a:custGeom>
                            <a:avLst/>
                            <a:rect l="l" t="t" r="r" b="b"/>
                            <a:pathLst>
                              <a:path w="48837" h="48837">
                                <a:moveTo>
                                  <a:pt x="24418" y="0"/>
                                </a:moveTo>
                                <a:cubicBezTo>
                                  <a:pt x="37904" y="0"/>
                                  <a:pt x="48837" y="10933"/>
                                  <a:pt x="48837" y="24418"/>
                                </a:cubicBezTo>
                                <a:cubicBezTo>
                                  <a:pt x="48837" y="37905"/>
                                  <a:pt x="37904" y="48837"/>
                                  <a:pt x="24418" y="48837"/>
                                </a:cubicBezTo>
                                <a:cubicBezTo>
                                  <a:pt x="10933" y="48837"/>
                                  <a:pt x="0" y="37905"/>
                                  <a:pt x="0" y="24418"/>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DD617824-96D4-BB67-EDD2134507C3" coordsize="48837,48837" style="width:3.84543pt;height:3.84543pt;margin-top:0pt;margin-left:0pt;mso-wrap-distance-left:9pt;mso-wrap-distance-right:9pt;mso-wrap-distance-top:0pt;mso-wrap-distance-bottom:0pt;mso-position-horizontal-relative:margin;mso-position-vertical-relative:margin;rotation:0.000000;z-index:251660288;">
                <v:shape id="12FABA4F-D18A-8544-CB07AE308F3B" coordsize="21600,21600" style="width:48837;height:48837;left:0;top:0;rotation:0.000000;" fillcolor="#000000" stroked="f" path="m24418,0 c37904,0,48837,10933,48837,24418 c48837,37905,37904,48837,24418,48837 c10933,48837,0,37905,0,24418 c0,10933,10933,0,24418,0 x e">
                  <v:fill/>
                  <o:lock/>
                </v:shape>
                <w10:wrap type="none" side="both"/>
                <o:lock/>
              </v:group>
            </w:pict>
          </mc:Fallback>
        </mc:AlternateContent>
      </w:r>
      <w:r>
        <w:rPr>
          <w:rStyle w:val="Strong"/>
          <w:b w:val="off"/>
          <w:bCs w:val="off"/>
        </w:rPr>
        <w:t xml:space="preserve">   Failure Recovery: </w:t>
      </w:r>
      <w:r>
        <w:rPr>
          <w:rStyle w:val="Strong"/>
          <w:b w:val="off"/>
          <w:bCs w:val="off"/>
        </w:rPr>
        <w:t>Containers are inherently ephemeral and may crash or become unresponsive for various reasons. Without a system to monitor and recover from failures, operators must manually identify and restart failed containers, often leading to downtime and service disruptions.</w:t>
      </w:r>
    </w:p>
    <w:p w14:paraId="00000020">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28" name="Group 12880"/>
                <wp:cNvGraphicFramePr>
                  <a:graphicFrameLocks xmlns:a="http://schemas.openxmlformats.org/drawingml/2006/main"/>
                </wp:cNvGraphicFramePr>
                <a:graphic xmlns:a="http://schemas.openxmlformats.org/drawingml/2006/main">
                  <a:graphicData uri="http://schemas.microsoft.com/office/word/2010/wordprocessingGroup">
                    <wpg:wgp>
                      <wpg:cNvPr id="17329" name="Group 12880"/>
                      <wpg:cNvGrpSpPr/>
                      <wpg:grpSpPr>
                        <a:xfrm>
                          <a:off x="0" y="0"/>
                          <a:ext cx="48837" cy="48837"/>
                          <a:chOff x="0" y="0"/>
                          <a:chExt cx="48837" cy="48837"/>
                        </a:xfrm>
                      </wpg:grpSpPr>
                      <wps:wsp>
                        <wps:cNvPr id="167" name=""/>
                        <wps:cNvSpPr/>
                        <wps:spPr>
                          <a:xfrm>
                            <a:off x="0" y="0"/>
                            <a:ext cx="48837" cy="48837"/>
                          </a:xfrm>
                          <a:custGeom>
                            <a:avLst/>
                            <a:rect l="l" t="t" r="r" b="b"/>
                            <a:pathLst>
                              <a:path w="48837" h="48837">
                                <a:moveTo>
                                  <a:pt x="24418" y="0"/>
                                </a:moveTo>
                                <a:cubicBezTo>
                                  <a:pt x="37904" y="0"/>
                                  <a:pt x="48837" y="10933"/>
                                  <a:pt x="48837" y="24419"/>
                                </a:cubicBezTo>
                                <a:cubicBezTo>
                                  <a:pt x="48837" y="37905"/>
                                  <a:pt x="37904" y="48837"/>
                                  <a:pt x="24418" y="48837"/>
                                </a:cubicBezTo>
                                <a:cubicBezTo>
                                  <a:pt x="10933" y="48837"/>
                                  <a:pt x="0" y="37905"/>
                                  <a:pt x="0" y="24419"/>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71AA4089-4CBB-98B4-8B773A033A92" coordsize="48837,48837" style="width:3.84543pt;height:3.84543pt;margin-top:0pt;margin-left:0pt;mso-wrap-distance-left:9pt;mso-wrap-distance-right:9pt;mso-wrap-distance-top:0pt;mso-wrap-distance-bottom:0pt;mso-position-horizontal-relative:margin;mso-position-vertical-relative:margin;rotation:0.000000;z-index:251660288;">
                <v:shape id="B5D220F0-F2F7-663A-86B7148441F0" coordsize="21600,21600" style="width:48837;height:48837;left:0;top:0;rotation:0.000000;" fillcolor="#000000" stroked="f" path="m24418,0 c37904,0,48837,10933,48837,24419 c48837,37905,37904,48837,24418,48837 c10933,48837,0,37905,0,24419 c0,10933,10933,0,24418,0 x e">
                  <v:fill/>
                  <o:lock/>
                </v:shape>
                <w10:wrap type="none" side="both"/>
                <o:lock/>
              </v:group>
            </w:pict>
          </mc:Fallback>
        </mc:AlternateContent>
      </w:r>
      <w:r>
        <w:rPr>
          <w:rStyle w:val="Strong"/>
          <w:b w:val="off"/>
          <w:bCs w:val="off"/>
        </w:rPr>
        <w:t xml:space="preserve">  Networking and Communication: </w:t>
      </w:r>
      <w:r>
        <w:rPr>
          <w:rStyle w:val="Strong"/>
          <w:b w:val="off"/>
          <w:bCs w:val="off"/>
        </w:rPr>
        <w:t>Containers within a system need to communicate with each other and external clients reliably. Setting up and maintaining this networking manually, especially as containers move between hosts, is complex and error-prone.</w:t>
      </w:r>
    </w:p>
    <w:p w14:paraId="00000021">
      <w:pPr>
        <w:pStyle w:val="NoSpacing"/>
        <w:rPr>
          <w:rStyle w:val="Strong"/>
          <w:b w:val="off"/>
          <w:bCs w:val="off"/>
        </w:rPr>
      </w:pPr>
      <w:r>
        <w:rPr>
          <w:rStyle w:val="Strong"/>
          <w:b w:val="off"/>
          <w:bCs w:val="off"/>
        </w:rPr>
        <w:t>In other words, as software systems increase in complexity, the manual management of containers quickly becomes unmanageable.</w:t>
      </w:r>
      <w:r>
        <w:rPr>
          <w:rStyle w:val="Strong"/>
          <w:b w:val="off"/>
          <w:bCs w:val="off"/>
        </w:rPr>
        <w:t xml:space="preserve"> </w:t>
      </w:r>
    </w:p>
    <w:p w14:paraId="00000022">
      <w:pPr>
        <w:pStyle w:val="NoSpacing"/>
        <w:rPr>
          <w:rStyle w:val="Strong"/>
          <w:b w:val="off"/>
          <w:bCs w:val="off"/>
        </w:rPr>
      </w:pPr>
      <w:r>
        <w:rPr>
          <w:rStyle w:val="Strong"/>
          <w:b w:val="off"/>
          <w:bCs w:val="off"/>
        </w:rPr>
        <w:t>To address these challenges, container orchestration systems like Kubernetes become relevant. It provides multiple features such as:</w:t>
      </w:r>
    </w:p>
    <w:p w14:paraId="00000023">
      <w:pPr>
        <w:pStyle w:val="NoSpacing"/>
        <w:rPr>
          <w:rStyle w:val="Strong"/>
          <w:b w:val="off"/>
          <w:bCs w:val="off"/>
        </w:rPr>
      </w:pPr>
    </w:p>
    <w:p w14:paraId="00000024">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29" name="Group 12881"/>
                <wp:cNvGraphicFramePr>
                  <a:graphicFrameLocks xmlns:a="http://schemas.openxmlformats.org/drawingml/2006/main"/>
                </wp:cNvGraphicFramePr>
                <a:graphic xmlns:a="http://schemas.openxmlformats.org/drawingml/2006/main">
                  <a:graphicData uri="http://schemas.microsoft.com/office/word/2010/wordprocessingGroup">
                    <wpg:wgp>
                      <wpg:cNvPr id="17330" name="Group 12881"/>
                      <wpg:cNvGrpSpPr/>
                      <wpg:grpSpPr>
                        <a:xfrm>
                          <a:off x="0" y="0"/>
                          <a:ext cx="48837" cy="48837"/>
                          <a:chOff x="0" y="0"/>
                          <a:chExt cx="48837" cy="48837"/>
                        </a:xfrm>
                      </wpg:grpSpPr>
                      <wps:wsp>
                        <wps:cNvPr id="181" name=""/>
                        <wps:cNvSpPr/>
                        <wps:spPr>
                          <a:xfrm>
                            <a:off x="0" y="0"/>
                            <a:ext cx="48837" cy="48837"/>
                          </a:xfrm>
                          <a:custGeom>
                            <a:avLst/>
                            <a:rect l="l" t="t" r="r" b="b"/>
                            <a:pathLst>
                              <a:path w="48837" h="48837">
                                <a:moveTo>
                                  <a:pt x="24418" y="0"/>
                                </a:moveTo>
                                <a:cubicBezTo>
                                  <a:pt x="37904" y="0"/>
                                  <a:pt x="48837" y="10932"/>
                                  <a:pt x="48837" y="24418"/>
                                </a:cubicBezTo>
                                <a:cubicBezTo>
                                  <a:pt x="48837" y="37904"/>
                                  <a:pt x="37904" y="48837"/>
                                  <a:pt x="24418" y="48837"/>
                                </a:cubicBezTo>
                                <a:cubicBezTo>
                                  <a:pt x="10933" y="48837"/>
                                  <a:pt x="0" y="37904"/>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B05C37C8-E4A3-B451-A1D70AC85341" coordsize="48837,48837" style="width:3.84543pt;height:3.84543pt;margin-top:0pt;margin-left:0pt;mso-wrap-distance-left:9pt;mso-wrap-distance-right:9pt;mso-wrap-distance-top:0pt;mso-wrap-distance-bottom:0pt;mso-position-horizontal-relative:margin;mso-position-vertical-relative:margin;rotation:0.000000;z-index:251660288;">
                <v:shape id="5715C789-7F45-5443-5D9BCBE4B224" coordsize="21600,21600" style="width:48837;height:48837;left:0;top:0;rotation:0.000000;" fillcolor="#000000" stroked="f" path="m24418,0 c37904,0,48837,10932,48837,24418 c48837,37904,37904,48837,24418,48837 c10933,48837,0,37904,0,24418 c0,10932,10933,0,24418,0 x e">
                  <v:fill/>
                  <o:lock/>
                </v:shape>
                <w10:wrap type="none" side="both"/>
                <o:lock/>
              </v:group>
            </w:pict>
          </mc:Fallback>
        </mc:AlternateContent>
      </w:r>
      <w:r>
        <w:rPr>
          <w:rStyle w:val="Strong"/>
          <w:b w:val="off"/>
          <w:bCs w:val="off"/>
        </w:rPr>
        <w:t xml:space="preserve">  Declarative Management:</w:t>
      </w:r>
      <w:r>
        <w:rPr>
          <w:rStyle w:val="Strong"/>
          <w:b w:val="off"/>
          <w:bCs w:val="off"/>
        </w:rPr>
        <w:t xml:space="preserve"> We can define the desired state of the application, and Kubernetes ensures it is maintained.</w:t>
      </w:r>
    </w:p>
    <w:p w14:paraId="00000025">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30" name="Group 12882"/>
                <wp:cNvGraphicFramePr>
                  <a:graphicFrameLocks xmlns:a="http://schemas.openxmlformats.org/drawingml/2006/main"/>
                </wp:cNvGraphicFramePr>
                <a:graphic xmlns:a="http://schemas.openxmlformats.org/drawingml/2006/main">
                  <a:graphicData uri="http://schemas.microsoft.com/office/word/2010/wordprocessingGroup">
                    <wpg:wgp>
                      <wpg:cNvPr id="17331" name="Group 12882"/>
                      <wpg:cNvGrpSpPr/>
                      <wpg:grpSpPr>
                        <a:xfrm>
                          <a:off x="0" y="0"/>
                          <a:ext cx="48837" cy="48837"/>
                          <a:chOff x="0" y="0"/>
                          <a:chExt cx="48837" cy="48837"/>
                        </a:xfrm>
                      </wpg:grpSpPr>
                      <wps:wsp>
                        <wps:cNvPr id="186" name=""/>
                        <wps:cNvSpPr/>
                        <wps:spPr>
                          <a:xfrm>
                            <a:off x="0" y="0"/>
                            <a:ext cx="48837" cy="48837"/>
                          </a:xfrm>
                          <a:custGeom>
                            <a:avLst/>
                            <a:rect l="l" t="t" r="r" b="b"/>
                            <a:pathLst>
                              <a:path w="48837" h="48837">
                                <a:moveTo>
                                  <a:pt x="24418" y="0"/>
                                </a:moveTo>
                                <a:cubicBezTo>
                                  <a:pt x="37904" y="0"/>
                                  <a:pt x="48837" y="10932"/>
                                  <a:pt x="48837" y="24418"/>
                                </a:cubicBezTo>
                                <a:cubicBezTo>
                                  <a:pt x="48837" y="37903"/>
                                  <a:pt x="37904" y="48837"/>
                                  <a:pt x="24418" y="48837"/>
                                </a:cubicBezTo>
                                <a:cubicBezTo>
                                  <a:pt x="10933" y="48837"/>
                                  <a:pt x="0" y="37903"/>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E449946E-FA91-89D7-07C3290873F8" coordsize="48837,48837" style="width:3.84543pt;height:3.84543pt;margin-top:0pt;margin-left:0pt;mso-wrap-distance-left:9pt;mso-wrap-distance-right:9pt;mso-wrap-distance-top:0pt;mso-wrap-distance-bottom:0pt;mso-position-horizontal-relative:margin;mso-position-vertical-relative:margin;rotation:0.000000;z-index:251660288;">
                <v:shape id="8220D894-EDF9-3A0F-091802FDF636" coordsize="21600,21600" style="width:48837;height:48837;left:0;top:0;rotation:0.000000;" fillcolor="#000000" stroked="f" path="m24418,0 c37904,0,48837,10932,48837,24418 c48837,37903,37904,48837,24418,48837 c10933,48837,0,37903,0,24418 c0,10932,10933,0,24418,0 x e">
                  <v:fill/>
                  <o:lock/>
                </v:shape>
                <w10:wrap type="none" side="both"/>
                <o:lock/>
              </v:group>
            </w:pict>
          </mc:Fallback>
        </mc:AlternateContent>
      </w:r>
      <w:r>
        <w:rPr>
          <w:rStyle w:val="Strong"/>
          <w:b w:val="off"/>
          <w:bCs w:val="off"/>
        </w:rPr>
        <w:t xml:space="preserve">  Auto-Scaling:</w:t>
      </w:r>
      <w:r>
        <w:rPr>
          <w:rStyle w:val="Strong"/>
          <w:b w:val="off"/>
          <w:bCs w:val="off"/>
        </w:rPr>
        <w:t xml:space="preserve"> Scale applications dynamically based on demand or resource usage.</w:t>
      </w:r>
    </w:p>
    <w:p w14:paraId="00000026">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31" name="Group 12883"/>
                <wp:cNvGraphicFramePr>
                  <a:graphicFrameLocks xmlns:a="http://schemas.openxmlformats.org/drawingml/2006/main"/>
                </wp:cNvGraphicFramePr>
                <a:graphic xmlns:a="http://schemas.openxmlformats.org/drawingml/2006/main">
                  <a:graphicData uri="http://schemas.microsoft.com/office/word/2010/wordprocessingGroup">
                    <wpg:wgp>
                      <wpg:cNvPr id="17332" name="Group 12883"/>
                      <wpg:cNvGrpSpPr/>
                      <wpg:grpSpPr>
                        <a:xfrm>
                          <a:off x="0" y="0"/>
                          <a:ext cx="48837" cy="48837"/>
                          <a:chOff x="0" y="0"/>
                          <a:chExt cx="48837" cy="48837"/>
                        </a:xfrm>
                      </wpg:grpSpPr>
                      <wps:wsp>
                        <wps:cNvPr id="190" name=""/>
                        <wps:cNvSpPr/>
                        <wps:spPr>
                          <a:xfrm>
                            <a:off x="0" y="0"/>
                            <a:ext cx="48837" cy="48837"/>
                          </a:xfrm>
                          <a:custGeom>
                            <a:avLst/>
                            <a:rect l="l" t="t" r="r" b="b"/>
                            <a:pathLst>
                              <a:path w="48837" h="48837">
                                <a:moveTo>
                                  <a:pt x="24418" y="0"/>
                                </a:moveTo>
                                <a:cubicBezTo>
                                  <a:pt x="37904" y="0"/>
                                  <a:pt x="48837" y="10932"/>
                                  <a:pt x="48837" y="24418"/>
                                </a:cubicBezTo>
                                <a:cubicBezTo>
                                  <a:pt x="48837" y="37905"/>
                                  <a:pt x="37904" y="48837"/>
                                  <a:pt x="24418" y="48837"/>
                                </a:cubicBezTo>
                                <a:cubicBezTo>
                                  <a:pt x="10933" y="48837"/>
                                  <a:pt x="0" y="37905"/>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B0D79220-1399-FB41-6E6D49F074D2" coordsize="48837,48837" style="width:3.84543pt;height:3.84543pt;margin-top:0pt;margin-left:0pt;mso-wrap-distance-left:9pt;mso-wrap-distance-right:9pt;mso-wrap-distance-top:0pt;mso-wrap-distance-bottom:0pt;mso-position-horizontal-relative:margin;mso-position-vertical-relative:margin;rotation:0.000000;z-index:251660288;">
                <v:shape id="E1AD45BE-C990-3360-BC5D24D8917A" coordsize="21600,21600" style="width:48837;height:48837;left:0;top:0;rotation:0.000000;" fillcolor="#000000" stroked="f" path="m24418,0 c37904,0,48837,10932,48837,24418 c48837,37905,37904,48837,24418,48837 c10933,48837,0,37905,0,24418 c0,10932,10933,0,24418,0 x e">
                  <v:fill/>
                  <o:lock/>
                </v:shape>
                <w10:wrap type="none" side="both"/>
                <o:lock/>
              </v:group>
            </w:pict>
          </mc:Fallback>
        </mc:AlternateContent>
      </w:r>
      <w:r>
        <w:rPr>
          <w:rStyle w:val="Strong"/>
          <w:b w:val="off"/>
          <w:bCs w:val="off"/>
        </w:rPr>
        <w:t xml:space="preserve">  Self-Healing: </w:t>
      </w:r>
      <w:r>
        <w:rPr>
          <w:rStyle w:val="Strong"/>
          <w:b w:val="off"/>
          <w:bCs w:val="off"/>
        </w:rPr>
        <w:t>Automatically restart failed containers and replace unhealthy ones.</w:t>
      </w:r>
    </w:p>
    <w:p w14:paraId="00000027">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5"/>
                <wp:effectExtent l="0" t="0" r="0" b="0"/>
                <wp:docPr id="18832" name="Group 12884"/>
                <wp:cNvGraphicFramePr>
                  <a:graphicFrameLocks xmlns:a="http://schemas.openxmlformats.org/drawingml/2006/main"/>
                </wp:cNvGraphicFramePr>
                <a:graphic xmlns:a="http://schemas.openxmlformats.org/drawingml/2006/main">
                  <a:graphicData uri="http://schemas.microsoft.com/office/word/2010/wordprocessingGroup">
                    <wpg:wgp>
                      <wpg:cNvPr id="17333" name="Group 12884"/>
                      <wpg:cNvGrpSpPr/>
                      <wpg:grpSpPr>
                        <a:xfrm>
                          <a:off x="0" y="0"/>
                          <a:ext cx="48837" cy="48835"/>
                          <a:chOff x="0" y="0"/>
                          <a:chExt cx="48837" cy="48835"/>
                        </a:xfrm>
                      </wpg:grpSpPr>
                      <wps:wsp>
                        <wps:cNvPr id="194" name=""/>
                        <wps:cNvSpPr/>
                        <wps:spPr>
                          <a:xfrm>
                            <a:off x="0" y="0"/>
                            <a:ext cx="48837" cy="48835"/>
                          </a:xfrm>
                          <a:custGeom>
                            <a:avLst/>
                            <a:rect l="l" t="t" r="r" b="b"/>
                            <a:pathLst>
                              <a:path w="48837" h="48835">
                                <a:moveTo>
                                  <a:pt x="24418" y="0"/>
                                </a:moveTo>
                                <a:cubicBezTo>
                                  <a:pt x="37904" y="0"/>
                                  <a:pt x="48837" y="10932"/>
                                  <a:pt x="48837" y="24416"/>
                                </a:cubicBezTo>
                                <a:cubicBezTo>
                                  <a:pt x="48837" y="37903"/>
                                  <a:pt x="37904" y="48835"/>
                                  <a:pt x="24418" y="48835"/>
                                </a:cubicBezTo>
                                <a:cubicBezTo>
                                  <a:pt x="10933" y="48835"/>
                                  <a:pt x="0" y="37903"/>
                                  <a:pt x="0" y="24416"/>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4A04A1C4-0DBA-770E-BFF43CDF87A1" coordsize="48837,48835" style="width:3.84543pt;height:3.84528pt;margin-top:0pt;margin-left:0pt;mso-wrap-distance-left:9pt;mso-wrap-distance-right:9pt;mso-wrap-distance-top:0pt;mso-wrap-distance-bottom:0pt;mso-position-horizontal-relative:margin;mso-position-vertical-relative:margin;rotation:0.000000;z-index:251660288;">
                <v:shape id="DC5AF973-7116-8B34-4CD8529ED417" coordsize="21600,21600" style="width:48837;height:48835;left:0;top:0;rotation:0.000000;" fillcolor="#000000" stroked="f" path="m24418,0 c37904,0,48837,10932,48837,24416 c48837,37903,37904,48835,24418,48835 c10933,48835,0,37903,0,24416 c0,10932,10933,0,24418,0 x e">
                  <v:fill/>
                  <o:lock/>
                </v:shape>
                <w10:wrap type="none" side="both"/>
                <o:lock/>
              </v:group>
            </w:pict>
          </mc:Fallback>
        </mc:AlternateContent>
      </w:r>
      <w:r>
        <w:rPr>
          <w:rStyle w:val="Strong"/>
          <w:b w:val="off"/>
          <w:bCs w:val="off"/>
        </w:rPr>
        <w:t xml:space="preserve">  Simplified Networking: </w:t>
      </w:r>
      <w:r>
        <w:rPr>
          <w:rStyle w:val="Strong"/>
          <w:b w:val="off"/>
          <w:bCs w:val="off"/>
        </w:rPr>
        <w:t>Kubernetes provides a builtin service mechanism to enable communication between containers, regardless of where they run.</w:t>
      </w:r>
    </w:p>
    <w:p w14:paraId="00000028">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33" name="Group 12885"/>
                <wp:cNvGraphicFramePr>
                  <a:graphicFrameLocks xmlns:a="http://schemas.openxmlformats.org/drawingml/2006/main"/>
                </wp:cNvGraphicFramePr>
                <a:graphic xmlns:a="http://schemas.openxmlformats.org/drawingml/2006/main">
                  <a:graphicData uri="http://schemas.microsoft.com/office/word/2010/wordprocessingGroup">
                    <wpg:wgp>
                      <wpg:cNvPr id="17334" name="Group 12885"/>
                      <wpg:cNvGrpSpPr/>
                      <wpg:grpSpPr>
                        <a:xfrm>
                          <a:off x="0" y="0"/>
                          <a:ext cx="48837" cy="48837"/>
                          <a:chOff x="0" y="0"/>
                          <a:chExt cx="48837" cy="48837"/>
                        </a:xfrm>
                      </wpg:grpSpPr>
                      <wps:wsp>
                        <wps:cNvPr id="199" name=""/>
                        <wps:cNvSpPr/>
                        <wps:spPr>
                          <a:xfrm>
                            <a:off x="0" y="0"/>
                            <a:ext cx="48837" cy="48837"/>
                          </a:xfrm>
                          <a:custGeom>
                            <a:avLst/>
                            <a:rect l="l" t="t" r="r" b="b"/>
                            <a:pathLst>
                              <a:path w="48837" h="48837">
                                <a:moveTo>
                                  <a:pt x="24418" y="0"/>
                                </a:moveTo>
                                <a:cubicBezTo>
                                  <a:pt x="37904" y="0"/>
                                  <a:pt x="48837" y="10933"/>
                                  <a:pt x="48837" y="24419"/>
                                </a:cubicBezTo>
                                <a:cubicBezTo>
                                  <a:pt x="48837" y="37905"/>
                                  <a:pt x="37904" y="48837"/>
                                  <a:pt x="24418" y="48837"/>
                                </a:cubicBezTo>
                                <a:cubicBezTo>
                                  <a:pt x="10933" y="48837"/>
                                  <a:pt x="0" y="37905"/>
                                  <a:pt x="0" y="24419"/>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FADA1BE0-5CF2-E948-8B7635E1E99D" coordsize="48837,48837" style="width:3.84543pt;height:3.84543pt;margin-top:0pt;margin-left:0pt;mso-wrap-distance-left:9pt;mso-wrap-distance-right:9pt;mso-wrap-distance-top:0pt;mso-wrap-distance-bottom:0pt;mso-position-horizontal-relative:margin;mso-position-vertical-relative:margin;rotation:0.000000;z-index:251660288;">
                <v:shape id="7BE789BE-CF13-ACD1-6D1740597F78" coordsize="21600,21600" style="width:48837;height:48837;left:0;top:0;rotation:0.000000;" fillcolor="#000000" stroked="f" path="m24418,0 c37904,0,48837,10933,48837,24419 c48837,37905,37904,48837,24418,48837 c10933,48837,0,37905,0,24419 c0,10933,10933,0,24418,0 x e">
                  <v:fill/>
                  <o:lock/>
                </v:shape>
                <w10:wrap type="none" side="both"/>
                <o:lock/>
              </v:group>
            </w:pict>
          </mc:Fallback>
        </mc:AlternateContent>
      </w:r>
      <w:r>
        <w:rPr>
          <w:rStyle w:val="Strong"/>
          <w:b w:val="off"/>
          <w:bCs w:val="off"/>
        </w:rPr>
        <w:t xml:space="preserve">  Portability:</w:t>
      </w:r>
      <w:r>
        <w:rPr>
          <w:rStyle w:val="Strong"/>
          <w:b w:val="off"/>
          <w:bCs w:val="off"/>
        </w:rPr>
        <w:t xml:space="preserve"> Run your applications consistently across on-premises, hybrid, and multi-cloud environments.</w:t>
      </w:r>
    </w:p>
    <w:p w14:paraId="00000029">
      <w:pPr>
        <w:pStyle w:val="NoSpacing"/>
        <w:rPr>
          <w:rStyle w:val="Strong"/>
          <w:b w:val="off"/>
          <w:bCs w:val="off"/>
        </w:rPr>
      </w:pPr>
    </w:p>
    <w:p w14:paraId="0000002A">
      <w:pPr>
        <w:pStyle w:val="NoSpacing"/>
        <w:rPr>
          <w:rStyle w:val="Strong"/>
          <w:b w:val="off"/>
          <w:bCs w:val="off"/>
        </w:rPr>
      </w:pPr>
      <w:r>
        <w:rPr>
          <w:rStyle w:val="Strong"/>
          <w:b/>
          <w:bCs/>
          <w:sz w:val="36"/>
          <w:szCs w:val="36"/>
        </w:rPr>
        <w:t>How do Developers see Kubernetes?</w:t>
      </w:r>
    </w:p>
    <w:p w14:paraId="0000002B">
      <w:pPr>
        <w:pStyle w:val="NoSpacing"/>
        <w:rPr>
          <w:rStyle w:val="Strong"/>
          <w:b w:val="off"/>
          <w:bCs w:val="off"/>
        </w:rPr>
      </w:pPr>
    </w:p>
    <w:p w14:paraId="0000002C">
      <w:pPr>
        <w:pStyle w:val="NoSpacing"/>
        <w:rPr>
          <w:rStyle w:val="Strong"/>
          <w:b w:val="off"/>
          <w:bCs w:val="off"/>
        </w:rPr>
      </w:pPr>
      <w:r>
        <w:rPr>
          <w:rStyle w:val="Strong"/>
          <w:b w:val="off"/>
          <w:bCs w:val="off"/>
        </w:rPr>
        <w:t>For application developers working with Kubernetes, the process can be broken down into three simple steps:</w:t>
      </w:r>
    </w:p>
    <w:p w14:paraId="0000002D">
      <w:pPr>
        <w:pStyle w:val="NoSpacing"/>
        <w:rPr>
          <w:rStyle w:val="Strong"/>
          <w:b w:val="off"/>
          <w:bCs w:val="off"/>
        </w:rPr>
      </w:pPr>
    </w:p>
    <w:p w14:paraId="0000002E">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34" name="Group 12797"/>
                <wp:cNvGraphicFramePr>
                  <a:graphicFrameLocks xmlns:a="http://schemas.openxmlformats.org/drawingml/2006/main"/>
                </wp:cNvGraphicFramePr>
                <a:graphic xmlns:a="http://schemas.openxmlformats.org/drawingml/2006/main">
                  <a:graphicData uri="http://schemas.microsoft.com/office/word/2010/wordprocessingGroup">
                    <wpg:wgp>
                      <wpg:cNvPr id="17335" name="Group 12797"/>
                      <wpg:cNvGrpSpPr/>
                      <wpg:grpSpPr>
                        <a:xfrm>
                          <a:off x="0" y="0"/>
                          <a:ext cx="48837" cy="48837"/>
                          <a:chOff x="0" y="0"/>
                          <a:chExt cx="48837" cy="48837"/>
                        </a:xfrm>
                      </wpg:grpSpPr>
                      <wps:wsp>
                        <wps:cNvPr id="210" name=""/>
                        <wps:cNvSpPr/>
                        <wps:spPr>
                          <a:xfrm>
                            <a:off x="0" y="0"/>
                            <a:ext cx="48837" cy="48837"/>
                          </a:xfrm>
                          <a:custGeom>
                            <a:avLst/>
                            <a:rect l="l" t="t" r="r" b="b"/>
                            <a:pathLst>
                              <a:path w="48837" h="48837">
                                <a:moveTo>
                                  <a:pt x="24418" y="0"/>
                                </a:moveTo>
                                <a:cubicBezTo>
                                  <a:pt x="37904" y="0"/>
                                  <a:pt x="48837" y="10932"/>
                                  <a:pt x="48837" y="24418"/>
                                </a:cubicBezTo>
                                <a:cubicBezTo>
                                  <a:pt x="48837" y="37903"/>
                                  <a:pt x="37904" y="48837"/>
                                  <a:pt x="24418" y="48837"/>
                                </a:cubicBezTo>
                                <a:cubicBezTo>
                                  <a:pt x="10933" y="48837"/>
                                  <a:pt x="0" y="37903"/>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BF7A92FB-A47B-4A12-AD0E6855B729" coordsize="48837,48837" style="width:3.84543pt;height:3.84543pt;margin-top:0pt;margin-left:0pt;mso-wrap-distance-left:9pt;mso-wrap-distance-right:9pt;mso-wrap-distance-top:0pt;mso-wrap-distance-bottom:0pt;mso-position-horizontal-relative:margin;mso-position-vertical-relative:margin;rotation:0.000000;z-index:251660288;">
                <v:shape id="42BF9FE2-254B-FFFF-2AC516CEE211" coordsize="21600,21600" style="width:48837;height:48837;left:0;top:0;rotation:0.000000;" fillcolor="#000000" stroked="f" path="m24418,0 c37904,0,48837,10932,48837,24418 c48837,37903,37904,48837,24418,48837 c10933,48837,0,37903,0,24418 c0,10932,10933,0,24418,0 x e">
                  <v:fill/>
                  <o:lock/>
                </v:shape>
                <w10:wrap type="none" side="both"/>
                <o:lock/>
              </v:group>
            </w:pict>
          </mc:Fallback>
        </mc:AlternateContent>
      </w:r>
      <w:r>
        <w:rPr>
          <w:rStyle w:val="Strong"/>
          <w:b w:val="off"/>
          <w:bCs w:val="off"/>
        </w:rPr>
        <w:t xml:space="preserve">  Step 1:</w:t>
      </w:r>
      <w:r>
        <w:rPr>
          <w:rStyle w:val="Strong"/>
          <w:b w:val="off"/>
          <w:bCs w:val="off"/>
        </w:rPr>
        <w:t xml:space="preserve"> Developers create manifest files (typically written in YAML or JSON) that describe their applications, specifying the number of instances, resource requirements, and configurations. These manifest files are then submitted to Kubernetes.</w:t>
      </w:r>
    </w:p>
    <w:p w14:paraId="0000002F">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35" name="Group 12798"/>
                <wp:cNvGraphicFramePr>
                  <a:graphicFrameLocks xmlns:a="http://schemas.openxmlformats.org/drawingml/2006/main"/>
                </wp:cNvGraphicFramePr>
                <a:graphic xmlns:a="http://schemas.openxmlformats.org/drawingml/2006/main">
                  <a:graphicData uri="http://schemas.microsoft.com/office/word/2010/wordprocessingGroup">
                    <wpg:wgp>
                      <wpg:cNvPr id="17336" name="Group 12798"/>
                      <wpg:cNvGrpSpPr/>
                      <wpg:grpSpPr>
                        <a:xfrm>
                          <a:off x="0" y="0"/>
                          <a:ext cx="48837" cy="48837"/>
                          <a:chOff x="0" y="0"/>
                          <a:chExt cx="48837" cy="48837"/>
                        </a:xfrm>
                      </wpg:grpSpPr>
                      <wps:wsp>
                        <wps:cNvPr id="217" name=""/>
                        <wps:cNvSpPr/>
                        <wps:spPr>
                          <a:xfrm>
                            <a:off x="0" y="0"/>
                            <a:ext cx="48837" cy="48837"/>
                          </a:xfrm>
                          <a:custGeom>
                            <a:avLst/>
                            <a:rect l="l" t="t" r="r" b="b"/>
                            <a:pathLst>
                              <a:path w="48837" h="48837">
                                <a:moveTo>
                                  <a:pt x="24418" y="0"/>
                                </a:moveTo>
                                <a:cubicBezTo>
                                  <a:pt x="37904" y="0"/>
                                  <a:pt x="48837" y="10932"/>
                                  <a:pt x="48837" y="24418"/>
                                </a:cubicBezTo>
                                <a:cubicBezTo>
                                  <a:pt x="48837" y="37904"/>
                                  <a:pt x="37904" y="48837"/>
                                  <a:pt x="24418" y="48837"/>
                                </a:cubicBezTo>
                                <a:cubicBezTo>
                                  <a:pt x="10933" y="48837"/>
                                  <a:pt x="0" y="37904"/>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56ECA501-09A7-5AC3-04E2761CCD83" coordsize="48837,48837" style="width:3.84543pt;height:3.84543pt;margin-top:0pt;margin-left:0pt;mso-wrap-distance-left:9pt;mso-wrap-distance-right:9pt;mso-wrap-distance-top:0pt;mso-wrap-distance-bottom:0pt;mso-position-horizontal-relative:margin;mso-position-vertical-relative:margin;rotation:0.000000;z-index:251660288;">
                <v:shape id="AF2AEC12-6737-B8BE-56783CE8A740" coordsize="21600,21600" style="width:48837;height:48837;left:0;top:0;rotation:0.000000;" fillcolor="#000000" stroked="f" path="m24418,0 c37904,0,48837,10932,48837,24418 c48837,37904,37904,48837,24418,48837 c10933,48837,0,37904,0,24418 c0,10932,10933,0,24418,0 x e">
                  <v:fill/>
                  <o:lock/>
                </v:shape>
                <w10:wrap type="none" side="both"/>
                <o:lock/>
              </v:group>
            </w:pict>
          </mc:Fallback>
        </mc:AlternateContent>
      </w:r>
      <w:r>
        <w:rPr>
          <w:rStyle w:val="Strong"/>
          <w:b w:val="off"/>
          <w:bCs w:val="off"/>
        </w:rPr>
        <w:t xml:space="preserve">  Step 2:</w:t>
      </w:r>
      <w:r>
        <w:rPr>
          <w:rStyle w:val="Strong"/>
          <w:b w:val="off"/>
          <w:bCs w:val="off"/>
        </w:rPr>
        <w:t xml:space="preserve"> Kubernetes takes these manifest files, validates them, and deploys the applications across </w:t>
      </w:r>
      <w:r>
        <w:rPr>
          <w:rStyle w:val="Strong"/>
          <w:b w:val="off"/>
          <w:bCs w:val="off"/>
        </w:rPr>
        <w:t>its cluster of worker nodes, ensuring that resources are allocated appropriately.</w:t>
      </w:r>
    </w:p>
    <w:p w14:paraId="00000030">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36" name="Group 12799"/>
                <wp:cNvGraphicFramePr>
                  <a:graphicFrameLocks xmlns:a="http://schemas.openxmlformats.org/drawingml/2006/main"/>
                </wp:cNvGraphicFramePr>
                <a:graphic xmlns:a="http://schemas.openxmlformats.org/drawingml/2006/main">
                  <a:graphicData uri="http://schemas.microsoft.com/office/word/2010/wordprocessingGroup">
                    <wpg:wgp>
                      <wpg:cNvPr id="17337" name="Group 12799"/>
                      <wpg:cNvGrpSpPr/>
                      <wpg:grpSpPr>
                        <a:xfrm>
                          <a:off x="0" y="0"/>
                          <a:ext cx="48837" cy="48837"/>
                          <a:chOff x="0" y="0"/>
                          <a:chExt cx="48837" cy="48837"/>
                        </a:xfrm>
                      </wpg:grpSpPr>
                      <wps:wsp>
                        <wps:cNvPr id="223" name=""/>
                        <wps:cNvSpPr/>
                        <wps:spPr>
                          <a:xfrm>
                            <a:off x="0" y="0"/>
                            <a:ext cx="48837" cy="48837"/>
                          </a:xfrm>
                          <a:custGeom>
                            <a:avLst/>
                            <a:rect l="l" t="t" r="r" b="b"/>
                            <a:pathLst>
                              <a:path w="48837" h="48837">
                                <a:moveTo>
                                  <a:pt x="24418" y="0"/>
                                </a:moveTo>
                                <a:cubicBezTo>
                                  <a:pt x="37904" y="0"/>
                                  <a:pt x="48837" y="10932"/>
                                  <a:pt x="48837" y="24418"/>
                                </a:cubicBezTo>
                                <a:cubicBezTo>
                                  <a:pt x="48837" y="37904"/>
                                  <a:pt x="37904" y="48837"/>
                                  <a:pt x="24418" y="48837"/>
                                </a:cubicBezTo>
                                <a:cubicBezTo>
                                  <a:pt x="10933" y="48837"/>
                                  <a:pt x="0" y="37904"/>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D1870CA3-9622-8100-CA6E5C787056" coordsize="48837,48837" style="width:3.84543pt;height:3.84543pt;margin-top:0pt;margin-left:0pt;mso-wrap-distance-left:9pt;mso-wrap-distance-right:9pt;mso-wrap-distance-top:0pt;mso-wrap-distance-bottom:0pt;mso-position-horizontal-relative:margin;mso-position-vertical-relative:margin;rotation:0.000000;z-index:251660288;">
                <v:shape id="024A7F2C-B639-EB7F-E90BA346933B" coordsize="21600,21600" style="width:48837;height:48837;left:0;top:0;rotation:0.000000;" fillcolor="#000000" stroked="f" path="m24418,0 c37904,0,48837,10932,48837,24418 c48837,37904,37904,48837,24418,48837 c10933,48837,0,37904,0,24418 c0,10932,10933,0,24418,0 x e">
                  <v:fill/>
                  <o:lock/>
                </v:shape>
                <w10:wrap type="none" side="both"/>
                <o:lock/>
              </v:group>
            </w:pict>
          </mc:Fallback>
        </mc:AlternateContent>
      </w:r>
      <w:r>
        <w:rPr>
          <w:rStyle w:val="Strong"/>
          <w:b w:val="off"/>
          <w:bCs w:val="off"/>
        </w:rPr>
        <w:t xml:space="preserve">  Step 3:</w:t>
      </w:r>
      <w:r>
        <w:rPr>
          <w:rStyle w:val="Strong"/>
          <w:b w:val="off"/>
          <w:bCs w:val="off"/>
        </w:rPr>
        <w:t xml:space="preserve"> Kubernetes continuously manages the entire lifecycle of the applications based on the instructions provided in the manifest files. This includes tasks like scaling, restarting failed containers, and ensuring the desired state of the application is maintained.</w:t>
      </w:r>
    </w:p>
    <w:p w14:paraId="00000031">
      <w:pPr>
        <w:pStyle w:val="NoSpacing"/>
        <w:rPr>
          <w:rStyle w:val="Strong"/>
          <w:b w:val="off"/>
          <w:bCs w:val="off"/>
        </w:rPr>
      </w:pPr>
      <w:r>
        <w:rPr>
          <w:rStyle w:val="Strong"/>
          <w:b w:val="off"/>
          <w:bCs w:val="off"/>
        </w:rPr>
        <w:t>See the diagram below that shows this perspective.</w:t>
      </w:r>
    </w:p>
    <w:p w14:paraId="00000032">
      <w:pPr>
        <w:pStyle w:val="NoSpacing"/>
        <w:rPr>
          <w:rStyle w:val="Strong"/>
        </w:rPr>
      </w:pPr>
    </w:p>
    <w:p w14:paraId="00000033">
      <w:pPr>
        <w:pStyle w:val="NoSpacing"/>
        <w:rPr>
          <w:rStyle w:val="Strong"/>
        </w:rPr>
      </w:pPr>
      <w:r>
        <w:rPr>
          <w:rStyle w:val="Strong"/>
        </w:rPr>
        <w:drawing xmlns:mc="http://schemas.openxmlformats.org/markup-compatibility/2006">
          <wp:inline distT="0" distB="0" distL="114300" distR="114300">
            <wp:extent cx="3965448" cy="1703832"/>
            <wp:effectExtent l="0" t="0" r="0" b="0"/>
            <wp:docPr id="18837" name="Picture 16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38" name="Picture 16408"/>
                    <pic:cNvPicPr/>
                  </pic:nvPicPr>
                  <pic:blipFill>
                    <a:blip r:embed="rId39"/>
                    <a:srcRect/>
                    <a:stretch>
                      <a:fillRect/>
                    </a:stretch>
                  </pic:blipFill>
                  <pic:spPr>
                    <a:xfrm>
                      <a:off x="0" y="0"/>
                      <a:ext cx="3965448" cy="1703832"/>
                    </a:xfrm>
                    <a:prstGeom prst="rect">
                      <a:avLst/>
                    </a:prstGeom>
                  </pic:spPr>
                </pic:pic>
              </a:graphicData>
            </a:graphic>
          </wp:inline>
        </w:drawing>
      </w:r>
    </w:p>
    <w:p w14:paraId="00000034">
      <w:pPr>
        <w:pStyle w:val="NoSpacing"/>
        <w:rPr>
          <w:rStyle w:val="Strong"/>
        </w:rPr>
      </w:pPr>
      <w:r>
        <w:rPr>
          <w:rStyle w:val="Strong"/>
        </w:rPr>
        <w:drawing xmlns:mc="http://schemas.openxmlformats.org/markup-compatibility/2006">
          <wp:inline distT="0" distB="0" distL="114300" distR="114300">
            <wp:extent cx="3965448" cy="658368"/>
            <wp:effectExtent l="0" t="0" r="0" b="0"/>
            <wp:docPr id="18838" name="Picture 16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39" name="Picture 16409"/>
                    <pic:cNvPicPr/>
                  </pic:nvPicPr>
                  <pic:blipFill>
                    <a:blip r:embed="rId40"/>
                    <a:srcRect/>
                    <a:stretch>
                      <a:fillRect/>
                    </a:stretch>
                  </pic:blipFill>
                  <pic:spPr>
                    <a:xfrm>
                      <a:off x="0" y="0"/>
                      <a:ext cx="3965448" cy="658368"/>
                    </a:xfrm>
                    <a:prstGeom prst="rect">
                      <a:avLst/>
                    </a:prstGeom>
                  </pic:spPr>
                </pic:pic>
              </a:graphicData>
            </a:graphic>
          </wp:inline>
        </w:drawing>
      </w:r>
    </w:p>
    <w:p w14:paraId="00000035">
      <w:pPr>
        <w:pStyle w:val="NoSpacing"/>
        <w:rPr>
          <w:rStyle w:val="Strong"/>
        </w:rPr>
      </w:pPr>
    </w:p>
    <w:p w14:paraId="00000036">
      <w:pPr>
        <w:pStyle w:val="NoSpacing"/>
        <w:rPr>
          <w:rStyle w:val="Strong"/>
          <w:b w:val="off"/>
          <w:bCs w:val="off"/>
        </w:rPr>
      </w:pPr>
      <w:r>
        <w:rPr>
          <w:rStyle w:val="Strong"/>
          <w:b w:val="off"/>
          <w:bCs w:val="off"/>
        </w:rPr>
        <w:t>From a developer’s perspective, the abstraction Kubernetes provides is incredibly powerful because it eliminates the need to manually manage deployment environments.</w:t>
      </w:r>
      <w:r>
        <w:rPr>
          <w:rStyle w:val="Strong"/>
          <w:b w:val="off"/>
          <w:bCs w:val="off"/>
        </w:rPr>
        <w:t xml:space="preserve"> </w:t>
      </w:r>
    </w:p>
    <w:p w14:paraId="00000037">
      <w:pPr>
        <w:pStyle w:val="NoSpacing"/>
        <w:rPr>
          <w:rStyle w:val="Strong"/>
          <w:b w:val="off"/>
          <w:bCs w:val="off"/>
        </w:rPr>
      </w:pPr>
      <w:r>
        <w:rPr>
          <w:rStyle w:val="Strong"/>
          <w:b w:val="off"/>
          <w:bCs w:val="off"/>
        </w:rPr>
        <w:t>Developers only need to define the desired state of their applications in the manifest files, and Kubernetes takes care of the rest. For example, if a developer wants two instances of Application A, four instances of Application B, and specific resource limits, it can be simply described in the manifest files.</w:t>
      </w:r>
      <w:r>
        <w:rPr>
          <w:rStyle w:val="Strong"/>
          <w:b w:val="off"/>
          <w:bCs w:val="off"/>
        </w:rPr>
        <w:t xml:space="preserve"> </w:t>
      </w:r>
    </w:p>
    <w:p w14:paraId="00000038">
      <w:pPr>
        <w:pStyle w:val="NoSpacing"/>
        <w:rPr>
          <w:rStyle w:val="Strong"/>
        </w:rPr>
      </w:pPr>
      <w:r>
        <w:rPr>
          <w:rStyle w:val="Strong"/>
          <w:b w:val="off"/>
          <w:bCs w:val="off"/>
        </w:rPr>
        <w:t>The use of Kubernetes allows developers to focus on building and improving their applications without worrying about infrastructure management.</w:t>
      </w:r>
    </w:p>
    <w:p w14:paraId="00000039">
      <w:pPr>
        <w:pStyle w:val="NoSpacing"/>
        <w:rPr>
          <w:rStyle w:val="Strong"/>
        </w:rPr>
      </w:pPr>
    </w:p>
    <w:p w14:paraId="0000003A">
      <w:pPr>
        <w:pStyle w:val="NoSpacing"/>
        <w:rPr>
          <w:rStyle w:val="Strong"/>
          <w:sz w:val="36"/>
          <w:szCs w:val="36"/>
        </w:rPr>
      </w:pPr>
      <w:r>
        <w:rPr>
          <w:rStyle w:val="Strong"/>
          <w:sz w:val="36"/>
          <w:szCs w:val="36"/>
        </w:rPr>
        <w:t>Kubernetes Architecture</w:t>
      </w:r>
    </w:p>
    <w:p w14:paraId="0000003B">
      <w:pPr>
        <w:pStyle w:val="NoSpacing"/>
        <w:rPr>
          <w:rStyle w:val="Strong"/>
          <w:sz w:val="36"/>
          <w:szCs w:val="36"/>
        </w:rPr>
      </w:pPr>
    </w:p>
    <w:p w14:paraId="0000003C">
      <w:pPr>
        <w:pStyle w:val="NoSpacing"/>
        <w:rPr>
          <w:rStyle w:val="Strong"/>
          <w:b w:val="off"/>
          <w:bCs w:val="off"/>
        </w:rPr>
      </w:pPr>
      <w:r>
        <w:rPr>
          <w:rStyle w:val="Strong"/>
          <w:b w:val="off"/>
          <w:bCs w:val="off"/>
        </w:rPr>
        <w:t>Kubernetes operates using a control plane and a group of nodes. These components work together to manage the entire system.</w:t>
      </w:r>
      <w:r>
        <w:rPr>
          <w:rStyle w:val="Strong"/>
          <w:b w:val="off"/>
          <w:bCs w:val="off"/>
        </w:rPr>
        <w:t xml:space="preserve"> </w:t>
      </w:r>
    </w:p>
    <w:p w14:paraId="0000003D">
      <w:pPr>
        <w:pStyle w:val="NoSpacing"/>
        <w:rPr>
          <w:rStyle w:val="Strong"/>
          <w:b w:val="off"/>
          <w:bCs w:val="off"/>
        </w:rPr>
      </w:pPr>
      <w:r>
        <w:rPr>
          <w:rStyle w:val="Strong"/>
          <w:b w:val="off"/>
          <w:bCs w:val="off"/>
        </w:rPr>
        <w:t>The diagram below shows the high-level architecture of Kubernetes.</w:t>
      </w:r>
    </w:p>
    <w:p w14:paraId="0000003E">
      <w:pPr>
        <w:pStyle w:val="NoSpacing"/>
        <w:rPr>
          <w:rStyle w:val="Strong"/>
        </w:rPr>
      </w:pPr>
    </w:p>
    <w:p w14:paraId="0000003F">
      <w:pPr>
        <w:pStyle w:val="NoSpacing"/>
        <w:rPr>
          <w:rStyle w:val="Strong"/>
        </w:rPr>
      </w:pPr>
      <w:r>
        <w:rPr>
          <w:rStyle w:val="Strong"/>
        </w:rPr>
        <w:drawing xmlns:mc="http://schemas.openxmlformats.org/markup-compatibility/2006">
          <wp:inline distT="0" distB="0" distL="114300" distR="114300">
            <wp:extent cx="3971544" cy="2063496"/>
            <wp:effectExtent l="0" t="0" r="0" b="0"/>
            <wp:docPr id="18839" name="Picture 16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0" name="Picture 16410"/>
                    <pic:cNvPicPr/>
                  </pic:nvPicPr>
                  <pic:blipFill>
                    <a:blip r:embed="rId41"/>
                    <a:srcRect/>
                    <a:stretch>
                      <a:fillRect/>
                    </a:stretch>
                  </pic:blipFill>
                  <pic:spPr>
                    <a:xfrm>
                      <a:off x="0" y="0"/>
                      <a:ext cx="3971544" cy="2063496"/>
                    </a:xfrm>
                    <a:prstGeom prst="rect">
                      <a:avLst/>
                    </a:prstGeom>
                  </pic:spPr>
                </pic:pic>
              </a:graphicData>
            </a:graphic>
          </wp:inline>
        </w:drawing>
      </w:r>
    </w:p>
    <w:p w14:paraId="00000040">
      <w:pPr>
        <w:pStyle w:val="NoSpacing"/>
        <w:rPr>
          <w:rStyle w:val="Strong"/>
        </w:rPr>
      </w:pPr>
      <w:r>
        <w:rPr>
          <w:rStyle w:val="Strong"/>
        </w:rPr>
        <w:drawing xmlns:mc="http://schemas.openxmlformats.org/markup-compatibility/2006">
          <wp:inline distT="0" distB="0" distL="114300" distR="114300">
            <wp:extent cx="3971544" cy="359664"/>
            <wp:effectExtent l="0" t="0" r="0" b="0"/>
            <wp:docPr id="18840" name="Picture 16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 name="Picture 16411"/>
                    <pic:cNvPicPr/>
                  </pic:nvPicPr>
                  <pic:blipFill>
                    <a:blip r:embed="rId42"/>
                    <a:srcRect/>
                    <a:stretch>
                      <a:fillRect/>
                    </a:stretch>
                  </pic:blipFill>
                  <pic:spPr>
                    <a:xfrm>
                      <a:off x="0" y="0"/>
                      <a:ext cx="3971544" cy="359664"/>
                    </a:xfrm>
                    <a:prstGeom prst="rect">
                      <a:avLst/>
                    </a:prstGeom>
                  </pic:spPr>
                </pic:pic>
              </a:graphicData>
            </a:graphic>
          </wp:inline>
        </w:drawing>
      </w:r>
    </w:p>
    <w:p w14:paraId="00000041">
      <w:pPr>
        <w:pStyle w:val="NoSpacing"/>
        <w:rPr>
          <w:rStyle w:val="Strong"/>
        </w:rPr>
      </w:pPr>
    </w:p>
    <w:p w14:paraId="00000042">
      <w:pPr>
        <w:pStyle w:val="NoSpacing"/>
        <w:rPr>
          <w:rStyle w:val="Strong"/>
          <w:b w:val="off"/>
          <w:bCs w:val="off"/>
        </w:rPr>
      </w:pPr>
      <w:r>
        <w:rPr>
          <w:rStyle w:val="Strong"/>
          <w:b w:val="off"/>
          <w:bCs w:val="off"/>
        </w:rPr>
        <w:t>Let’s break down the key components to get a better understanding of their purpose.</w:t>
      </w:r>
    </w:p>
    <w:p w14:paraId="00000043">
      <w:pPr>
        <w:pStyle w:val="NoSpacing"/>
        <w:rPr>
          <w:rStyle w:val="Strong"/>
          <w:b w:val="off"/>
          <w:bCs w:val="off"/>
        </w:rPr>
      </w:pPr>
    </w:p>
    <w:p w14:paraId="00000044">
      <w:pPr>
        <w:pStyle w:val="NoSpacing"/>
        <w:rPr>
          <w:rStyle w:val="Strong"/>
          <w:b w:val="off"/>
          <w:bCs w:val="off"/>
        </w:rPr>
      </w:pPr>
    </w:p>
    <w:p w14:paraId="00000045">
      <w:pPr>
        <w:pStyle w:val="NoSpacing"/>
        <w:rPr>
          <w:rStyle w:val="Strong"/>
          <w:b w:val="off"/>
          <w:bCs w:val="off"/>
        </w:rPr>
      </w:pPr>
    </w:p>
    <w:p w14:paraId="00000046">
      <w:pPr>
        <w:pStyle w:val="NoSpacing"/>
        <w:rPr>
          <w:rStyle w:val="Strong"/>
          <w:b w:val="off"/>
          <w:bCs w:val="off"/>
        </w:rPr>
      </w:pPr>
    </w:p>
    <w:p w14:paraId="00000047">
      <w:pPr>
        <w:pStyle w:val="NoSpacing"/>
        <w:rPr>
          <w:rStyle w:val="Strong"/>
          <w:b w:val="off"/>
          <w:bCs w:val="off"/>
        </w:rPr>
      </w:pPr>
    </w:p>
    <w:p w14:paraId="00000048">
      <w:pPr>
        <w:pStyle w:val="NoSpacing"/>
        <w:rPr>
          <w:rStyle w:val="Strong"/>
          <w:b w:val="off"/>
          <w:bCs w:val="off"/>
        </w:rPr>
      </w:pPr>
    </w:p>
    <w:p w14:paraId="00000049">
      <w:pPr>
        <w:pStyle w:val="NoSpacing"/>
        <w:rPr>
          <w:rStyle w:val="Strong"/>
          <w:b w:val="off"/>
          <w:bCs w:val="off"/>
        </w:rPr>
      </w:pPr>
    </w:p>
    <w:p w14:paraId="0000004A">
      <w:pPr>
        <w:pStyle w:val="NoSpacing"/>
        <w:rPr>
          <w:rStyle w:val="Strong"/>
          <w:b w:val="off"/>
          <w:bCs w:val="off"/>
        </w:rPr>
      </w:pPr>
    </w:p>
    <w:p w14:paraId="0000004B">
      <w:pPr>
        <w:pStyle w:val="NoSpacing"/>
        <w:rPr>
          <w:rStyle w:val="Strong"/>
          <w:b w:val="off"/>
          <w:bCs w:val="off"/>
        </w:rPr>
      </w:pPr>
    </w:p>
    <w:p w14:paraId="0000004C">
      <w:pPr>
        <w:pStyle w:val="NoSpacing"/>
        <w:rPr>
          <w:rStyle w:val="Strong"/>
          <w:b/>
          <w:bCs/>
          <w:sz w:val="32"/>
          <w:szCs w:val="32"/>
        </w:rPr>
      </w:pPr>
      <w:r>
        <w:rPr>
          <w:rStyle w:val="Strong"/>
          <w:b/>
          <w:bCs/>
          <w:sz w:val="32"/>
          <w:szCs w:val="32"/>
        </w:rPr>
        <w:t>Kubernetes Control Plane</w:t>
      </w:r>
    </w:p>
    <w:p w14:paraId="0000004D">
      <w:pPr>
        <w:pStyle w:val="NoSpacing"/>
        <w:rPr>
          <w:rStyle w:val="Strong"/>
          <w:b w:val="off"/>
          <w:bCs w:val="off"/>
          <w:sz w:val="32"/>
          <w:szCs w:val="32"/>
        </w:rPr>
      </w:pPr>
    </w:p>
    <w:p w14:paraId="0000004E">
      <w:pPr>
        <w:pStyle w:val="NoSpacing"/>
        <w:rPr>
          <w:rStyle w:val="Strong"/>
          <w:b w:val="off"/>
          <w:bCs w:val="off"/>
        </w:rPr>
      </w:pPr>
      <w:r>
        <w:rPr>
          <w:rStyle w:val="Strong"/>
          <w:b w:val="off"/>
          <w:bCs w:val="off"/>
        </w:rPr>
        <w:t>The Control Plane is like the brain of Kubernetes.</w:t>
      </w:r>
      <w:r>
        <w:rPr>
          <w:rStyle w:val="Strong"/>
          <w:b w:val="off"/>
          <w:bCs w:val="off"/>
        </w:rPr>
        <w:t xml:space="preserve"> </w:t>
      </w:r>
    </w:p>
    <w:p w14:paraId="0000004F">
      <w:pPr>
        <w:pStyle w:val="NoSpacing"/>
        <w:rPr>
          <w:rStyle w:val="Strong"/>
          <w:b w:val="off"/>
          <w:bCs w:val="off"/>
        </w:rPr>
      </w:pPr>
      <w:r>
        <w:rPr>
          <w:rStyle w:val="Strong"/>
          <w:b w:val="off"/>
          <w:bCs w:val="off"/>
        </w:rPr>
        <w:t>It is deployed on the master node and manages the overall state of the cluster, making decisions about scheduling, scaling, and maintaining the desired state of the applications.</w:t>
      </w:r>
    </w:p>
    <w:p w14:paraId="00000050">
      <w:pPr>
        <w:pStyle w:val="NoSpacing"/>
        <w:rPr>
          <w:rStyle w:val="Strong"/>
          <w:b w:val="off"/>
          <w:bCs w:val="off"/>
        </w:rPr>
      </w:pPr>
      <w:r>
        <w:rPr>
          <w:rStyle w:val="Strong"/>
          <w:b w:val="off"/>
          <w:bCs w:val="off"/>
        </w:rPr>
        <w:t>The control panel is made up of multiple components:</w:t>
      </w:r>
    </w:p>
    <w:p w14:paraId="00000051">
      <w:pPr>
        <w:pStyle w:val="NoSpacing"/>
        <w:rPr>
          <w:rStyle w:val="Strong"/>
          <w:b w:val="off"/>
          <w:bCs w:val="off"/>
        </w:rPr>
      </w:pPr>
    </w:p>
    <w:p w14:paraId="00000052">
      <w:pPr>
        <w:pStyle w:val="NoSpacing"/>
        <w:rPr>
          <w:rStyle w:val="Strong"/>
          <w:b/>
          <w:bCs/>
          <w:sz w:val="28"/>
          <w:szCs w:val="28"/>
        </w:rPr>
      </w:pPr>
      <w:r>
        <w:rPr>
          <w:rStyle w:val="Strong"/>
          <w:b/>
          <w:bCs/>
          <w:sz w:val="28"/>
          <w:szCs w:val="28"/>
        </w:rPr>
        <w:t>1 - API Server (kube-apiserver)</w:t>
      </w:r>
    </w:p>
    <w:p w14:paraId="00000053">
      <w:pPr>
        <w:pStyle w:val="NoSpacing"/>
        <w:rPr>
          <w:rStyle w:val="Strong"/>
          <w:b w:val="off"/>
          <w:bCs w:val="off"/>
        </w:rPr>
      </w:pPr>
    </w:p>
    <w:p w14:paraId="00000054">
      <w:pPr>
        <w:pStyle w:val="NoSpacing"/>
        <w:rPr>
          <w:rStyle w:val="Strong"/>
          <w:b w:val="off"/>
          <w:bCs w:val="off"/>
        </w:rPr>
      </w:pPr>
      <w:r>
        <w:rPr>
          <w:rStyle w:val="Strong"/>
          <w:b w:val="off"/>
          <w:bCs w:val="off"/>
        </w:rPr>
        <w:t>The API Server receives all incoming requests (for example, deploying an app, scaling pods, or checking statuses) from users or other Kubernetes components. We will talk more about Kubernetes resources and components in later sections.</w:t>
      </w:r>
    </w:p>
    <w:p w14:paraId="00000055">
      <w:pPr>
        <w:pStyle w:val="NoSpacing"/>
        <w:rPr>
          <w:rStyle w:val="Strong"/>
          <w:b w:val="off"/>
          <w:bCs w:val="off"/>
        </w:rPr>
      </w:pPr>
      <w:r>
        <w:rPr>
          <w:rStyle w:val="Strong"/>
          <w:b w:val="off"/>
          <w:bCs w:val="off"/>
        </w:rPr>
        <w:t>Think of the API Server as a traffic controller that accepts requests (instructions) and directs them to the right Kubernetes component. When we use a command like</w:t>
      </w:r>
    </w:p>
    <w:p w14:paraId="00000056">
      <w:pPr>
        <w:pStyle w:val="NoSpacing"/>
        <w:rPr>
          <w:rStyle w:val="Strong"/>
          <w:b w:val="off"/>
          <w:bCs w:val="off"/>
        </w:rPr>
      </w:pPr>
      <w:r>
        <w:rPr>
          <w:rStyle w:val="Strong"/>
          <w:b w:val="off"/>
          <w:bCs w:val="off"/>
        </w:rPr>
        <w:t>kubectl apply to deploy an application, the API Server processes the request and ensures the cluster takes action.</w:t>
      </w:r>
    </w:p>
    <w:p w14:paraId="00000057">
      <w:pPr>
        <w:pStyle w:val="NoSpacing"/>
        <w:rPr>
          <w:rStyle w:val="Strong"/>
          <w:b w:val="off"/>
          <w:bCs w:val="off"/>
        </w:rPr>
      </w:pPr>
    </w:p>
    <w:p w14:paraId="00000058">
      <w:pPr>
        <w:pStyle w:val="NoSpacing"/>
        <w:rPr>
          <w:rStyle w:val="Strong"/>
          <w:b/>
          <w:bCs/>
          <w:sz w:val="28"/>
          <w:szCs w:val="28"/>
        </w:rPr>
      </w:pPr>
      <w:r>
        <w:rPr>
          <w:rStyle w:val="Strong"/>
          <w:b/>
          <w:bCs/>
          <w:sz w:val="28"/>
          <w:szCs w:val="28"/>
        </w:rPr>
        <w:t>2 - Etcd</w:t>
      </w:r>
    </w:p>
    <w:p w14:paraId="00000059">
      <w:pPr>
        <w:pStyle w:val="NoSpacing"/>
        <w:rPr>
          <w:rStyle w:val="Strong"/>
          <w:b w:val="off"/>
          <w:bCs w:val="off"/>
        </w:rPr>
      </w:pPr>
    </w:p>
    <w:p w14:paraId="0000005A">
      <w:pPr>
        <w:pStyle w:val="NoSpacing"/>
        <w:rPr>
          <w:rStyle w:val="Strong"/>
          <w:b w:val="off"/>
          <w:bCs w:val="off"/>
        </w:rPr>
      </w:pPr>
      <w:r>
        <w:rPr>
          <w:rStyle w:val="Strong"/>
          <w:b w:val="off"/>
          <w:bCs w:val="off"/>
        </w:rPr>
        <w:t>Etcd is the key-value store where Kubernetes keeps all of its data, including configurations, cluster states, and desired states of applications.</w:t>
      </w:r>
    </w:p>
    <w:p w14:paraId="0000005B">
      <w:pPr>
        <w:pStyle w:val="NoSpacing"/>
        <w:rPr>
          <w:rStyle w:val="Strong"/>
          <w:b w:val="off"/>
          <w:bCs w:val="off"/>
        </w:rPr>
      </w:pPr>
      <w:r>
        <w:rPr>
          <w:rStyle w:val="Strong"/>
          <w:b w:val="off"/>
          <w:bCs w:val="off"/>
        </w:rPr>
        <w:t>Imagine etcd as a notebook where Kubernetes writes down everything it needs to remember about the cluster. For example, if we define that we want 3 replicas of an app in a manifest file, Kubernetes stores this desired state in etcd.</w:t>
      </w:r>
    </w:p>
    <w:p w14:paraId="0000005C">
      <w:pPr>
        <w:pStyle w:val="NoSpacing"/>
        <w:rPr>
          <w:rStyle w:val="Strong"/>
          <w:b w:val="off"/>
          <w:bCs w:val="off"/>
        </w:rPr>
      </w:pPr>
    </w:p>
    <w:p w14:paraId="0000005D">
      <w:pPr>
        <w:pStyle w:val="NoSpacing"/>
        <w:rPr>
          <w:rStyle w:val="Strong"/>
          <w:b w:val="off"/>
          <w:bCs w:val="off"/>
          <w:sz w:val="28"/>
          <w:szCs w:val="28"/>
        </w:rPr>
      </w:pPr>
      <w:r>
        <w:rPr>
          <w:rStyle w:val="Strong"/>
          <w:b/>
          <w:bCs/>
          <w:sz w:val="28"/>
          <w:szCs w:val="28"/>
        </w:rPr>
        <w:t>3 - Controller Manager (kube-controllermanager)</w:t>
      </w:r>
    </w:p>
    <w:p w14:paraId="0000005E">
      <w:pPr>
        <w:pStyle w:val="NoSpacing"/>
        <w:rPr>
          <w:rStyle w:val="Strong"/>
          <w:b w:val="off"/>
          <w:bCs w:val="off"/>
        </w:rPr>
      </w:pPr>
    </w:p>
    <w:p w14:paraId="0000005F">
      <w:pPr>
        <w:pStyle w:val="NoSpacing"/>
        <w:rPr>
          <w:rStyle w:val="Strong"/>
          <w:b w:val="off"/>
          <w:bCs w:val="off"/>
        </w:rPr>
      </w:pPr>
      <w:r>
        <w:rPr>
          <w:rStyle w:val="Strong"/>
          <w:b w:val="off"/>
          <w:bCs w:val="off"/>
        </w:rPr>
        <w:t>The Controller Manager ensures that the cluster’s desired state matches the actual state.</w:t>
      </w:r>
      <w:r>
        <w:rPr>
          <w:rStyle w:val="Strong"/>
          <w:b w:val="off"/>
          <w:bCs w:val="off"/>
        </w:rPr>
        <w:t xml:space="preserve"> </w:t>
      </w:r>
    </w:p>
    <w:p w14:paraId="00000060">
      <w:pPr>
        <w:pStyle w:val="NoSpacing"/>
        <w:rPr>
          <w:rStyle w:val="Strong"/>
          <w:b w:val="off"/>
          <w:bCs w:val="off"/>
        </w:rPr>
      </w:pPr>
      <w:r>
        <w:rPr>
          <w:rStyle w:val="Strong"/>
          <w:b w:val="off"/>
          <w:bCs w:val="off"/>
        </w:rPr>
        <w:t>It runs multiple “controllers” that handle specific tasks, such as creating pods, managing endpoints, and monitoring nodes. If a node crashes and some pods go offline, the Controller Manager identifies the issue and spins up new pods on healthy nodes to match the desired state.</w:t>
      </w:r>
    </w:p>
    <w:p w14:paraId="00000061">
      <w:pPr>
        <w:pStyle w:val="NoSpacing"/>
        <w:rPr>
          <w:rStyle w:val="Strong"/>
          <w:b w:val="off"/>
          <w:bCs w:val="off"/>
        </w:rPr>
      </w:pPr>
    </w:p>
    <w:p w14:paraId="00000062">
      <w:pPr>
        <w:pStyle w:val="NoSpacing"/>
        <w:rPr>
          <w:rStyle w:val="Strong"/>
          <w:b/>
          <w:bCs/>
          <w:sz w:val="28"/>
          <w:szCs w:val="28"/>
        </w:rPr>
      </w:pPr>
      <w:r>
        <w:rPr>
          <w:rStyle w:val="Strong"/>
          <w:b/>
          <w:bCs/>
          <w:sz w:val="28"/>
          <w:szCs w:val="28"/>
        </w:rPr>
        <w:t>4 - Scheduler (kube-scheduler)</w:t>
      </w:r>
    </w:p>
    <w:p w14:paraId="00000063">
      <w:pPr>
        <w:pStyle w:val="NoSpacing"/>
        <w:rPr>
          <w:rStyle w:val="Strong"/>
          <w:b w:val="off"/>
          <w:bCs w:val="off"/>
        </w:rPr>
      </w:pPr>
    </w:p>
    <w:p w14:paraId="00000064">
      <w:pPr>
        <w:pStyle w:val="NoSpacing"/>
        <w:rPr>
          <w:rStyle w:val="Strong"/>
          <w:b w:val="off"/>
          <w:bCs w:val="off"/>
        </w:rPr>
      </w:pPr>
      <w:r>
        <w:rPr>
          <w:rStyle w:val="Strong"/>
          <w:b w:val="off"/>
          <w:bCs w:val="off"/>
        </w:rPr>
        <w:t>The Scheduler decides where to run new pods based on resource availability and constraints. It looks at the cluster’s nodes and finds the best spot for each pod.</w:t>
      </w:r>
    </w:p>
    <w:p w14:paraId="00000065">
      <w:pPr>
        <w:pStyle w:val="NoSpacing"/>
        <w:rPr>
          <w:rStyle w:val="Strong"/>
          <w:b w:val="off"/>
          <w:bCs w:val="off"/>
        </w:rPr>
      </w:pPr>
      <w:r>
        <w:rPr>
          <w:rStyle w:val="Strong"/>
          <w:b w:val="off"/>
          <w:bCs w:val="off"/>
        </w:rPr>
        <w:t>For example, if we deploy 5 pods, the Scheduler finds nodes with enough CPU and memory to run them. Think of the Scheduler as the seating manager in a restaurant.</w:t>
      </w:r>
    </w:p>
    <w:p w14:paraId="00000066">
      <w:pPr>
        <w:pStyle w:val="NoSpacing"/>
        <w:rPr>
          <w:rStyle w:val="Strong"/>
          <w:b w:val="off"/>
          <w:bCs w:val="off"/>
        </w:rPr>
      </w:pPr>
    </w:p>
    <w:p w14:paraId="00000067">
      <w:pPr>
        <w:pStyle w:val="NoSpacing"/>
        <w:rPr>
          <w:rStyle w:val="Strong"/>
          <w:b w:val="off"/>
          <w:bCs w:val="off"/>
        </w:rPr>
      </w:pPr>
    </w:p>
    <w:p w14:paraId="00000068">
      <w:pPr>
        <w:pStyle w:val="NoSpacing"/>
        <w:rPr>
          <w:rStyle w:val="Strong"/>
          <w:b/>
          <w:bCs/>
          <w:sz w:val="32"/>
          <w:szCs w:val="32"/>
        </w:rPr>
      </w:pPr>
      <w:r>
        <w:rPr>
          <w:rStyle w:val="Strong"/>
          <w:b/>
          <w:bCs/>
          <w:sz w:val="32"/>
          <w:szCs w:val="32"/>
        </w:rPr>
        <w:t>Kubernetes Node Components</w:t>
      </w:r>
    </w:p>
    <w:p w14:paraId="00000069">
      <w:pPr>
        <w:pStyle w:val="NoSpacing"/>
        <w:rPr>
          <w:rStyle w:val="Strong"/>
          <w:b/>
          <w:bCs/>
          <w:sz w:val="32"/>
          <w:szCs w:val="32"/>
        </w:rPr>
      </w:pPr>
    </w:p>
    <w:p w14:paraId="0000006A">
      <w:pPr>
        <w:pStyle w:val="NoSpacing"/>
        <w:rPr>
          <w:rStyle w:val="Strong"/>
          <w:b w:val="off"/>
          <w:bCs w:val="off"/>
        </w:rPr>
      </w:pPr>
      <w:r>
        <w:rPr>
          <w:rStyle w:val="Strong"/>
          <w:b w:val="off"/>
          <w:bCs w:val="off"/>
        </w:rPr>
        <w:t>Nodes are the workers in a Kubernetes cluster. Each node is responsible for running the actual containerized applications.</w:t>
      </w:r>
    </w:p>
    <w:p w14:paraId="0000006B">
      <w:pPr>
        <w:pStyle w:val="NoSpacing"/>
        <w:rPr>
          <w:rStyle w:val="Strong"/>
          <w:b w:val="off"/>
          <w:bCs w:val="off"/>
        </w:rPr>
      </w:pPr>
    </w:p>
    <w:p w14:paraId="0000006C">
      <w:pPr>
        <w:pStyle w:val="NoSpacing"/>
        <w:rPr>
          <w:rStyle w:val="Strong"/>
        </w:rPr>
      </w:pPr>
      <w:r>
        <w:rPr>
          <w:rStyle w:val="Strong"/>
          <w:b w:val="off"/>
          <w:bCs w:val="off"/>
        </w:rPr>
        <w:t>The nodes also contain Kubernetes components such as:</w:t>
      </w:r>
    </w:p>
    <w:p w14:paraId="0000006D">
      <w:pPr>
        <w:pStyle w:val="NoSpacing"/>
        <w:rPr>
          <w:rStyle w:val="Strong"/>
        </w:rPr>
      </w:pPr>
    </w:p>
    <w:p w14:paraId="0000006E">
      <w:pPr>
        <w:pStyle w:val="NoSpacing"/>
        <w:rPr>
          <w:rStyle w:val="Strong"/>
          <w:sz w:val="28"/>
          <w:szCs w:val="28"/>
        </w:rPr>
      </w:pPr>
      <w:r>
        <w:rPr>
          <w:rStyle w:val="Strong"/>
          <w:sz w:val="28"/>
          <w:szCs w:val="28"/>
        </w:rPr>
        <w:t>1 - Kubelet</w:t>
      </w:r>
    </w:p>
    <w:p w14:paraId="0000006F">
      <w:pPr>
        <w:pStyle w:val="NoSpacing"/>
        <w:rPr>
          <w:rStyle w:val="Strong"/>
        </w:rPr>
      </w:pPr>
    </w:p>
    <w:p w14:paraId="00000070">
      <w:pPr>
        <w:pStyle w:val="NoSpacing"/>
        <w:rPr>
          <w:rStyle w:val="Strong"/>
          <w:b w:val="off"/>
          <w:bCs w:val="off"/>
        </w:rPr>
      </w:pPr>
      <w:r>
        <w:rPr>
          <w:rStyle w:val="Strong"/>
          <w:b w:val="off"/>
          <w:bCs w:val="off"/>
        </w:rPr>
        <w:t>The Kubelet is the main worker on each node. It gets instructions from the API Server and ensures that the instructions are applied as expected.</w:t>
      </w:r>
    </w:p>
    <w:p w14:paraId="00000071">
      <w:pPr>
        <w:pStyle w:val="NoSpacing"/>
        <w:rPr>
          <w:rStyle w:val="Strong"/>
          <w:b w:val="off"/>
          <w:bCs w:val="off"/>
        </w:rPr>
      </w:pPr>
      <w:r>
        <w:rPr>
          <w:rStyle w:val="Strong"/>
          <w:b w:val="off"/>
          <w:bCs w:val="off"/>
        </w:rPr>
        <w:t>For example, if the API Server tells the Kubelet to run 2 containers for an app, the Kubelet makes sure those containers are created and kept alive.</w:t>
      </w:r>
    </w:p>
    <w:p w14:paraId="00000072">
      <w:pPr>
        <w:pStyle w:val="NoSpacing"/>
        <w:rPr>
          <w:rStyle w:val="Strong"/>
        </w:rPr>
      </w:pPr>
    </w:p>
    <w:p w14:paraId="00000073">
      <w:pPr>
        <w:pStyle w:val="NoSpacing"/>
        <w:rPr>
          <w:rStyle w:val="Strong"/>
          <w:sz w:val="28"/>
          <w:szCs w:val="28"/>
        </w:rPr>
      </w:pPr>
      <w:r>
        <w:rPr>
          <w:rStyle w:val="Strong"/>
          <w:sz w:val="28"/>
          <w:szCs w:val="28"/>
        </w:rPr>
        <w:t>2 - Kube-proxy</w:t>
      </w:r>
    </w:p>
    <w:p w14:paraId="00000074">
      <w:pPr>
        <w:pStyle w:val="NoSpacing"/>
        <w:rPr>
          <w:rStyle w:val="Strong"/>
        </w:rPr>
      </w:pPr>
    </w:p>
    <w:p w14:paraId="00000075">
      <w:pPr>
        <w:pStyle w:val="NoSpacing"/>
        <w:rPr>
          <w:rStyle w:val="Strong"/>
          <w:b w:val="off"/>
          <w:bCs w:val="off"/>
        </w:rPr>
      </w:pPr>
      <w:r>
        <w:rPr>
          <w:rStyle w:val="Strong"/>
          <w:b w:val="off"/>
          <w:bCs w:val="off"/>
        </w:rPr>
        <w:t>Kube-proxy handles networking on each node. It ensures that services can communicate with pods and traffic is properly routed across the cluster.</w:t>
      </w:r>
    </w:p>
    <w:p w14:paraId="00000076">
      <w:pPr>
        <w:pStyle w:val="NoSpacing"/>
        <w:rPr>
          <w:rStyle w:val="Strong"/>
          <w:b w:val="off"/>
          <w:bCs w:val="off"/>
        </w:rPr>
      </w:pPr>
      <w:r>
        <w:rPr>
          <w:rStyle w:val="Strong"/>
          <w:b w:val="off"/>
          <w:bCs w:val="off"/>
        </w:rPr>
        <w:t>If an external request for a web app is received, Kubeproxy routes it to one of the pods running that particular app.</w:t>
      </w:r>
    </w:p>
    <w:p w14:paraId="00000077">
      <w:pPr>
        <w:pStyle w:val="NoSpacing"/>
        <w:rPr>
          <w:rStyle w:val="Strong"/>
          <w:b w:val="off"/>
          <w:bCs w:val="off"/>
        </w:rPr>
      </w:pPr>
    </w:p>
    <w:p w14:paraId="00000078">
      <w:pPr>
        <w:pStyle w:val="NoSpacing"/>
        <w:rPr>
          <w:rStyle w:val="Strong"/>
          <w:b/>
          <w:bCs/>
          <w:sz w:val="32"/>
          <w:szCs w:val="32"/>
        </w:rPr>
      </w:pPr>
      <w:r>
        <w:rPr>
          <w:rStyle w:val="Strong"/>
          <w:b/>
          <w:bCs/>
          <w:sz w:val="32"/>
          <w:szCs w:val="32"/>
        </w:rPr>
        <w:t>The Flow of a Request in Kubernetes</w:t>
      </w:r>
    </w:p>
    <w:p w14:paraId="00000079">
      <w:pPr>
        <w:pStyle w:val="NoSpacing"/>
        <w:rPr>
          <w:rStyle w:val="Strong"/>
          <w:b/>
          <w:bCs/>
          <w:sz w:val="32"/>
          <w:szCs w:val="32"/>
        </w:rPr>
      </w:pPr>
    </w:p>
    <w:p w14:paraId="0000007A">
      <w:pPr>
        <w:pStyle w:val="NoSpacing"/>
        <w:rPr>
          <w:rStyle w:val="Strong"/>
          <w:b w:val="off"/>
          <w:bCs w:val="off"/>
        </w:rPr>
      </w:pPr>
      <w:r>
        <w:rPr>
          <w:rStyle w:val="Strong"/>
          <w:b w:val="off"/>
          <w:bCs w:val="off"/>
        </w:rPr>
        <w:t>To understand how Kubernetes handles a developer's request, let’s trace the journey of a simple deployment command (like creating a pod) from the developer to a running container on a node.</w:t>
      </w:r>
      <w:r>
        <w:rPr>
          <w:rStyle w:val="Strong"/>
          <w:b w:val="off"/>
          <w:bCs w:val="off"/>
        </w:rPr>
        <w:t xml:space="preserve"> </w:t>
      </w:r>
    </w:p>
    <w:p w14:paraId="0000007B">
      <w:pPr>
        <w:pStyle w:val="NoSpacing"/>
        <w:rPr>
          <w:rStyle w:val="Strong"/>
          <w:b w:val="off"/>
          <w:bCs w:val="off"/>
        </w:rPr>
      </w:pPr>
      <w:r>
        <w:rPr>
          <w:rStyle w:val="Strong"/>
          <w:b w:val="off"/>
          <w:bCs w:val="off"/>
        </w:rPr>
        <w:t>Along the way, we’ll see how the key components (API Server, etcd, Scheduler, Controller Manager, and Kubelet) interact to ensure the desired state is achieved.</w:t>
      </w:r>
    </w:p>
    <w:p w14:paraId="0000007C">
      <w:pPr>
        <w:pStyle w:val="NoSpacing"/>
        <w:rPr>
          <w:rStyle w:val="Strong"/>
          <w:b w:val="off"/>
          <w:bCs w:val="off"/>
        </w:rPr>
      </w:pPr>
      <w:r>
        <w:rPr>
          <w:rStyle w:val="Strong"/>
          <w:b w:val="off"/>
          <w:bCs w:val="off"/>
        </w:rPr>
        <w:t>The diagram below shows the various steps.</w:t>
      </w:r>
    </w:p>
    <w:p w14:paraId="0000007D">
      <w:pPr>
        <w:pStyle w:val="NoSpacing"/>
        <w:rPr>
          <w:rStyle w:val="Strong"/>
        </w:rPr>
      </w:pPr>
    </w:p>
    <w:p w14:paraId="0000007E">
      <w:pPr>
        <w:pStyle w:val="NoSpacing"/>
        <w:rPr>
          <w:rStyle w:val="Strong"/>
        </w:rPr>
      </w:pPr>
      <w:r>
        <w:rPr>
          <w:rStyle w:val="Strong"/>
        </w:rPr>
        <w:drawing xmlns:mc="http://schemas.openxmlformats.org/markup-compatibility/2006">
          <wp:inline distT="0" distB="0" distL="114300" distR="114300">
            <wp:extent cx="4043680" cy="2326640"/>
            <wp:effectExtent l="0" t="0" r="0" b="0"/>
            <wp:docPr id="18841" name="Pictur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2" name="Picture 373"/>
                    <pic:cNvPicPr/>
                  </pic:nvPicPr>
                  <pic:blipFill>
                    <a:blip r:embed="rId43"/>
                    <a:srcRect/>
                    <a:stretch>
                      <a:fillRect/>
                    </a:stretch>
                  </pic:blipFill>
                  <pic:spPr>
                    <a:xfrm>
                      <a:off x="0" y="0"/>
                      <a:ext cx="4043680" cy="2326640"/>
                    </a:xfrm>
                    <a:prstGeom prst="rect">
                      <a:avLst/>
                    </a:prstGeom>
                  </pic:spPr>
                </pic:pic>
              </a:graphicData>
            </a:graphic>
          </wp:inline>
        </w:drawing>
      </w:r>
    </w:p>
    <w:p w14:paraId="0000007F">
      <w:pPr>
        <w:pStyle w:val="NoSpacing"/>
        <w:rPr>
          <w:rStyle w:val="Strong"/>
        </w:rPr>
      </w:pPr>
    </w:p>
    <w:p w14:paraId="00000080">
      <w:pPr>
        <w:pStyle w:val="NoSpacing"/>
        <w:rPr>
          <w:rStyle w:val="Strong"/>
          <w:b w:val="off"/>
          <w:bCs w:val="off"/>
        </w:rPr>
      </w:pPr>
      <w:r>
        <w:rPr>
          <w:rStyle w:val="Strong"/>
          <w:b w:val="off"/>
          <w:bCs w:val="off"/>
        </w:rPr>
        <w:t xml:space="preserve">Here’s what happens in each step: </w:t>
      </w:r>
    </w:p>
    <w:p w14:paraId="00000081">
      <w:pPr>
        <w:pStyle w:val="NoSpacing"/>
        <w:rPr>
          <w:rStyle w:val="Strong"/>
        </w:rPr>
      </w:pPr>
    </w:p>
    <w:p w14:paraId="00000082">
      <w:pPr>
        <w:pStyle w:val="NoSpacing"/>
        <w:rPr>
          <w:rStyle w:val="Strong"/>
          <w:sz w:val="28"/>
          <w:szCs w:val="28"/>
        </w:rPr>
      </w:pPr>
      <w:r>
        <w:rPr>
          <w:rStyle w:val="Strong"/>
          <w:sz w:val="28"/>
          <w:szCs w:val="28"/>
        </w:rPr>
        <w:t>Step 1 - The Developer Submits a Request</w:t>
      </w:r>
    </w:p>
    <w:p w14:paraId="00000083">
      <w:pPr>
        <w:pStyle w:val="NoSpacing"/>
        <w:rPr>
          <w:rStyle w:val="Strong"/>
        </w:rPr>
      </w:pPr>
    </w:p>
    <w:p w14:paraId="00000084">
      <w:pPr>
        <w:pStyle w:val="NoSpacing"/>
        <w:rPr>
          <w:rStyle w:val="Strong"/>
          <w:b w:val="off"/>
          <w:bCs w:val="off"/>
        </w:rPr>
      </w:pPr>
      <w:r>
        <w:rPr>
          <w:rStyle w:val="Strong"/>
          <w:b w:val="off"/>
          <w:bCs w:val="off"/>
        </w:rPr>
        <w:t>A developer creates a manifest file (YAML or JSON) describing the desired state, such as deploying a pod or scaling an application. Then, the developer runs a command, like:</w:t>
      </w:r>
    </w:p>
    <w:p w14:paraId="00000085">
      <w:pPr>
        <w:pStyle w:val="NoSpacing"/>
        <w:rPr>
          <w:rStyle w:val="Strong"/>
        </w:rPr>
      </w:pPr>
    </w:p>
    <w:p w14:paraId="0000008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kubectl apply -f my-app.yaml</w:t>
      </w:r>
    </w:p>
    <w:p w14:paraId="00000087">
      <w:pPr>
        <w:pStyle w:val="NoSpacing"/>
        <w:rPr>
          <w:rStyle w:val="Strong"/>
        </w:rPr>
      </w:pPr>
    </w:p>
    <w:p w14:paraId="00000088">
      <w:pPr>
        <w:pStyle w:val="NoSpacing"/>
        <w:rPr>
          <w:rStyle w:val="Strong"/>
        </w:rPr>
      </w:pPr>
    </w:p>
    <w:p w14:paraId="00000089">
      <w:pPr>
        <w:pStyle w:val="NoSpacing"/>
        <w:rPr>
          <w:rStyle w:val="Strong"/>
        </w:rPr>
      </w:pPr>
    </w:p>
    <w:p w14:paraId="0000008A">
      <w:pPr>
        <w:pStyle w:val="NoSpacing"/>
        <w:rPr>
          <w:rStyle w:val="Strong"/>
        </w:rPr>
      </w:pPr>
    </w:p>
    <w:p w14:paraId="0000008B">
      <w:pPr>
        <w:pStyle w:val="NoSpacing"/>
        <w:rPr>
          <w:rStyle w:val="Strong"/>
        </w:rPr>
      </w:pPr>
    </w:p>
    <w:p w14:paraId="0000008C">
      <w:pPr>
        <w:pStyle w:val="NoSpacing"/>
        <w:rPr>
          <w:rStyle w:val="Strong"/>
          <w:b w:val="off"/>
          <w:bCs w:val="off"/>
        </w:rPr>
      </w:pPr>
      <w:r>
        <w:rPr>
          <w:rStyle w:val="Strong"/>
          <w:b w:val="off"/>
          <w:bCs w:val="off"/>
        </w:rPr>
        <w:t>The kubectl command-line tool sends this request to the API Server.</w:t>
      </w:r>
    </w:p>
    <w:p w14:paraId="0000008D">
      <w:pPr>
        <w:pStyle w:val="NoSpacing"/>
        <w:rPr>
          <w:rStyle w:val="Strong"/>
        </w:rPr>
      </w:pPr>
    </w:p>
    <w:p w14:paraId="0000008E">
      <w:pPr>
        <w:pStyle w:val="NoSpacing"/>
        <w:rPr>
          <w:rStyle w:val="Strong"/>
        </w:rPr>
      </w:pPr>
      <w:r>
        <w:rPr>
          <w:rStyle w:val="Strong"/>
          <w:sz w:val="28"/>
          <w:szCs w:val="28"/>
        </w:rPr>
        <w:t>Step 2 - API Server Processes the Request</w:t>
      </w:r>
    </w:p>
    <w:p w14:paraId="0000008F">
      <w:pPr>
        <w:pStyle w:val="NoSpacing"/>
        <w:rPr>
          <w:rStyle w:val="Strong"/>
        </w:rPr>
      </w:pPr>
    </w:p>
    <w:p w14:paraId="00000090">
      <w:pPr>
        <w:pStyle w:val="NoSpacing"/>
        <w:rPr>
          <w:rStyle w:val="Strong"/>
          <w:b w:val="off"/>
          <w:bCs w:val="off"/>
        </w:rPr>
      </w:pPr>
      <w:r>
        <w:rPr>
          <w:rStyle w:val="Strong"/>
          <w:b w:val="off"/>
          <w:bCs w:val="off"/>
        </w:rPr>
        <w:t>The API Server (kube-apiserver) receives the request and validates the manifest file for correctness (syntax, resource names, etc.).</w:t>
      </w:r>
      <w:r>
        <w:rPr>
          <w:rStyle w:val="Strong"/>
          <w:b w:val="off"/>
          <w:bCs w:val="off"/>
        </w:rPr>
        <w:t xml:space="preserve"> </w:t>
      </w:r>
    </w:p>
    <w:p w14:paraId="00000091">
      <w:pPr>
        <w:pStyle w:val="NoSpacing"/>
        <w:rPr>
          <w:rStyle w:val="Strong"/>
          <w:b w:val="off"/>
          <w:bCs w:val="off"/>
        </w:rPr>
      </w:pPr>
      <w:r>
        <w:rPr>
          <w:rStyle w:val="Strong"/>
          <w:b w:val="off"/>
          <w:bCs w:val="off"/>
        </w:rPr>
        <w:t xml:space="preserve">After validation, the API Server stores the request in etcd, the cluster's key-value store. This is to ensure the current </w:t>
      </w:r>
      <w:r>
        <w:rPr>
          <w:rStyle w:val="Strong"/>
          <w:b w:val="off"/>
          <w:bCs w:val="off"/>
        </w:rPr>
        <w:t>state of the cluster (what’s running) and the desired state (what the developer wants) are tracked persistently.</w:t>
      </w:r>
    </w:p>
    <w:p w14:paraId="00000092">
      <w:pPr>
        <w:pStyle w:val="NoSpacing"/>
        <w:rPr>
          <w:rStyle w:val="Strong"/>
        </w:rPr>
      </w:pPr>
    </w:p>
    <w:p w14:paraId="00000093">
      <w:pPr>
        <w:pStyle w:val="NoSpacing"/>
        <w:rPr>
          <w:rStyle w:val="Strong"/>
          <w:sz w:val="28"/>
          <w:szCs w:val="28"/>
        </w:rPr>
      </w:pPr>
      <w:r>
        <w:rPr>
          <w:rStyle w:val="Strong"/>
          <w:sz w:val="28"/>
          <w:szCs w:val="28"/>
        </w:rPr>
        <w:t>Step 3 - Scheduler Assigns a Node</w:t>
      </w:r>
    </w:p>
    <w:p w14:paraId="00000094">
      <w:pPr>
        <w:pStyle w:val="NoSpacing"/>
        <w:rPr>
          <w:rStyle w:val="Strong"/>
        </w:rPr>
      </w:pPr>
    </w:p>
    <w:p w14:paraId="00000095">
      <w:pPr>
        <w:pStyle w:val="NoSpacing"/>
        <w:rPr>
          <w:rStyle w:val="Strong"/>
          <w:b w:val="off"/>
          <w:bCs w:val="off"/>
        </w:rPr>
      </w:pPr>
      <w:r>
        <w:rPr>
          <w:rStyle w:val="Strong"/>
          <w:b w:val="off"/>
          <w:bCs w:val="off"/>
        </w:rPr>
        <w:t>Once the request is stored in etcd, the Scheduler steps in. It checks the cluster’s available nodes and resources to determine the best place to run the pod.</w:t>
      </w:r>
    </w:p>
    <w:p w14:paraId="00000096">
      <w:pPr>
        <w:pStyle w:val="NoSpacing"/>
        <w:rPr>
          <w:rStyle w:val="Strong"/>
          <w:b w:val="off"/>
          <w:bCs w:val="off"/>
        </w:rPr>
      </w:pPr>
      <w:r>
        <w:rPr>
          <w:rStyle w:val="Strong"/>
          <w:b w:val="off"/>
          <w:bCs w:val="off"/>
        </w:rPr>
        <w:t>The Scheduler also considers factors like CPU, memory availability, and affinity rules to make its decision. After assigning the pod to a specific node, the Scheduler updates the API Server with this information.</w:t>
      </w:r>
    </w:p>
    <w:p w14:paraId="00000097">
      <w:pPr>
        <w:pStyle w:val="NoSpacing"/>
        <w:rPr>
          <w:rStyle w:val="Strong"/>
        </w:rPr>
      </w:pPr>
    </w:p>
    <w:p w14:paraId="00000098">
      <w:pPr>
        <w:pStyle w:val="NoSpacing"/>
        <w:rPr>
          <w:rStyle w:val="Strong"/>
          <w:sz w:val="28"/>
          <w:szCs w:val="28"/>
        </w:rPr>
      </w:pPr>
      <w:r>
        <w:rPr>
          <w:rStyle w:val="Strong"/>
          <w:sz w:val="28"/>
          <w:szCs w:val="28"/>
        </w:rPr>
        <w:t>Step 4 - Kubelet Starts the Pod on the Node</w:t>
      </w:r>
    </w:p>
    <w:p w14:paraId="00000099">
      <w:pPr>
        <w:pStyle w:val="NoSpacing"/>
        <w:rPr>
          <w:rStyle w:val="Strong"/>
        </w:rPr>
      </w:pPr>
    </w:p>
    <w:p w14:paraId="0000009A">
      <w:pPr>
        <w:pStyle w:val="NoSpacing"/>
        <w:rPr>
          <w:rStyle w:val="Strong"/>
          <w:b w:val="off"/>
          <w:bCs w:val="off"/>
        </w:rPr>
      </w:pPr>
      <w:r>
        <w:rPr>
          <w:rStyle w:val="Strong"/>
          <w:b w:val="off"/>
          <w:bCs w:val="off"/>
        </w:rPr>
        <w:t>The API Server informs the Kubelet (the main worker agent) on the chosen node about the new pod to be created.</w:t>
      </w:r>
    </w:p>
    <w:p w14:paraId="0000009B">
      <w:pPr>
        <w:pStyle w:val="NoSpacing"/>
        <w:rPr>
          <w:rStyle w:val="Strong"/>
          <w:b w:val="off"/>
          <w:bCs w:val="off"/>
        </w:rPr>
      </w:pPr>
      <w:r>
        <w:rPr>
          <w:rStyle w:val="Strong"/>
          <w:b w:val="off"/>
          <w:bCs w:val="off"/>
        </w:rPr>
        <w:t>The Kubelet pulls the container image from a container registry such as Docker Hub and starts the container on the node using the container runtime (for example, Docker). It then monitors the pod to ensure it is running as expected.</w:t>
      </w:r>
    </w:p>
    <w:p w14:paraId="0000009C">
      <w:pPr>
        <w:pStyle w:val="NoSpacing"/>
        <w:rPr>
          <w:rStyle w:val="Strong"/>
          <w:b w:val="off"/>
          <w:bCs w:val="off"/>
        </w:rPr>
      </w:pPr>
    </w:p>
    <w:p w14:paraId="0000009D">
      <w:pPr>
        <w:pStyle w:val="NoSpacing"/>
        <w:rPr>
          <w:rStyle w:val="Strong"/>
          <w:b w:val="off"/>
          <w:bCs w:val="off"/>
        </w:rPr>
      </w:pPr>
    </w:p>
    <w:p w14:paraId="0000009E">
      <w:pPr>
        <w:pStyle w:val="NoSpacing"/>
        <w:rPr>
          <w:rStyle w:val="Strong"/>
          <w:b w:val="off"/>
          <w:bCs w:val="off"/>
        </w:rPr>
      </w:pPr>
    </w:p>
    <w:p w14:paraId="0000009F">
      <w:pPr>
        <w:pStyle w:val="NoSpacing"/>
        <w:rPr>
          <w:rStyle w:val="Strong"/>
        </w:rPr>
      </w:pPr>
    </w:p>
    <w:p w14:paraId="000000A0">
      <w:pPr>
        <w:pStyle w:val="NoSpacing"/>
        <w:rPr>
          <w:rStyle w:val="Strong"/>
          <w:sz w:val="28"/>
          <w:szCs w:val="28"/>
        </w:rPr>
      </w:pPr>
      <w:r>
        <w:rPr>
          <w:rStyle w:val="Strong"/>
          <w:sz w:val="28"/>
          <w:szCs w:val="28"/>
        </w:rPr>
        <w:t>Step 5 - The Pod Runs and Reports Back</w:t>
      </w:r>
    </w:p>
    <w:p w14:paraId="000000A1">
      <w:pPr>
        <w:pStyle w:val="NoSpacing"/>
        <w:rPr>
          <w:rStyle w:val="Strong"/>
        </w:rPr>
      </w:pPr>
    </w:p>
    <w:p w14:paraId="000000A2">
      <w:pPr>
        <w:pStyle w:val="NoSpacing"/>
        <w:rPr>
          <w:rStyle w:val="Strong"/>
          <w:b w:val="off"/>
          <w:bCs w:val="off"/>
        </w:rPr>
      </w:pPr>
      <w:r>
        <w:rPr>
          <w:rStyle w:val="Strong"/>
          <w:b w:val="off"/>
          <w:bCs w:val="off"/>
        </w:rPr>
        <w:t>Once the container is up and running, the Kubelet communicates with the API Server, confirming that the pod has been successfully started.</w:t>
      </w:r>
    </w:p>
    <w:p w14:paraId="000000A3">
      <w:pPr>
        <w:pStyle w:val="NoSpacing"/>
        <w:rPr>
          <w:rStyle w:val="Strong"/>
        </w:rPr>
      </w:pPr>
      <w:r>
        <w:rPr>
          <w:rStyle w:val="Strong"/>
          <w:b w:val="off"/>
          <w:bCs w:val="off"/>
        </w:rPr>
        <w:t>The API Server updates etcd with the current state of the cluster to reflect this change. If something goes wrong (such as the container crashing), the Controller Manager detects this issue and restarts the pod to ensure the desired state is restored.</w:t>
      </w:r>
      <w:r>
        <w:rPr>
          <w:rStyle w:val="Strong"/>
          <w:b w:val="off"/>
          <w:bCs w:val="off"/>
        </w:rPr>
        <w:t xml:space="preserve"> </w:t>
      </w:r>
    </w:p>
    <w:p w14:paraId="000000A4">
      <w:pPr>
        <w:pStyle w:val="NoSpacing"/>
        <w:rPr>
          <w:rStyle w:val="Strong"/>
        </w:rPr>
      </w:pPr>
    </w:p>
    <w:p w14:paraId="000000A5">
      <w:pPr>
        <w:pStyle w:val="NoSpacing"/>
        <w:rPr>
          <w:rStyle w:val="Strong"/>
          <w:sz w:val="36"/>
          <w:szCs w:val="36"/>
        </w:rPr>
      </w:pPr>
      <w:r>
        <w:rPr>
          <w:rStyle w:val="Strong"/>
          <w:sz w:val="36"/>
          <w:szCs w:val="36"/>
        </w:rPr>
        <w:t>Core Kubernetes Resources</w:t>
      </w:r>
    </w:p>
    <w:p w14:paraId="000000A6">
      <w:pPr>
        <w:pStyle w:val="NoSpacing"/>
        <w:rPr>
          <w:rStyle w:val="Strong"/>
        </w:rPr>
      </w:pPr>
    </w:p>
    <w:p w14:paraId="000000A7">
      <w:pPr>
        <w:pStyle w:val="NoSpacing"/>
        <w:rPr>
          <w:rStyle w:val="Strong"/>
          <w:b w:val="off"/>
          <w:bCs w:val="off"/>
        </w:rPr>
      </w:pPr>
      <w:r>
        <w:rPr>
          <w:rStyle w:val="Strong"/>
          <w:b w:val="off"/>
          <w:bCs w:val="off"/>
        </w:rPr>
        <w:t>Let us look at some core Kubernetes concepts that a developer must know when working with it on a project.</w:t>
      </w:r>
    </w:p>
    <w:p w14:paraId="000000A8">
      <w:pPr>
        <w:pStyle w:val="NoSpacing"/>
        <w:rPr>
          <w:rStyle w:val="Strong"/>
        </w:rPr>
      </w:pPr>
    </w:p>
    <w:p w14:paraId="000000A9">
      <w:pPr>
        <w:pStyle w:val="NoSpacing"/>
        <w:ind w:right="0"/>
        <w:rPr>
          <w:rStyle w:val="Strong"/>
          <w:sz w:val="32"/>
          <w:szCs w:val="32"/>
        </w:rPr>
      </w:pPr>
      <w:r>
        <w:rPr>
          <w:rStyle w:val="Strong"/>
          <w:sz w:val="32"/>
          <w:szCs w:val="32"/>
        </w:rPr>
        <w:t>Pods</w:t>
      </w:r>
    </w:p>
    <w:p w14:paraId="000000AA">
      <w:pPr>
        <w:pStyle w:val="NoSpacing"/>
        <w:ind w:right="0"/>
        <w:rPr>
          <w:rStyle w:val="Strong"/>
          <w:sz w:val="32"/>
          <w:szCs w:val="32"/>
        </w:rPr>
      </w:pPr>
    </w:p>
    <w:p w14:paraId="000000AB">
      <w:pPr>
        <w:pStyle w:val="NoSpacing"/>
        <w:rPr>
          <w:rStyle w:val="Strong"/>
          <w:b w:val="off"/>
          <w:bCs w:val="off"/>
        </w:rPr>
      </w:pPr>
      <w:r>
        <w:rPr>
          <w:rStyle w:val="Strong"/>
          <w:b w:val="off"/>
          <w:bCs w:val="off"/>
        </w:rPr>
        <w:t xml:space="preserve">A Pod is the smallest and simplest deployable unit in </w:t>
      </w:r>
      <w:r>
        <w:rPr>
          <w:rStyle w:val="Strong"/>
          <w:b w:val="off"/>
          <w:bCs w:val="off"/>
        </w:rPr>
        <w:t>Kubernetes.</w:t>
      </w:r>
      <w:r>
        <w:rPr>
          <w:rStyle w:val="Strong"/>
          <w:b w:val="off"/>
          <w:bCs w:val="off"/>
        </w:rPr>
        <w:t xml:space="preserve"> </w:t>
      </w:r>
    </w:p>
    <w:p w14:paraId="000000AC">
      <w:pPr>
        <w:pStyle w:val="NoSpacing"/>
        <w:rPr>
          <w:rStyle w:val="Strong"/>
          <w:b w:val="off"/>
          <w:bCs w:val="off"/>
        </w:rPr>
      </w:pPr>
      <w:r>
        <w:rPr>
          <w:rStyle w:val="Strong"/>
          <w:b w:val="off"/>
          <w:bCs w:val="off"/>
        </w:rPr>
        <w:t>Pods encapsulate one or more containers, storage resources, and configuration options needed for the containerized application to run. Containers in a Pod run together on the same node and</w:t>
      </w:r>
      <w:r>
        <w:rPr>
          <w:rStyle w:val="Strong"/>
          <w:b w:val="off"/>
          <w:bCs w:val="off"/>
        </w:rPr>
        <w:t xml:space="preserve"> </w:t>
      </w:r>
      <w:r>
        <w:rPr>
          <w:rStyle w:val="Strong"/>
          <w:b w:val="off"/>
          <w:bCs w:val="off"/>
        </w:rPr>
        <w:t xml:space="preserve"> Kubernetes uses Pods as the deployable unit rather than individual containers.</w:t>
      </w:r>
    </w:p>
    <w:p w14:paraId="000000AD">
      <w:pPr>
        <w:pStyle w:val="NoSpacing"/>
        <w:rPr>
          <w:rStyle w:val="Strong"/>
          <w:b w:val="off"/>
          <w:bCs w:val="off"/>
        </w:rPr>
      </w:pPr>
      <w:r>
        <w:rPr>
          <w:rStyle w:val="Strong"/>
          <w:b w:val="off"/>
          <w:bCs w:val="off"/>
        </w:rPr>
        <w:t>In simple terms, a Pod is a wrapper for containers. It provides an environment where containers can share storage, network, and lifecycle management.</w:t>
      </w:r>
    </w:p>
    <w:p w14:paraId="000000AE">
      <w:pPr>
        <w:pStyle w:val="NoSpacing"/>
        <w:rPr>
          <w:rStyle w:val="Strong"/>
        </w:rPr>
      </w:pPr>
    </w:p>
    <w:p w14:paraId="000000AF">
      <w:pPr>
        <w:pStyle w:val="NoSpacing"/>
        <w:rPr>
          <w:rStyle w:val="Strong"/>
        </w:rPr>
      </w:pPr>
    </w:p>
    <w:p w14:paraId="000000B0">
      <w:pPr>
        <w:pStyle w:val="NoSpacing"/>
        <w:rPr>
          <w:rStyle w:val="Strong"/>
        </w:rPr>
      </w:pPr>
    </w:p>
    <w:p w14:paraId="000000B1">
      <w:pPr>
        <w:pStyle w:val="NoSpacing"/>
        <w:rPr>
          <w:rStyle w:val="Strong"/>
        </w:rPr>
      </w:pPr>
      <w:r>
        <w:rPr>
          <w:rStyle w:val="Strong"/>
        </w:rPr>
        <w:drawing xmlns:mc="http://schemas.openxmlformats.org/markup-compatibility/2006">
          <wp:inline distT="0" distB="0" distL="114300" distR="114300">
            <wp:extent cx="4043680" cy="2580639"/>
            <wp:effectExtent l="0" t="0" r="0" b="0"/>
            <wp:docPr id="18842" name="Pictur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3" name="Picture 477"/>
                    <pic:cNvPicPr/>
                  </pic:nvPicPr>
                  <pic:blipFill>
                    <a:blip r:embed="rId44"/>
                    <a:srcRect/>
                    <a:stretch>
                      <a:fillRect/>
                    </a:stretch>
                  </pic:blipFill>
                  <pic:spPr>
                    <a:xfrm>
                      <a:off x="0" y="0"/>
                      <a:ext cx="4043680" cy="2580639"/>
                    </a:xfrm>
                    <a:prstGeom prst="rect">
                      <a:avLst/>
                    </a:prstGeom>
                  </pic:spPr>
                </pic:pic>
              </a:graphicData>
            </a:graphic>
          </wp:inline>
        </w:drawing>
      </w:r>
    </w:p>
    <w:p w14:paraId="000000B2">
      <w:pPr>
        <w:pStyle w:val="NoSpacing"/>
        <w:rPr>
          <w:rStyle w:val="Strong"/>
        </w:rPr>
      </w:pPr>
    </w:p>
    <w:p w14:paraId="000000B3">
      <w:pPr>
        <w:pStyle w:val="NoSpacing"/>
        <w:rPr>
          <w:rStyle w:val="Strong"/>
          <w:b w:val="off"/>
          <w:bCs w:val="off"/>
        </w:rPr>
      </w:pPr>
      <w:r>
        <w:rPr>
          <w:rStyle w:val="Strong"/>
          <w:b w:val="off"/>
          <w:bCs w:val="off"/>
        </w:rPr>
        <w:t>Some key features of Pods are as follows:</w:t>
      </w:r>
    </w:p>
    <w:p w14:paraId="000000B4">
      <w:pPr>
        <w:pStyle w:val="NoSpacing"/>
        <w:rPr>
          <w:rStyle w:val="Strong"/>
          <w:b w:val="off"/>
          <w:bCs w:val="off"/>
        </w:rPr>
      </w:pPr>
    </w:p>
    <w:p w14:paraId="000000B5">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8"/>
                <wp:effectExtent l="0" t="0" r="0" b="0"/>
                <wp:docPr id="18843" name="Group 13828"/>
                <wp:cNvGraphicFramePr>
                  <a:graphicFrameLocks xmlns:a="http://schemas.openxmlformats.org/drawingml/2006/main"/>
                </wp:cNvGraphicFramePr>
                <a:graphic xmlns:a="http://schemas.openxmlformats.org/drawingml/2006/main">
                  <a:graphicData uri="http://schemas.microsoft.com/office/word/2010/wordprocessingGroup">
                    <wpg:wgp>
                      <wpg:cNvPr id="17344" name="Group 13828"/>
                      <wpg:cNvGrpSpPr/>
                      <wpg:grpSpPr>
                        <a:xfrm>
                          <a:off x="0" y="0"/>
                          <a:ext cx="48837" cy="48838"/>
                          <a:chOff x="0" y="0"/>
                          <a:chExt cx="48837" cy="48838"/>
                        </a:xfrm>
                      </wpg:grpSpPr>
                      <wps:wsp>
                        <wps:cNvPr id="458" name=""/>
                        <wps:cNvSpPr/>
                        <wps:spPr>
                          <a:xfrm>
                            <a:off x="0" y="0"/>
                            <a:ext cx="48837" cy="48838"/>
                          </a:xfrm>
                          <a:custGeom>
                            <a:avLst/>
                            <a:rect l="l" t="t" r="r" b="b"/>
                            <a:pathLst>
                              <a:path w="48837" h="48838">
                                <a:moveTo>
                                  <a:pt x="24418" y="0"/>
                                </a:moveTo>
                                <a:cubicBezTo>
                                  <a:pt x="37904" y="0"/>
                                  <a:pt x="48837" y="10932"/>
                                  <a:pt x="48837" y="24418"/>
                                </a:cubicBezTo>
                                <a:cubicBezTo>
                                  <a:pt x="48837" y="37905"/>
                                  <a:pt x="37904" y="48838"/>
                                  <a:pt x="24418" y="48838"/>
                                </a:cubicBezTo>
                                <a:cubicBezTo>
                                  <a:pt x="10933" y="48838"/>
                                  <a:pt x="0" y="37905"/>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91D0CA47-59D0-F8D3-768938C2C4C2" coordsize="48837,48838" style="width:3.84543pt;height:3.84551pt;margin-top:0pt;margin-left:0pt;mso-wrap-distance-left:9pt;mso-wrap-distance-right:9pt;mso-wrap-distance-top:0pt;mso-wrap-distance-bottom:0pt;mso-position-horizontal-relative:margin;mso-position-vertical-relative:margin;rotation:0.000000;z-index:251660288;">
                <v:shape id="0F446C23-0DC6-F1E8-C1ACFD2C139F" coordsize="21600,21600" style="width:48837;height:48838;left:0;top:0;rotation:0.000000;" fillcolor="#000000" stroked="f" path="m24418,0 c37904,0,48837,10932,48837,24418 c48837,37905,37904,48838,24418,48838 c10933,48838,0,37905,0,24418 c0,10932,10933,0,24418,0 x e">
                  <v:fill/>
                  <o:lock/>
                </v:shape>
                <w10:wrap type="none" side="both"/>
                <o:lock/>
              </v:group>
            </w:pict>
          </mc:Fallback>
        </mc:AlternateContent>
      </w:r>
      <w:r>
        <w:rPr>
          <w:rStyle w:val="Strong"/>
          <w:b w:val="off"/>
          <w:bCs w:val="off"/>
        </w:rPr>
        <w:t xml:space="preserve">  A Pod can host a single container, which is the most common use case. Alternatively, a Pod can run</w:t>
      </w:r>
    </w:p>
    <w:p w14:paraId="000000B6">
      <w:pPr>
        <w:pStyle w:val="NoSpacing"/>
        <w:rPr>
          <w:rStyle w:val="Strong"/>
          <w:b w:val="off"/>
          <w:bCs w:val="off"/>
        </w:rPr>
      </w:pPr>
      <w:r>
        <w:rPr>
          <w:rStyle w:val="Strong"/>
          <w:b w:val="off"/>
          <w:bCs w:val="off"/>
        </w:rPr>
        <w:t>multiple containers that are coupled in some way. For example, a primary app container and a sidecar container for logging.</w:t>
      </w:r>
    </w:p>
    <w:p w14:paraId="000000B7">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7"/>
                <wp:effectExtent l="0" t="0" r="0" b="0"/>
                <wp:docPr id="18844" name="Group 13829"/>
                <wp:cNvGraphicFramePr>
                  <a:graphicFrameLocks xmlns:a="http://schemas.openxmlformats.org/drawingml/2006/main"/>
                </wp:cNvGraphicFramePr>
                <a:graphic xmlns:a="http://schemas.openxmlformats.org/drawingml/2006/main">
                  <a:graphicData uri="http://schemas.microsoft.com/office/word/2010/wordprocessingGroup">
                    <wpg:wgp>
                      <wpg:cNvPr id="17345" name="Group 13829"/>
                      <wpg:cNvGrpSpPr/>
                      <wpg:grpSpPr>
                        <a:xfrm>
                          <a:off x="0" y="0"/>
                          <a:ext cx="48837" cy="48837"/>
                          <a:chOff x="0" y="0"/>
                          <a:chExt cx="48837" cy="48837"/>
                        </a:xfrm>
                      </wpg:grpSpPr>
                      <wps:wsp>
                        <wps:cNvPr id="464" name=""/>
                        <wps:cNvSpPr/>
                        <wps:spPr>
                          <a:xfrm>
                            <a:off x="0" y="0"/>
                            <a:ext cx="48837" cy="48837"/>
                          </a:xfrm>
                          <a:custGeom>
                            <a:avLst/>
                            <a:rect l="l" t="t" r="r" b="b"/>
                            <a:pathLst>
                              <a:path w="48837" h="48837">
                                <a:moveTo>
                                  <a:pt x="24418" y="0"/>
                                </a:moveTo>
                                <a:cubicBezTo>
                                  <a:pt x="37904" y="0"/>
                                  <a:pt x="48837" y="10932"/>
                                  <a:pt x="48837" y="24418"/>
                                </a:cubicBezTo>
                                <a:cubicBezTo>
                                  <a:pt x="48837" y="37903"/>
                                  <a:pt x="37904" y="48837"/>
                                  <a:pt x="24418" y="48837"/>
                                </a:cubicBezTo>
                                <a:cubicBezTo>
                                  <a:pt x="10933" y="48837"/>
                                  <a:pt x="0" y="37903"/>
                                  <a:pt x="0" y="24418"/>
                                </a:cubicBezTo>
                                <a:cubicBezTo>
                                  <a:pt x="0" y="10932"/>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FABABF8B-0C11-4065-5B2AF18DCFE7" coordsize="48837,48837" style="width:3.84543pt;height:3.84543pt;margin-top:0pt;margin-left:0pt;mso-wrap-distance-left:9pt;mso-wrap-distance-right:9pt;mso-wrap-distance-top:0pt;mso-wrap-distance-bottom:0pt;mso-position-horizontal-relative:margin;mso-position-vertical-relative:margin;rotation:0.000000;z-index:251660288;">
                <v:shape id="02EB4F0B-7353-2DC1-FDBF11BE91B4" coordsize="21600,21600" style="width:48837;height:48837;left:0;top:0;rotation:0.000000;" fillcolor="#000000" stroked="f" path="m24418,0 c37904,0,48837,10932,48837,24418 c48837,37903,37904,48837,24418,48837 c10933,48837,0,37903,0,24418 c0,10932,10933,0,24418,0 x e">
                  <v:fill/>
                  <o:lock/>
                </v:shape>
                <w10:wrap type="none" side="both"/>
                <o:lock/>
              </v:group>
            </w:pict>
          </mc:Fallback>
        </mc:AlternateContent>
      </w:r>
      <w:r>
        <w:rPr>
          <w:rStyle w:val="Strong"/>
          <w:b w:val="off"/>
          <w:bCs w:val="off"/>
        </w:rPr>
        <w:t xml:space="preserve">  The containers in a Pod share the same IP address and port space. They can also share volumes for persistent storage.</w:t>
      </w:r>
    </w:p>
    <w:p w14:paraId="000000B8">
      <w:pPr>
        <w:pStyle w:val="NoSpacing"/>
        <w:rPr>
          <w:rStyle w:val="Strong"/>
          <w:b w:val="off"/>
          <w:bCs w:val="off"/>
        </w:rPr>
      </w:pPr>
      <w:r>
        <w:rPr>
          <w:rStyle w:val="Strong"/>
          <w:b w:val="off"/>
          <w:bCs w:val="off"/>
        </w:rPr>
        <mc:AlternateContent>
          <mc:Choice Requires="wpg">
            <w:drawing xmlns:mc="http://schemas.openxmlformats.org/markup-compatibility/2006">
              <wp:inline distT="0" distB="0" distL="114300" distR="114300">
                <wp:extent cx="48837" cy="48838"/>
                <wp:effectExtent l="0" t="0" r="0" b="0"/>
                <wp:docPr id="18845" name="Group 13830"/>
                <wp:cNvGraphicFramePr>
                  <a:graphicFrameLocks xmlns:a="http://schemas.openxmlformats.org/drawingml/2006/main"/>
                </wp:cNvGraphicFramePr>
                <a:graphic xmlns:a="http://schemas.openxmlformats.org/drawingml/2006/main">
                  <a:graphicData uri="http://schemas.microsoft.com/office/word/2010/wordprocessingGroup">
                    <wpg:wgp>
                      <wpg:cNvPr id="17346" name="Group 13830"/>
                      <wpg:cNvGrpSpPr/>
                      <wpg:grpSpPr>
                        <a:xfrm>
                          <a:off x="0" y="0"/>
                          <a:ext cx="48837" cy="48838"/>
                          <a:chOff x="0" y="0"/>
                          <a:chExt cx="48837" cy="48838"/>
                        </a:xfrm>
                      </wpg:grpSpPr>
                      <wps:wsp>
                        <wps:cNvPr id="468" name=""/>
                        <wps:cNvSpPr/>
                        <wps:spPr>
                          <a:xfrm>
                            <a:off x="0" y="0"/>
                            <a:ext cx="48837" cy="48838"/>
                          </a:xfrm>
                          <a:custGeom>
                            <a:avLst/>
                            <a:rect l="l" t="t" r="r" b="b"/>
                            <a:pathLst>
                              <a:path w="48837" h="48838">
                                <a:moveTo>
                                  <a:pt x="24418" y="0"/>
                                </a:moveTo>
                                <a:cubicBezTo>
                                  <a:pt x="37904" y="0"/>
                                  <a:pt x="48837" y="10933"/>
                                  <a:pt x="48837" y="24418"/>
                                </a:cubicBezTo>
                                <a:cubicBezTo>
                                  <a:pt x="48837" y="37905"/>
                                  <a:pt x="37904" y="48838"/>
                                  <a:pt x="24418" y="48838"/>
                                </a:cubicBezTo>
                                <a:cubicBezTo>
                                  <a:pt x="10933" y="48838"/>
                                  <a:pt x="0" y="37905"/>
                                  <a:pt x="0" y="24418"/>
                                </a:cubicBezTo>
                                <a:cubicBezTo>
                                  <a:pt x="0" y="10933"/>
                                  <a:pt x="10933" y="0"/>
                                  <a:pt x="24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C1EADBE2-094D-C460-1E81BBF55CB6" coordsize="48837,48838" style="width:3.84543pt;height:3.84551pt;margin-top:0pt;margin-left:0pt;mso-wrap-distance-left:9pt;mso-wrap-distance-right:9pt;mso-wrap-distance-top:0pt;mso-wrap-distance-bottom:0pt;mso-position-horizontal-relative:margin;mso-position-vertical-relative:margin;rotation:0.000000;z-index:251660288;">
                <v:shape id="3BF494F3-16AB-0FCF-ABDE9283E8E5" coordsize="21600,21600" style="width:48837;height:48838;left:0;top:0;rotation:0.000000;" fillcolor="#000000" stroked="f" path="m24418,0 c37904,0,48837,10933,48837,24418 c48837,37905,37904,48838,24418,48838 c10933,48838,0,37905,0,24418 c0,10933,10933,0,24418,0 x e">
                  <v:fill/>
                  <o:lock/>
                </v:shape>
                <w10:wrap type="none" side="both"/>
                <o:lock/>
              </v:group>
            </w:pict>
          </mc:Fallback>
        </mc:AlternateContent>
      </w:r>
      <w:r>
        <w:rPr>
          <w:rStyle w:val="Strong"/>
          <w:b w:val="off"/>
          <w:bCs w:val="off"/>
        </w:rPr>
        <w:t xml:space="preserve">  Pods are designed to be short-lived. If a Pod fails, Kubernetes will restart it (or replace it) to match the desired state.</w:t>
      </w:r>
    </w:p>
    <w:p w14:paraId="000000B9">
      <w:pPr>
        <w:pStyle w:val="NoSpacing"/>
        <w:rPr>
          <w:rStyle w:val="Strong"/>
          <w:b w:val="off"/>
          <w:bCs w:val="off"/>
        </w:rPr>
      </w:pPr>
      <w:r>
        <w:rPr>
          <w:rStyle w:val="Strong"/>
          <w:b w:val="off"/>
          <w:bCs w:val="off"/>
        </w:rPr>
        <w:t xml:space="preserve">Below is a simple YAML example that defines a Pod running a single container with an NGINX web server. </w:t>
      </w:r>
    </w:p>
    <w:p w14:paraId="000000BA">
      <w:pPr>
        <w:pStyle w:val="NoSpacing"/>
        <w:rPr>
          <w:rStyle w:val="Strong"/>
          <w:b w:val="off"/>
          <w:bCs w:val="off"/>
        </w:rPr>
      </w:pPr>
      <w:r>
        <w:rPr>
          <w:rStyle w:val="Strong"/>
          <w:b w:val="off"/>
          <w:bCs w:val="off"/>
        </w:rPr>
        <w:t>Note that all the code samples are just for demo purposes and to explain the concept.</w:t>
      </w:r>
    </w:p>
    <w:p w14:paraId="000000BB">
      <w:pPr>
        <w:pStyle w:val="NoSpacing"/>
        <w:rPr>
          <w:rStyle w:val="Strong"/>
        </w:rPr>
      </w:pPr>
    </w:p>
    <w:p w14:paraId="000000BC">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0B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0B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Pod</w:t>
      </w:r>
    </w:p>
    <w:p w14:paraId="000000B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0C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nginx-pod                </w:t>
      </w:r>
    </w:p>
    <w:p w14:paraId="000000C1">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labels:                        </w:t>
      </w:r>
    </w:p>
    <w:p w14:paraId="000000C2">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webserver</w:t>
      </w:r>
    </w:p>
    <w:p w14:paraId="000000C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0C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containers:                    </w:t>
      </w:r>
    </w:p>
    <w:p w14:paraId="000000C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nginx-container      </w:t>
      </w:r>
    </w:p>
    <w:p w14:paraId="000000C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image: nginx:latest        </w:t>
      </w:r>
    </w:p>
    <w:p w14:paraId="000000C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ports:                     </w:t>
      </w:r>
    </w:p>
    <w:p w14:paraId="000000C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containerPort: 80</w:t>
      </w:r>
    </w:p>
    <w:p w14:paraId="000000C9">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0CA">
      <w:pPr>
        <w:pStyle w:val="NoSpacing"/>
        <w:rPr>
          <w:rStyle w:val="Strong"/>
        </w:rPr>
      </w:pPr>
    </w:p>
    <w:p w14:paraId="000000CB">
      <w:pPr>
        <w:pStyle w:val="NoSpacing"/>
        <w:rPr>
          <w:rStyle w:val="Strong"/>
          <w:b w:val="off"/>
          <w:bCs w:val="off"/>
        </w:rPr>
      </w:pPr>
      <w:r>
        <w:rPr>
          <w:rStyle w:val="Strong"/>
          <w:b w:val="off"/>
          <w:bCs w:val="off"/>
        </w:rPr>
        <w:t>Here’s what the various parts of the YAML file mean:</w:t>
      </w:r>
    </w:p>
    <w:p w14:paraId="000000CC">
      <w:pPr>
        <w:pStyle w:val="NoSpacing"/>
        <w:rPr>
          <w:rStyle w:val="Strong"/>
          <w:b w:val="off"/>
          <w:bCs w:val="off"/>
        </w:rPr>
      </w:pPr>
    </w:p>
    <w:p w14:paraId="000000CD">
      <w:pPr>
        <w:pStyle w:val="NoSpacing"/>
        <w:numPr>
          <w:ilvl w:val="0"/>
          <w:numId w:val="30"/>
        </w:numPr>
        <w:rPr>
          <w:rStyle w:val="Strong"/>
          <w:b w:val="off"/>
          <w:bCs w:val="off"/>
        </w:rPr>
      </w:pPr>
      <w:r>
        <w:rPr>
          <w:rStyle w:val="Strong"/>
          <w:b w:val="off"/>
          <w:bCs w:val="off"/>
        </w:rPr>
        <w:t xml:space="preserve">  apiVersion</w:t>
      </w:r>
      <w:r>
        <w:rPr>
          <w:rStyle w:val="Strong"/>
          <w:b w:val="off"/>
          <w:bCs w:val="off"/>
        </w:rPr>
        <w:t>: Defines the Kubernetes API version to use. v1 is the stable API version for Pods.</w:t>
      </w:r>
    </w:p>
    <w:p w14:paraId="000000CE">
      <w:pPr>
        <w:pStyle w:val="NoSpacing"/>
        <w:numPr>
          <w:ilvl w:val="0"/>
          <w:numId w:val="30"/>
        </w:numPr>
        <w:rPr>
          <w:rStyle w:val="Strong"/>
          <w:b w:val="off"/>
          <w:bCs w:val="off"/>
        </w:rPr>
      </w:pPr>
      <w:r>
        <w:rPr>
          <w:rStyle w:val="Strong"/>
          <w:b w:val="off"/>
          <w:bCs w:val="off"/>
        </w:rPr>
        <w:t xml:space="preserve">  kind</w:t>
      </w:r>
      <w:r>
        <w:rPr>
          <w:rStyle w:val="Strong"/>
          <w:b w:val="off"/>
          <w:bCs w:val="off"/>
        </w:rPr>
        <w:t>: Specifies the type of Kubernetes object. Here, it is a Pod.</w:t>
      </w:r>
    </w:p>
    <w:p w14:paraId="000000CF">
      <w:pPr>
        <w:pStyle w:val="NoSpacing"/>
        <w:numPr>
          <w:ilvl w:val="0"/>
          <w:numId w:val="30"/>
        </w:numPr>
        <w:rPr>
          <w:rStyle w:val="Strong"/>
          <w:b w:val="off"/>
          <w:bCs w:val="off"/>
        </w:rPr>
      </w:pPr>
      <w:r>
        <w:rPr>
          <w:rStyle w:val="Strong"/>
          <w:b w:val="off"/>
          <w:bCs w:val="off"/>
        </w:rPr>
        <w:t xml:space="preserve">  metadata</w:t>
      </w:r>
      <w:r>
        <w:rPr>
          <w:rStyle w:val="Strong"/>
          <w:b w:val="off"/>
          <w:bCs w:val="off"/>
        </w:rPr>
        <w:t>:</w:t>
      </w:r>
    </w:p>
    <w:p w14:paraId="000000D0">
      <w:pPr>
        <w:pStyle w:val="NoSpacing"/>
        <w:numPr>
          <w:ilvl w:val="0"/>
          <w:numId w:val="31"/>
        </w:numPr>
        <w:rPr>
          <w:rStyle w:val="Strong"/>
          <w:b w:val="off"/>
          <w:bCs w:val="off"/>
        </w:rPr>
      </w:pPr>
      <w:r>
        <w:rPr>
          <w:rStyle w:val="Strong"/>
          <w:b w:val="off"/>
          <w:bCs w:val="off"/>
        </w:rPr>
        <w:t>name: A unique name for the Pod within the namespace.</w:t>
      </w:r>
    </w:p>
    <w:p w14:paraId="000000D1">
      <w:pPr>
        <w:pStyle w:val="NoSpacing"/>
        <w:numPr>
          <w:ilvl w:val="0"/>
          <w:numId w:val="31"/>
        </w:numPr>
        <w:rPr>
          <w:rStyle w:val="Strong"/>
          <w:b w:val="off"/>
          <w:bCs w:val="off"/>
        </w:rPr>
      </w:pPr>
      <w:r>
        <w:rPr>
          <w:rStyle w:val="Strong"/>
          <w:b w:val="off"/>
          <w:bCs w:val="off"/>
        </w:rPr>
        <w:t>labels: Key-value pairs used to organize and identify the Pod.</w:t>
      </w:r>
    </w:p>
    <w:p w14:paraId="000000D2">
      <w:pPr>
        <w:pStyle w:val="NoSpacing"/>
        <w:ind w:left="0" w:right="0" w:firstLine="0"/>
        <w:rPr>
          <w:rStyle w:val="Strong"/>
          <w:b w:val="off"/>
          <w:bCs w:val="off"/>
        </w:rPr>
      </w:pPr>
    </w:p>
    <w:p w14:paraId="000000D3">
      <w:pPr>
        <w:pStyle w:val="NoSpacing"/>
        <w:ind w:left="0" w:right="0" w:firstLine="0"/>
        <w:rPr>
          <w:rStyle w:val="Strong"/>
          <w:b w:val="off"/>
          <w:bCs w:val="off"/>
        </w:rPr>
      </w:pPr>
    </w:p>
    <w:p w14:paraId="000000D4">
      <w:pPr>
        <w:pStyle w:val="NoSpacing"/>
        <w:ind w:left="0" w:right="0" w:firstLine="0"/>
        <w:rPr>
          <w:rStyle w:val="Strong"/>
          <w:b w:val="off"/>
          <w:bCs w:val="off"/>
        </w:rPr>
      </w:pPr>
    </w:p>
    <w:p w14:paraId="000000D5">
      <w:pPr>
        <w:pStyle w:val="NoSpacing"/>
        <w:ind w:left="0" w:right="0" w:firstLine="0"/>
        <w:rPr>
          <w:rStyle w:val="Strong"/>
          <w:b w:val="off"/>
          <w:bCs w:val="off"/>
        </w:rPr>
      </w:pPr>
    </w:p>
    <w:p w14:paraId="000000D6">
      <w:pPr>
        <w:pStyle w:val="NoSpacing"/>
        <w:numPr>
          <w:ilvl w:val="0"/>
          <w:numId w:val="32"/>
        </w:numPr>
        <w:rPr>
          <w:rStyle w:val="Strong"/>
          <w:b w:val="off"/>
          <w:bCs w:val="off"/>
        </w:rPr>
      </w:pPr>
      <w:r>
        <w:rPr>
          <w:rStyle w:val="Strong"/>
          <w:b w:val="off"/>
          <w:bCs w:val="off"/>
        </w:rPr>
        <w:t>Spec</w:t>
      </w:r>
      <w:r>
        <w:rPr>
          <w:rStyle w:val="Strong"/>
          <w:b w:val="off"/>
          <w:bCs w:val="off"/>
        </w:rPr>
        <w:t xml:space="preserve">: Describes the desired behavior of the Pod. </w:t>
      </w:r>
    </w:p>
    <w:p w14:paraId="000000D7">
      <w:pPr>
        <w:pStyle w:val="NoSpacing"/>
        <w:numPr>
          <w:ilvl w:val="0"/>
          <w:numId w:val="34"/>
        </w:numPr>
        <w:rPr>
          <w:rStyle w:val="Strong"/>
          <w:b w:val="off"/>
          <w:bCs w:val="off"/>
        </w:rPr>
      </w:pPr>
      <w:r>
        <w:rPr>
          <w:rStyle w:val="Strong"/>
          <w:b w:val="off"/>
          <w:bCs w:val="off"/>
        </w:rPr>
        <w:t>containers: A list of containers in the Pod.</w:t>
      </w:r>
    </w:p>
    <w:p w14:paraId="000000D8">
      <w:pPr>
        <w:pStyle w:val="NoSpacing"/>
        <w:numPr>
          <w:ilvl w:val="0"/>
          <w:numId w:val="37"/>
        </w:numPr>
        <w:rPr>
          <w:rStyle w:val="Strong"/>
          <w:b w:val="off"/>
          <w:bCs w:val="off"/>
        </w:rPr>
      </w:pPr>
      <w:r>
        <w:rPr>
          <w:rStyle w:val="Strong"/>
          <w:b w:val="off"/>
          <w:bCs w:val="off"/>
        </w:rPr>
        <w:t>name: A name for the container inside the Pod.</w:t>
      </w:r>
    </w:p>
    <w:p w14:paraId="000000D9">
      <w:pPr>
        <w:pStyle w:val="NoSpacing"/>
        <w:numPr>
          <w:ilvl w:val="0"/>
          <w:numId w:val="38"/>
        </w:numPr>
        <w:rPr>
          <w:rStyle w:val="Strong"/>
          <w:b w:val="off"/>
          <w:bCs w:val="off"/>
        </w:rPr>
      </w:pPr>
      <w:r>
        <w:rPr>
          <w:rStyle w:val="Strong"/>
          <w:b w:val="off"/>
          <w:bCs w:val="off"/>
        </w:rPr>
        <w:t>image: The container image to pull from a container registry such as Docker Hub</w:t>
      </w:r>
    </w:p>
    <w:p w14:paraId="000000DA">
      <w:pPr>
        <w:pStyle w:val="NoSpacing"/>
        <w:numPr>
          <w:ilvl w:val="0"/>
          <w:numId w:val="38"/>
        </w:numPr>
        <w:rPr>
          <w:rStyle w:val="Strong"/>
          <w:b w:val="off"/>
          <w:bCs w:val="off"/>
        </w:rPr>
      </w:pPr>
      <w:r>
        <w:rPr>
          <w:rStyle w:val="Strong"/>
          <w:b w:val="off"/>
          <w:bCs w:val="off"/>
        </w:rPr>
        <w:t>ports: The port(s) exposed by the container.</w:t>
      </w:r>
    </w:p>
    <w:p w14:paraId="000000DB">
      <w:pPr>
        <w:pStyle w:val="NoSpacing"/>
        <w:ind w:left="0" w:right="0" w:firstLine="0"/>
        <w:rPr>
          <w:rStyle w:val="Strong"/>
          <w:b w:val="off"/>
          <w:bCs w:val="off"/>
        </w:rPr>
      </w:pPr>
    </w:p>
    <w:p w14:paraId="000000DC">
      <w:pPr>
        <w:pStyle w:val="NoSpacing"/>
        <w:rPr>
          <w:rStyle w:val="Strong"/>
          <w:b w:val="off"/>
          <w:bCs w:val="off"/>
        </w:rPr>
      </w:pPr>
      <w:r>
        <w:rPr>
          <w:rStyle w:val="Strong"/>
          <w:b w:val="off"/>
          <w:bCs w:val="off"/>
        </w:rPr>
        <w:t>To create this Pod, we can save the above YAML in a file named nginx-pod.yaml and run the following command:</w:t>
      </w:r>
    </w:p>
    <w:p w14:paraId="000000DD">
      <w:pPr>
        <w:pStyle w:val="NoSpacing"/>
        <w:rPr>
          <w:rStyle w:val="Strong"/>
        </w:rPr>
      </w:pPr>
    </w:p>
    <w:p w14:paraId="000000D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kubectl apply -f nginx-pod.yaml</w:t>
      </w:r>
    </w:p>
    <w:p w14:paraId="000000DF">
      <w:pPr>
        <w:pStyle w:val="NoSpacing"/>
        <w:ind w:right="0"/>
        <w:rPr>
          <w:rStyle w:val="Strong"/>
          <w:sz w:val="32"/>
          <w:szCs w:val="32"/>
        </w:rPr>
      </w:pPr>
    </w:p>
    <w:p w14:paraId="000000E0">
      <w:pPr>
        <w:pStyle w:val="NoSpacing"/>
        <w:ind w:right="0"/>
        <w:rPr>
          <w:rStyle w:val="Strong"/>
          <w:sz w:val="32"/>
          <w:szCs w:val="32"/>
        </w:rPr>
      </w:pPr>
      <w:r>
        <w:rPr>
          <w:rStyle w:val="Strong"/>
          <w:sz w:val="32"/>
          <w:szCs w:val="32"/>
        </w:rPr>
        <w:t>Deployments</w:t>
      </w:r>
    </w:p>
    <w:p w14:paraId="000000E1">
      <w:pPr>
        <w:pStyle w:val="NoSpacing"/>
        <w:ind w:left="720" w:right="0" w:firstLine="0"/>
        <w:rPr>
          <w:rStyle w:val="Strong"/>
          <w:sz w:val="32"/>
          <w:szCs w:val="32"/>
        </w:rPr>
      </w:pPr>
    </w:p>
    <w:p w14:paraId="000000E2">
      <w:pPr>
        <w:pStyle w:val="NoSpacing"/>
        <w:rPr>
          <w:rStyle w:val="Strong"/>
          <w:b w:val="off"/>
          <w:bCs w:val="off"/>
        </w:rPr>
      </w:pPr>
      <w:r>
        <w:rPr>
          <w:rStyle w:val="Strong"/>
          <w:b w:val="off"/>
          <w:bCs w:val="off"/>
        </w:rPr>
        <w:t>A Deployment in Kubernetes is a higher-level abstraction that manages Pods and ensures they run consistently and reliably.</w:t>
      </w:r>
      <w:r>
        <w:rPr>
          <w:rStyle w:val="Strong"/>
          <w:b w:val="off"/>
          <w:bCs w:val="off"/>
        </w:rPr>
        <w:t xml:space="preserve"> </w:t>
      </w:r>
    </w:p>
    <w:p w14:paraId="000000E3">
      <w:pPr>
        <w:pStyle w:val="NoSpacing"/>
        <w:rPr>
          <w:rStyle w:val="Strong"/>
          <w:b w:val="off"/>
          <w:bCs w:val="off"/>
        </w:rPr>
      </w:pPr>
      <w:r>
        <w:rPr>
          <w:rStyle w:val="Strong"/>
          <w:b w:val="off"/>
          <w:bCs w:val="off"/>
        </w:rPr>
        <w:t>While Pods are the smallest units in Kubernetes, they are ephemeral and can be replaced or terminated. A Deployment allows you to define and maintain the desired state of your application, making it easier to:</w:t>
      </w:r>
    </w:p>
    <w:p w14:paraId="000000E4">
      <w:pPr>
        <w:pStyle w:val="NoSpacing"/>
        <w:numPr>
          <w:ilvl w:val="0"/>
          <w:numId w:val="40"/>
        </w:numPr>
        <w:rPr>
          <w:rStyle w:val="Strong"/>
          <w:b w:val="off"/>
          <w:bCs w:val="off"/>
        </w:rPr>
      </w:pPr>
      <w:r>
        <w:rPr>
          <w:rStyle w:val="Strong"/>
          <w:b w:val="off"/>
          <w:bCs w:val="off"/>
        </w:rPr>
        <w:t>Scale the number of Pods (replicas) up or down based on load or requirements.</w:t>
      </w:r>
    </w:p>
    <w:p w14:paraId="000000E5">
      <w:pPr>
        <w:pStyle w:val="NoSpacing"/>
        <w:numPr>
          <w:ilvl w:val="0"/>
          <w:numId w:val="40"/>
        </w:numPr>
        <w:rPr>
          <w:rStyle w:val="Strong"/>
          <w:b w:val="off"/>
          <w:bCs w:val="off"/>
        </w:rPr>
      </w:pPr>
      <w:r>
        <w:rPr>
          <w:rStyle w:val="Strong"/>
          <w:b w:val="off"/>
          <w:bCs w:val="off"/>
        </w:rPr>
        <w:t>Perform rolling updates to deploy new versions of your application without downtime.</w:t>
      </w:r>
    </w:p>
    <w:p w14:paraId="000000E6">
      <w:pPr>
        <w:pStyle w:val="NoSpacing"/>
        <w:numPr>
          <w:ilvl w:val="0"/>
          <w:numId w:val="40"/>
        </w:numPr>
        <w:rPr>
          <w:rStyle w:val="Strong"/>
          <w:b w:val="off"/>
          <w:bCs w:val="off"/>
        </w:rPr>
      </w:pPr>
      <w:r>
        <w:rPr>
          <w:rStyle w:val="Strong"/>
          <w:b w:val="off"/>
          <w:bCs w:val="off"/>
        </w:rPr>
        <w:t>Roll back to a previous stable version if something goes wrong.</w:t>
      </w:r>
    </w:p>
    <w:p w14:paraId="000000E7">
      <w:pPr>
        <w:pStyle w:val="NoSpacing"/>
        <w:numPr>
          <w:ilvl w:val="0"/>
          <w:numId w:val="40"/>
        </w:numPr>
        <w:rPr>
          <w:rStyle w:val="Strong"/>
          <w:b w:val="off"/>
          <w:bCs w:val="off"/>
        </w:rPr>
      </w:pPr>
      <w:r>
        <w:rPr>
          <w:rStyle w:val="Strong"/>
          <w:b w:val="off"/>
          <w:bCs w:val="off"/>
        </w:rPr>
        <w:t>Monitor and ensure that the desired number of Pods are always running.</w:t>
      </w:r>
    </w:p>
    <w:p w14:paraId="000000E8">
      <w:pPr>
        <w:pStyle w:val="NoSpacing"/>
        <w:rPr>
          <w:rStyle w:val="Strong"/>
          <w:b w:val="off"/>
          <w:bCs w:val="off"/>
        </w:rPr>
      </w:pPr>
    </w:p>
    <w:p w14:paraId="000000E9">
      <w:pPr>
        <w:pStyle w:val="NoSpacing"/>
        <w:rPr>
          <w:rStyle w:val="Strong"/>
          <w:b w:val="off"/>
          <w:bCs w:val="off"/>
        </w:rPr>
      </w:pPr>
    </w:p>
    <w:p w14:paraId="000000EA">
      <w:pPr>
        <w:pStyle w:val="NoSpacing"/>
        <w:rPr>
          <w:rStyle w:val="Strong"/>
        </w:rPr>
      </w:pPr>
      <w:r>
        <w:rPr>
          <w:rStyle w:val="Strong"/>
        </w:rPr>
        <w:drawing xmlns:mc="http://schemas.openxmlformats.org/markup-compatibility/2006">
          <wp:inline distT="0" distB="0" distL="114300" distR="114300">
            <wp:extent cx="3934968" cy="2292096"/>
            <wp:effectExtent l="0" t="0" r="0" b="0"/>
            <wp:docPr id="18846" name="Picture 16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61" name="Picture 16412"/>
                    <pic:cNvPicPr/>
                  </pic:nvPicPr>
                  <pic:blipFill>
                    <a:blip r:embed="rId45"/>
                    <a:srcRect/>
                    <a:stretch>
                      <a:fillRect/>
                    </a:stretch>
                  </pic:blipFill>
                  <pic:spPr>
                    <a:xfrm>
                      <a:off x="0" y="0"/>
                      <a:ext cx="3934968" cy="2292096"/>
                    </a:xfrm>
                    <a:prstGeom prst="rect">
                      <a:avLst/>
                    </a:prstGeom>
                  </pic:spPr>
                </pic:pic>
              </a:graphicData>
            </a:graphic>
          </wp:inline>
        </w:drawing>
      </w:r>
    </w:p>
    <w:p w14:paraId="000000EB">
      <w:pPr>
        <w:pStyle w:val="NoSpacing"/>
        <w:rPr>
          <w:rStyle w:val="Strong"/>
        </w:rPr>
      </w:pPr>
      <w:r>
        <w:rPr>
          <w:rStyle w:val="Strong"/>
        </w:rPr>
        <w:drawing xmlns:mc="http://schemas.openxmlformats.org/markup-compatibility/2006">
          <wp:inline distT="0" distB="0" distL="114300" distR="114300">
            <wp:extent cx="3934968" cy="161544"/>
            <wp:effectExtent l="0" t="0" r="0" b="0"/>
            <wp:docPr id="18847" name="Picture 16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62" name="Picture 16413"/>
                    <pic:cNvPicPr/>
                  </pic:nvPicPr>
                  <pic:blipFill>
                    <a:blip r:embed="rId46"/>
                    <a:srcRect/>
                    <a:stretch>
                      <a:fillRect/>
                    </a:stretch>
                  </pic:blipFill>
                  <pic:spPr>
                    <a:xfrm>
                      <a:off x="0" y="0"/>
                      <a:ext cx="3934968" cy="161544"/>
                    </a:xfrm>
                    <a:prstGeom prst="rect">
                      <a:avLst/>
                    </a:prstGeom>
                  </pic:spPr>
                </pic:pic>
              </a:graphicData>
            </a:graphic>
          </wp:inline>
        </w:drawing>
      </w:r>
    </w:p>
    <w:p w14:paraId="000000EC">
      <w:pPr>
        <w:pStyle w:val="NoSpacing"/>
        <w:rPr>
          <w:rStyle w:val="Strong"/>
        </w:rPr>
      </w:pPr>
    </w:p>
    <w:p w14:paraId="000000ED">
      <w:pPr>
        <w:pStyle w:val="NoSpacing"/>
        <w:rPr>
          <w:rStyle w:val="Strong"/>
        </w:rPr>
      </w:pPr>
    </w:p>
    <w:p w14:paraId="000000EE">
      <w:pPr>
        <w:pStyle w:val="NoSpacing"/>
        <w:rPr>
          <w:rStyle w:val="Strong"/>
          <w:b w:val="off"/>
          <w:bCs w:val="off"/>
        </w:rPr>
      </w:pPr>
      <w:r>
        <w:rPr>
          <w:rStyle w:val="Strong"/>
          <w:b w:val="off"/>
          <w:bCs w:val="off"/>
        </w:rPr>
        <w:t>When we create a Deployment, it creates and manages a ReplicaSet, which is responsible for maintaining the desired number of Pod replicas. If a Pod fails or a node crashes, the ReplicaSet ensures that a new Pod is created to match the desired state defined in the Deployment.</w:t>
      </w:r>
    </w:p>
    <w:p w14:paraId="000000EF">
      <w:pPr>
        <w:pStyle w:val="NoSpacing"/>
        <w:rPr>
          <w:rStyle w:val="Strong"/>
          <w:b w:val="off"/>
          <w:bCs w:val="off"/>
        </w:rPr>
      </w:pPr>
      <w:r>
        <w:rPr>
          <w:rStyle w:val="Strong"/>
          <w:b w:val="off"/>
          <w:bCs w:val="off"/>
        </w:rPr>
        <w:t>The following YAML demonstrates creating a Deployment that runs the NGINX web server.</w:t>
      </w:r>
    </w:p>
    <w:p w14:paraId="000000F0">
      <w:pPr>
        <w:pStyle w:val="NoSpacing"/>
        <w:rPr>
          <w:rStyle w:val="Strong"/>
        </w:rPr>
      </w:pPr>
    </w:p>
    <w:p w14:paraId="000000F1">
      <w:pPr>
        <w:pStyle w:val="NoSpacing"/>
        <w:rPr>
          <w:rStyle w:val="Strong"/>
        </w:rPr>
      </w:pPr>
    </w:p>
    <w:p w14:paraId="000000F2">
      <w:pPr>
        <w:pStyle w:val="NoSpacing"/>
        <w:rPr>
          <w:rStyle w:val="Strong"/>
        </w:rPr>
      </w:pPr>
    </w:p>
    <w:p w14:paraId="000000F3">
      <w:pPr>
        <w:pStyle w:val="NoSpacing"/>
        <w:rPr>
          <w:rStyle w:val="Strong"/>
        </w:rPr>
      </w:pPr>
    </w:p>
    <w:p w14:paraId="000000F4">
      <w:pPr>
        <w:pStyle w:val="NoSpacing"/>
        <w:rPr>
          <w:rStyle w:val="Strong"/>
        </w:rPr>
      </w:pPr>
    </w:p>
    <w:p w14:paraId="000000F5">
      <w:pPr>
        <w:pStyle w:val="NoSpacing"/>
        <w:rPr>
          <w:rStyle w:val="Strong"/>
        </w:rPr>
      </w:pPr>
    </w:p>
    <w:p w14:paraId="000000F6">
      <w:pPr>
        <w:pStyle w:val="NoSpacing"/>
        <w:rPr>
          <w:rStyle w:val="Strong"/>
        </w:rPr>
      </w:pPr>
    </w:p>
    <w:p w14:paraId="000000F7">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0F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apps/v1</w:t>
      </w:r>
    </w:p>
    <w:p w14:paraId="000000F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Deployment</w:t>
      </w:r>
    </w:p>
    <w:p w14:paraId="000000F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0F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nginx-deployment              </w:t>
      </w:r>
    </w:p>
    <w:p w14:paraId="000000F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labels:                             </w:t>
      </w:r>
    </w:p>
    <w:p w14:paraId="000000F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nginx</w:t>
      </w:r>
    </w:p>
    <w:p w14:paraId="000000F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0F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replicas: 3                         </w:t>
      </w:r>
    </w:p>
    <w:p w14:paraId="0000010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selector:                           </w:t>
      </w:r>
    </w:p>
    <w:p w14:paraId="00000101">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matchLabels:</w:t>
      </w:r>
    </w:p>
    <w:p w14:paraId="00000102">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nginx</w:t>
      </w:r>
    </w:p>
    <w:p w14:paraId="0000010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template:                           </w:t>
      </w:r>
    </w:p>
    <w:p w14:paraId="0000010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metadata:</w:t>
      </w:r>
    </w:p>
    <w:p w14:paraId="0000010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labels:                         </w:t>
      </w:r>
    </w:p>
    <w:p w14:paraId="0000010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nginx</w:t>
      </w:r>
    </w:p>
    <w:p w14:paraId="0000010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spec:</w:t>
      </w:r>
    </w:p>
    <w:p w14:paraId="0000010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containers:</w:t>
      </w:r>
    </w:p>
    <w:p w14:paraId="0000010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nginx-container       </w:t>
      </w:r>
    </w:p>
    <w:p w14:paraId="0000010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image: nginx:latest         </w:t>
      </w:r>
    </w:p>
    <w:p w14:paraId="0000010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ports:</w:t>
      </w:r>
    </w:p>
    <w:p w14:paraId="0000010C">
      <w:pPr>
        <w:pStyle w:val="NoSpacing"/>
        <w:pBdr>
          <w:top w:val="single" w:color="auto" w:sz="4" w:space="0"/>
          <w:left w:val="single" w:color="auto" w:sz="4" w:space="0"/>
          <w:bottom w:val="single" w:color="auto" w:sz="4" w:space="0"/>
          <w:right w:val="single" w:color="auto" w:sz="4" w:space="0"/>
        </w:pBdr>
        <w:rPr>
          <w:rStyle w:val="Strong"/>
        </w:rPr>
      </w:pPr>
      <w:r>
        <w:rPr>
          <w:rStyle w:val="Strong"/>
          <w:b w:val="off"/>
          <w:bCs w:val="off"/>
        </w:rPr>
        <w:t xml:space="preserve">            - containerPort: 80      </w:t>
      </w:r>
      <w:r>
        <w:rPr>
          <w:rStyle w:val="Strong"/>
        </w:rPr>
        <w:t xml:space="preserve"> </w:t>
      </w:r>
    </w:p>
    <w:p w14:paraId="0000010D">
      <w:pPr>
        <w:pStyle w:val="NoSpacing"/>
        <w:rPr>
          <w:rStyle w:val="Strong"/>
        </w:rPr>
      </w:pPr>
    </w:p>
    <w:p w14:paraId="0000010E">
      <w:pPr>
        <w:pStyle w:val="NoSpacing"/>
        <w:rPr>
          <w:rStyle w:val="Strong"/>
          <w:b w:val="off"/>
          <w:bCs w:val="off"/>
        </w:rPr>
      </w:pPr>
      <w:r>
        <w:rPr>
          <w:rStyle w:val="Strong"/>
          <w:b w:val="off"/>
          <w:bCs w:val="off"/>
        </w:rPr>
        <w:t>Here’s what the various components of the YAML file mean:</w:t>
      </w:r>
    </w:p>
    <w:p w14:paraId="0000010F">
      <w:pPr>
        <w:pStyle w:val="NoSpacing"/>
        <w:rPr>
          <w:rStyle w:val="Strong"/>
          <w:b w:val="off"/>
          <w:bCs w:val="off"/>
        </w:rPr>
      </w:pPr>
    </w:p>
    <w:p w14:paraId="00000110">
      <w:pPr>
        <w:pStyle w:val="NoSpacing"/>
        <w:numPr>
          <w:ilvl w:val="0"/>
          <w:numId w:val="10"/>
        </w:numPr>
        <w:rPr>
          <w:rStyle w:val="Strong"/>
          <w:b w:val="off"/>
          <w:bCs w:val="off"/>
        </w:rPr>
      </w:pPr>
      <w:r>
        <w:rPr>
          <w:rStyle w:val="Strong"/>
          <w:b w:val="off"/>
          <w:bCs w:val="off"/>
        </w:rPr>
        <w:t>apiVersion</w:t>
      </w:r>
      <w:r>
        <w:rPr>
          <w:rStyle w:val="Strong"/>
          <w:b w:val="off"/>
          <w:bCs w:val="off"/>
        </w:rPr>
        <w:t xml:space="preserve">: Specifies the Kubernetes API version for Deployments. (apps/v1 is the stable version.) </w:t>
      </w:r>
      <w:r>
        <w:rPr>
          <w:rStyle w:val="Strong"/>
          <w:b w:val="off"/>
          <w:bCs w:val="off"/>
        </w:rPr>
        <w:t>kind</w:t>
      </w:r>
      <w:r>
        <w:rPr>
          <w:rStyle w:val="Strong"/>
          <w:b w:val="off"/>
          <w:bCs w:val="off"/>
        </w:rPr>
        <w:t>: Defines the object type as a Deployment.</w:t>
      </w:r>
    </w:p>
    <w:p w14:paraId="00000111">
      <w:pPr>
        <w:pStyle w:val="NoSpacing"/>
        <w:numPr>
          <w:ilvl w:val="0"/>
          <w:numId w:val="10"/>
        </w:numPr>
        <w:rPr>
          <w:rStyle w:val="Strong"/>
          <w:b w:val="off"/>
          <w:bCs w:val="off"/>
        </w:rPr>
      </w:pPr>
      <w:r>
        <w:rPr>
          <w:rStyle w:val="Strong"/>
          <w:b w:val="off"/>
          <w:bCs w:val="off"/>
        </w:rPr>
        <w:t>metadata</w:t>
      </w:r>
      <w:r>
        <w:rPr>
          <w:rStyle w:val="Strong"/>
          <w:b w:val="off"/>
          <w:bCs w:val="off"/>
        </w:rPr>
        <w:t>:</w:t>
      </w:r>
    </w:p>
    <w:p w14:paraId="00000112">
      <w:pPr>
        <w:pStyle w:val="NoSpacing"/>
        <w:numPr>
          <w:ilvl w:val="0"/>
          <w:numId w:val="10"/>
        </w:numPr>
        <w:rPr>
          <w:rStyle w:val="Strong"/>
          <w:b w:val="off"/>
          <w:bCs w:val="off"/>
        </w:rPr>
      </w:pPr>
      <w:r>
        <w:rPr>
          <w:rStyle w:val="Strong"/>
          <w:b w:val="off"/>
          <w:bCs w:val="off"/>
        </w:rPr>
        <w:t>name: A unique name for the Deployment.</w:t>
      </w:r>
    </w:p>
    <w:p w14:paraId="00000113">
      <w:pPr>
        <w:pStyle w:val="NoSpacing"/>
        <w:numPr>
          <w:ilvl w:val="0"/>
          <w:numId w:val="10"/>
        </w:numPr>
        <w:rPr>
          <w:rStyle w:val="Strong"/>
          <w:b w:val="off"/>
          <w:bCs w:val="off"/>
        </w:rPr>
      </w:pPr>
      <w:r>
        <w:rPr>
          <w:rStyle w:val="Strong"/>
          <w:b w:val="off"/>
          <w:bCs w:val="off"/>
        </w:rPr>
        <w:t>labels: Used to categorize and identify the Deployment.</w:t>
      </w:r>
    </w:p>
    <w:p w14:paraId="00000114">
      <w:pPr>
        <w:pStyle w:val="NoSpacing"/>
        <w:numPr>
          <w:ilvl w:val="0"/>
          <w:numId w:val="10"/>
        </w:numPr>
        <w:rPr>
          <w:rStyle w:val="Strong"/>
          <w:b w:val="off"/>
          <w:bCs w:val="off"/>
        </w:rPr>
      </w:pPr>
      <w:r>
        <w:rPr>
          <w:rStyle w:val="Strong"/>
          <w:b w:val="off"/>
          <w:bCs w:val="off"/>
        </w:rPr>
        <w:t>spec</w:t>
      </w:r>
      <w:r>
        <w:rPr>
          <w:rStyle w:val="Strong"/>
          <w:b w:val="off"/>
          <w:bCs w:val="off"/>
        </w:rPr>
        <w:t>: Describes the desired behavior of the Deployment.</w:t>
      </w:r>
    </w:p>
    <w:p w14:paraId="00000115">
      <w:pPr>
        <w:pStyle w:val="NoSpacing"/>
        <w:numPr>
          <w:ilvl w:val="0"/>
          <w:numId w:val="10"/>
        </w:numPr>
        <w:rPr>
          <w:rStyle w:val="Strong"/>
          <w:b w:val="off"/>
          <w:bCs w:val="off"/>
        </w:rPr>
      </w:pPr>
      <w:r>
        <w:rPr>
          <w:rStyle w:val="Strong"/>
          <w:b w:val="off"/>
          <w:bCs w:val="off"/>
        </w:rPr>
        <w:t>replicas: Specifies the desired number of Pod replicas.</w:t>
      </w:r>
    </w:p>
    <w:p w14:paraId="00000116">
      <w:pPr>
        <w:pStyle w:val="NoSpacing"/>
        <w:numPr>
          <w:ilvl w:val="0"/>
          <w:numId w:val="10"/>
        </w:numPr>
        <w:rPr>
          <w:rStyle w:val="Strong"/>
          <w:b w:val="off"/>
          <w:bCs w:val="off"/>
        </w:rPr>
      </w:pPr>
      <w:r>
        <w:rPr>
          <w:rStyle w:val="Strong"/>
          <w:b w:val="off"/>
          <w:bCs w:val="off"/>
        </w:rPr>
        <w:t xml:space="preserve">selector: Determines which Pods the Deployment manages using labels. </w:t>
      </w:r>
      <w:r>
        <w:rPr>
          <w:rStyle w:val="Strong"/>
          <w:b w:val="off"/>
          <w:bCs w:val="off"/>
        </w:rPr>
        <mc:AlternateContent>
          <mc:Choice Requires="wpg">
            <w:drawing xmlns:mc="http://schemas.openxmlformats.org/markup-compatibility/2006">
              <wp:inline distT="0" distB="0" distL="114300" distR="114300">
                <wp:extent cx="48837" cy="48840"/>
                <wp:effectExtent l="0" t="0" r="9768" b="9768"/>
                <wp:docPr id="18848" name="Group 14294"/>
                <wp:cNvGraphicFramePr>
                  <a:graphicFrameLocks xmlns:a="http://schemas.openxmlformats.org/drawingml/2006/main"/>
                </wp:cNvGraphicFramePr>
                <a:graphic xmlns:a="http://schemas.openxmlformats.org/drawingml/2006/main">
                  <a:graphicData uri="http://schemas.microsoft.com/office/word/2010/wordprocessingGroup">
                    <wpg:wgp>
                      <wpg:cNvPr id="17363" name="Group 14294"/>
                      <wpg:cNvGrpSpPr/>
                      <wpg:grpSpPr>
                        <a:xfrm>
                          <a:off x="0" y="0"/>
                          <a:ext cx="48837" cy="48840"/>
                          <a:chOff x="0" y="0"/>
                          <a:chExt cx="48837" cy="48840"/>
                        </a:xfrm>
                      </wpg:grpSpPr>
                      <wps:wsp>
                        <wps:cNvPr id="682" name=""/>
                        <wps:cNvSpPr/>
                        <wps:spPr>
                          <a:xfrm>
                            <a:off x="0" y="0"/>
                            <a:ext cx="48837" cy="48840"/>
                          </a:xfrm>
                          <a:custGeom>
                            <a:avLst/>
                            <a:rect l="l" t="t" r="r" b="b"/>
                            <a:pathLst>
                              <a:path w="48837" h="48840">
                                <a:moveTo>
                                  <a:pt x="48837" y="24420"/>
                                </a:moveTo>
                                <a:cubicBezTo>
                                  <a:pt x="48837" y="37902"/>
                                  <a:pt x="37904" y="48840"/>
                                  <a:pt x="24418" y="48840"/>
                                </a:cubicBezTo>
                                <a:cubicBezTo>
                                  <a:pt x="10932" y="48840"/>
                                  <a:pt x="0" y="37902"/>
                                  <a:pt x="0" y="24420"/>
                                </a:cubicBezTo>
                                <a:cubicBezTo>
                                  <a:pt x="0" y="10939"/>
                                  <a:pt x="10932" y="0"/>
                                  <a:pt x="24418" y="0"/>
                                </a:cubicBezTo>
                                <a:cubicBezTo>
                                  <a:pt x="37904" y="0"/>
                                  <a:pt x="48837" y="10939"/>
                                  <a:pt x="48837" y="24420"/>
                                </a:cubicBezTo>
                                <a:close/>
                              </a:path>
                            </a:pathLst>
                          </a:custGeom>
                          <a:ln w="976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73E2014F-6748-44B8-DFDBAB6E8089" coordsize="48837,48840" style="width:3.84543pt;height:3.84567pt;margin-top:0pt;margin-left:0pt;mso-wrap-distance-left:9pt;mso-wrap-distance-right:9pt;mso-wrap-distance-top:0pt;mso-wrap-distance-bottom:0pt;mso-position-horizontal-relative:margin;mso-position-vertical-relative:margin;rotation:0.000000;z-index:251660288;">
                <v:shape id="89C9DCB2-3BDA-4DAD-FC980215F496" coordsize="21600,21600" style="width:48837;height:48840;left:0;top:0;rotation:0.000000;" strokecolor="#000000" strokeweight="0.769055pt" path="m48837,24420 c48837,37902,37904,48840,24418,48840 c10932,48840,0,37902,0,24420 c0,10939,10932,0,24418,0 c37904,0,48837,10939,48837,24420 x e">
                  <v:stroke/>
                  <o:lock/>
                </v:shape>
                <w10:wrap type="none" side="both"/>
                <o:lock/>
              </v:group>
            </w:pict>
          </mc:Fallback>
        </mc:AlternateContent>
      </w:r>
      <w:r>
        <w:rPr>
          <w:rStyle w:val="Strong"/>
          <w:b w:val="off"/>
          <w:bCs w:val="off"/>
        </w:rPr>
        <w:tab/>
      </w:r>
    </w:p>
    <w:p w14:paraId="00000117">
      <w:pPr>
        <w:pStyle w:val="NoSpacing"/>
        <w:numPr>
          <w:ilvl w:val="0"/>
          <w:numId w:val="10"/>
        </w:numPr>
        <w:rPr>
          <w:rStyle w:val="Strong"/>
          <w:b w:val="off"/>
          <w:bCs w:val="off"/>
        </w:rPr>
      </w:pPr>
      <w:r>
        <w:rPr>
          <w:rStyle w:val="Strong"/>
          <w:b w:val="off"/>
          <w:bCs w:val="off"/>
        </w:rPr>
        <w:t>template: Defines the Pod specification.</w:t>
      </w:r>
    </w:p>
    <w:p w14:paraId="00000118">
      <w:pPr>
        <w:pStyle w:val="NoSpacing"/>
        <w:rPr>
          <w:rStyle w:val="Strong"/>
          <w:b w:val="off"/>
          <w:bCs w:val="off"/>
        </w:rPr>
      </w:pPr>
    </w:p>
    <w:p w14:paraId="00000119">
      <w:pPr>
        <w:pStyle w:val="NoSpacing"/>
        <w:rPr>
          <w:rStyle w:val="Strong"/>
          <w:b w:val="off"/>
          <w:bCs w:val="off"/>
        </w:rPr>
      </w:pPr>
      <w:r>
        <w:rPr>
          <w:rStyle w:val="Strong"/>
          <w:b w:val="off"/>
          <w:bCs w:val="off"/>
        </w:rPr>
        <w:t>To create the deployment, we can save the YAML file as deployment.yaml and apply it using the kubectl command:</w:t>
      </w:r>
    </w:p>
    <w:p w14:paraId="0000011A">
      <w:pPr>
        <w:pStyle w:val="NoSpacing"/>
        <w:rPr>
          <w:rStyle w:val="Strong"/>
          <w:b w:val="off"/>
          <w:bCs w:val="off"/>
        </w:rPr>
      </w:pPr>
    </w:p>
    <w:p w14:paraId="0000011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kubectl apply -f deployment.yaml</w:t>
      </w:r>
    </w:p>
    <w:p w14:paraId="0000011C">
      <w:pPr>
        <w:pStyle w:val="NoSpacing"/>
        <w:rPr>
          <w:rStyle w:val="Strong"/>
          <w:b w:val="off"/>
          <w:bCs w:val="off"/>
        </w:rPr>
      </w:pPr>
    </w:p>
    <w:p w14:paraId="0000011D">
      <w:pPr>
        <w:pStyle w:val="NoSpacing"/>
        <w:rPr>
          <w:rStyle w:val="Strong"/>
          <w:b w:val="off"/>
          <w:bCs w:val="off"/>
        </w:rPr>
      </w:pPr>
      <w:r>
        <w:rPr>
          <w:rStyle w:val="Strong"/>
          <w:b w:val="off"/>
          <w:bCs w:val="off"/>
        </w:rPr>
        <w:t>Kubernetes will create the Deployment, which in turn provisions 3 replicas of the NGINX Pod on an appropriate node.</w:t>
      </w:r>
    </w:p>
    <w:p w14:paraId="0000011E">
      <w:pPr>
        <w:pStyle w:val="NoSpacing"/>
        <w:rPr>
          <w:rStyle w:val="Strong"/>
          <w:b w:val="off"/>
          <w:bCs w:val="off"/>
        </w:rPr>
      </w:pPr>
      <w:r>
        <w:rPr>
          <w:rStyle w:val="Strong"/>
          <w:b w:val="off"/>
          <w:bCs w:val="off"/>
        </w:rPr>
        <w:t>To scale the Deployment from 3 to 5 replicas, we can use the following command:</w:t>
      </w:r>
    </w:p>
    <w:p w14:paraId="0000011F">
      <w:pPr>
        <w:pStyle w:val="NoSpacing"/>
        <w:rPr>
          <w:rStyle w:val="Strong"/>
          <w:b w:val="off"/>
          <w:bCs w:val="off"/>
        </w:rPr>
      </w:pPr>
    </w:p>
    <w:p w14:paraId="0000012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kubectl scale deployment nginxdeployment --replicas=5 deployment --replicas=5</w:t>
      </w:r>
    </w:p>
    <w:p w14:paraId="00000121">
      <w:pPr>
        <w:pStyle w:val="NoSpacing"/>
        <w:ind w:right="0"/>
        <w:rPr>
          <w:rStyle w:val="Strong"/>
        </w:rPr>
      </w:pPr>
    </w:p>
    <w:p w14:paraId="00000122">
      <w:pPr>
        <w:pStyle w:val="NoSpacing"/>
        <w:ind w:right="0"/>
        <w:rPr>
          <w:rStyle w:val="Strong"/>
        </w:rPr>
      </w:pPr>
    </w:p>
    <w:p w14:paraId="00000123">
      <w:pPr>
        <w:pStyle w:val="NoSpacing"/>
        <w:ind w:right="0"/>
        <w:rPr>
          <w:rStyle w:val="Strong"/>
          <w:sz w:val="32"/>
          <w:szCs w:val="32"/>
        </w:rPr>
      </w:pPr>
      <w:r>
        <w:rPr>
          <w:rStyle w:val="Strong"/>
          <w:sz w:val="32"/>
          <w:szCs w:val="32"/>
        </w:rPr>
        <w:t>Services</w:t>
      </w:r>
    </w:p>
    <w:p w14:paraId="00000124">
      <w:pPr>
        <w:pStyle w:val="NoSpacing"/>
        <w:ind w:right="0"/>
        <w:rPr>
          <w:rStyle w:val="Strong"/>
          <w:sz w:val="32"/>
          <w:szCs w:val="32"/>
        </w:rPr>
      </w:pPr>
    </w:p>
    <w:p w14:paraId="00000125">
      <w:pPr>
        <w:pStyle w:val="NoSpacing"/>
        <w:rPr>
          <w:rStyle w:val="Strong"/>
          <w:b w:val="off"/>
          <w:bCs w:val="off"/>
        </w:rPr>
      </w:pPr>
      <w:r>
        <w:rPr>
          <w:rStyle w:val="Strong"/>
          <w:b w:val="off"/>
          <w:bCs w:val="off"/>
        </w:rPr>
        <w:t>In Kubernetes, a Service is an abstraction that provides a stable way to expose and access a set of Pods.</w:t>
      </w:r>
      <w:r>
        <w:rPr>
          <w:rStyle w:val="Strong"/>
          <w:b w:val="off"/>
          <w:bCs w:val="off"/>
        </w:rPr>
        <w:t xml:space="preserve"> </w:t>
      </w:r>
    </w:p>
    <w:p w14:paraId="00000126">
      <w:pPr>
        <w:pStyle w:val="NoSpacing"/>
        <w:rPr>
          <w:rStyle w:val="Strong"/>
          <w:b w:val="off"/>
          <w:bCs w:val="off"/>
        </w:rPr>
      </w:pPr>
      <w:r>
        <w:rPr>
          <w:rStyle w:val="Strong"/>
          <w:b w:val="off"/>
          <w:bCs w:val="off"/>
        </w:rPr>
        <w:t>Since Pods are ephemeral (they can be terminated or restarted), their IP addresses keep changing. Services solve this problem by providing a static endpoint (IP and DNS name) to connect to a group of Pods.</w:t>
      </w:r>
    </w:p>
    <w:p w14:paraId="00000127">
      <w:pPr>
        <w:pStyle w:val="NoSpacing"/>
        <w:rPr>
          <w:rStyle w:val="Strong"/>
          <w:b w:val="off"/>
          <w:bCs w:val="off"/>
        </w:rPr>
      </w:pPr>
    </w:p>
    <w:p w14:paraId="00000128">
      <w:pPr>
        <w:pStyle w:val="NoSpacing"/>
        <w:rPr>
          <w:rStyle w:val="Strong"/>
        </w:rPr>
      </w:pPr>
      <w:r>
        <w:rPr>
          <w:rStyle w:val="Strong"/>
        </w:rPr>
        <w:drawing xmlns:mc="http://schemas.openxmlformats.org/markup-compatibility/2006">
          <wp:inline distT="0" distB="0" distL="114300" distR="114300">
            <wp:extent cx="4043680" cy="2753351"/>
            <wp:effectExtent l="0" t="0" r="0" b="0"/>
            <wp:docPr id="18849" name="Picture 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64" name="Picture 736"/>
                    <pic:cNvPicPr/>
                  </pic:nvPicPr>
                  <pic:blipFill>
                    <a:blip r:embed="rId47"/>
                    <a:srcRect/>
                    <a:stretch>
                      <a:fillRect/>
                    </a:stretch>
                  </pic:blipFill>
                  <pic:spPr>
                    <a:xfrm>
                      <a:off x="0" y="0"/>
                      <a:ext cx="4043680" cy="2753351"/>
                    </a:xfrm>
                    <a:prstGeom prst="rect">
                      <a:avLst/>
                    </a:prstGeom>
                  </pic:spPr>
                </pic:pic>
              </a:graphicData>
            </a:graphic>
          </wp:inline>
        </w:drawing>
      </w:r>
    </w:p>
    <w:p w14:paraId="00000129">
      <w:pPr>
        <w:pStyle w:val="NoSpacing"/>
        <w:rPr>
          <w:rStyle w:val="Strong"/>
        </w:rPr>
      </w:pPr>
    </w:p>
    <w:p w14:paraId="0000012A">
      <w:pPr>
        <w:pStyle w:val="NoSpacing"/>
        <w:rPr>
          <w:rStyle w:val="Strong"/>
          <w:b w:val="off"/>
          <w:bCs w:val="off"/>
        </w:rPr>
      </w:pPr>
      <w:r>
        <w:rPr>
          <w:rStyle w:val="Strong"/>
          <w:b w:val="off"/>
          <w:bCs w:val="off"/>
        </w:rPr>
        <w:t xml:space="preserve">A Service uses labels and selectors to determine which </w:t>
      </w:r>
      <w:r>
        <w:rPr>
          <w:rStyle w:val="Strong"/>
          <w:b w:val="off"/>
          <w:bCs w:val="off"/>
        </w:rPr>
        <w:t>Pods they should route traffic to.</w:t>
      </w:r>
      <w:r>
        <w:rPr>
          <w:rStyle w:val="Strong"/>
          <w:b w:val="off"/>
          <w:bCs w:val="off"/>
        </w:rPr>
        <w:t xml:space="preserve"> </w:t>
      </w:r>
    </w:p>
    <w:p w14:paraId="0000012B">
      <w:pPr>
        <w:pStyle w:val="NoSpacing"/>
        <w:rPr>
          <w:rStyle w:val="Strong"/>
          <w:b w:val="off"/>
          <w:bCs w:val="off"/>
        </w:rPr>
      </w:pPr>
      <w:r>
        <w:rPr>
          <w:rStyle w:val="Strong"/>
          <w:b w:val="off"/>
          <w:bCs w:val="off"/>
        </w:rPr>
        <w:t>Kubernetes supports several types of Services. The most commonly used are:</w:t>
      </w:r>
    </w:p>
    <w:p w14:paraId="0000012C">
      <w:pPr>
        <w:pStyle w:val="NoSpacing"/>
        <w:rPr>
          <w:rStyle w:val="Strong"/>
          <w:b w:val="off"/>
          <w:bCs w:val="off"/>
        </w:rPr>
      </w:pPr>
    </w:p>
    <w:p w14:paraId="0000012D">
      <w:pPr>
        <w:pStyle w:val="NoSpacing"/>
        <w:numPr>
          <w:ilvl w:val="0"/>
          <w:numId w:val="17"/>
        </w:numPr>
        <w:rPr>
          <w:rStyle w:val="Strong"/>
          <w:b w:val="off"/>
          <w:bCs w:val="off"/>
        </w:rPr>
      </w:pPr>
      <w:r>
        <w:rPr>
          <w:rStyle w:val="Strong"/>
          <w:b w:val="off"/>
          <w:bCs w:val="off"/>
        </w:rPr>
        <w:t xml:space="preserve">ClusterIP: </w:t>
      </w:r>
      <w:r>
        <w:rPr>
          <w:rStyle w:val="Strong"/>
          <w:b w:val="off"/>
          <w:bCs w:val="off"/>
        </w:rPr>
        <w:t>Exposes the service internally within the cluster and creates a virtual IP address only accessible from within the cluster. This is suitable for internal communication between Pods.</w:t>
      </w:r>
    </w:p>
    <w:p w14:paraId="0000012E">
      <w:pPr>
        <w:pStyle w:val="NoSpacing"/>
        <w:numPr>
          <w:ilvl w:val="0"/>
          <w:numId w:val="18"/>
        </w:numPr>
        <w:rPr>
          <w:rStyle w:val="Strong"/>
          <w:b w:val="off"/>
          <w:bCs w:val="off"/>
        </w:rPr>
      </w:pPr>
      <w:r>
        <w:rPr>
          <w:rStyle w:val="Strong"/>
          <w:b w:val="off"/>
          <w:bCs w:val="off"/>
        </w:rPr>
        <w:t xml:space="preserve">NodePort: </w:t>
      </w:r>
      <w:r>
        <w:rPr>
          <w:rStyle w:val="Strong"/>
          <w:b w:val="off"/>
          <w:bCs w:val="off"/>
        </w:rPr>
        <w:t>Exposes the service on a static port</w:t>
      </w:r>
    </w:p>
    <w:p w14:paraId="0000012F">
      <w:pPr>
        <w:pStyle w:val="NoSpacing"/>
        <w:ind w:firstLine="720"/>
        <w:rPr>
          <w:rStyle w:val="Strong"/>
          <w:b w:val="off"/>
          <w:bCs w:val="off"/>
        </w:rPr>
      </w:pPr>
      <w:r>
        <w:rPr>
          <w:rStyle w:val="Strong"/>
          <w:b w:val="off"/>
          <w:bCs w:val="off"/>
        </w:rPr>
        <w:t xml:space="preserve">(range: </w:t>
      </w:r>
      <w:r>
        <w:rPr>
          <w:rStyle w:val="Strong"/>
          <w:b w:val="off"/>
          <w:bCs w:val="off"/>
        </w:rPr>
        <w:t>30000–32767</w:t>
      </w:r>
      <w:r>
        <w:rPr>
          <w:rStyle w:val="Strong"/>
          <w:b w:val="off"/>
          <w:bCs w:val="off"/>
        </w:rPr>
        <w:t xml:space="preserve">) on every node in the cluster. This allows external traffic to access the </w:t>
        <w:tab/>
        <w:t xml:space="preserve">service using the NodeIP and NodePort. It is useful for testing or exposing applications externally </w:t>
        <w:tab/>
        <w:t>without a cloud load balancer.</w:t>
      </w:r>
    </w:p>
    <w:p w14:paraId="00000130">
      <w:pPr>
        <w:pStyle w:val="NoSpacing"/>
        <w:numPr>
          <w:ilvl w:val="0"/>
          <w:numId w:val="19"/>
        </w:numPr>
        <w:rPr>
          <w:rStyle w:val="Strong"/>
          <w:b w:val="off"/>
          <w:bCs w:val="off"/>
        </w:rPr>
      </w:pPr>
      <w:r>
        <w:rPr>
          <w:rStyle w:val="Strong"/>
          <w:b w:val="off"/>
          <w:bCs w:val="off"/>
        </w:rPr>
        <w:t xml:space="preserve">LoadBalancer: </w:t>
      </w:r>
      <w:r>
        <w:rPr>
          <w:rStyle w:val="Strong"/>
          <w:b w:val="off"/>
          <w:bCs w:val="off"/>
        </w:rPr>
        <w:t>Exposes the service externally using a cloud provider's load balancer (for example, AWS ELB, Azure Load Balancer, or GCP Load Balancer). The service automatically provisions an external IP address and is ideal for production workloads that require external access to the application</w:t>
      </w:r>
    </w:p>
    <w:p w14:paraId="00000131">
      <w:pPr>
        <w:pStyle w:val="NoSpacing"/>
        <w:rPr>
          <w:rStyle w:val="Strong"/>
          <w:b w:val="off"/>
          <w:bCs w:val="off"/>
        </w:rPr>
      </w:pPr>
      <w:r>
        <w:rPr>
          <w:rStyle w:val="Strong"/>
          <w:b w:val="off"/>
          <w:bCs w:val="off"/>
        </w:rPr>
        <w:t>See the YAML example below for a simple NodePort Service.</w:t>
      </w:r>
    </w:p>
    <w:p w14:paraId="00000132">
      <w:pPr>
        <w:pStyle w:val="NoSpacing"/>
        <w:rPr>
          <w:rStyle w:val="Strong"/>
        </w:rPr>
      </w:pPr>
    </w:p>
    <w:p w14:paraId="00000133">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3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apps/v1</w:t>
      </w:r>
    </w:p>
    <w:p w14:paraId="0000013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Deployment</w:t>
      </w:r>
    </w:p>
    <w:p w14:paraId="0000013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3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nginx-deployment</w:t>
      </w:r>
    </w:p>
    <w:p w14:paraId="0000013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13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replicas: 1</w:t>
      </w:r>
    </w:p>
    <w:p w14:paraId="0000013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selector:</w:t>
      </w:r>
    </w:p>
    <w:p w14:paraId="0000013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matchLabels:</w:t>
      </w:r>
    </w:p>
    <w:p w14:paraId="0000013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my-app</w:t>
      </w:r>
    </w:p>
    <w:p w14:paraId="0000013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template:</w:t>
      </w:r>
    </w:p>
    <w:p w14:paraId="0000013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metadata:</w:t>
      </w:r>
    </w:p>
    <w:p w14:paraId="0000013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labels:</w:t>
      </w:r>
    </w:p>
    <w:p w14:paraId="0000014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my-app</w:t>
      </w:r>
    </w:p>
    <w:p w14:paraId="00000141">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spec:</w:t>
      </w:r>
    </w:p>
    <w:p w14:paraId="00000142">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containers:</w:t>
      </w:r>
    </w:p>
    <w:p w14:paraId="0000014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nginx</w:t>
      </w:r>
    </w:p>
    <w:p w14:paraId="0000014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image: nginx:latest</w:t>
      </w:r>
    </w:p>
    <w:p w14:paraId="0000014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ports:</w:t>
      </w:r>
    </w:p>
    <w:p w14:paraId="0000014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containerPort: 8080</w:t>
      </w:r>
    </w:p>
    <w:p w14:paraId="00000147">
      <w:pPr>
        <w:pStyle w:val="NoSpacing"/>
        <w:ind w:right="0"/>
        <w:rPr>
          <w:rStyle w:val="Strong"/>
        </w:rPr>
      </w:pPr>
    </w:p>
    <w:p w14:paraId="00000148">
      <w:pPr>
        <w:pStyle w:val="NoSpacing"/>
        <w:ind w:right="0"/>
        <w:rPr>
          <w:rStyle w:val="Strong"/>
        </w:rPr>
      </w:pPr>
    </w:p>
    <w:p w14:paraId="00000149">
      <w:pPr>
        <w:pStyle w:val="NoSpacing"/>
        <w:ind w:right="0"/>
        <w:rPr>
          <w:rStyle w:val="Strong"/>
          <w:sz w:val="32"/>
          <w:szCs w:val="32"/>
        </w:rPr>
      </w:pPr>
      <w:r>
        <w:rPr>
          <w:rStyle w:val="Strong"/>
          <w:sz w:val="32"/>
          <w:szCs w:val="32"/>
        </w:rPr>
        <w:t>ConfigMaps and Secrets</w:t>
      </w:r>
    </w:p>
    <w:p w14:paraId="0000014A">
      <w:pPr>
        <w:pStyle w:val="NoSpacing"/>
        <w:ind w:right="0"/>
        <w:rPr>
          <w:rStyle w:val="Strong"/>
          <w:sz w:val="32"/>
          <w:szCs w:val="32"/>
        </w:rPr>
      </w:pPr>
    </w:p>
    <w:p w14:paraId="0000014B">
      <w:pPr>
        <w:pStyle w:val="NoSpacing"/>
        <w:rPr>
          <w:rStyle w:val="Strong"/>
          <w:b w:val="off"/>
          <w:bCs w:val="off"/>
        </w:rPr>
      </w:pPr>
      <w:r>
        <w:rPr>
          <w:rStyle w:val="Strong"/>
          <w:b w:val="off"/>
          <w:bCs w:val="off"/>
        </w:rPr>
        <w:t>Kubernetes provides ConfigMaps and Secrets to manage application configurations and sensitive data. Both allow you to decouple configuration data from the application code, making your applications more portable, flexible, and easier to manage.</w:t>
      </w:r>
    </w:p>
    <w:p w14:paraId="0000014C">
      <w:pPr>
        <w:pStyle w:val="NoSpacing"/>
        <w:numPr>
          <w:ilvl w:val="0"/>
          <w:numId w:val="41"/>
        </w:numPr>
        <w:rPr>
          <w:rStyle w:val="Strong"/>
          <w:b w:val="off"/>
          <w:bCs w:val="off"/>
        </w:rPr>
      </w:pPr>
      <w:r>
        <w:rPr>
          <w:rStyle w:val="Strong"/>
          <w:b w:val="off"/>
          <w:bCs w:val="off"/>
        </w:rPr>
        <w:t>A ConfigMap is a Kubernetes object that allows you to store non-sensitive configuration data as key-value</w:t>
      </w:r>
    </w:p>
    <w:p w14:paraId="0000014D">
      <w:pPr>
        <w:pStyle w:val="NoSpacing"/>
        <w:rPr>
          <w:rStyle w:val="Strong"/>
          <w:b w:val="off"/>
          <w:bCs w:val="off"/>
        </w:rPr>
      </w:pPr>
      <w:r>
        <w:rPr>
          <w:rStyle w:val="Strong"/>
          <w:b w:val="off"/>
          <w:bCs w:val="off"/>
        </w:rPr>
        <w:t>pairs. It is typically used for application settings, environment variables, or configuration files that do not contain sensitive information.</w:t>
      </w:r>
    </w:p>
    <w:p w14:paraId="0000014E">
      <w:pPr>
        <w:pStyle w:val="NoSpacing"/>
        <w:numPr>
          <w:ilvl w:val="0"/>
          <w:numId w:val="42"/>
        </w:numPr>
        <w:rPr>
          <w:rStyle w:val="Strong"/>
          <w:b w:val="off"/>
          <w:bCs w:val="off"/>
        </w:rPr>
      </w:pPr>
      <w:r>
        <w:rPr>
          <w:rStyle w:val="Strong"/>
          <w:b w:val="off"/>
          <w:bCs w:val="off"/>
        </w:rPr>
        <w:t>A Secret is similar to a ConfigMap but is designed to store sensitive data such as passwords, tokens, SSH keys, and API credentials. The data in Secrets is base64-encoded to add a basic level of obfuscation.</w:t>
      </w:r>
    </w:p>
    <w:p w14:paraId="0000014F">
      <w:pPr>
        <w:pStyle w:val="NoSpacing"/>
        <w:rPr>
          <w:rStyle w:val="Strong"/>
          <w:b w:val="off"/>
          <w:bCs w:val="off"/>
        </w:rPr>
      </w:pPr>
    </w:p>
    <w:p w14:paraId="00000150">
      <w:pPr>
        <w:pStyle w:val="NoSpacing"/>
        <w:rPr>
          <w:rStyle w:val="Strong"/>
          <w:b w:val="off"/>
          <w:bCs w:val="off"/>
        </w:rPr>
      </w:pPr>
    </w:p>
    <w:p w14:paraId="00000151">
      <w:pPr>
        <w:pStyle w:val="NoSpacing"/>
        <w:rPr>
          <w:rStyle w:val="Strong"/>
          <w:b w:val="off"/>
          <w:bCs w:val="off"/>
        </w:rPr>
      </w:pPr>
    </w:p>
    <w:p w14:paraId="00000152">
      <w:pPr>
        <w:pStyle w:val="NoSpacing"/>
        <w:rPr>
          <w:rStyle w:val="Strong"/>
          <w:b w:val="off"/>
          <w:bCs w:val="off"/>
        </w:rPr>
      </w:pPr>
    </w:p>
    <w:p w14:paraId="00000153">
      <w:pPr>
        <w:pStyle w:val="NoSpacing"/>
        <w:rPr>
          <w:rStyle w:val="Strong"/>
          <w:b w:val="off"/>
          <w:bCs w:val="off"/>
        </w:rPr>
      </w:pPr>
    </w:p>
    <w:p w14:paraId="00000154">
      <w:pPr>
        <w:pStyle w:val="NoSpacing"/>
        <w:rPr>
          <w:rStyle w:val="Strong"/>
          <w:b w:val="off"/>
          <w:bCs w:val="off"/>
        </w:rPr>
      </w:pPr>
    </w:p>
    <w:p w14:paraId="00000155">
      <w:pPr>
        <w:pStyle w:val="NoSpacing"/>
        <w:rPr>
          <w:rStyle w:val="Strong"/>
          <w:b w:val="off"/>
          <w:bCs w:val="off"/>
        </w:rPr>
      </w:pPr>
    </w:p>
    <w:p w14:paraId="00000156">
      <w:pPr>
        <w:pStyle w:val="NoSpacing"/>
        <w:rPr>
          <w:rStyle w:val="Strong"/>
        </w:rPr>
      </w:pPr>
      <w:r>
        <w:rPr>
          <w:rStyle w:val="Strong"/>
          <w:b w:val="off"/>
          <w:bCs w:val="off"/>
        </w:rPr>
        <w:t>Below is an example YAML file to create a ConfigMap:</w:t>
      </w:r>
    </w:p>
    <w:p w14:paraId="00000157">
      <w:pPr>
        <w:pStyle w:val="NoSpacing"/>
        <w:rPr>
          <w:rStyle w:val="Strong"/>
        </w:rPr>
      </w:pPr>
    </w:p>
    <w:p w14:paraId="00000158">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5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15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ConfigMap</w:t>
      </w:r>
    </w:p>
    <w:p w14:paraId="0000015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5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app-config</w:t>
      </w:r>
    </w:p>
    <w:p w14:paraId="0000015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data:</w:t>
      </w:r>
    </w:p>
    <w:p w14:paraId="0000015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APP_NAME: "MyK8sApp"</w:t>
      </w:r>
    </w:p>
    <w:p w14:paraId="0000015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APP_ENV: "production"</w:t>
      </w:r>
    </w:p>
    <w:p w14:paraId="00000160">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61">
      <w:pPr>
        <w:pStyle w:val="NoSpacing"/>
        <w:rPr>
          <w:rStyle w:val="Strong"/>
        </w:rPr>
      </w:pPr>
    </w:p>
    <w:p w14:paraId="00000162">
      <w:pPr>
        <w:pStyle w:val="NoSpacing"/>
        <w:rPr>
          <w:rStyle w:val="Strong"/>
          <w:b w:val="off"/>
          <w:bCs w:val="off"/>
        </w:rPr>
      </w:pPr>
      <w:r>
        <w:rPr>
          <w:rStyle w:val="Strong"/>
          <w:b w:val="off"/>
          <w:bCs w:val="off"/>
        </w:rPr>
        <w:t>Next, we can also create a secret as follows:</w:t>
      </w:r>
    </w:p>
    <w:p w14:paraId="00000163">
      <w:pPr>
        <w:pStyle w:val="NoSpacing"/>
        <w:rPr>
          <w:rStyle w:val="Strong"/>
        </w:rPr>
      </w:pPr>
    </w:p>
    <w:p w14:paraId="00000164">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6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16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Secret</w:t>
      </w:r>
    </w:p>
    <w:p w14:paraId="0000016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6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app-secret</w:t>
      </w:r>
    </w:p>
    <w:p w14:paraId="0000016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type: Opaque</w:t>
      </w:r>
    </w:p>
    <w:p w14:paraId="0000016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data:</w:t>
      </w:r>
    </w:p>
    <w:p w14:paraId="0000016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DB_PASSWORD: bXlzdXBlcnNlY3JldA==    # Base64-encoded value</w:t>
      </w:r>
    </w:p>
    <w:p w14:paraId="0000016C">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6D">
      <w:pPr>
        <w:pStyle w:val="NoSpacing"/>
        <w:rPr>
          <w:rStyle w:val="Strong"/>
        </w:rPr>
      </w:pPr>
    </w:p>
    <w:p w14:paraId="0000016E">
      <w:pPr>
        <w:pStyle w:val="NoSpacing"/>
        <w:rPr>
          <w:rStyle w:val="Strong"/>
        </w:rPr>
      </w:pPr>
    </w:p>
    <w:p w14:paraId="0000016F">
      <w:pPr>
        <w:pStyle w:val="NoSpacing"/>
        <w:rPr>
          <w:rStyle w:val="Strong"/>
          <w:b w:val="off"/>
          <w:bCs w:val="off"/>
        </w:rPr>
      </w:pPr>
      <w:r>
        <w:rPr>
          <w:rStyle w:val="Strong"/>
          <w:b w:val="off"/>
          <w:bCs w:val="off"/>
        </w:rPr>
        <w:t>Now, we can create a Pod that uses the ConfigMap and Secret.</w:t>
      </w:r>
    </w:p>
    <w:p w14:paraId="00000170">
      <w:pPr>
        <w:pStyle w:val="NoSpacing"/>
        <w:rPr>
          <w:rStyle w:val="Strong"/>
        </w:rPr>
      </w:pPr>
    </w:p>
    <w:p w14:paraId="00000171">
      <w:pPr>
        <w:pStyle w:val="NoSpacing"/>
        <w:rPr>
          <w:rStyle w:val="Strong"/>
        </w:rPr>
      </w:pPr>
    </w:p>
    <w:p w14:paraId="00000172">
      <w:pPr>
        <w:pStyle w:val="NoSpacing"/>
        <w:rPr>
          <w:rStyle w:val="Strong"/>
        </w:rPr>
      </w:pPr>
    </w:p>
    <w:p w14:paraId="00000173">
      <w:pPr>
        <w:pStyle w:val="NoSpacing"/>
        <w:rPr>
          <w:rStyle w:val="Strong"/>
        </w:rPr>
      </w:pPr>
    </w:p>
    <w:p w14:paraId="00000174">
      <w:pPr>
        <w:pStyle w:val="NoSpacing"/>
        <w:rPr>
          <w:rStyle w:val="Strong"/>
        </w:rPr>
      </w:pPr>
    </w:p>
    <w:p w14:paraId="00000175">
      <w:pPr>
        <w:pStyle w:val="NoSpacing"/>
        <w:rPr>
          <w:rStyle w:val="Strong"/>
        </w:rPr>
      </w:pPr>
    </w:p>
    <w:p w14:paraId="00000176">
      <w:pPr>
        <w:pStyle w:val="NoSpacing"/>
        <w:rPr>
          <w:rStyle w:val="Strong"/>
        </w:rPr>
      </w:pPr>
    </w:p>
    <w:p w14:paraId="00000177">
      <w:pPr>
        <w:pStyle w:val="NoSpacing"/>
        <w:rPr>
          <w:rStyle w:val="Strong"/>
        </w:rPr>
      </w:pPr>
    </w:p>
    <w:p w14:paraId="00000178">
      <w:pPr>
        <w:pStyle w:val="NoSpacing"/>
        <w:rPr>
          <w:rStyle w:val="Strong"/>
        </w:rPr>
      </w:pPr>
    </w:p>
    <w:p w14:paraId="00000179">
      <w:pPr>
        <w:pStyle w:val="NoSpacing"/>
        <w:rPr>
          <w:rStyle w:val="Strong"/>
        </w:rPr>
      </w:pPr>
    </w:p>
    <w:p w14:paraId="0000017A">
      <w:pPr>
        <w:pStyle w:val="NoSpacing"/>
        <w:rPr>
          <w:rStyle w:val="Strong"/>
        </w:rPr>
      </w:pPr>
    </w:p>
    <w:p w14:paraId="0000017B">
      <w:pPr>
        <w:pStyle w:val="NoSpacing"/>
        <w:rPr>
          <w:rStyle w:val="Strong"/>
        </w:rPr>
      </w:pPr>
    </w:p>
    <w:p w14:paraId="0000017C">
      <w:pPr>
        <w:pStyle w:val="NoSpacing"/>
        <w:rPr>
          <w:rStyle w:val="Strong"/>
        </w:rPr>
      </w:pPr>
    </w:p>
    <w:p w14:paraId="0000017D">
      <w:pPr>
        <w:pStyle w:val="NoSpacing"/>
        <w:rPr>
          <w:rStyle w:val="Strong"/>
        </w:rPr>
      </w:pPr>
    </w:p>
    <w:p w14:paraId="0000017E">
      <w:pPr>
        <w:pStyle w:val="NoSpacing"/>
        <w:rPr>
          <w:rStyle w:val="Strong"/>
        </w:rPr>
      </w:pPr>
    </w:p>
    <w:p w14:paraId="0000017F">
      <w:pPr>
        <w:pStyle w:val="NoSpacing"/>
        <w:rPr>
          <w:rStyle w:val="Strong"/>
        </w:rPr>
      </w:pPr>
    </w:p>
    <w:p w14:paraId="00000180">
      <w:pPr>
        <w:pStyle w:val="NoSpacing"/>
        <w:rPr>
          <w:rStyle w:val="Strong"/>
        </w:rPr>
      </w:pPr>
    </w:p>
    <w:p w14:paraId="00000181">
      <w:pPr>
        <w:pStyle w:val="NoSpacing"/>
        <w:rPr>
          <w:rStyle w:val="Strong"/>
        </w:rPr>
      </w:pPr>
    </w:p>
    <w:p w14:paraId="00000182">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8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18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Pod</w:t>
      </w:r>
    </w:p>
    <w:p w14:paraId="0000018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8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app-pod</w:t>
      </w:r>
    </w:p>
    <w:p w14:paraId="0000018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18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containers:</w:t>
      </w:r>
    </w:p>
    <w:p w14:paraId="0000018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app-container</w:t>
      </w:r>
    </w:p>
    <w:p w14:paraId="0000018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image: nginx:latest</w:t>
      </w:r>
    </w:p>
    <w:p w14:paraId="0000018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env:</w:t>
      </w:r>
    </w:p>
    <w:p w14:paraId="0000018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APP_NAME</w:t>
      </w:r>
    </w:p>
    <w:p w14:paraId="0000018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valueFrom:</w:t>
      </w:r>
    </w:p>
    <w:p w14:paraId="0000018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configMapKeyRef:</w:t>
      </w:r>
    </w:p>
    <w:p w14:paraId="0000018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app-config       # Name of the ConfigMap</w:t>
      </w:r>
    </w:p>
    <w:p w14:paraId="0000019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key: APP_NAME          # Key in the ConfigMap</w:t>
      </w:r>
    </w:p>
    <w:p w14:paraId="00000191">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APP_ENV</w:t>
      </w:r>
    </w:p>
    <w:p w14:paraId="00000192">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valueFrom:</w:t>
      </w:r>
    </w:p>
    <w:p w14:paraId="0000019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configMapKeyRef:</w:t>
      </w:r>
    </w:p>
    <w:p w14:paraId="0000019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app-config</w:t>
      </w:r>
    </w:p>
    <w:p w14:paraId="0000019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key: APP_ENV</w:t>
      </w:r>
    </w:p>
    <w:p w14:paraId="0000019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DB_PASSWORD</w:t>
      </w:r>
    </w:p>
    <w:p w14:paraId="0000019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valueFrom:</w:t>
      </w:r>
    </w:p>
    <w:p w14:paraId="0000019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secretKeyRef:</w:t>
      </w:r>
    </w:p>
    <w:p w14:paraId="0000019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app-secret       # Name of the Secret</w:t>
      </w:r>
    </w:p>
    <w:p w14:paraId="0000019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key: DB_PASSWORD       # Key in the Secret</w:t>
      </w:r>
    </w:p>
    <w:p w14:paraId="0000019B">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9C">
      <w:pPr>
        <w:pStyle w:val="NoSpacing"/>
        <w:rPr>
          <w:rStyle w:val="Strong"/>
        </w:rPr>
      </w:pPr>
    </w:p>
    <w:p w14:paraId="0000019D">
      <w:pPr>
        <w:pStyle w:val="NoSpacing"/>
        <w:rPr>
          <w:rStyle w:val="Strong"/>
          <w:b w:val="off"/>
          <w:bCs w:val="off"/>
        </w:rPr>
      </w:pPr>
      <w:r>
        <w:rPr>
          <w:rStyle w:val="Strong"/>
          <w:b w:val="off"/>
          <w:bCs w:val="off"/>
        </w:rPr>
        <w:t xml:space="preserve">In the Pod YAML, we define the env section and use configMapKeyRef to pull values (APP_NAME and </w:t>
      </w:r>
      <w:r>
        <w:rPr>
          <w:rStyle w:val="Strong"/>
          <w:b w:val="off"/>
          <w:bCs w:val="off"/>
        </w:rPr>
        <w:t>APP_ENV) from the ConfigMap. Also, the env section uses secretKeyRef to inject the DB_PASSWORD from the Secret.</w:t>
      </w:r>
    </w:p>
    <w:p w14:paraId="0000019E">
      <w:pPr>
        <w:pStyle w:val="NoSpacing"/>
        <w:rPr>
          <w:rStyle w:val="Strong"/>
          <w:b w:val="off"/>
          <w:bCs w:val="off"/>
        </w:rPr>
      </w:pPr>
    </w:p>
    <w:p w14:paraId="0000019F">
      <w:pPr>
        <w:pStyle w:val="NoSpacing"/>
        <w:rPr>
          <w:rStyle w:val="Strong"/>
          <w:b w:val="off"/>
          <w:bCs w:val="off"/>
        </w:rPr>
      </w:pPr>
    </w:p>
    <w:p w14:paraId="000001A0">
      <w:pPr>
        <w:pStyle w:val="NoSpacing"/>
        <w:rPr>
          <w:rStyle w:val="Strong"/>
          <w:b w:val="off"/>
          <w:bCs w:val="off"/>
        </w:rPr>
      </w:pPr>
    </w:p>
    <w:p w14:paraId="000001A1">
      <w:pPr>
        <w:pStyle w:val="NoSpacing"/>
        <w:rPr>
          <w:rStyle w:val="Strong"/>
          <w:b w:val="off"/>
          <w:bCs w:val="off"/>
        </w:rPr>
      </w:pPr>
    </w:p>
    <w:p w14:paraId="000001A2">
      <w:pPr>
        <w:pStyle w:val="NoSpacing"/>
        <w:rPr>
          <w:rStyle w:val="Strong"/>
          <w:b w:val="off"/>
          <w:bCs w:val="off"/>
        </w:rPr>
      </w:pPr>
    </w:p>
    <w:p w14:paraId="000001A3">
      <w:pPr>
        <w:pStyle w:val="NoSpacing"/>
        <w:rPr>
          <w:rStyle w:val="Strong"/>
          <w:b w:val="off"/>
          <w:bCs w:val="off"/>
        </w:rPr>
      </w:pPr>
    </w:p>
    <w:p w14:paraId="000001A4">
      <w:pPr>
        <w:pStyle w:val="NoSpacing"/>
        <w:rPr>
          <w:rStyle w:val="Strong"/>
          <w:b w:val="off"/>
          <w:bCs w:val="off"/>
        </w:rPr>
      </w:pPr>
    </w:p>
    <w:p w14:paraId="000001A5">
      <w:pPr>
        <w:pStyle w:val="NoSpacing"/>
        <w:rPr>
          <w:rStyle w:val="Strong"/>
          <w:b w:val="off"/>
          <w:bCs w:val="off"/>
        </w:rPr>
      </w:pPr>
    </w:p>
    <w:p w14:paraId="000001A6">
      <w:pPr>
        <w:pStyle w:val="NoSpacing"/>
        <w:rPr>
          <w:rStyle w:val="Strong"/>
          <w:b w:val="off"/>
          <w:bCs w:val="off"/>
        </w:rPr>
      </w:pPr>
    </w:p>
    <w:p w14:paraId="000001A7">
      <w:pPr>
        <w:pStyle w:val="NoSpacing"/>
        <w:rPr>
          <w:rStyle w:val="Strong"/>
          <w:b w:val="off"/>
          <w:bCs w:val="off"/>
        </w:rPr>
      </w:pPr>
    </w:p>
    <w:p w14:paraId="000001A8">
      <w:pPr>
        <w:pStyle w:val="NoSpacing"/>
        <w:rPr>
          <w:rStyle w:val="Strong"/>
          <w:b w:val="off"/>
          <w:bCs w:val="off"/>
        </w:rPr>
      </w:pPr>
    </w:p>
    <w:p w14:paraId="000001A9">
      <w:pPr>
        <w:pStyle w:val="NoSpacing"/>
        <w:rPr>
          <w:rStyle w:val="Strong"/>
          <w:b w:val="off"/>
          <w:bCs w:val="off"/>
        </w:rPr>
      </w:pPr>
    </w:p>
    <w:p w14:paraId="000001AA">
      <w:pPr>
        <w:pStyle w:val="NoSpacing"/>
        <w:ind w:left="0" w:right="0" w:firstLine="0"/>
        <w:rPr>
          <w:rStyle w:val="Strong"/>
          <w:b w:val="off"/>
          <w:bCs w:val="off"/>
        </w:rPr>
      </w:pPr>
      <w:r>
        <w:rPr>
          <w:rStyle w:val="Strong"/>
          <w:b/>
          <w:bCs/>
          <w:sz w:val="32"/>
          <w:szCs w:val="32"/>
        </w:rPr>
        <w:t>Persistent Volumes and Persistent Volume Claims</w:t>
      </w:r>
    </w:p>
    <w:p w14:paraId="000001AB">
      <w:pPr>
        <w:pStyle w:val="NoSpacing"/>
        <w:ind w:left="720" w:right="0" w:firstLine="0"/>
        <w:rPr>
          <w:rStyle w:val="Strong"/>
          <w:b w:val="off"/>
          <w:bCs w:val="off"/>
        </w:rPr>
      </w:pPr>
    </w:p>
    <w:p w14:paraId="000001AC">
      <w:pPr>
        <w:pStyle w:val="NoSpacing"/>
        <w:rPr>
          <w:rStyle w:val="Strong"/>
          <w:b w:val="off"/>
          <w:bCs w:val="off"/>
        </w:rPr>
      </w:pPr>
      <w:r>
        <w:rPr>
          <w:rStyle w:val="Strong"/>
          <w:b w:val="off"/>
          <w:bCs w:val="off"/>
        </w:rPr>
        <w:t>In Kubernetes, applications can be classified into two categories: Stateless and Stateful.</w:t>
      </w:r>
      <w:r>
        <w:rPr>
          <w:rStyle w:val="Strong"/>
          <w:b w:val="off"/>
          <w:bCs w:val="off"/>
        </w:rPr>
        <w:t xml:space="preserve"> </w:t>
      </w:r>
    </w:p>
    <w:p w14:paraId="000001AD">
      <w:pPr>
        <w:pStyle w:val="NoSpacing"/>
        <w:rPr>
          <w:rStyle w:val="Strong"/>
          <w:b w:val="off"/>
          <w:bCs w:val="off"/>
        </w:rPr>
      </w:pPr>
      <w:r>
        <w:rPr>
          <w:rStyle w:val="Strong"/>
          <w:b w:val="off"/>
          <w:bCs w:val="off"/>
        </w:rPr>
        <w:t>The main difference lies in whether the application needs to retain data or state across Pod restarts.</w:t>
      </w:r>
    </w:p>
    <w:p w14:paraId="000001AE">
      <w:pPr>
        <w:pStyle w:val="NoSpacing"/>
        <w:numPr>
          <w:ilvl w:val="0"/>
          <w:numId w:val="43"/>
        </w:numPr>
        <w:rPr>
          <w:rStyle w:val="Strong"/>
          <w:b w:val="off"/>
          <w:bCs w:val="off"/>
        </w:rPr>
      </w:pPr>
      <w:r>
        <w:rPr>
          <w:rStyle w:val="Strong"/>
          <w:b w:val="off"/>
          <w:bCs w:val="off"/>
        </w:rPr>
        <w:t>Stateless applications do not retain data or "state" between sessions. Each request is processed independently, and no prior information is stored. For example, web servers, and application services.</w:t>
      </w:r>
    </w:p>
    <w:p w14:paraId="000001AF">
      <w:pPr>
        <w:pStyle w:val="NoSpacing"/>
        <w:numPr>
          <w:ilvl w:val="0"/>
          <w:numId w:val="43"/>
        </w:numPr>
        <w:rPr>
          <w:rStyle w:val="Strong"/>
          <w:b w:val="off"/>
          <w:bCs w:val="off"/>
        </w:rPr>
      </w:pPr>
      <w:r>
        <w:rPr>
          <w:rStyle w:val="Strong"/>
          <w:b w:val="off"/>
          <w:bCs w:val="off"/>
        </w:rPr>
        <w:t>Stateful applications retain data or "state" between restarts or recreations. They need persistent storage to maintain their data, such as databases or file systems. For example, databases, message queues, and storage systems.</w:t>
      </w:r>
    </w:p>
    <w:p w14:paraId="000001B0">
      <w:pPr>
        <w:pStyle w:val="NoSpacing"/>
        <w:rPr>
          <w:rStyle w:val="Strong"/>
          <w:b w:val="off"/>
          <w:bCs w:val="off"/>
        </w:rPr>
      </w:pPr>
      <w:r>
        <w:rPr>
          <w:rStyle w:val="Strong"/>
          <w:b w:val="off"/>
          <w:bCs w:val="off"/>
        </w:rPr>
        <w:t>To manage stateful applications in Kubernetes, we need Persistent Volumes (PVs) and Persistent Volume Claims (PVCs):</w:t>
      </w:r>
    </w:p>
    <w:p w14:paraId="000001B1">
      <w:pPr>
        <w:pStyle w:val="NoSpacing"/>
        <w:numPr>
          <w:ilvl w:val="0"/>
          <w:numId w:val="44"/>
        </w:numPr>
        <w:rPr>
          <w:rStyle w:val="Strong"/>
          <w:b w:val="off"/>
          <w:bCs w:val="off"/>
        </w:rPr>
      </w:pPr>
      <w:r>
        <w:rPr>
          <w:rStyle w:val="Strong"/>
          <w:b w:val="off"/>
          <w:bCs w:val="off"/>
        </w:rPr>
        <w:t>A Persistent Volume is a storage resource in the cluster that is provisioned either statically or dynamically. It represents actual storage like NFS, disks, or local storage.</w:t>
      </w:r>
    </w:p>
    <w:p w14:paraId="000001B2">
      <w:pPr>
        <w:pStyle w:val="NoSpacing"/>
        <w:numPr>
          <w:ilvl w:val="0"/>
          <w:numId w:val="45"/>
        </w:numPr>
        <w:rPr>
          <w:rStyle w:val="Strong"/>
          <w:b w:val="off"/>
          <w:bCs w:val="off"/>
        </w:rPr>
      </w:pPr>
      <w:r>
        <w:rPr>
          <w:rStyle w:val="Strong"/>
          <w:b w:val="off"/>
          <w:bCs w:val="off"/>
        </w:rPr>
        <w:t>A Persistent Volume Claim is a request for storage by a user or application. It binds to an available</w:t>
      </w:r>
    </w:p>
    <w:p w14:paraId="000001B3">
      <w:pPr>
        <w:pStyle w:val="NoSpacing"/>
        <w:ind w:left="720" w:right="0" w:firstLine="0"/>
        <w:rPr>
          <w:rStyle w:val="Strong"/>
        </w:rPr>
      </w:pPr>
      <w:r>
        <w:rPr>
          <w:rStyle w:val="Strong"/>
          <w:b w:val="off"/>
          <w:bCs w:val="off"/>
        </w:rPr>
        <w:t>a user or application. It binds to an available Persistent Volume.</w:t>
      </w:r>
    </w:p>
    <w:p w14:paraId="000001B4">
      <w:pPr>
        <w:pStyle w:val="NoSpacing"/>
        <w:ind w:left="720" w:right="0" w:firstLine="0"/>
        <w:rPr>
          <w:rStyle w:val="Strong"/>
        </w:rPr>
      </w:pPr>
    </w:p>
    <w:p w14:paraId="000001B5">
      <w:pPr>
        <w:pStyle w:val="NoSpacing"/>
        <w:rPr>
          <w:rStyle w:val="Strong"/>
          <w:b w:val="off"/>
          <w:bCs w:val="off"/>
        </w:rPr>
      </w:pPr>
      <w:r>
        <w:rPr>
          <w:rStyle w:val="Strong"/>
          <w:b w:val="off"/>
          <w:bCs w:val="off"/>
        </w:rPr>
        <w:t>See the diagram below that shows the relation between the actual storage, Persistent Volume, and Persistent Volume Claims.</w:t>
      </w:r>
    </w:p>
    <w:p w14:paraId="000001B6">
      <w:pPr>
        <w:pStyle w:val="NoSpacing"/>
        <w:rPr>
          <w:rStyle w:val="Strong"/>
        </w:rPr>
      </w:pPr>
    </w:p>
    <w:p w14:paraId="000001B7">
      <w:pPr>
        <w:pStyle w:val="NoSpacing"/>
        <w:rPr>
          <w:rStyle w:val="Strong"/>
        </w:rPr>
      </w:pPr>
      <w:r>
        <w:rPr>
          <w:rStyle w:val="Strong"/>
        </w:rPr>
        <w:drawing xmlns:mc="http://schemas.openxmlformats.org/markup-compatibility/2006">
          <wp:inline distT="0" distB="0" distL="114300" distR="114300">
            <wp:extent cx="4043680" cy="2753361"/>
            <wp:effectExtent l="0" t="0" r="0" b="0"/>
            <wp:docPr id="18850" name="Picture 1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71" name="Picture 1005"/>
                    <pic:cNvPicPr/>
                  </pic:nvPicPr>
                  <pic:blipFill>
                    <a:blip r:embed="rId48"/>
                    <a:srcRect/>
                    <a:stretch>
                      <a:fillRect/>
                    </a:stretch>
                  </pic:blipFill>
                  <pic:spPr>
                    <a:xfrm>
                      <a:off x="0" y="0"/>
                      <a:ext cx="4043680" cy="2753361"/>
                    </a:xfrm>
                    <a:prstGeom prst="rect">
                      <a:avLst/>
                    </a:prstGeom>
                  </pic:spPr>
                </pic:pic>
              </a:graphicData>
            </a:graphic>
          </wp:inline>
        </w:drawing>
      </w:r>
    </w:p>
    <w:p w14:paraId="000001B8">
      <w:pPr>
        <w:pStyle w:val="NoSpacing"/>
        <w:rPr>
          <w:rStyle w:val="Strong"/>
        </w:rPr>
      </w:pPr>
    </w:p>
    <w:p w14:paraId="000001B9">
      <w:pPr>
        <w:pStyle w:val="NoSpacing"/>
        <w:rPr>
          <w:rStyle w:val="Strong"/>
        </w:rPr>
      </w:pPr>
    </w:p>
    <w:p w14:paraId="000001BA">
      <w:pPr>
        <w:pStyle w:val="NoSpacing"/>
        <w:rPr>
          <w:rStyle w:val="Strong"/>
        </w:rPr>
      </w:pPr>
    </w:p>
    <w:p w14:paraId="000001BB">
      <w:pPr>
        <w:pStyle w:val="NoSpacing"/>
        <w:rPr>
          <w:rStyle w:val="Strong"/>
        </w:rPr>
      </w:pPr>
    </w:p>
    <w:p w14:paraId="000001BC">
      <w:pPr>
        <w:pStyle w:val="NoSpacing"/>
        <w:rPr>
          <w:rStyle w:val="Strong"/>
        </w:rPr>
      </w:pPr>
    </w:p>
    <w:p w14:paraId="000001BD">
      <w:pPr>
        <w:pStyle w:val="NoSpacing"/>
        <w:rPr>
          <w:rStyle w:val="Strong"/>
        </w:rPr>
      </w:pPr>
    </w:p>
    <w:p w14:paraId="000001BE">
      <w:pPr>
        <w:pStyle w:val="NoSpacing"/>
        <w:rPr>
          <w:rStyle w:val="Strong"/>
          <w:b w:val="off"/>
          <w:bCs w:val="off"/>
        </w:rPr>
      </w:pPr>
      <w:r>
        <w:rPr>
          <w:rStyle w:val="Strong"/>
          <w:b w:val="off"/>
          <w:bCs w:val="off"/>
        </w:rPr>
        <w:t>The YAML file below defines a PV:</w:t>
      </w:r>
    </w:p>
    <w:p w14:paraId="000001BF">
      <w:pPr>
        <w:pStyle w:val="NoSpacing"/>
        <w:rPr>
          <w:rStyle w:val="Strong"/>
          <w:b w:val="off"/>
          <w:bCs w:val="off"/>
        </w:rPr>
      </w:pPr>
    </w:p>
    <w:p w14:paraId="000001C0">
      <w:pPr>
        <w:pStyle w:val="NoSpacing"/>
        <w:rPr>
          <w:rStyle w:val="Strong"/>
          <w:b w:val="off"/>
          <w:bCs w:val="off"/>
        </w:rPr>
      </w:pPr>
    </w:p>
    <w:p w14:paraId="000001C1">
      <w:pPr>
        <w:pStyle w:val="NoSpacing"/>
        <w:rPr>
          <w:rStyle w:val="Strong"/>
        </w:rPr>
      </w:pPr>
    </w:p>
    <w:p w14:paraId="000001C2">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C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1C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PersistentVolume</w:t>
      </w:r>
    </w:p>
    <w:p w14:paraId="000001C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C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mysql-pv</w:t>
      </w:r>
    </w:p>
    <w:p w14:paraId="000001C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1C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capacity:</w:t>
      </w:r>
    </w:p>
    <w:p w14:paraId="000001C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storage: 1Gi                </w:t>
      </w:r>
    </w:p>
    <w:p w14:paraId="000001C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accessModes:</w:t>
      </w:r>
    </w:p>
    <w:p w14:paraId="000001C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ReadWriteOnce             </w:t>
      </w:r>
    </w:p>
    <w:p w14:paraId="000001C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hostPath:</w:t>
      </w:r>
    </w:p>
    <w:p w14:paraId="000001CD">
      <w:pPr>
        <w:pStyle w:val="NoSpacing"/>
        <w:pBdr>
          <w:top w:val="single" w:color="auto" w:sz="4" w:space="0"/>
          <w:left w:val="single" w:color="auto" w:sz="4" w:space="0"/>
          <w:bottom w:val="single" w:color="auto" w:sz="4" w:space="0"/>
          <w:right w:val="single" w:color="auto" w:sz="4" w:space="0"/>
        </w:pBdr>
        <w:rPr>
          <w:rStyle w:val="Strong"/>
        </w:rPr>
      </w:pPr>
      <w:r>
        <w:rPr>
          <w:rStyle w:val="Strong"/>
          <w:b w:val="off"/>
          <w:bCs w:val="off"/>
        </w:rPr>
        <w:t xml:space="preserve">    path: "/mnt/data" </w:t>
      </w:r>
      <w:r>
        <w:rPr>
          <w:rStyle w:val="Strong"/>
        </w:rPr>
        <w:t xml:space="preserve">  </w:t>
      </w:r>
    </w:p>
    <w:p w14:paraId="000001CE">
      <w:pPr>
        <w:pStyle w:val="NoSpacing"/>
        <w:pBdr>
          <w:top w:val="single" w:color="auto" w:sz="4" w:space="0"/>
          <w:left w:val="single" w:color="auto" w:sz="4" w:space="0"/>
          <w:bottom w:val="single" w:color="auto" w:sz="4" w:space="0"/>
          <w:right w:val="single" w:color="auto" w:sz="4" w:space="0"/>
        </w:pBdr>
        <w:rPr>
          <w:rStyle w:val="Strong"/>
        </w:rPr>
      </w:pPr>
    </w:p>
    <w:p w14:paraId="000001CF">
      <w:pPr>
        <w:pStyle w:val="NoSpacing"/>
        <w:rPr>
          <w:rStyle w:val="Strong"/>
        </w:rPr>
      </w:pPr>
      <w:r>
        <w:rPr>
          <w:rStyle w:val="Strong"/>
        </w:rPr>
        <w:t xml:space="preserve">        </w:t>
      </w:r>
    </w:p>
    <w:p w14:paraId="000001D0">
      <w:pPr>
        <w:pStyle w:val="NoSpacing"/>
        <w:rPr>
          <w:rStyle w:val="Strong"/>
          <w:b w:val="off"/>
          <w:bCs w:val="off"/>
        </w:rPr>
      </w:pPr>
      <w:r>
        <w:rPr>
          <w:rStyle w:val="Strong"/>
          <w:b w:val="off"/>
          <w:bCs w:val="off"/>
        </w:rPr>
        <w:t>Here, we specify the capacity, access modes, and the host path (storage on the worker node’s local filesystem).</w:t>
      </w:r>
    </w:p>
    <w:p w14:paraId="000001D1">
      <w:pPr>
        <w:pStyle w:val="NoSpacing"/>
        <w:rPr>
          <w:rStyle w:val="Strong"/>
          <w:b w:val="off"/>
          <w:bCs w:val="off"/>
        </w:rPr>
      </w:pPr>
      <w:r>
        <w:rPr>
          <w:rStyle w:val="Strong"/>
          <w:b w:val="off"/>
          <w:bCs w:val="off"/>
        </w:rPr>
        <w:t>Below is the YAML file for a PVC for a database:</w:t>
      </w:r>
    </w:p>
    <w:p w14:paraId="000001D2">
      <w:pPr>
        <w:pStyle w:val="NoSpacing"/>
        <w:rPr>
          <w:rStyle w:val="Strong"/>
          <w:b w:val="off"/>
          <w:bCs w:val="off"/>
        </w:rPr>
      </w:pPr>
    </w:p>
    <w:p w14:paraId="000001D3">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D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1D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PersistentVolumeClaim</w:t>
      </w:r>
    </w:p>
    <w:p w14:paraId="000001D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D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mysql-pvc</w:t>
      </w:r>
    </w:p>
    <w:p w14:paraId="000001D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1D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accessModes:</w:t>
      </w:r>
    </w:p>
    <w:p w14:paraId="000001D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ReadWriteOnce</w:t>
      </w:r>
    </w:p>
    <w:p w14:paraId="000001D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resources:</w:t>
      </w:r>
    </w:p>
    <w:p w14:paraId="000001D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requests:</w:t>
      </w:r>
    </w:p>
    <w:p w14:paraId="000001D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storage: 1Gi</w:t>
      </w:r>
    </w:p>
    <w:p w14:paraId="000001DE">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1DF">
      <w:pPr>
        <w:pStyle w:val="NoSpacing"/>
        <w:rPr>
          <w:rStyle w:val="Strong"/>
        </w:rPr>
      </w:pPr>
    </w:p>
    <w:p w14:paraId="000001E0">
      <w:pPr>
        <w:pStyle w:val="NoSpacing"/>
        <w:rPr>
          <w:rStyle w:val="Strong"/>
          <w:b w:val="off"/>
          <w:bCs w:val="off"/>
        </w:rPr>
      </w:pPr>
      <w:r>
        <w:rPr>
          <w:rStyle w:val="Strong"/>
          <w:b w:val="off"/>
          <w:bCs w:val="off"/>
        </w:rPr>
        <w:t>It specifies the amount of storage requests and access mode. When this PVC is applied, Kubernetes will bind it to the mysql-pv Persistent Volume.</w:t>
      </w:r>
    </w:p>
    <w:p w14:paraId="000001E1">
      <w:pPr>
        <w:pStyle w:val="NoSpacing"/>
        <w:rPr>
          <w:rStyle w:val="Strong"/>
          <w:b w:val="off"/>
          <w:bCs w:val="off"/>
        </w:rPr>
      </w:pPr>
      <w:r>
        <w:rPr>
          <w:rStyle w:val="Strong"/>
          <w:b w:val="off"/>
          <w:bCs w:val="off"/>
        </w:rPr>
        <w:t>Lastly, here’s the YAML for a Pod configuration that uses the PVC for persistent storage:</w:t>
      </w:r>
    </w:p>
    <w:p w14:paraId="000001E2">
      <w:pPr>
        <w:pStyle w:val="NoSpacing"/>
        <w:rPr>
          <w:rStyle w:val="Strong"/>
        </w:rPr>
      </w:pPr>
    </w:p>
    <w:p w14:paraId="000001E3">
      <w:pPr>
        <w:pStyle w:val="NoSpacing"/>
        <w:rPr>
          <w:rStyle w:val="Strong"/>
        </w:rPr>
      </w:pPr>
    </w:p>
    <w:p w14:paraId="000001E4">
      <w:pPr>
        <w:pStyle w:val="NoSpacing"/>
        <w:rPr>
          <w:rStyle w:val="Strong"/>
        </w:rPr>
      </w:pPr>
    </w:p>
    <w:p w14:paraId="000001E5">
      <w:pPr>
        <w:pStyle w:val="NoSpacing"/>
        <w:rPr>
          <w:rStyle w:val="Strong"/>
        </w:rPr>
      </w:pPr>
    </w:p>
    <w:p w14:paraId="000001E6">
      <w:pPr>
        <w:pStyle w:val="NoSpacing"/>
        <w:rPr>
          <w:rStyle w:val="Strong"/>
        </w:rPr>
      </w:pPr>
    </w:p>
    <w:p w14:paraId="000001E7">
      <w:pPr>
        <w:pStyle w:val="NoSpacing"/>
        <w:rPr>
          <w:rStyle w:val="Strong"/>
        </w:rPr>
      </w:pPr>
    </w:p>
    <w:p w14:paraId="000001E8">
      <w:pPr>
        <w:pStyle w:val="NoSpacing"/>
        <w:pBdr>
          <w:top w:val="single" w:color="auto" w:sz="4" w:space="0"/>
          <w:left w:val="single" w:color="auto" w:sz="4" w:space="0"/>
          <w:bottom w:val="single" w:color="auto" w:sz="4" w:space="0"/>
          <w:right w:val="single" w:color="auto" w:sz="4" w:space="0"/>
        </w:pBdr>
        <w:rPr>
          <w:rStyle w:val="Strong"/>
        </w:rPr>
      </w:pPr>
    </w:p>
    <w:p w14:paraId="000001E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v1</w:t>
      </w:r>
    </w:p>
    <w:p w14:paraId="000001E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Pod</w:t>
      </w:r>
    </w:p>
    <w:p w14:paraId="000001E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1E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mysql-pod</w:t>
      </w:r>
    </w:p>
    <w:p w14:paraId="000001E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labels:</w:t>
      </w:r>
    </w:p>
    <w:p w14:paraId="000001E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app: mysql</w:t>
      </w:r>
    </w:p>
    <w:p w14:paraId="000001E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1F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containers:</w:t>
      </w:r>
    </w:p>
    <w:p w14:paraId="000001F1">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mysql-container</w:t>
      </w:r>
    </w:p>
    <w:p w14:paraId="000001F2">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image: mysql:5.7</w:t>
      </w:r>
    </w:p>
    <w:p w14:paraId="000001F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ports:</w:t>
      </w:r>
    </w:p>
    <w:p w14:paraId="000001F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containerPort: 3306</w:t>
      </w:r>
    </w:p>
    <w:p w14:paraId="000001F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env:</w:t>
      </w:r>
    </w:p>
    <w:p w14:paraId="000001F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MYSQL_ROOT_PASSWORD</w:t>
      </w:r>
    </w:p>
    <w:p w14:paraId="000001F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value: "mypassword"         </w:t>
      </w:r>
    </w:p>
    <w:p w14:paraId="000001F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volumeMounts:</w:t>
      </w:r>
    </w:p>
    <w:p w14:paraId="000001F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mysql-storage</w:t>
      </w:r>
    </w:p>
    <w:p w14:paraId="000001F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mountPath: /var/lib/mysql    </w:t>
      </w:r>
    </w:p>
    <w:p w14:paraId="000001F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volumes:</w:t>
      </w:r>
    </w:p>
    <w:p w14:paraId="000001F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name: mysql-storage</w:t>
      </w:r>
    </w:p>
    <w:p w14:paraId="000001F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persistentVolumeClaim:</w:t>
      </w:r>
    </w:p>
    <w:p w14:paraId="000001F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claimName: mysql-pvc   </w:t>
      </w:r>
    </w:p>
    <w:p w14:paraId="000001FF">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200">
      <w:pPr>
        <w:pStyle w:val="NoSpacing"/>
        <w:rPr>
          <w:rStyle w:val="Strong"/>
        </w:rPr>
      </w:pPr>
    </w:p>
    <w:p w14:paraId="00000201">
      <w:pPr>
        <w:pStyle w:val="NoSpacing"/>
        <w:rPr>
          <w:rStyle w:val="Strong"/>
        </w:rPr>
      </w:pPr>
      <w:r>
        <w:rPr>
          <w:rStyle w:val="Strong"/>
        </w:rPr>
        <w:t xml:space="preserve">         </w:t>
      </w:r>
    </w:p>
    <w:p w14:paraId="00000202">
      <w:pPr>
        <w:pStyle w:val="NoSpacing"/>
        <w:rPr>
          <w:rStyle w:val="Strong"/>
          <w:b w:val="off"/>
          <w:bCs w:val="off"/>
        </w:rPr>
      </w:pPr>
      <w:r>
        <w:rPr>
          <w:rStyle w:val="Strong"/>
          <w:b w:val="off"/>
          <w:bCs w:val="off"/>
        </w:rPr>
        <w:t>This configuration mounts the PV at /var/lib/mysql, which is the default directory for MySQL data. It uses the mysqlpvc to attach the storage to the pod.</w:t>
      </w:r>
    </w:p>
    <w:p w14:paraId="00000203">
      <w:pPr>
        <w:pStyle w:val="NoSpacing"/>
        <w:rPr>
          <w:rStyle w:val="Strong"/>
          <w:b w:val="off"/>
          <w:bCs w:val="off"/>
        </w:rPr>
      </w:pPr>
    </w:p>
    <w:p w14:paraId="00000204">
      <w:pPr>
        <w:pStyle w:val="NoSpacing"/>
        <w:rPr>
          <w:rStyle w:val="Strong"/>
          <w:b/>
          <w:bCs/>
          <w:sz w:val="36"/>
          <w:szCs w:val="36"/>
        </w:rPr>
      </w:pPr>
      <w:r>
        <w:rPr>
          <w:rStyle w:val="Strong"/>
          <w:b/>
          <w:bCs/>
          <w:sz w:val="36"/>
          <w:szCs w:val="36"/>
        </w:rPr>
        <w:t>Scaling Applications with Kubernetes</w:t>
      </w:r>
    </w:p>
    <w:p w14:paraId="00000205">
      <w:pPr>
        <w:pStyle w:val="NoSpacing"/>
        <w:rPr>
          <w:rStyle w:val="Strong"/>
          <w:b w:val="off"/>
          <w:bCs w:val="off"/>
        </w:rPr>
      </w:pPr>
    </w:p>
    <w:p w14:paraId="00000206">
      <w:pPr>
        <w:pStyle w:val="NoSpacing"/>
        <w:rPr>
          <w:rStyle w:val="Strong"/>
          <w:b w:val="off"/>
          <w:bCs w:val="off"/>
        </w:rPr>
      </w:pPr>
      <w:r>
        <w:rPr>
          <w:rStyle w:val="Strong"/>
          <w:b w:val="off"/>
          <w:bCs w:val="off"/>
        </w:rPr>
        <w:t>Kubernetes provides powerful scaling mechanisms to ensure applications can handle varying workloads</w:t>
      </w:r>
    </w:p>
    <w:p w14:paraId="00000207">
      <w:pPr>
        <w:pStyle w:val="NoSpacing"/>
        <w:rPr>
          <w:rStyle w:val="Strong"/>
          <w:b w:val="off"/>
          <w:bCs w:val="off"/>
        </w:rPr>
      </w:pPr>
      <w:r>
        <w:rPr>
          <w:rStyle w:val="Strong"/>
          <w:b w:val="off"/>
          <w:bCs w:val="off"/>
        </w:rPr>
        <w:t>efficiently.</w:t>
      </w:r>
      <w:r>
        <w:rPr>
          <w:rStyle w:val="Strong"/>
          <w:b w:val="off"/>
          <w:bCs w:val="off"/>
        </w:rPr>
        <w:t xml:space="preserve"> </w:t>
      </w:r>
    </w:p>
    <w:p w14:paraId="00000208">
      <w:pPr>
        <w:pStyle w:val="NoSpacing"/>
        <w:rPr>
          <w:rStyle w:val="Strong"/>
        </w:rPr>
      </w:pPr>
    </w:p>
    <w:p w14:paraId="00000209">
      <w:pPr>
        <w:pStyle w:val="NoSpacing"/>
        <w:rPr>
          <w:rStyle w:val="Strong"/>
          <w:b w:val="off"/>
          <w:bCs w:val="off"/>
          <w:sz w:val="24"/>
          <w:szCs w:val="24"/>
        </w:rPr>
      </w:pPr>
      <w:r>
        <w:rPr>
          <w:rStyle w:val="Strong"/>
          <w:b w:val="off"/>
          <w:bCs w:val="off"/>
          <w:sz w:val="24"/>
          <w:szCs w:val="24"/>
        </w:rPr>
        <w:t>Scaling in Kubernetes can happen at two levels:</w:t>
      </w:r>
    </w:p>
    <w:p w14:paraId="0000020A">
      <w:pPr>
        <w:pStyle w:val="NoSpacing"/>
        <w:rPr>
          <w:rStyle w:val="Strong"/>
          <w:sz w:val="32"/>
          <w:szCs w:val="32"/>
        </w:rPr>
      </w:pPr>
    </w:p>
    <w:p w14:paraId="0000020B">
      <w:pPr>
        <w:pStyle w:val="NoSpacing"/>
        <w:numPr>
          <w:ilvl w:val="0"/>
          <w:numId w:val="46"/>
        </w:numPr>
        <w:rPr>
          <w:rStyle w:val="Strong"/>
          <w:b w:val="off"/>
          <w:bCs w:val="off"/>
        </w:rPr>
      </w:pPr>
      <w:r>
        <w:rPr>
          <w:rStyle w:val="Strong"/>
          <w:b w:val="off"/>
          <w:bCs w:val="off"/>
        </w:rPr>
        <w:t>Pod-Level Scaling:</w:t>
      </w:r>
      <w:r>
        <w:rPr>
          <w:rStyle w:val="Strong"/>
          <w:b w:val="off"/>
          <w:bCs w:val="off"/>
        </w:rPr>
        <w:t xml:space="preserve"> Increasing or decreasing the number of Pods running in a Deployment. It is achieved using the Horizontal Pod Autoscaler (HPA).</w:t>
      </w:r>
    </w:p>
    <w:p w14:paraId="0000020C">
      <w:pPr>
        <w:pStyle w:val="NoSpacing"/>
        <w:numPr>
          <w:ilvl w:val="0"/>
          <w:numId w:val="46"/>
        </w:numPr>
        <w:rPr>
          <w:rStyle w:val="Strong"/>
          <w:b w:val="off"/>
          <w:bCs w:val="off"/>
        </w:rPr>
      </w:pPr>
      <w:r>
        <w:rPr>
          <w:rStyle w:val="Strong"/>
          <w:b w:val="off"/>
          <w:bCs w:val="off"/>
        </w:rPr>
        <w:t>Cluster-Level Scaling:</w:t>
      </w:r>
      <w:r>
        <w:rPr>
          <w:rStyle w:val="Strong"/>
          <w:b w:val="off"/>
          <w:bCs w:val="off"/>
        </w:rPr>
        <w:t xml:space="preserve"> Dynamically adding or removing nodes in a Kubernetes cluster to accommodate changing resource demands. It is managed by the Cluster Autoscaler.</w:t>
      </w:r>
    </w:p>
    <w:p w14:paraId="0000020D">
      <w:pPr>
        <w:pStyle w:val="NoSpacing"/>
        <w:rPr>
          <w:rStyle w:val="Strong"/>
          <w:b w:val="off"/>
          <w:bCs w:val="off"/>
        </w:rPr>
      </w:pPr>
      <w:r>
        <w:rPr>
          <w:rStyle w:val="Strong"/>
          <w:b w:val="off"/>
          <w:bCs w:val="off"/>
        </w:rPr>
        <w:t>Let’s look at both in detail:</w:t>
      </w:r>
    </w:p>
    <w:p w14:paraId="0000020E">
      <w:pPr>
        <w:pStyle w:val="NoSpacing"/>
        <w:rPr>
          <w:rStyle w:val="Strong"/>
          <w:b w:val="off"/>
          <w:bCs w:val="off"/>
        </w:rPr>
      </w:pPr>
    </w:p>
    <w:p w14:paraId="0000020F">
      <w:pPr>
        <w:pStyle w:val="NoSpacing"/>
        <w:ind w:left="0" w:right="0" w:firstLine="0"/>
        <w:rPr>
          <w:rStyle w:val="Strong"/>
          <w:b/>
          <w:bCs/>
          <w:sz w:val="32"/>
          <w:szCs w:val="32"/>
        </w:rPr>
      </w:pPr>
      <w:r>
        <w:rPr>
          <w:rStyle w:val="Strong"/>
          <w:b/>
          <w:bCs/>
          <w:sz w:val="32"/>
          <w:szCs w:val="32"/>
        </w:rPr>
        <w:t>Horizontal Pod Autoscaler (HPA)</w:t>
      </w:r>
    </w:p>
    <w:p w14:paraId="00000210">
      <w:pPr>
        <w:pStyle w:val="NoSpacing"/>
        <w:rPr>
          <w:rStyle w:val="Strong"/>
          <w:b w:val="off"/>
          <w:bCs w:val="off"/>
        </w:rPr>
      </w:pPr>
    </w:p>
    <w:p w14:paraId="00000211">
      <w:pPr>
        <w:pStyle w:val="NoSpacing"/>
        <w:rPr>
          <w:rStyle w:val="Strong"/>
          <w:b w:val="off"/>
          <w:bCs w:val="off"/>
        </w:rPr>
      </w:pPr>
      <w:r>
        <w:rPr>
          <w:rStyle w:val="Strong"/>
          <w:b w:val="off"/>
          <w:bCs w:val="off"/>
        </w:rPr>
        <w:t>The Horizontal Pod Autoscaler automatically scales the number of Pods in a Deployment, ReplicaSet, or number of Pods in a Deployment, ReplicaSet, or StatefulSet based on observed CPU utilization, memory usage, or custom metrics.</w:t>
      </w:r>
      <w:r>
        <w:rPr>
          <w:rStyle w:val="Strong"/>
          <w:b w:val="off"/>
          <w:bCs w:val="off"/>
        </w:rPr>
        <w:t xml:space="preserve"> </w:t>
      </w:r>
    </w:p>
    <w:p w14:paraId="00000212">
      <w:pPr>
        <w:pStyle w:val="NoSpacing"/>
        <w:rPr>
          <w:rStyle w:val="Strong"/>
          <w:b w:val="off"/>
          <w:bCs w:val="off"/>
        </w:rPr>
      </w:pPr>
      <w:r>
        <w:rPr>
          <w:rStyle w:val="Strong"/>
          <w:b w:val="off"/>
          <w:bCs w:val="off"/>
        </w:rPr>
        <w:t>HPA continuously monitors resource usage and adjusts the number of replicas to match the desired resource targets.</w:t>
      </w:r>
    </w:p>
    <w:p w14:paraId="00000213">
      <w:pPr>
        <w:pStyle w:val="NoSpacing"/>
        <w:rPr>
          <w:rStyle w:val="Strong"/>
          <w:b w:val="off"/>
          <w:bCs w:val="off"/>
        </w:rPr>
      </w:pPr>
      <w:r>
        <w:rPr>
          <w:rStyle w:val="Strong"/>
          <w:b w:val="off"/>
          <w:bCs w:val="off"/>
        </w:rPr>
        <w:t>See the diagram below that shows how the HPA works:</w:t>
      </w:r>
    </w:p>
    <w:p w14:paraId="00000214">
      <w:pPr>
        <w:pStyle w:val="NoSpacing"/>
        <w:rPr>
          <w:rStyle w:val="Strong"/>
        </w:rPr>
      </w:pPr>
    </w:p>
    <w:p w14:paraId="00000215">
      <w:pPr>
        <w:pStyle w:val="NoSpacing"/>
        <w:rPr>
          <w:rStyle w:val="Strong"/>
        </w:rPr>
      </w:pPr>
    </w:p>
    <w:p w14:paraId="00000216">
      <w:pPr>
        <w:pStyle w:val="NoSpacing"/>
        <w:rPr>
          <w:rStyle w:val="Strong"/>
        </w:rPr>
      </w:pPr>
      <w:r>
        <w:rPr>
          <w:rStyle w:val="Strong"/>
        </w:rPr>
        <w:drawing xmlns:mc="http://schemas.openxmlformats.org/markup-compatibility/2006">
          <wp:inline distT="0" distB="0" distL="114300" distR="114300">
            <wp:extent cx="4043680" cy="2793994"/>
            <wp:effectExtent l="0" t="0" r="0" b="0"/>
            <wp:docPr id="18851" name="Picture 1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74" name="Picture 1167"/>
                    <pic:cNvPicPr/>
                  </pic:nvPicPr>
                  <pic:blipFill>
                    <a:blip r:embed="rId49"/>
                    <a:srcRect/>
                    <a:stretch>
                      <a:fillRect/>
                    </a:stretch>
                  </pic:blipFill>
                  <pic:spPr>
                    <a:xfrm>
                      <a:off x="0" y="0"/>
                      <a:ext cx="4043680" cy="2793994"/>
                    </a:xfrm>
                    <a:prstGeom prst="rect">
                      <a:avLst/>
                    </a:prstGeom>
                  </pic:spPr>
                </pic:pic>
              </a:graphicData>
            </a:graphic>
          </wp:inline>
        </w:drawing>
      </w:r>
    </w:p>
    <w:p w14:paraId="00000217">
      <w:pPr>
        <w:pStyle w:val="NoSpacing"/>
        <w:rPr>
          <w:rStyle w:val="Strong"/>
        </w:rPr>
      </w:pPr>
    </w:p>
    <w:p w14:paraId="00000218">
      <w:pPr>
        <w:pStyle w:val="NoSpacing"/>
        <w:rPr>
          <w:rStyle w:val="Strong"/>
          <w:b w:val="off"/>
          <w:bCs w:val="off"/>
        </w:rPr>
      </w:pPr>
    </w:p>
    <w:p w14:paraId="00000219">
      <w:pPr>
        <w:pStyle w:val="NoSpacing"/>
        <w:rPr>
          <w:rStyle w:val="Strong"/>
          <w:b w:val="off"/>
          <w:bCs w:val="off"/>
        </w:rPr>
      </w:pPr>
      <w:r>
        <w:rPr>
          <w:rStyle w:val="Strong"/>
          <w:b w:val="off"/>
          <w:bCs w:val="off"/>
        </w:rPr>
        <w:t>The YAML file below defines an HPA that scales a deployment based on CPU usage levels.</w:t>
      </w:r>
    </w:p>
    <w:p w14:paraId="0000021A">
      <w:pPr>
        <w:pStyle w:val="NoSpacing"/>
        <w:rPr>
          <w:rStyle w:val="Strong"/>
          <w:b w:val="off"/>
          <w:bCs w:val="off"/>
        </w:rPr>
      </w:pPr>
    </w:p>
    <w:p w14:paraId="0000021B">
      <w:pPr>
        <w:pStyle w:val="NoSpacing"/>
        <w:rPr>
          <w:rStyle w:val="Strong"/>
          <w:b w:val="off"/>
          <w:bCs w:val="off"/>
        </w:rPr>
      </w:pPr>
    </w:p>
    <w:p w14:paraId="0000021C">
      <w:pPr>
        <w:pStyle w:val="NoSpacing"/>
        <w:rPr>
          <w:rStyle w:val="Strong"/>
          <w:b w:val="off"/>
          <w:bCs w:val="off"/>
        </w:rPr>
      </w:pPr>
    </w:p>
    <w:p w14:paraId="0000021D">
      <w:pPr>
        <w:pStyle w:val="NoSpacing"/>
        <w:rPr>
          <w:rStyle w:val="Strong"/>
          <w:b w:val="off"/>
          <w:bCs w:val="off"/>
        </w:rPr>
      </w:pPr>
    </w:p>
    <w:p w14:paraId="0000021E">
      <w:pPr>
        <w:pStyle w:val="NoSpacing"/>
        <w:rPr>
          <w:rStyle w:val="Strong"/>
          <w:b w:val="off"/>
          <w:bCs w:val="off"/>
        </w:rPr>
      </w:pPr>
    </w:p>
    <w:p w14:paraId="0000021F">
      <w:pPr>
        <w:pStyle w:val="NoSpacing"/>
        <w:rPr>
          <w:rStyle w:val="Strong"/>
          <w:b w:val="off"/>
          <w:bCs w:val="off"/>
        </w:rPr>
      </w:pPr>
    </w:p>
    <w:p w14:paraId="00000220">
      <w:pPr>
        <w:pStyle w:val="NoSpacing"/>
        <w:rPr>
          <w:rStyle w:val="Strong"/>
          <w:b w:val="off"/>
          <w:bCs w:val="off"/>
        </w:rPr>
      </w:pPr>
    </w:p>
    <w:p w14:paraId="00000221">
      <w:pPr>
        <w:pStyle w:val="NoSpacing"/>
        <w:rPr>
          <w:rStyle w:val="Strong"/>
          <w:b w:val="off"/>
          <w:bCs w:val="off"/>
        </w:rPr>
      </w:pPr>
    </w:p>
    <w:p w14:paraId="00000222">
      <w:pPr>
        <w:pStyle w:val="NoSpacing"/>
        <w:rPr>
          <w:rStyle w:val="Strong"/>
          <w:b w:val="off"/>
          <w:bCs w:val="off"/>
        </w:rPr>
      </w:pPr>
    </w:p>
    <w:p w14:paraId="00000223">
      <w:pPr>
        <w:pStyle w:val="NoSpacing"/>
        <w:rPr>
          <w:rStyle w:val="Strong"/>
          <w:b w:val="off"/>
          <w:bCs w:val="off"/>
        </w:rPr>
      </w:pPr>
    </w:p>
    <w:p w14:paraId="00000224">
      <w:pPr>
        <w:pStyle w:val="NoSpacing"/>
        <w:rPr>
          <w:rStyle w:val="Strong"/>
          <w:b w:val="off"/>
          <w:bCs w:val="off"/>
        </w:rPr>
      </w:pPr>
    </w:p>
    <w:p w14:paraId="00000225">
      <w:pPr>
        <w:pStyle w:val="NoSpacing"/>
        <w:rPr>
          <w:rStyle w:val="Strong"/>
          <w:b w:val="off"/>
          <w:bCs w:val="off"/>
        </w:rPr>
      </w:pPr>
    </w:p>
    <w:p w14:paraId="00000226">
      <w:pPr>
        <w:pStyle w:val="NoSpacing"/>
        <w:rPr>
          <w:rStyle w:val="Strong"/>
          <w:b w:val="off"/>
          <w:bCs w:val="off"/>
        </w:rPr>
      </w:pPr>
    </w:p>
    <w:p w14:paraId="00000227">
      <w:pPr>
        <w:pStyle w:val="NoSpacing"/>
        <w:rPr>
          <w:rStyle w:val="Strong"/>
          <w:b w:val="off"/>
          <w:bCs w:val="off"/>
        </w:rPr>
      </w:pPr>
    </w:p>
    <w:p w14:paraId="00000228">
      <w:pPr>
        <w:pStyle w:val="NoSpacing"/>
        <w:rPr>
          <w:rStyle w:val="Strong"/>
          <w:b w:val="off"/>
          <w:bCs w:val="off"/>
        </w:rPr>
      </w:pPr>
    </w:p>
    <w:p w14:paraId="00000229">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22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apiVersion: autoscaling/v2</w:t>
      </w:r>
    </w:p>
    <w:p w14:paraId="0000022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kind: HorizontalPodAutoscaler</w:t>
      </w:r>
    </w:p>
    <w:p w14:paraId="0000022C">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metadata:</w:t>
      </w:r>
    </w:p>
    <w:p w14:paraId="0000022D">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nginx-hpa</w:t>
      </w:r>
    </w:p>
    <w:p w14:paraId="0000022E">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spec:</w:t>
      </w:r>
    </w:p>
    <w:p w14:paraId="0000022F">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scaleTargetRef:</w:t>
      </w:r>
    </w:p>
    <w:p w14:paraId="00000230">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apiVersion: apps/v1</w:t>
      </w:r>
    </w:p>
    <w:p w14:paraId="00000231">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kind: Deployment</w:t>
      </w:r>
    </w:p>
    <w:p w14:paraId="00000232">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nginx-deployment     </w:t>
      </w:r>
    </w:p>
    <w:p w14:paraId="00000233">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minReplicas: 2               </w:t>
      </w:r>
    </w:p>
    <w:p w14:paraId="00000234">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maxReplicas: 5               </w:t>
      </w:r>
    </w:p>
    <w:p w14:paraId="00000235">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metrics:</w:t>
      </w:r>
    </w:p>
    <w:p w14:paraId="00000236">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 type: Resource</w:t>
      </w:r>
    </w:p>
    <w:p w14:paraId="00000237">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resource:</w:t>
      </w:r>
    </w:p>
    <w:p w14:paraId="00000238">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name: cpu</w:t>
      </w:r>
    </w:p>
    <w:p w14:paraId="00000239">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target:</w:t>
      </w:r>
    </w:p>
    <w:p w14:paraId="0000023A">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type: Utilization</w:t>
      </w:r>
    </w:p>
    <w:p w14:paraId="0000023B">
      <w:pPr>
        <w:pStyle w:val="NoSpacing"/>
        <w:pBdr>
          <w:top w:val="single" w:color="auto" w:sz="4" w:space="0"/>
          <w:left w:val="single" w:color="auto" w:sz="4" w:space="0"/>
          <w:bottom w:val="single" w:color="auto" w:sz="4" w:space="0"/>
          <w:right w:val="single" w:color="auto" w:sz="4" w:space="0"/>
        </w:pBdr>
        <w:rPr>
          <w:rStyle w:val="Strong"/>
          <w:b w:val="off"/>
          <w:bCs w:val="off"/>
        </w:rPr>
      </w:pPr>
      <w:r>
        <w:rPr>
          <w:rStyle w:val="Strong"/>
          <w:b w:val="off"/>
          <w:bCs w:val="off"/>
        </w:rPr>
        <w:t xml:space="preserve">          averageUtilization: 50  </w:t>
      </w:r>
    </w:p>
    <w:p w14:paraId="0000023C">
      <w:pPr>
        <w:pStyle w:val="NoSpacing"/>
        <w:pBdr>
          <w:top w:val="single" w:color="auto" w:sz="4" w:space="0"/>
          <w:left w:val="single" w:color="auto" w:sz="4" w:space="0"/>
          <w:bottom w:val="single" w:color="auto" w:sz="4" w:space="0"/>
          <w:right w:val="single" w:color="auto" w:sz="4" w:space="0"/>
        </w:pBdr>
        <w:rPr>
          <w:rStyle w:val="Strong"/>
          <w:b w:val="off"/>
          <w:bCs w:val="off"/>
        </w:rPr>
      </w:pPr>
    </w:p>
    <w:p w14:paraId="0000023D">
      <w:pPr>
        <w:pStyle w:val="NoSpacing"/>
        <w:rPr>
          <w:rStyle w:val="Strong"/>
        </w:rPr>
      </w:pPr>
    </w:p>
    <w:p w14:paraId="0000023E">
      <w:pPr>
        <w:pStyle w:val="NoSpacing"/>
        <w:rPr>
          <w:rStyle w:val="Strong"/>
        </w:rPr>
      </w:pPr>
    </w:p>
    <w:p w14:paraId="0000023F">
      <w:pPr>
        <w:pStyle w:val="NoSpacing"/>
        <w:ind w:left="0" w:right="0" w:firstLine="0"/>
        <w:rPr>
          <w:rStyle w:val="Strong"/>
          <w:sz w:val="32"/>
          <w:szCs w:val="32"/>
        </w:rPr>
      </w:pPr>
      <w:r>
        <w:rPr>
          <w:rStyle w:val="Strong"/>
          <w:sz w:val="32"/>
          <w:szCs w:val="32"/>
        </w:rPr>
        <w:t>Cluster Autoscaler</w:t>
      </w:r>
    </w:p>
    <w:p w14:paraId="00000240">
      <w:pPr>
        <w:pStyle w:val="NoSpacing"/>
        <w:ind w:left="0" w:right="0" w:firstLine="0"/>
        <w:rPr>
          <w:rStyle w:val="Strong"/>
          <w:sz w:val="32"/>
          <w:szCs w:val="32"/>
        </w:rPr>
      </w:pPr>
    </w:p>
    <w:p w14:paraId="00000241">
      <w:pPr>
        <w:pStyle w:val="NoSpacing"/>
        <w:rPr>
          <w:rStyle w:val="Strong"/>
          <w:b w:val="off"/>
          <w:bCs w:val="off"/>
        </w:rPr>
      </w:pPr>
      <w:r>
        <w:rPr>
          <w:rStyle w:val="Strong"/>
          <w:b w:val="off"/>
          <w:bCs w:val="off"/>
        </w:rPr>
        <w:t>The Cluster Autoscaler automatically adjusts the number of nodes in a Kubernetes cluster.</w:t>
      </w:r>
      <w:r>
        <w:rPr>
          <w:rStyle w:val="Strong"/>
          <w:b w:val="off"/>
          <w:bCs w:val="off"/>
        </w:rPr>
        <w:t xml:space="preserve"> </w:t>
      </w:r>
    </w:p>
    <w:p w14:paraId="00000242">
      <w:pPr>
        <w:pStyle w:val="NoSpacing"/>
        <w:rPr>
          <w:rStyle w:val="Strong"/>
          <w:b w:val="off"/>
          <w:bCs w:val="off"/>
        </w:rPr>
      </w:pPr>
      <w:r>
        <w:rPr>
          <w:rStyle w:val="Strong"/>
          <w:b w:val="off"/>
          <w:bCs w:val="off"/>
        </w:rPr>
        <w:t>If the Pods cannot be scheduled due to insufficient resources, the Cluster Autoscaler adds nodes. When nodes are underutilized (for example, no Pods running), it removes nodes to optimize resource costs.</w:t>
      </w:r>
    </w:p>
    <w:p w14:paraId="00000243">
      <w:pPr>
        <w:pStyle w:val="NoSpacing"/>
        <w:rPr>
          <w:rStyle w:val="Strong"/>
          <w:b w:val="off"/>
          <w:bCs w:val="off"/>
        </w:rPr>
      </w:pPr>
      <w:r>
        <w:rPr>
          <w:rStyle w:val="Strong"/>
          <w:b w:val="off"/>
          <w:bCs w:val="off"/>
        </w:rPr>
        <w:t>Here’s how it works:</w:t>
      </w:r>
    </w:p>
    <w:p w14:paraId="00000244">
      <w:pPr>
        <w:pStyle w:val="NoSpacing"/>
        <w:numPr>
          <w:ilvl w:val="0"/>
          <w:numId w:val="47"/>
        </w:numPr>
        <w:rPr>
          <w:rStyle w:val="Strong"/>
          <w:b w:val="off"/>
          <w:bCs w:val="off"/>
        </w:rPr>
      </w:pPr>
      <w:r>
        <w:rPr>
          <w:rStyle w:val="Strong"/>
          <w:b w:val="off"/>
          <w:bCs w:val="off"/>
        </w:rPr>
        <w:t>Cluster Autoscaler monitors the scheduling status of Pods.</w:t>
      </w:r>
    </w:p>
    <w:p w14:paraId="00000245">
      <w:pPr>
        <w:pStyle w:val="NoSpacing"/>
        <w:numPr>
          <w:ilvl w:val="0"/>
          <w:numId w:val="47"/>
        </w:numPr>
        <w:rPr>
          <w:rStyle w:val="Strong"/>
          <w:b w:val="off"/>
          <w:bCs w:val="off"/>
        </w:rPr>
      </w:pPr>
      <w:r>
        <w:rPr>
          <w:rStyle w:val="Strong"/>
          <w:b w:val="off"/>
          <w:bCs w:val="off"/>
        </w:rPr>
        <w:t>If Pods are Pending because of insufficient CPU or memory, the Autoscaler provisions new nodes.</w:t>
      </w:r>
    </w:p>
    <w:p w14:paraId="00000246">
      <w:pPr>
        <w:pStyle w:val="NoSpacing"/>
        <w:numPr>
          <w:ilvl w:val="0"/>
          <w:numId w:val="47"/>
        </w:numPr>
        <w:rPr>
          <w:rStyle w:val="Strong"/>
          <w:b w:val="off"/>
          <w:bCs w:val="off"/>
        </w:rPr>
      </w:pPr>
      <w:r>
        <w:rPr>
          <w:rStyle w:val="Strong"/>
          <w:b w:val="off"/>
          <w:bCs w:val="off"/>
        </w:rPr>
        <w:t>Conversely, if nodes remain underutilized for a while, the Autoscaler removes those nodes.</w:t>
      </w:r>
    </w:p>
    <w:p w14:paraId="00000247">
      <w:pPr>
        <w:pStyle w:val="NoSpacing"/>
        <w:rPr>
          <w:rStyle w:val="Strong"/>
          <w:b w:val="off"/>
          <w:bCs w:val="off"/>
        </w:rPr>
      </w:pPr>
      <w:r>
        <w:rPr>
          <w:rStyle w:val="Strong"/>
          <w:b w:val="off"/>
          <w:bCs w:val="off"/>
        </w:rPr>
        <w:t>Cluster Autoscaler is typically configured at the cloud provider level as part of the cluster setup. See the diagram below that shows how a cluster auto-scaler works.</w:t>
      </w:r>
    </w:p>
    <w:p w14:paraId="00000248">
      <w:pPr>
        <w:pStyle w:val="NoSpacing"/>
        <w:rPr>
          <w:rStyle w:val="Strong"/>
        </w:rPr>
      </w:pPr>
    </w:p>
    <w:p w14:paraId="00000249">
      <w:pPr>
        <w:pStyle w:val="NoSpacing"/>
        <w:rPr>
          <w:rStyle w:val="Strong"/>
        </w:rPr>
      </w:pPr>
    </w:p>
    <w:p w14:paraId="0000024A">
      <w:pPr>
        <w:pStyle w:val="NoSpacing"/>
        <w:rPr>
          <w:rStyle w:val="Strong"/>
        </w:rPr>
      </w:pPr>
    </w:p>
    <w:p w14:paraId="0000024B">
      <w:pPr>
        <w:pStyle w:val="NoSpacing"/>
        <w:rPr>
          <w:rStyle w:val="Strong"/>
        </w:rPr>
      </w:pPr>
    </w:p>
    <w:p w14:paraId="0000024C">
      <w:pPr>
        <w:pStyle w:val="NoSpacing"/>
        <w:rPr>
          <w:rStyle w:val="Strong"/>
        </w:rPr>
      </w:pPr>
    </w:p>
    <w:p w14:paraId="0000024D">
      <w:pPr>
        <w:pStyle w:val="NoSpacing"/>
        <w:rPr>
          <w:rStyle w:val="Strong"/>
        </w:rPr>
      </w:pPr>
    </w:p>
    <w:p w14:paraId="0000024E">
      <w:pPr>
        <w:pStyle w:val="NoSpacing"/>
        <w:rPr>
          <w:rStyle w:val="Strong"/>
        </w:rPr>
      </w:pPr>
    </w:p>
    <w:p w14:paraId="0000024F">
      <w:pPr>
        <w:pStyle w:val="NoSpacing"/>
        <w:rPr>
          <w:rStyle w:val="Strong"/>
        </w:rPr>
      </w:pPr>
      <w:r>
        <w:rPr>
          <w:rStyle w:val="Strong"/>
        </w:rPr>
        <w:drawing xmlns:mc="http://schemas.openxmlformats.org/markup-compatibility/2006">
          <wp:inline distT="0" distB="0" distL="114300" distR="114300">
            <wp:extent cx="3959352" cy="338328"/>
            <wp:effectExtent l="0" t="0" r="0" b="0"/>
            <wp:docPr id="18852" name="Picture 16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78" name="Picture 16414"/>
                    <pic:cNvPicPr/>
                  </pic:nvPicPr>
                  <pic:blipFill>
                    <a:blip r:embed="rId50"/>
                    <a:srcRect/>
                    <a:stretch>
                      <a:fillRect/>
                    </a:stretch>
                  </pic:blipFill>
                  <pic:spPr>
                    <a:xfrm>
                      <a:off x="0" y="0"/>
                      <a:ext cx="3959352" cy="338328"/>
                    </a:xfrm>
                    <a:prstGeom prst="rect">
                      <a:avLst/>
                    </a:prstGeom>
                  </pic:spPr>
                </pic:pic>
              </a:graphicData>
            </a:graphic>
          </wp:inline>
        </w:drawing>
      </w:r>
    </w:p>
    <w:p w14:paraId="00000250">
      <w:pPr>
        <w:pStyle w:val="NoSpacing"/>
        <w:rPr>
          <w:rStyle w:val="Strong"/>
        </w:rPr>
      </w:pPr>
      <w:r>
        <w:rPr>
          <w:rStyle w:val="Strong"/>
        </w:rPr>
        <w:drawing xmlns:mc="http://schemas.openxmlformats.org/markup-compatibility/2006">
          <wp:inline distT="0" distB="0" distL="114300" distR="114300">
            <wp:extent cx="3959352" cy="2359152"/>
            <wp:effectExtent l="0" t="0" r="0" b="0"/>
            <wp:docPr id="18853" name="Picture 16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79" name="Picture 16415"/>
                    <pic:cNvPicPr/>
                  </pic:nvPicPr>
                  <pic:blipFill>
                    <a:blip r:embed="rId51"/>
                    <a:srcRect/>
                    <a:stretch>
                      <a:fillRect/>
                    </a:stretch>
                  </pic:blipFill>
                  <pic:spPr>
                    <a:xfrm>
                      <a:off x="0" y="0"/>
                      <a:ext cx="3959352" cy="2359152"/>
                    </a:xfrm>
                    <a:prstGeom prst="rect">
                      <a:avLst/>
                    </a:prstGeom>
                  </pic:spPr>
                </pic:pic>
              </a:graphicData>
            </a:graphic>
          </wp:inline>
        </w:drawing>
      </w:r>
    </w:p>
    <w:p w14:paraId="00000251">
      <w:pPr>
        <w:pStyle w:val="NoSpacing"/>
        <w:rPr>
          <w:rStyle w:val="Strong"/>
        </w:rPr>
      </w:pPr>
    </w:p>
    <w:p w14:paraId="00000252">
      <w:pPr>
        <w:pStyle w:val="NoSpacing"/>
        <w:rPr>
          <w:rStyle w:val="Strong"/>
        </w:rPr>
      </w:pPr>
    </w:p>
    <w:p w14:paraId="00000253">
      <w:pPr>
        <w:pStyle w:val="NoSpacing"/>
        <w:rPr>
          <w:rStyle w:val="Strong"/>
          <w:sz w:val="36"/>
          <w:szCs w:val="36"/>
        </w:rPr>
      </w:pPr>
      <w:r>
        <w:rPr>
          <w:rStyle w:val="Strong"/>
          <w:sz w:val="36"/>
          <w:szCs w:val="36"/>
        </w:rPr>
        <w:t>Best Practices for Kubernetes Adoption</w:t>
      </w:r>
    </w:p>
    <w:p w14:paraId="00000254">
      <w:pPr>
        <w:pStyle w:val="NoSpacing"/>
        <w:rPr>
          <w:rStyle w:val="Strong"/>
          <w:sz w:val="32"/>
          <w:szCs w:val="32"/>
        </w:rPr>
      </w:pPr>
    </w:p>
    <w:p w14:paraId="00000255">
      <w:pPr>
        <w:pStyle w:val="NoSpacing"/>
        <w:rPr>
          <w:rStyle w:val="Strong"/>
          <w:b w:val="off"/>
          <w:bCs w:val="off"/>
        </w:rPr>
      </w:pPr>
      <w:r>
        <w:rPr>
          <w:rStyle w:val="Strong"/>
          <w:b w:val="off"/>
          <w:bCs w:val="off"/>
        </w:rPr>
        <w:t>To ensure smooth adoption and efficient use of Kubernetes in production, it’s important to follow some best practices:</w:t>
      </w:r>
    </w:p>
    <w:p w14:paraId="00000256">
      <w:pPr>
        <w:pStyle w:val="NoSpacing"/>
        <w:rPr>
          <w:rStyle w:val="Strong"/>
          <w:b w:val="off"/>
          <w:bCs w:val="off"/>
        </w:rPr>
      </w:pPr>
    </w:p>
    <w:p w14:paraId="00000257">
      <w:pPr>
        <w:pStyle w:val="NoSpacing"/>
        <w:ind w:left="0" w:right="0" w:firstLine="0"/>
        <w:rPr>
          <w:rStyle w:val="Strong"/>
          <w:b/>
          <w:bCs/>
          <w:sz w:val="36"/>
          <w:szCs w:val="36"/>
        </w:rPr>
      </w:pPr>
      <w:r>
        <w:rPr>
          <w:rStyle w:val="Strong"/>
          <w:b/>
          <w:bCs/>
          <w:sz w:val="36"/>
          <w:szCs w:val="36"/>
        </w:rPr>
        <w:t>Organizing Kubernetes Manifests</w:t>
      </w:r>
    </w:p>
    <w:p w14:paraId="00000258">
      <w:pPr>
        <w:pStyle w:val="NoSpacing"/>
        <w:ind w:left="0" w:right="0" w:firstLine="0"/>
        <w:rPr>
          <w:rStyle w:val="Strong"/>
          <w:b/>
          <w:bCs/>
          <w:sz w:val="36"/>
          <w:szCs w:val="36"/>
        </w:rPr>
      </w:pPr>
    </w:p>
    <w:p w14:paraId="00000259">
      <w:pPr>
        <w:pStyle w:val="NoSpacing"/>
        <w:rPr>
          <w:rStyle w:val="Strong"/>
          <w:b w:val="off"/>
          <w:bCs w:val="off"/>
        </w:rPr>
      </w:pPr>
      <w:r>
        <w:rPr>
          <w:rStyle w:val="Strong"/>
          <w:b w:val="off"/>
          <w:bCs w:val="off"/>
        </w:rPr>
        <w:t>Effective organization of Kubernetes manifests makes deployments cleaner, scalable, and easy to maintain.</w:t>
      </w:r>
    </w:p>
    <w:p w14:paraId="0000025A">
      <w:pPr>
        <w:pStyle w:val="NoSpacing"/>
        <w:rPr>
          <w:rStyle w:val="Strong"/>
          <w:b w:val="off"/>
          <w:bCs w:val="off"/>
        </w:rPr>
      </w:pPr>
      <w:r>
        <w:rPr>
          <w:rStyle w:val="Strong"/>
          <w:b w:val="off"/>
          <w:bCs w:val="off"/>
        </w:rPr>
        <w:t>Some tips are as follows:</w:t>
      </w:r>
    </w:p>
    <w:p w14:paraId="0000025B">
      <w:pPr>
        <w:pStyle w:val="NoSpacing"/>
        <w:numPr>
          <w:ilvl w:val="0"/>
          <w:numId w:val="48"/>
        </w:numPr>
        <w:rPr>
          <w:rStyle w:val="Strong"/>
          <w:b w:val="off"/>
          <w:bCs w:val="off"/>
        </w:rPr>
      </w:pPr>
      <w:r>
        <w:rPr>
          <w:rStyle w:val="Strong"/>
          <w:b w:val="off"/>
          <w:bCs w:val="off"/>
        </w:rPr>
        <w:t>Use consistent naming conventions. For example,</w:t>
      </w:r>
      <w:r>
        <w:rPr>
          <w:rStyle w:val="Strong"/>
          <w:b w:val="off"/>
          <w:bCs w:val="off"/>
        </w:rPr>
        <w:t xml:space="preserve"> </w:t>
      </w:r>
    </w:p>
    <w:p w14:paraId="0000025C">
      <w:pPr>
        <w:pStyle w:val="NoSpacing"/>
        <w:numPr>
          <w:ilvl w:val="0"/>
          <w:numId w:val="49"/>
        </w:numPr>
        <w:rPr>
          <w:rStyle w:val="Strong"/>
          <w:b w:val="off"/>
          <w:bCs w:val="off"/>
        </w:rPr>
      </w:pPr>
      <w:r>
        <w:rPr>
          <w:rStyle w:val="Strong"/>
          <w:b w:val="off"/>
          <w:bCs w:val="off"/>
        </w:rPr>
        <w:t>Lowercase names with hyphens for the resource names such as nginx-deployment, myappservice.</w:t>
      </w:r>
    </w:p>
    <w:p w14:paraId="0000025D">
      <w:pPr>
        <w:pStyle w:val="NoSpacing"/>
        <w:numPr>
          <w:ilvl w:val="0"/>
          <w:numId w:val="50"/>
        </w:numPr>
        <w:rPr>
          <w:rStyle w:val="Strong"/>
          <w:b w:val="off"/>
          <w:bCs w:val="off"/>
        </w:rPr>
      </w:pPr>
      <w:r>
        <w:rPr>
          <w:rStyle w:val="Strong"/>
          <w:b w:val="off"/>
          <w:bCs w:val="off"/>
        </w:rPr>
        <w:t>Also, prefix resources with application names such as myapp-secret.</w:t>
      </w:r>
    </w:p>
    <w:p w14:paraId="0000025E">
      <w:pPr>
        <w:pStyle w:val="NoSpacing"/>
        <w:numPr>
          <w:ilvl w:val="0"/>
          <w:numId w:val="51"/>
        </w:numPr>
        <w:rPr>
          <w:rStyle w:val="Strong"/>
          <w:b w:val="off"/>
          <w:bCs w:val="off"/>
        </w:rPr>
      </w:pPr>
      <w:r>
        <w:rPr>
          <w:rStyle w:val="Strong"/>
          <w:b w:val="off"/>
          <w:bCs w:val="off"/>
        </w:rPr>
        <w:t>Organize manifests logically in directories.</w:t>
      </w:r>
    </w:p>
    <w:p w14:paraId="0000025F">
      <w:pPr>
        <w:pStyle w:val="NoSpacing"/>
        <w:numPr>
          <w:ilvl w:val="0"/>
          <w:numId w:val="52"/>
        </w:numPr>
        <w:rPr>
          <w:rStyle w:val="Strong"/>
          <w:b w:val="off"/>
          <w:bCs w:val="off"/>
        </w:rPr>
      </w:pPr>
      <w:r>
        <w:rPr>
          <w:rStyle w:val="Strong"/>
          <w:b w:val="off"/>
          <w:bCs w:val="off"/>
        </w:rPr>
        <w:t>Use separate directories for development, staging, and production.</w:t>
      </w:r>
    </w:p>
    <w:p w14:paraId="00000260">
      <w:pPr>
        <w:pStyle w:val="NoSpacing"/>
        <w:numPr>
          <w:ilvl w:val="0"/>
          <w:numId w:val="53"/>
        </w:numPr>
        <w:rPr>
          <w:rStyle w:val="Strong"/>
          <w:b w:val="off"/>
          <w:bCs w:val="off"/>
        </w:rPr>
      </w:pPr>
      <w:r>
        <w:rPr>
          <w:rStyle w:val="Strong"/>
          <w:b w:val="off"/>
          <w:bCs w:val="off"/>
        </w:rPr>
        <w:t>Store manifests in a Git repository for version control.</w:t>
      </w:r>
    </w:p>
    <w:p w14:paraId="00000261">
      <w:pPr>
        <w:pStyle w:val="NoSpacing"/>
        <w:ind w:left="0" w:right="0" w:firstLine="0"/>
        <w:rPr>
          <w:rStyle w:val="Strong"/>
        </w:rPr>
      </w:pPr>
    </w:p>
    <w:p w14:paraId="00000262">
      <w:pPr>
        <w:pStyle w:val="NoSpacing"/>
        <w:ind w:left="0" w:right="0" w:firstLine="0"/>
        <w:rPr>
          <w:rStyle w:val="Strong"/>
        </w:rPr>
      </w:pPr>
    </w:p>
    <w:p w14:paraId="00000263">
      <w:pPr>
        <w:pStyle w:val="NoSpacing"/>
        <w:ind w:left="0" w:right="0" w:firstLine="0"/>
        <w:rPr>
          <w:rStyle w:val="Strong"/>
          <w:sz w:val="32"/>
          <w:szCs w:val="32"/>
        </w:rPr>
      </w:pPr>
      <w:r>
        <w:rPr>
          <w:rStyle w:val="Strong"/>
          <w:sz w:val="32"/>
          <w:szCs w:val="32"/>
        </w:rPr>
        <w:t>Namespaces and RBAC</w:t>
      </w:r>
    </w:p>
    <w:p w14:paraId="00000264">
      <w:pPr>
        <w:pStyle w:val="NoSpacing"/>
        <w:ind w:left="0" w:right="0" w:firstLine="0"/>
        <w:rPr>
          <w:rStyle w:val="Strong"/>
          <w:sz w:val="32"/>
          <w:szCs w:val="32"/>
        </w:rPr>
      </w:pPr>
    </w:p>
    <w:p w14:paraId="00000265">
      <w:pPr>
        <w:pStyle w:val="NoSpacing"/>
        <w:rPr>
          <w:rStyle w:val="Strong"/>
          <w:b w:val="off"/>
          <w:bCs w:val="off"/>
        </w:rPr>
      </w:pPr>
      <w:r>
        <w:rPr>
          <w:rStyle w:val="Strong"/>
          <w:b w:val="off"/>
          <w:bCs w:val="off"/>
        </w:rPr>
        <w:t>Namespaces help isolate resources within a Kubernetes cluster.</w:t>
      </w:r>
      <w:r>
        <w:rPr>
          <w:rStyle w:val="Strong"/>
          <w:b w:val="off"/>
          <w:bCs w:val="off"/>
        </w:rPr>
        <w:t xml:space="preserve"> </w:t>
      </w:r>
    </w:p>
    <w:p w14:paraId="00000266">
      <w:pPr>
        <w:pStyle w:val="NoSpacing"/>
        <w:rPr>
          <w:rStyle w:val="Strong"/>
          <w:b w:val="off"/>
          <w:bCs w:val="off"/>
        </w:rPr>
      </w:pPr>
      <w:r>
        <w:rPr>
          <w:rStyle w:val="Strong"/>
          <w:b w:val="off"/>
          <w:bCs w:val="off"/>
        </w:rPr>
        <w:t>They are particularly useful for multi-tenant environments or separating environments like dev, test, and production.</w:t>
      </w:r>
    </w:p>
    <w:p w14:paraId="00000267">
      <w:pPr>
        <w:pStyle w:val="NoSpacing"/>
        <w:rPr>
          <w:rStyle w:val="Strong"/>
          <w:b w:val="off"/>
          <w:bCs w:val="off"/>
        </w:rPr>
      </w:pPr>
      <w:r>
        <w:rPr>
          <w:rStyle w:val="Strong"/>
          <w:b w:val="off"/>
          <w:bCs w:val="off"/>
        </w:rPr>
        <w:t>RBAC controls who can access resources and what actions they can perform.</w:t>
      </w:r>
    </w:p>
    <w:p w14:paraId="00000268">
      <w:pPr>
        <w:pStyle w:val="NoSpacing"/>
        <w:rPr>
          <w:rStyle w:val="Strong"/>
          <w:b w:val="off"/>
          <w:bCs w:val="off"/>
        </w:rPr>
      </w:pPr>
    </w:p>
    <w:p w14:paraId="00000269">
      <w:pPr>
        <w:pStyle w:val="NoSpacing"/>
        <w:ind w:left="0" w:right="0" w:firstLine="0"/>
        <w:rPr>
          <w:rStyle w:val="Strong"/>
          <w:b/>
          <w:bCs/>
          <w:sz w:val="32"/>
          <w:szCs w:val="32"/>
        </w:rPr>
      </w:pPr>
      <w:r>
        <w:rPr>
          <w:rStyle w:val="Strong"/>
          <w:b/>
          <w:bCs/>
          <w:sz w:val="32"/>
          <w:szCs w:val="32"/>
        </w:rPr>
        <w:t>Monitoring and Logging</w:t>
      </w:r>
    </w:p>
    <w:p w14:paraId="0000026A">
      <w:pPr>
        <w:pStyle w:val="NoSpacing"/>
        <w:ind w:left="0" w:right="0" w:firstLine="0"/>
        <w:rPr>
          <w:rStyle w:val="Strong"/>
          <w:b/>
          <w:bCs/>
          <w:sz w:val="32"/>
          <w:szCs w:val="32"/>
        </w:rPr>
      </w:pPr>
    </w:p>
    <w:p w14:paraId="0000026B">
      <w:pPr>
        <w:pStyle w:val="NoSpacing"/>
        <w:rPr>
          <w:rStyle w:val="Strong"/>
          <w:b w:val="off"/>
          <w:bCs w:val="off"/>
        </w:rPr>
      </w:pPr>
      <w:r>
        <w:rPr>
          <w:rStyle w:val="Strong"/>
          <w:b w:val="off"/>
          <w:bCs w:val="off"/>
        </w:rPr>
        <w:t>Tools like Prometheus (metrics collection) and Grafana (visualization) are commonly used in Kubernetes for realtime monitoring:</w:t>
      </w:r>
    </w:p>
    <w:p w14:paraId="0000026C">
      <w:pPr>
        <w:pStyle w:val="NoSpacing"/>
        <w:rPr>
          <w:rStyle w:val="Strong"/>
          <w:b w:val="off"/>
          <w:bCs w:val="off"/>
        </w:rPr>
      </w:pPr>
    </w:p>
    <w:p w14:paraId="0000026D">
      <w:pPr>
        <w:pStyle w:val="NoSpacing"/>
        <w:numPr>
          <w:ilvl w:val="0"/>
          <w:numId w:val="54"/>
        </w:numPr>
        <w:rPr>
          <w:rStyle w:val="Strong"/>
          <w:b w:val="off"/>
          <w:bCs w:val="off"/>
        </w:rPr>
      </w:pPr>
      <w:r>
        <w:rPr>
          <w:rStyle w:val="Strong"/>
          <w:b w:val="off"/>
          <w:bCs w:val="off"/>
        </w:rPr>
        <w:t>Prometheus:</w:t>
      </w:r>
      <w:r>
        <w:rPr>
          <w:rStyle w:val="Strong"/>
          <w:b w:val="off"/>
          <w:bCs w:val="off"/>
        </w:rPr>
        <w:t xml:space="preserve"> Scrapes metrics from Kubernetes components and Pods.</w:t>
      </w:r>
    </w:p>
    <w:p w14:paraId="0000026E">
      <w:pPr>
        <w:pStyle w:val="NoSpacing"/>
        <w:numPr>
          <w:ilvl w:val="0"/>
          <w:numId w:val="54"/>
        </w:numPr>
        <w:rPr>
          <w:rStyle w:val="Strong"/>
          <w:b w:val="off"/>
          <w:bCs w:val="off"/>
        </w:rPr>
      </w:pPr>
      <w:r>
        <w:rPr>
          <w:rStyle w:val="Strong"/>
          <w:b w:val="off"/>
          <w:bCs w:val="off"/>
        </w:rPr>
        <w:t>Grafana:</w:t>
      </w:r>
      <w:r>
        <w:rPr>
          <w:rStyle w:val="Strong"/>
          <w:b w:val="off"/>
          <w:bCs w:val="off"/>
        </w:rPr>
        <w:t xml:space="preserve"> Displays metrics in customizable dashboards.</w:t>
      </w:r>
    </w:p>
    <w:p w14:paraId="0000026F">
      <w:pPr>
        <w:pStyle w:val="NoSpacing"/>
        <w:rPr>
          <w:rStyle w:val="Strong"/>
          <w:b w:val="off"/>
          <w:bCs w:val="off"/>
        </w:rPr>
      </w:pPr>
      <w:r>
        <w:rPr>
          <w:rStyle w:val="Strong"/>
          <w:b w:val="off"/>
          <w:bCs w:val="off"/>
        </w:rPr>
        <w:t>Centralized logging aggregates logs from all nodes and Pods for easy troubleshooting. Popular tools include the ELK Stack (Elasticsearch, Logstash, and Kibana).</w:t>
      </w:r>
    </w:p>
    <w:p w14:paraId="00000270">
      <w:pPr>
        <w:pStyle w:val="NoSpacing"/>
        <w:rPr>
          <w:rStyle w:val="Strong"/>
          <w:b w:val="off"/>
          <w:bCs w:val="off"/>
        </w:rPr>
      </w:pPr>
    </w:p>
    <w:p w14:paraId="00000271">
      <w:pPr>
        <w:pStyle w:val="NoSpacing"/>
        <w:ind w:left="0" w:right="0" w:firstLine="0"/>
        <w:rPr>
          <w:rStyle w:val="Strong"/>
          <w:b w:val="off"/>
          <w:bCs w:val="off"/>
        </w:rPr>
      </w:pPr>
      <w:r>
        <w:rPr>
          <w:rStyle w:val="Strong"/>
          <w:b/>
          <w:bCs/>
          <w:sz w:val="32"/>
          <w:szCs w:val="32"/>
        </w:rPr>
        <w:t>Managing Secrets Securely</w:t>
      </w:r>
    </w:p>
    <w:p w14:paraId="00000272">
      <w:pPr>
        <w:pStyle w:val="NoSpacing"/>
        <w:ind w:left="0" w:right="0" w:firstLine="0"/>
        <w:rPr>
          <w:rStyle w:val="Strong"/>
          <w:b w:val="off"/>
          <w:bCs w:val="off"/>
        </w:rPr>
      </w:pPr>
    </w:p>
    <w:p w14:paraId="00000273">
      <w:pPr>
        <w:pStyle w:val="NoSpacing"/>
        <w:rPr>
          <w:rStyle w:val="Strong"/>
          <w:b w:val="off"/>
          <w:bCs w:val="off"/>
        </w:rPr>
      </w:pPr>
      <w:r>
        <w:rPr>
          <w:rStyle w:val="Strong"/>
          <w:b w:val="off"/>
          <w:bCs w:val="off"/>
        </w:rPr>
        <w:t>Storing secrets (passwords, API keys) as plaintext in manifests is insecure and may expose sensitive information. Some basic security steps are as follows:</w:t>
      </w:r>
    </w:p>
    <w:p w14:paraId="00000274">
      <w:pPr>
        <w:pStyle w:val="NoSpacing"/>
        <w:numPr>
          <w:ilvl w:val="0"/>
          <w:numId w:val="55"/>
        </w:numPr>
        <w:rPr>
          <w:rStyle w:val="Strong"/>
          <w:b w:val="off"/>
          <w:bCs w:val="off"/>
        </w:rPr>
      </w:pPr>
      <w:r>
        <w:rPr>
          <w:rStyle w:val="Strong"/>
          <w:b w:val="off"/>
          <w:bCs w:val="off"/>
        </w:rPr>
        <w:t>Don’t store secrets as plaintext within the YAML files.</w:t>
      </w:r>
    </w:p>
    <w:p w14:paraId="00000275">
      <w:pPr>
        <w:pStyle w:val="NoSpacing"/>
        <w:numPr>
          <w:ilvl w:val="0"/>
          <w:numId w:val="55"/>
        </w:numPr>
        <w:rPr>
          <w:rStyle w:val="Strong"/>
          <w:b w:val="off"/>
          <w:bCs w:val="off"/>
        </w:rPr>
      </w:pPr>
      <w:r>
        <w:rPr>
          <w:rStyle w:val="Strong"/>
          <w:b w:val="off"/>
          <w:bCs w:val="off"/>
        </w:rPr>
        <w:t>Use sealed secrets to encrypt Kubernetes secrets so that only the cluster can decrypt them.</w:t>
      </w:r>
    </w:p>
    <w:p w14:paraId="00000276">
      <w:pPr>
        <w:pStyle w:val="NoSpacing"/>
        <w:numPr>
          <w:ilvl w:val="0"/>
          <w:numId w:val="55"/>
        </w:numPr>
        <w:rPr>
          <w:rStyle w:val="Strong"/>
          <w:b w:val="off"/>
          <w:bCs w:val="off"/>
        </w:rPr>
      </w:pPr>
      <w:r>
        <w:rPr>
          <w:rStyle w:val="Strong"/>
          <w:b w:val="off"/>
          <w:bCs w:val="off"/>
        </w:rPr>
        <w:t>Use a secure external solution like Hashicorp Vault to manage secrets and inject them into Pods dynamically.</w:t>
      </w:r>
    </w:p>
    <w:p w14:paraId="00000277">
      <w:pPr>
        <w:pStyle w:val="NoSpacing"/>
        <w:rPr>
          <w:rStyle w:val="Strong"/>
          <w:b w:val="off"/>
          <w:bCs w:val="off"/>
        </w:rPr>
      </w:pPr>
    </w:p>
    <w:p w14:paraId="00000278">
      <w:pPr>
        <w:pStyle w:val="NoSpacing"/>
        <w:ind w:left="0" w:right="0" w:firstLine="0"/>
        <w:rPr>
          <w:rStyle w:val="Strong"/>
          <w:b/>
          <w:bCs/>
          <w:sz w:val="36"/>
          <w:szCs w:val="36"/>
        </w:rPr>
      </w:pPr>
      <w:r>
        <w:rPr>
          <w:rStyle w:val="Strong"/>
          <w:b/>
          <w:bCs/>
          <w:sz w:val="36"/>
          <w:szCs w:val="36"/>
        </w:rPr>
        <w:t>Summary</w:t>
      </w:r>
    </w:p>
    <w:p w14:paraId="00000279">
      <w:pPr>
        <w:pStyle w:val="NoSpacing"/>
        <w:ind w:left="0" w:right="0" w:firstLine="0"/>
        <w:rPr>
          <w:rStyle w:val="Strong"/>
          <w:b/>
          <w:bCs/>
          <w:sz w:val="36"/>
          <w:szCs w:val="36"/>
        </w:rPr>
      </w:pPr>
    </w:p>
    <w:p w14:paraId="0000027A">
      <w:pPr>
        <w:pStyle w:val="NoSpacing"/>
        <w:rPr>
          <w:rStyle w:val="Strong"/>
          <w:b w:val="off"/>
          <w:bCs w:val="off"/>
        </w:rPr>
      </w:pPr>
      <w:r>
        <w:rPr>
          <w:rStyle w:val="Strong"/>
          <w:b w:val="off"/>
          <w:bCs w:val="off"/>
        </w:rPr>
        <w:t>In this article, we’ve taken a detailed look at Kubernetes and its architecture. We’ve also understood the core concepts of Kubernetes with examples.</w:t>
      </w:r>
    </w:p>
    <w:p w14:paraId="0000027B">
      <w:pPr>
        <w:pStyle w:val="NoSpacing"/>
        <w:rPr>
          <w:rStyle w:val="Strong"/>
          <w:b w:val="off"/>
          <w:bCs w:val="off"/>
        </w:rPr>
      </w:pPr>
      <w:r>
        <w:rPr>
          <w:rStyle w:val="Strong"/>
          <w:b w:val="off"/>
          <w:bCs w:val="off"/>
        </w:rPr>
        <w:t>Let’s summarize our learnings in brief:</w:t>
      </w:r>
    </w:p>
    <w:p w14:paraId="0000027C">
      <w:pPr>
        <w:pStyle w:val="NoSpacing"/>
        <w:rPr>
          <w:rStyle w:val="Strong"/>
          <w:b w:val="off"/>
          <w:bCs w:val="off"/>
        </w:rPr>
      </w:pPr>
    </w:p>
    <w:p w14:paraId="0000027D">
      <w:pPr>
        <w:pStyle w:val="NoSpacing"/>
        <w:numPr>
          <w:ilvl w:val="0"/>
          <w:numId w:val="56"/>
        </w:numPr>
        <w:rPr>
          <w:rStyle w:val="Strong"/>
          <w:b w:val="off"/>
          <w:bCs w:val="off"/>
        </w:rPr>
      </w:pPr>
      <w:r>
        <w:rPr>
          <w:rStyle w:val="Strong"/>
          <w:b w:val="off"/>
          <w:bCs w:val="off"/>
        </w:rPr>
        <w:t>Kubernetes solves challenges like container sprawl, scaling, and failure recovery through automated orchestration.</w:t>
      </w:r>
    </w:p>
    <w:p w14:paraId="0000027E">
      <w:pPr>
        <w:pStyle w:val="NoSpacing"/>
        <w:numPr>
          <w:ilvl w:val="0"/>
          <w:numId w:val="56"/>
        </w:numPr>
        <w:rPr>
          <w:rStyle w:val="Strong"/>
          <w:b w:val="off"/>
          <w:bCs w:val="off"/>
        </w:rPr>
      </w:pPr>
      <w:r>
        <w:rPr>
          <w:rStyle w:val="Strong"/>
          <w:b w:val="off"/>
          <w:bCs w:val="off"/>
        </w:rPr>
        <w:t>Kubernetes operates using a Control Plane and a group of Nodes.</w:t>
      </w:r>
    </w:p>
    <w:p w14:paraId="0000027F">
      <w:pPr>
        <w:pStyle w:val="NoSpacing"/>
        <w:numPr>
          <w:ilvl w:val="0"/>
          <w:numId w:val="56"/>
        </w:numPr>
        <w:rPr>
          <w:rStyle w:val="Strong"/>
          <w:b w:val="off"/>
          <w:bCs w:val="off"/>
        </w:rPr>
      </w:pPr>
      <w:r>
        <w:rPr>
          <w:rStyle w:val="Strong"/>
          <w:b w:val="off"/>
          <w:bCs w:val="off"/>
        </w:rPr>
        <w:t>The Control Plane manages the cluster state and includes components such as the API Server, ETCD, Controller Manager, and Scheduler.</w:t>
      </w:r>
    </w:p>
    <w:p w14:paraId="00000280">
      <w:pPr>
        <w:pStyle w:val="NoSpacing"/>
        <w:numPr>
          <w:ilvl w:val="0"/>
          <w:numId w:val="56"/>
        </w:numPr>
        <w:rPr>
          <w:rStyle w:val="Strong"/>
          <w:b w:val="off"/>
          <w:bCs w:val="off"/>
        </w:rPr>
      </w:pPr>
      <w:r>
        <w:rPr>
          <w:rStyle w:val="Strong"/>
          <w:b w:val="off"/>
          <w:bCs w:val="off"/>
        </w:rPr>
        <w:t>The Nodes contain the Kubelet and Kube-proxy.</w:t>
      </w:r>
    </w:p>
    <w:p w14:paraId="00000281">
      <w:pPr>
        <w:pStyle w:val="NoSpacing"/>
        <w:numPr>
          <w:ilvl w:val="0"/>
          <w:numId w:val="56"/>
        </w:numPr>
        <w:rPr>
          <w:rStyle w:val="Strong"/>
          <w:b w:val="off"/>
          <w:bCs w:val="off"/>
        </w:rPr>
      </w:pPr>
      <w:r>
        <w:rPr>
          <w:rStyle w:val="Strong"/>
          <w:b w:val="off"/>
          <w:bCs w:val="off"/>
        </w:rPr>
        <w:t>A typical request made by a developer to Kubernetes flows through these components.</w:t>
      </w:r>
    </w:p>
    <w:p w14:paraId="00000282">
      <w:pPr>
        <w:pStyle w:val="NoSpacing"/>
        <w:numPr>
          <w:ilvl w:val="0"/>
          <w:numId w:val="56"/>
        </w:numPr>
        <w:rPr>
          <w:rStyle w:val="Strong"/>
          <w:b w:val="off"/>
          <w:bCs w:val="off"/>
        </w:rPr>
      </w:pPr>
      <w:r>
        <w:rPr>
          <w:rStyle w:val="Strong"/>
          <w:b w:val="off"/>
          <w:bCs w:val="off"/>
        </w:rPr>
        <w:t>Some core Kubernetes concepts are Pods, Deployments, Services, ConfigMaps, Secrets, and Persistent Volumes.</w:t>
      </w:r>
    </w:p>
    <w:p w14:paraId="00000283">
      <w:pPr>
        <w:pStyle w:val="NoSpacing"/>
        <w:numPr>
          <w:ilvl w:val="0"/>
          <w:numId w:val="56"/>
        </w:numPr>
        <w:rPr>
          <w:rStyle w:val="Strong"/>
          <w:b w:val="off"/>
          <w:bCs w:val="off"/>
        </w:rPr>
      </w:pPr>
      <w:r>
        <w:rPr>
          <w:rStyle w:val="Strong"/>
          <w:b w:val="off"/>
          <w:bCs w:val="off"/>
        </w:rPr>
        <w:t>A Pod is the smallest and simplest unit in Kubernetes that represents a single instance of a running process.</w:t>
      </w:r>
      <w:r>
        <w:rPr>
          <w:rStyle w:val="Strong"/>
          <w:b w:val="off"/>
          <w:bCs w:val="off"/>
        </w:rPr>
        <w:t xml:space="preserve"> </w:t>
      </w:r>
    </w:p>
    <w:p w14:paraId="00000284">
      <w:pPr>
        <w:pStyle w:val="NoSpacing"/>
        <w:numPr>
          <w:ilvl w:val="0"/>
          <w:numId w:val="57"/>
        </w:numPr>
        <w:rPr>
          <w:rStyle w:val="Strong"/>
          <w:b w:val="off"/>
          <w:bCs w:val="off"/>
        </w:rPr>
      </w:pPr>
      <w:r>
        <w:rPr>
          <w:rStyle w:val="Strong"/>
          <w:b w:val="off"/>
          <w:bCs w:val="off"/>
        </w:rPr>
        <w:t>A Deployment in Kubernetes is a higher-level abstraction that manages Pods and ensures they run consistently and reliably.</w:t>
      </w:r>
      <w:r>
        <w:rPr>
          <w:rStyle w:val="Strong"/>
          <w:b w:val="off"/>
          <w:bCs w:val="off"/>
        </w:rPr>
        <w:t xml:space="preserve"> </w:t>
      </w:r>
    </w:p>
    <w:p w14:paraId="00000285">
      <w:pPr>
        <w:pStyle w:val="NoSpacing"/>
        <w:numPr>
          <w:ilvl w:val="0"/>
          <w:numId w:val="58"/>
        </w:numPr>
        <w:rPr>
          <w:rStyle w:val="Strong"/>
          <w:b w:val="off"/>
          <w:bCs w:val="off"/>
        </w:rPr>
      </w:pPr>
      <w:r>
        <w:rPr>
          <w:rStyle w:val="Strong"/>
          <w:b w:val="off"/>
          <w:bCs w:val="off"/>
        </w:rPr>
        <w:t>In Kubernetes, a Service is an abstraction that provides a stable way to expose and access a set of Pods.</w:t>
      </w:r>
      <w:r>
        <w:rPr>
          <w:rStyle w:val="Strong"/>
          <w:b w:val="off"/>
          <w:bCs w:val="off"/>
        </w:rPr>
        <w:t xml:space="preserve"> </w:t>
      </w:r>
    </w:p>
    <w:p w14:paraId="00000286">
      <w:pPr>
        <w:pStyle w:val="NoSpacing"/>
        <w:numPr>
          <w:ilvl w:val="0"/>
          <w:numId w:val="59"/>
        </w:numPr>
        <w:rPr>
          <w:rStyle w:val="Strong"/>
          <w:b w:val="off"/>
          <w:bCs w:val="off"/>
        </w:rPr>
      </w:pPr>
      <w:r>
        <w:rPr>
          <w:rStyle w:val="Strong"/>
          <w:b w:val="off"/>
          <w:bCs w:val="off"/>
        </w:rPr>
        <w:t>Kubernetes provides ConfigMaps and Secrets to manage application configurations and sensitive data.</w:t>
      </w:r>
    </w:p>
    <w:p w14:paraId="00000287">
      <w:pPr>
        <w:pStyle w:val="NoSpacing"/>
        <w:numPr>
          <w:ilvl w:val="0"/>
          <w:numId w:val="60"/>
        </w:numPr>
        <w:rPr>
          <w:rStyle w:val="Strong"/>
          <w:b w:val="off"/>
          <w:bCs w:val="off"/>
        </w:rPr>
      </w:pPr>
      <w:r>
        <w:rPr>
          <w:rStyle w:val="Strong"/>
          <w:b w:val="off"/>
          <w:bCs w:val="off"/>
        </w:rPr>
        <w:t>To manage stateful applications in Kubernetes, we need Persistent Volumes (PVs) and Persistent Volume Claims (PVCs)</w:t>
      </w:r>
    </w:p>
    <w:p w14:paraId="00000288">
      <w:pPr>
        <w:pStyle w:val="NoSpacing"/>
        <w:numPr>
          <w:ilvl w:val="0"/>
          <w:numId w:val="61"/>
        </w:numPr>
        <w:rPr>
          <w:rStyle w:val="Strong"/>
        </w:rPr>
      </w:pPr>
      <w:r>
        <w:rPr>
          <w:rStyle w:val="Strong"/>
          <w:b w:val="off"/>
          <w:bCs w:val="off"/>
        </w:rPr>
        <w:t>Kubernetes provides powerful scaling mechanisms to ensure applications can handle varying workloads efficiently. These include the Horizontal Pod Autoscaler (HPA) and the Cluster Autoscaler</w:t>
      </w:r>
      <w:r>
        <w:rPr>
          <w:rStyle w:val="Strong"/>
          <w:b w:val="off"/>
          <w:bCs w:val="off"/>
        </w:rPr>
        <w:t>.</w:t>
      </w:r>
    </w:p>
    <w:sectPr>
      <w:pgSz w:w="12240" w:h="15840"/>
      <w:pgMar w:top="1440" w:right="1440" w:bottom="1440" w:left="1440" w:header="720" w:footer="720" w:gutter="0"/>
      <w:pgBorders w:display="allPages" w:offsetFrom="page" w:zOrder="front">
        <w:top w:val="single" w:color="auto" w:sz="2" w:space="24"/>
        <w:left w:val="single" w:color="auto" w:sz="2" w:space="24"/>
        <w:right w:val="single" w:color="auto" w:sz="2" w:space="24"/>
        <w:bottom w:val="single" w:color="auto" w:sz="2" w:space="24"/>
      </w:pgBorders>
      <w:cols w:space="72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00000000" w:usb1="00000000" w:usb2="00000009" w:usb3="00000000" w:csb0="000001ff" w:csb1="00000000"/>
  </w:font>
  <w:font w:name="Calibri">
    <w:panose1 w:val="020f0502020204030204"/>
    <w:charset w:val="00"/>
    <w:family w:val="swiss"/>
    <w:pitch w:val="variable"/>
    <w:sig w:usb0="00000000" w:usb1="4000acff" w:usb2="00000001" w:usb3="00000000" w:csb0="0000019f" w:csb1="00000000"/>
  </w:font>
  <w:font w:name="Times New Roman">
    <w:panose1 w:val="02020603050405020304"/>
    <w:charset w:val="00"/>
    <w:family w:val="roman"/>
    <w:pitch w:val="variable"/>
    <w:sig w:usb0="00000000" w:usb1="00000000" w:usb2="00000009" w:usb3="00000000" w:csb0="000001ff" w:csb1="00000000"/>
  </w:font>
  <w:font w:name="Arial">
    <w:panose1 w:val="020b0604020202020204"/>
    <w:charset w:val="00"/>
    <w:family w:val="swiss"/>
    <w:pitch w:val="variable"/>
    <w:sig w:usb0="00000000" w:usb1="00000000" w:usb2="00000009" w:usb3="00000000" w:csb0="000001ff" w:csb1="00000000"/>
  </w:font>
  <w:font w:name="Calibri Light">
    <w:panose1 w:val="020f0302020204030204"/>
    <w:charset w:val="00"/>
    <w:family w:val="swiss"/>
    <w:pitch w:val="variable"/>
    <w:sig w:usb0="00000000" w:usb1="4000207b" w:usb2="00000000" w:usb3="00000000" w:csb0="000001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534"/>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0">
      <w:start w:val="1"/>
      <w:numFmt w:val="bullet"/>
      <w:lvlText w:val="o"/>
      <w:lvlJc w:val="left"/>
      <w:pPr>
        <w:ind w:left="280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2" w:tentative="0">
      <w:start w:val="1"/>
      <w:numFmt w:val="bullet"/>
      <w:lvlText w:val="▪"/>
      <w:lvlJc w:val="left"/>
      <w:pPr>
        <w:ind w:left="352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3" w:tentative="0">
      <w:start w:val="1"/>
      <w:numFmt w:val="bullet"/>
      <w:lvlText w:val="•"/>
      <w:lvlJc w:val="left"/>
      <w:pPr>
        <w:ind w:left="424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4" w:tentative="0">
      <w:start w:val="1"/>
      <w:numFmt w:val="bullet"/>
      <w:lvlText w:val="o"/>
      <w:lvlJc w:val="left"/>
      <w:pPr>
        <w:ind w:left="496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5" w:tentative="0">
      <w:start w:val="1"/>
      <w:numFmt w:val="bullet"/>
      <w:lvlText w:val="▪"/>
      <w:lvlJc w:val="left"/>
      <w:pPr>
        <w:ind w:left="568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6" w:tentative="0">
      <w:start w:val="1"/>
      <w:numFmt w:val="bullet"/>
      <w:lvlText w:val="•"/>
      <w:lvlJc w:val="left"/>
      <w:pPr>
        <w:ind w:left="640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7" w:tentative="0">
      <w:start w:val="1"/>
      <w:numFmt w:val="bullet"/>
      <w:lvlText w:val="o"/>
      <w:lvlJc w:val="left"/>
      <w:pPr>
        <w:ind w:left="7123"/>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8" w:tentative="0">
      <w:start w:val="1"/>
      <w:numFmt w:val="bullet"/>
      <w:lvlText w:val="▪"/>
      <w:lvlJc w:val="left"/>
      <w:pPr>
        <w:ind w:left="7843"/>
      </w:pPr>
      <w:rPr>
        <w:rFonts w:ascii="Courier New" w:cs="Courier New" w:eastAsia="Courier New" w:hAnsi="Courier New"/>
        <w:b w:val="off"/>
        <w:i w:val="off"/>
        <w:color w:val="000000"/>
        <w:sz w:val="25"/>
        <w:szCs w:val="25"/>
        <w:u w:val="none" w:color="000000"/>
        <w:bdr w:val="none" w:sz="4" w:space="0"/>
        <w:shd w:val="clear" w:color="auto" w:fill="auto"/>
        <w:vertAlign w:val="baseline"/>
      </w:rPr>
    </w:lvl>
  </w:abstractNum>
  <w:abstractNum w:abstractNumId="1">
    <w:multiLevelType w:val="hybridMultilevel"/>
    <w:lvl w:ilvl="0" w:tentative="0">
      <w:start w:val="1"/>
      <w:numFmt w:val="bullet"/>
      <w:lvlText w:val="-"/>
      <w:lvlJc w:val="left"/>
      <w:pPr>
        <w:ind w:left="526"/>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0">
      <w:start w:val="1"/>
      <w:numFmt w:val="bullet"/>
      <w:lvlText w:val="o"/>
      <w:lvlJc w:val="left"/>
      <w:pPr>
        <w:ind w:left="236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2" w:tentative="0">
      <w:start w:val="1"/>
      <w:numFmt w:val="bullet"/>
      <w:lvlText w:val="▪"/>
      <w:lvlJc w:val="left"/>
      <w:pPr>
        <w:ind w:left="308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3" w:tentative="0">
      <w:start w:val="1"/>
      <w:numFmt w:val="bullet"/>
      <w:lvlText w:val="•"/>
      <w:lvlJc w:val="left"/>
      <w:pPr>
        <w:ind w:left="380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4" w:tentative="0">
      <w:start w:val="1"/>
      <w:numFmt w:val="bullet"/>
      <w:lvlText w:val="o"/>
      <w:lvlJc w:val="left"/>
      <w:pPr>
        <w:ind w:left="452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5" w:tentative="0">
      <w:start w:val="1"/>
      <w:numFmt w:val="bullet"/>
      <w:lvlText w:val="▪"/>
      <w:lvlJc w:val="left"/>
      <w:pPr>
        <w:ind w:left="524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6" w:tentative="0">
      <w:start w:val="1"/>
      <w:numFmt w:val="bullet"/>
      <w:lvlText w:val="•"/>
      <w:lvlJc w:val="left"/>
      <w:pPr>
        <w:ind w:left="596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7" w:tentative="0">
      <w:start w:val="1"/>
      <w:numFmt w:val="bullet"/>
      <w:lvlText w:val="o"/>
      <w:lvlJc w:val="left"/>
      <w:pPr>
        <w:ind w:left="668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8" w:tentative="0">
      <w:start w:val="1"/>
      <w:numFmt w:val="bullet"/>
      <w:lvlText w:val="▪"/>
      <w:lvlJc w:val="left"/>
      <w:pPr>
        <w:ind w:left="7400"/>
      </w:pPr>
      <w:rPr>
        <w:rFonts w:ascii="Courier New" w:cs="Courier New" w:eastAsia="Courier New" w:hAnsi="Courier New"/>
        <w:b w:val="off"/>
        <w:i w:val="off"/>
        <w:color w:val="000000"/>
        <w:sz w:val="25"/>
        <w:szCs w:val="25"/>
        <w:u w:val="none" w:color="000000"/>
        <w:bdr w:val="none" w:sz="4" w:space="0"/>
        <w:shd w:val="clear" w:color="auto" w:fill="auto"/>
        <w:vertAlign w:val="baseline"/>
      </w:rPr>
    </w:lvl>
  </w:abstractNum>
  <w:abstractNum w:abstractNumId="2">
    <w:multiLevelType w:val="hybridMultilevel"/>
    <w:lvl w:ilvl="0" w:tentative="0">
      <w:start w:val="1"/>
      <w:numFmt w:val="bullet"/>
      <w:lvlText w:val="-"/>
      <w:lvlJc w:val="left"/>
      <w:pPr>
        <w:ind w:left="526"/>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0">
      <w:start w:val="1"/>
      <w:numFmt w:val="bullet"/>
      <w:lvlText w:val="o"/>
      <w:lvlJc w:val="left"/>
      <w:pPr>
        <w:ind w:left="221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2" w:tentative="0">
      <w:start w:val="1"/>
      <w:numFmt w:val="bullet"/>
      <w:lvlText w:val="▪"/>
      <w:lvlJc w:val="left"/>
      <w:pPr>
        <w:ind w:left="293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3" w:tentative="0">
      <w:start w:val="1"/>
      <w:numFmt w:val="bullet"/>
      <w:lvlText w:val="•"/>
      <w:lvlJc w:val="left"/>
      <w:pPr>
        <w:ind w:left="365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4" w:tentative="0">
      <w:start w:val="1"/>
      <w:numFmt w:val="bullet"/>
      <w:lvlText w:val="o"/>
      <w:lvlJc w:val="left"/>
      <w:pPr>
        <w:ind w:left="437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5" w:tentative="0">
      <w:start w:val="1"/>
      <w:numFmt w:val="bullet"/>
      <w:lvlText w:val="▪"/>
      <w:lvlJc w:val="left"/>
      <w:pPr>
        <w:ind w:left="509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6" w:tentative="0">
      <w:start w:val="1"/>
      <w:numFmt w:val="bullet"/>
      <w:lvlText w:val="•"/>
      <w:lvlJc w:val="left"/>
      <w:pPr>
        <w:ind w:left="581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7" w:tentative="0">
      <w:start w:val="1"/>
      <w:numFmt w:val="bullet"/>
      <w:lvlText w:val="o"/>
      <w:lvlJc w:val="left"/>
      <w:pPr>
        <w:ind w:left="6532"/>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8" w:tentative="0">
      <w:start w:val="1"/>
      <w:numFmt w:val="bullet"/>
      <w:lvlText w:val="▪"/>
      <w:lvlJc w:val="left"/>
      <w:pPr>
        <w:ind w:left="7252"/>
      </w:pPr>
      <w:rPr>
        <w:rFonts w:ascii="Courier New" w:cs="Courier New" w:eastAsia="Courier New" w:hAnsi="Courier New"/>
        <w:b w:val="off"/>
        <w:i w:val="off"/>
        <w:color w:val="000000"/>
        <w:sz w:val="25"/>
        <w:szCs w:val="25"/>
        <w:u w:val="none" w:color="000000"/>
        <w:bdr w:val="none" w:sz="4" w:space="0"/>
        <w:shd w:val="clear" w:color="auto" w:fill="auto"/>
        <w:vertAlign w:val="baseline"/>
      </w:rPr>
    </w:lvl>
  </w:abstractNum>
  <w:abstractNum w:abstractNumId="3">
    <w:multiLevelType w:val="hybridMultilevel"/>
    <w:lvl w:ilvl="0" w:tentative="0">
      <w:start w:val="1"/>
      <w:numFmt w:val="bullet"/>
      <w:lvlText w:val="-"/>
      <w:lvlJc w:val="left"/>
      <w:pPr>
        <w:ind w:left="108"/>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0">
      <w:start w:val="1"/>
      <w:numFmt w:val="bullet"/>
      <w:lvlText w:val="o"/>
      <w:lvlJc w:val="left"/>
      <w:pPr>
        <w:ind w:left="236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2" w:tentative="0">
      <w:start w:val="1"/>
      <w:numFmt w:val="bullet"/>
      <w:lvlText w:val="▪"/>
      <w:lvlJc w:val="left"/>
      <w:pPr>
        <w:ind w:left="308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3" w:tentative="0">
      <w:start w:val="1"/>
      <w:numFmt w:val="bullet"/>
      <w:lvlText w:val="•"/>
      <w:lvlJc w:val="left"/>
      <w:pPr>
        <w:ind w:left="380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4" w:tentative="0">
      <w:start w:val="1"/>
      <w:numFmt w:val="bullet"/>
      <w:lvlText w:val="o"/>
      <w:lvlJc w:val="left"/>
      <w:pPr>
        <w:ind w:left="452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5" w:tentative="0">
      <w:start w:val="1"/>
      <w:numFmt w:val="bullet"/>
      <w:lvlText w:val="▪"/>
      <w:lvlJc w:val="left"/>
      <w:pPr>
        <w:ind w:left="524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6" w:tentative="0">
      <w:start w:val="1"/>
      <w:numFmt w:val="bullet"/>
      <w:lvlText w:val="•"/>
      <w:lvlJc w:val="left"/>
      <w:pPr>
        <w:ind w:left="596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7" w:tentative="0">
      <w:start w:val="1"/>
      <w:numFmt w:val="bullet"/>
      <w:lvlText w:val="o"/>
      <w:lvlJc w:val="left"/>
      <w:pPr>
        <w:ind w:left="668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8" w:tentative="0">
      <w:start w:val="1"/>
      <w:numFmt w:val="bullet"/>
      <w:lvlText w:val="▪"/>
      <w:lvlJc w:val="left"/>
      <w:pPr>
        <w:ind w:left="7400"/>
      </w:pPr>
      <w:rPr>
        <w:rFonts w:ascii="Courier New" w:cs="Courier New" w:eastAsia="Courier New" w:hAnsi="Courier New"/>
        <w:b w:val="off"/>
        <w:i w:val="off"/>
        <w:color w:val="000000"/>
        <w:sz w:val="25"/>
        <w:szCs w:val="25"/>
        <w:u w:val="none" w:color="000000"/>
        <w:bdr w:val="none" w:sz="4" w:space="0"/>
        <w:shd w:val="clear" w:color="auto" w:fill="auto"/>
        <w:vertAlign w:val="baseline"/>
      </w:rPr>
    </w:lvl>
  </w:abstractNum>
  <w:abstractNum w:abstractNumId="4">
    <w:multiLevelType w:val="hybridMultilevel"/>
    <w:lvl w:ilvl="0" w:tentative="0">
      <w:start w:val="1"/>
      <w:numFmt w:val="bullet"/>
      <w:lvlText w:val="-"/>
      <w:lvlJc w:val="left"/>
      <w:pPr>
        <w:ind w:left="24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0">
      <w:start w:val="1"/>
      <w:numFmt w:val="bullet"/>
      <w:lvlText w:val="o"/>
      <w:lvlJc w:val="left"/>
      <w:pPr>
        <w:ind w:left="191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2" w:tentative="0">
      <w:start w:val="1"/>
      <w:numFmt w:val="bullet"/>
      <w:lvlText w:val="▪"/>
      <w:lvlJc w:val="left"/>
      <w:pPr>
        <w:ind w:left="263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3" w:tentative="0">
      <w:start w:val="1"/>
      <w:numFmt w:val="bullet"/>
      <w:lvlText w:val="•"/>
      <w:lvlJc w:val="left"/>
      <w:pPr>
        <w:ind w:left="335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4" w:tentative="0">
      <w:start w:val="1"/>
      <w:numFmt w:val="bullet"/>
      <w:lvlText w:val="o"/>
      <w:lvlJc w:val="left"/>
      <w:pPr>
        <w:ind w:left="407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5" w:tentative="0">
      <w:start w:val="1"/>
      <w:numFmt w:val="bullet"/>
      <w:lvlText w:val="▪"/>
      <w:lvlJc w:val="left"/>
      <w:pPr>
        <w:ind w:left="479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6" w:tentative="0">
      <w:start w:val="1"/>
      <w:numFmt w:val="bullet"/>
      <w:lvlText w:val="•"/>
      <w:lvlJc w:val="left"/>
      <w:pPr>
        <w:ind w:left="551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7" w:tentative="0">
      <w:start w:val="1"/>
      <w:numFmt w:val="bullet"/>
      <w:lvlText w:val="o"/>
      <w:lvlJc w:val="left"/>
      <w:pPr>
        <w:ind w:left="6237"/>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8" w:tentative="0">
      <w:start w:val="1"/>
      <w:numFmt w:val="bullet"/>
      <w:lvlText w:val="▪"/>
      <w:lvlJc w:val="left"/>
      <w:pPr>
        <w:ind w:left="6957"/>
      </w:pPr>
      <w:rPr>
        <w:rFonts w:ascii="Courier New" w:cs="Courier New" w:eastAsia="Courier New" w:hAnsi="Courier New"/>
        <w:b w:val="off"/>
        <w:i w:val="off"/>
        <w:color w:val="000000"/>
        <w:sz w:val="25"/>
        <w:szCs w:val="25"/>
        <w:u w:val="none" w:color="000000"/>
        <w:bdr w:val="none" w:sz="4" w:space="0"/>
        <w:shd w:val="clear" w:color="auto" w:fill="auto"/>
        <w:vertAlign w:val="baseline"/>
      </w:rPr>
    </w:lvl>
  </w:abstractNum>
  <w:abstractNum w:abstractNumId="5">
    <w:multiLevelType w:val="hybridMultilevel"/>
    <w:lvl w:ilvl="0" w:tentative="0">
      <w:start w:val="1"/>
      <w:numFmt w:val="bullet"/>
      <w:lvlText w:val="-"/>
      <w:lvlJc w:val="left"/>
      <w:pPr>
        <w:ind w:left="526"/>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0">
      <w:start w:val="1"/>
      <w:numFmt w:val="bullet"/>
      <w:lvlText w:val="o"/>
      <w:lvlJc w:val="left"/>
      <w:pPr>
        <w:ind w:left="231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2" w:tentative="0">
      <w:start w:val="1"/>
      <w:numFmt w:val="bullet"/>
      <w:lvlText w:val="▪"/>
      <w:lvlJc w:val="left"/>
      <w:pPr>
        <w:ind w:left="303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3" w:tentative="0">
      <w:start w:val="1"/>
      <w:numFmt w:val="bullet"/>
      <w:lvlText w:val="•"/>
      <w:lvlJc w:val="left"/>
      <w:pPr>
        <w:ind w:left="375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4" w:tentative="0">
      <w:start w:val="1"/>
      <w:numFmt w:val="bullet"/>
      <w:lvlText w:val="o"/>
      <w:lvlJc w:val="left"/>
      <w:pPr>
        <w:ind w:left="447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5" w:tentative="0">
      <w:start w:val="1"/>
      <w:numFmt w:val="bullet"/>
      <w:lvlText w:val="▪"/>
      <w:lvlJc w:val="left"/>
      <w:pPr>
        <w:ind w:left="519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6" w:tentative="0">
      <w:start w:val="1"/>
      <w:numFmt w:val="bullet"/>
      <w:lvlText w:val="•"/>
      <w:lvlJc w:val="left"/>
      <w:pPr>
        <w:ind w:left="591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7" w:tentative="0">
      <w:start w:val="1"/>
      <w:numFmt w:val="bullet"/>
      <w:lvlText w:val="o"/>
      <w:lvlJc w:val="left"/>
      <w:pPr>
        <w:ind w:left="6631"/>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8" w:tentative="0">
      <w:start w:val="1"/>
      <w:numFmt w:val="bullet"/>
      <w:lvlText w:val="▪"/>
      <w:lvlJc w:val="left"/>
      <w:pPr>
        <w:ind w:left="7351"/>
      </w:pPr>
      <w:rPr>
        <w:rFonts w:ascii="Courier New" w:cs="Courier New" w:eastAsia="Courier New" w:hAnsi="Courier New"/>
        <w:b w:val="off"/>
        <w:i w:val="off"/>
        <w:color w:val="000000"/>
        <w:sz w:val="25"/>
        <w:szCs w:val="25"/>
        <w:u w:val="none" w:color="000000"/>
        <w:bdr w:val="none" w:sz="4" w:space="0"/>
        <w:shd w:val="clear" w:color="auto" w:fill="auto"/>
        <w:vertAlign w:val="baseline"/>
      </w:rPr>
    </w:lvl>
  </w:abstractNum>
  <w:abstractNum w:abstractNumId="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1">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2">
    <w:multiLevelType w:val="hybridMultilevel"/>
    <w:lvl w:ilvl="0" w:tentative="0">
      <w:start w:val="1"/>
      <w:numFmt w:val="bullet"/>
      <w:isLgl w:val="off"/>
      <w:suff w:val="tab"/>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4">
    <w:multiLevelType w:val="hybridMultilevel"/>
    <w:lvl w:ilvl="0" w:tentative="0">
      <w:start w:val="1"/>
      <w:numFmt w:val="bullet"/>
      <w:isLgl w:val="off"/>
      <w:suff w:val="tab"/>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6">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21">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2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4">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25">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27">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8">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29">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0">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31">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2">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33">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4">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35">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6">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37">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8">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39">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0">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1">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2">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3">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4">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5">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7">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0">
    <w:multiLevelType w:val="hybridMultilevel"/>
    <w:lvl w:ilvl="0" w:tentative="0">
      <w:start w:val="1"/>
      <w:numFmt w:val="bullet"/>
      <w:lvlText w:val="o"/>
      <w:lvlJc w:val="left"/>
      <w:pPr>
        <w:ind w:left="720" w:hanging="360"/>
      </w:pPr>
      <w:rPr>
        <w:rFonts w:ascii="Courier New" w:cs="Courier New" w:hAnsi="Courier New"/>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1">
    <w:multiLevelType w:val="hybridMultilevel"/>
    <w:lvl w:ilvl="0" w:tentative="0">
      <w:start w:val="1"/>
      <w:numFmt w:val="bullet"/>
      <w:lvlText w:val="o"/>
      <w:lvlJc w:val="left"/>
      <w:pPr>
        <w:ind w:left="1440" w:hanging="360"/>
      </w:pPr>
      <w:rPr>
        <w:rFonts w:ascii="Courier New" w:cs="Courier New" w:hAnsi="Courier New"/>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5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4">
    <w:multiLevelType w:val="hybridMultilevel"/>
    <w:lvl w:ilvl="0" w:tentative="0">
      <w:start w:val="1"/>
      <w:numFmt w:val="bullet"/>
      <w:lvlText w:val="o"/>
      <w:lvlJc w:val="left"/>
      <w:pPr>
        <w:ind w:left="720" w:hanging="360"/>
      </w:pPr>
      <w:rPr>
        <w:rFonts w:ascii="Courier New" w:cs="Courier New" w:hAnsi="Courier New"/>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5">
    <w:multiLevelType w:val="hybridMultilevel"/>
    <w:lvl w:ilvl="0" w:tentative="0">
      <w:start w:val="1"/>
      <w:numFmt w:val="bullet"/>
      <w:lvlText w:val="o"/>
      <w:lvlJc w:val="left"/>
      <w:pPr>
        <w:ind w:left="720" w:hanging="360"/>
      </w:pPr>
      <w:rPr>
        <w:rFonts w:ascii="Courier New" w:cs="Courier New" w:hAnsi="Courier New"/>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6">
    <w:multiLevelType w:val="hybridMultilevel"/>
    <w:lvl w:ilvl="0" w:tentative="0">
      <w:start w:val="1"/>
      <w:numFmt w:val="bullet"/>
      <w:lvlText w:val="o"/>
      <w:lvlJc w:val="left"/>
      <w:pPr>
        <w:ind w:left="720" w:hanging="360"/>
      </w:pPr>
      <w:rPr>
        <w:rFonts w:ascii="Courier New" w:cs="Courier New" w:hAnsi="Courier New"/>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7">
    <w:multiLevelType w:val="hybridMultilevel"/>
    <w:lvl w:ilvl="0" w:tentative="0">
      <w:start w:val="1"/>
      <w:numFmt w:val="bullet"/>
      <w:lvlText w:val="o"/>
      <w:lvlJc w:val="left"/>
      <w:pPr>
        <w:ind w:left="1440" w:hanging="360"/>
      </w:pPr>
      <w:rPr>
        <w:rFonts w:ascii="Courier New" w:cs="Courier New" w:hAnsi="Courier New"/>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58">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9">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0">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0">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1">
    <w:multiLevelType w:val="hybridMultilevel"/>
    <w:lvl w:ilvl="0" w:tentative="0">
      <w:start w:val="1"/>
      <w:numFmt w:val="bullet"/>
      <w:lvlText w:val=""/>
      <w:lvlJc w:val="left"/>
      <w:pPr>
        <w:ind w:left="2160" w:hanging="360"/>
      </w:pPr>
      <w:rPr>
        <w:rFonts w:ascii="Wingdings" w:hAnsi="Wingdings"/>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62">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3">
    <w:multiLevelType w:val="hybridMultilevel"/>
    <w:lvl w:ilvl="0" w:tentative="0">
      <w:start w:val="1"/>
      <w:numFmt w:val="bullet"/>
      <w:lvlText w:val=""/>
      <w:lvlJc w:val="left"/>
      <w:pPr>
        <w:ind w:left="2160" w:hanging="360"/>
      </w:pPr>
      <w:rPr>
        <w:rFonts w:ascii="Wingdings" w:hAnsi="Wingdings"/>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64">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5">
    <w:multiLevelType w:val="hybridMultilevel"/>
    <w:lvl w:ilvl="0" w:tentative="0">
      <w:start w:val="1"/>
      <w:numFmt w:val="bullet"/>
      <w:lvlText w:val=""/>
      <w:lvlJc w:val="left"/>
      <w:pPr>
        <w:ind w:left="2160" w:hanging="360"/>
      </w:pPr>
      <w:rPr>
        <w:rFonts w:ascii="Wingdings" w:hAnsi="Wingdings"/>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66">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7">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1">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4">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5">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7">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81">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8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4">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85">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6">
    <w:multiLevelType w:val="hybridMultilevel"/>
    <w:lvl w:ilvl="0" w:tentative="0">
      <w:start w:val="1"/>
      <w:numFmt w:val="bullet"/>
      <w:lvlText w:val="o"/>
      <w:lvlJc w:val="left"/>
      <w:pPr>
        <w:ind w:left="1440" w:hanging="36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7">
    <w:multiLevelType w:val="hybridMultilevel"/>
    <w:lvl w:ilvl="0" w:tentative="0">
      <w:start w:val="1"/>
      <w:numFmt w:val="bullet"/>
      <w:lvlText w:val="o"/>
      <w:lvlJc w:val="left"/>
      <w:pPr>
        <w:ind w:left="1440" w:hanging="360"/>
      </w:pPr>
      <w:rPr>
        <w:rFonts w:ascii="Courier New" w:cs="Courier New" w:eastAsia="Courier New" w:hAnsi="Courier New"/>
        <w:b w:val="off"/>
        <w:i w:val="off"/>
        <w:color w:val="000000"/>
        <w:sz w:val="25"/>
        <w:szCs w:val="25"/>
        <w:u w:val="none" w:color="000000"/>
        <w:bdr w:val="none" w:sz="4" w:space="0"/>
        <w:shd w:val="clear" w:color="auto" w:fill="auto"/>
        <w:vertAlign w:val="baseline"/>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8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91">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9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4">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95">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97">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9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9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01">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0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4">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05">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07">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09">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2"/>
  </w:num>
  <w:num w:numId="2">
    <w:abstractNumId w:val="0"/>
  </w:num>
  <w:num w:numId="3">
    <w:abstractNumId w:val="3"/>
  </w:num>
  <w:num w:numId="4">
    <w:abstractNumId w:val="1"/>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2"/>
  </w:num>
  <w:num w:numId="13">
    <w:abstractNumId w:val="14"/>
  </w:num>
  <w:num w:numId="14">
    <w:abstractNumId w:val="16"/>
  </w:num>
  <w:num w:numId="15">
    <w:abstractNumId w:val="19"/>
  </w:num>
  <w:num w:numId="16">
    <w:abstractNumId w:val="21"/>
  </w:num>
  <w:num w:numId="17">
    <w:abstractNumId w:val="23"/>
  </w:num>
  <w:num w:numId="18">
    <w:abstractNumId w:val="25"/>
  </w:num>
  <w:num w:numId="19">
    <w:abstractNumId w:val="27"/>
  </w:num>
  <w:num w:numId="20">
    <w:abstractNumId w:val="29"/>
  </w:num>
  <w:num w:numId="21">
    <w:abstractNumId w:val="31"/>
  </w:num>
  <w:num w:numId="22">
    <w:abstractNumId w:val="33"/>
  </w:num>
  <w:num w:numId="23">
    <w:abstractNumId w:val="35"/>
  </w:num>
  <w:num w:numId="24">
    <w:abstractNumId w:val="37"/>
  </w:num>
  <w:num w:numId="25">
    <w:abstractNumId w:val="39"/>
  </w:num>
  <w:num w:numId="26">
    <w:abstractNumId w:val="41"/>
  </w:num>
  <w:num w:numId="27">
    <w:abstractNumId w:val="43"/>
  </w:num>
  <w:num w:numId="28">
    <w:abstractNumId w:val="45"/>
  </w:num>
  <w:num w:numId="29">
    <w:abstractNumId w:val="47"/>
  </w:num>
  <w:num w:numId="30">
    <w:abstractNumId w:val="49"/>
  </w:num>
  <w:num w:numId="31">
    <w:abstractNumId w:val="51"/>
  </w:num>
  <w:num w:numId="32">
    <w:abstractNumId w:val="53"/>
  </w:num>
  <w:num w:numId="33">
    <w:abstractNumId w:val="55"/>
  </w:num>
  <w:num w:numId="34">
    <w:abstractNumId w:val="57"/>
  </w:num>
  <w:num w:numId="35">
    <w:abstractNumId w:val="59"/>
  </w:num>
  <w:num w:numId="36">
    <w:abstractNumId w:val="61"/>
  </w:num>
  <w:num w:numId="37">
    <w:abstractNumId w:val="63"/>
  </w:num>
  <w:num w:numId="38">
    <w:abstractNumId w:val="65"/>
  </w:num>
  <w:num w:numId="39">
    <w:abstractNumId w:val="67"/>
  </w:num>
  <w:num w:numId="40">
    <w:abstractNumId w:val="69"/>
  </w:num>
  <w:num w:numId="41">
    <w:abstractNumId w:val="71"/>
  </w:num>
  <w:num w:numId="42">
    <w:abstractNumId w:val="73"/>
  </w:num>
  <w:num w:numId="43">
    <w:abstractNumId w:val="75"/>
  </w:num>
  <w:num w:numId="44">
    <w:abstractNumId w:val="77"/>
  </w:num>
  <w:num w:numId="45">
    <w:abstractNumId w:val="79"/>
  </w:num>
  <w:num w:numId="46">
    <w:abstractNumId w:val="81"/>
  </w:num>
  <w:num w:numId="47">
    <w:abstractNumId w:val="83"/>
  </w:num>
  <w:num w:numId="48">
    <w:abstractNumId w:val="85"/>
  </w:num>
  <w:num w:numId="49">
    <w:abstractNumId w:val="86"/>
  </w:num>
  <w:num w:numId="50">
    <w:abstractNumId w:val="87"/>
  </w:num>
  <w:num w:numId="51">
    <w:abstractNumId w:val="89"/>
  </w:num>
  <w:num w:numId="52">
    <w:abstractNumId w:val="91"/>
  </w:num>
  <w:num w:numId="53">
    <w:abstractNumId w:val="93"/>
  </w:num>
  <w:num w:numId="54">
    <w:abstractNumId w:val="95"/>
  </w:num>
  <w:num w:numId="55">
    <w:abstractNumId w:val="97"/>
  </w:num>
  <w:num w:numId="56">
    <w:abstractNumId w:val="99"/>
  </w:num>
  <w:num w:numId="57">
    <w:abstractNumId w:val="101"/>
  </w:num>
  <w:num w:numId="58">
    <w:abstractNumId w:val="103"/>
  </w:num>
  <w:num w:numId="59">
    <w:abstractNumId w:val="105"/>
  </w:num>
  <w:num w:numId="60">
    <w:abstractNumId w:val="107"/>
  </w:num>
  <w:num w:numId="61">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20C"/>
    <w:rsid w:val="00123EE9"/>
    <w:rsid w:val="00434930"/>
    <w:rsid w:val="005F5DC8"/>
    <w:rsid w:val="006A5832"/>
    <w:rsid w:val="00BE398F"/>
    <w:rsid w:val="00DA520C"/>
    <w:rsid w:val="00E81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D3E33"/>
  <w15:docId w15:val="{4A3C50BD-13AF-2748-A913-FA05ACD8500C}"/>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en-US"/>
        <w14:ligatures w14:val="standardContextual"/>
      </w:rPr>
    </w:rPrDefault>
    <w:pPrDefault>
      <w:pPr>
        <w:spacing w:after="160" w:line="278" w:lineRule="auto"/>
      </w:pPr>
    </w:pPrDefault>
  </w:docDefaults>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pPr>
      <w:spacing w:after="122" w:line="349" w:lineRule="auto"/>
      <w:ind w:left="10" w:hanging="10"/>
    </w:pPr>
    <w:rPr>
      <w:rFonts w:ascii="Arial" w:cs="Arial" w:eastAsia="Arial" w:hAnsi="Arial"/>
      <w:color w:val="353737"/>
      <w:sz w:val="25"/>
    </w:rPr>
  </w:style>
  <w:style w:type="paragraph" w:styleId="Heading1">
    <w:name w:val="Heading 1"/>
    <w:next w:val="Normal"/>
    <w:link w:val="Heading1Char"/>
    <w:uiPriority w:val="9"/>
    <w:qFormat w:val="on"/>
    <w:pPr>
      <w:keepNext w:val="on"/>
      <w:keepLines w:val="on"/>
      <w:spacing w:after="112" w:line="259" w:lineRule="auto"/>
      <w:ind w:left="10" w:hanging="10"/>
    </w:pPr>
    <w:rPr>
      <w:rFonts w:ascii="Calibri" w:cs="Calibri" w:eastAsia="Calibri" w:hAnsi="Calibri"/>
      <w:color w:val="353737"/>
      <w:sz w:val="40"/>
    </w:rPr>
  </w:style>
  <w:style w:type="paragraph" w:styleId="Heading2">
    <w:name w:val="Heading 2"/>
    <w:next w:val="Normal"/>
    <w:link w:val="Heading2Char"/>
    <w:uiPriority w:val="9"/>
    <w:unhideWhenUsed w:val="on"/>
    <w:qFormat w:val="on"/>
    <w:pPr>
      <w:keepNext w:val="on"/>
      <w:keepLines w:val="on"/>
      <w:spacing w:after="136" w:line="259" w:lineRule="auto"/>
      <w:ind w:left="10" w:hanging="10"/>
    </w:pPr>
    <w:rPr>
      <w:rFonts w:ascii="Calibri" w:cs="Calibri" w:eastAsia="Calibri" w:hAnsi="Calibri"/>
      <w:color w:val="353737"/>
      <w:sz w:val="34"/>
    </w:rPr>
  </w:style>
  <w:style w:type="paragraph" w:styleId="Heading3">
    <w:name w:val="Heading 3"/>
    <w:next w:val="Normal"/>
    <w:link w:val="Heading3Char"/>
    <w:uiPriority w:val="9"/>
    <w:unhideWhenUsed w:val="on"/>
    <w:qFormat w:val="on"/>
    <w:pPr>
      <w:keepNext w:val="on"/>
      <w:keepLines w:val="on"/>
      <w:spacing w:after="161" w:line="259" w:lineRule="auto"/>
      <w:ind w:left="10" w:hanging="10"/>
    </w:pPr>
    <w:rPr>
      <w:rFonts w:ascii="Calibri" w:cs="Calibri" w:eastAsia="Calibri" w:hAnsi="Calibri"/>
      <w:color w:val="353737"/>
      <w:sz w:val="28"/>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link w:val="Heading2"/>
    <w:uiPriority w:val="99"/>
    <w:rPr>
      <w:rFonts w:ascii="Calibri" w:cs="Calibri" w:eastAsia="Calibri" w:hAnsi="Calibri"/>
      <w:color w:val="353737"/>
      <w:sz w:val="34"/>
    </w:rPr>
  </w:style>
  <w:style w:type="character" w:customStyle="1" w:styleId="Heading1Char">
    <w:name w:val="Heading 1 Char"/>
    <w:link w:val="Heading1"/>
    <w:uiPriority w:val="99"/>
    <w:rPr>
      <w:rFonts w:ascii="Calibri" w:cs="Calibri" w:eastAsia="Calibri" w:hAnsi="Calibri"/>
      <w:color w:val="353737"/>
      <w:sz w:val="40"/>
    </w:rPr>
  </w:style>
  <w:style w:type="character" w:customStyle="1" w:styleId="Heading3Char">
    <w:name w:val="Heading 3 Char"/>
    <w:link w:val="Heading3"/>
    <w:uiPriority w:val="99"/>
    <w:rPr>
      <w:rFonts w:ascii="Calibri" w:cs="Calibri" w:eastAsia="Calibri" w:hAnsi="Calibri"/>
      <w:color w:val="353737"/>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20" Type="http://schemas.openxmlformats.org/officeDocument/2006/relationships/fontTable" Target="fontTable.xml"/><Relationship Id="rId21" Type="http://schemas.openxmlformats.org/officeDocument/2006/relationships/theme" Target="theme/theme1.xml"/><Relationship Id="rId3" Type="http://schemas.openxmlformats.org/officeDocument/2006/relationships/settings" Target="settings.xml"/><Relationship Id="rId37" Type="http://schemas.openxmlformats.org/officeDocument/2006/relationships/image" Target="media/image1.png"/><Relationship Id="rId38" Type="http://schemas.openxmlformats.org/officeDocument/2006/relationships/image" Target="media/image2.png"/><Relationship Id="rId39" Type="http://schemas.openxmlformats.org/officeDocument/2006/relationships/image" Target="media/image3.png"/><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png"/><Relationship Id="rId51" Type="http://schemas.openxmlformats.org/officeDocument/2006/relationships/image" Target="media/image15.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4089</Words>
  <Characters>23310</Characters>
  <Application>Microsoft Office Word</Application>
  <DocSecurity>0</DocSecurity>
  <Lines>194</Lines>
  <Paragraphs>54</Paragraphs>
  <ScaleCrop>false</ScaleCrop>
  <Company/>
  <LinksUpToDate>false</LinksUpToDate>
  <CharactersWithSpaces>27345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Sly Ams</dc:creator>
  <cp:lastModifiedBy>Sly Ams</cp:lastModifiedBy>
</cp:coreProperties>
</file>