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A3DE0">
      <w:pPr>
        <w:pStyle w:val="2"/>
        <w:bidi w:val="0"/>
      </w:pPr>
      <w:r>
        <w:t>http自动化桩的设计文档</w:t>
      </w:r>
    </w:p>
    <w:p w14:paraId="7D6B56D6">
      <w:pPr>
        <w:pStyle w:val="2"/>
        <w:bidi w:val="0"/>
      </w:pPr>
      <w:r>
        <w:t>背景：</w:t>
      </w:r>
    </w:p>
    <w:p w14:paraId="0D279573">
      <w:pPr>
        <w:bidi w:val="0"/>
        <w:ind w:firstLine="440" w:firstLineChars="200"/>
      </w:pPr>
      <w:r>
        <w:t>之前在团队落地了接口自动化测试框架，极大的提高了测试效率以及代码覆盖率，所设计的测试用例对代码的覆盖率已经达到了70%，但是项目这边的通过标准是需要达到80%以上，于是我们对项目进行了精准的分析，除去可忽略的代码，发现对第三方依赖服务的测试点没有覆盖全面，主要是因为测试环境未接入第三方服务，开发只提供了第三方服务的线上测试环境，一开始我们提出桩的概念，可以理解为假想的服务，去替代第三方服务，模拟与被测服务的场景交互。但后面需要考虑校验异常场景，又实现了自动化桩，也就是将校验依赖服务异常测试用例转化成自动化脚本。</w:t>
      </w:r>
    </w:p>
    <w:p w14:paraId="498C94FC">
      <w:pPr>
        <w:pStyle w:val="2"/>
        <w:jc w:val="left"/>
      </w:pPr>
      <w:r>
        <w:t>以往存在的痛点：</w:t>
      </w:r>
    </w:p>
    <w:p w14:paraId="5526675B">
      <w:pPr>
        <w:keepNext w:val="0"/>
        <w:keepLines w:val="0"/>
        <w:widowControl/>
        <w:numPr>
          <w:numId w:val="0"/>
        </w:numPr>
        <w:suppressLineNumbers w:val="0"/>
        <w:wordWrap w:val="0"/>
        <w:spacing w:before="38" w:beforeAutospacing="0" w:after="38" w:afterAutospacing="0" w:line="204" w:lineRule="atLeast"/>
        <w:rPr>
          <w:rFonts w:ascii="Helvetica" w:hAnsi="Helvetica" w:eastAsia="Helvetica" w:cs="Helvetica"/>
          <w:color w:val="2F3339"/>
          <w:spacing w:val="8"/>
          <w:sz w:val="12"/>
          <w:szCs w:val="12"/>
        </w:rPr>
      </w:pPr>
    </w:p>
    <w:p w14:paraId="5F4EFB6A">
      <w:pPr>
        <w:numPr>
          <w:ilvl w:val="0"/>
          <w:numId w:val="2"/>
        </w:numPr>
        <w:bidi w:val="0"/>
        <w:ind w:left="425" w:leftChars="0" w:hanging="425" w:firstLineChars="0"/>
        <w:rPr>
          <w:rFonts w:hint="default"/>
        </w:rPr>
      </w:pPr>
      <w:r>
        <w:rPr>
          <w:rFonts w:hint="default"/>
        </w:rPr>
        <w:t>三方服务异常的处理行为覆盖不到。开发一般会提供初级桩，只能保证通信过程，固定返回200的处理结果。但只能测试正常而且单一的交互场景，无法对满足交互异常情况的测试。</w:t>
      </w:r>
    </w:p>
    <w:p w14:paraId="65F8C1ED">
      <w:pPr>
        <w:numPr>
          <w:ilvl w:val="0"/>
          <w:numId w:val="2"/>
        </w:numPr>
        <w:bidi w:val="0"/>
        <w:ind w:left="425" w:leftChars="0" w:hanging="425" w:firstLineChars="0"/>
        <w:rPr>
          <w:rFonts w:hint="default"/>
        </w:rPr>
      </w:pPr>
      <w:r>
        <w:rPr>
          <w:rFonts w:hint="default"/>
        </w:rPr>
        <w:t>被测服务请求三方服务的协议正确性难校验。如果三方服务可以接入测试，按之前只能靠抓包工具拦截真实服务，获取被测服务请求三方服务的接口，再手动对齐接口文档。但无法接入的话，仅靠初级桩是无法校验到协议正确性。</w:t>
      </w:r>
    </w:p>
    <w:p w14:paraId="513D3C6B">
      <w:pPr>
        <w:numPr>
          <w:ilvl w:val="0"/>
          <w:numId w:val="2"/>
        </w:numPr>
        <w:bidi w:val="0"/>
        <w:ind w:left="425" w:leftChars="0" w:hanging="425" w:firstLineChars="0"/>
        <w:rPr>
          <w:rFonts w:hint="default"/>
        </w:rPr>
      </w:pPr>
      <w:r>
        <w:rPr>
          <w:rFonts w:hint="default"/>
        </w:rPr>
        <w:t>异常场景无法落地成自动化。对于三方服务交互异常的场景如返回超时、返回错误的状态码、三方服务器突然宕机等。可以通过抓包工具去手工测试模拟接口拦截、数据的篡改、kill -9使服务下线。但这些异常场景的测试用例无法转换成自动化脚本。</w:t>
      </w:r>
    </w:p>
    <w:p w14:paraId="1F130A29">
      <w:pPr>
        <w:numPr>
          <w:ilvl w:val="0"/>
          <w:numId w:val="2"/>
        </w:numPr>
        <w:bidi w:val="0"/>
        <w:ind w:left="425" w:leftChars="0" w:hanging="425" w:firstLineChars="0"/>
      </w:pPr>
      <w:r>
        <w:rPr>
          <w:rFonts w:hint="default"/>
        </w:rPr>
        <w:t>线上测试的成本过高。因为无法接入真实的三方服务测试，所以没法保障被测服务上线以后能和三方服务正常通信，还需要额外的线上调试成本，还可能影响线上的真实数据</w:t>
      </w:r>
    </w:p>
    <w:p w14:paraId="5056A07B">
      <w:pPr>
        <w:jc w:val="left"/>
      </w:pPr>
    </w:p>
    <w:p w14:paraId="180B129D">
      <w:pPr>
        <w:pStyle w:val="2"/>
        <w:jc w:val="left"/>
      </w:pPr>
      <w:r>
        <w:t>自动化桩落地的价值：</w:t>
      </w:r>
    </w:p>
    <w:p w14:paraId="6CC4482C">
      <w:pPr>
        <w:numPr>
          <w:numId w:val="0"/>
        </w:numPr>
        <w:bidi w:val="0"/>
      </w:pPr>
    </w:p>
    <w:p w14:paraId="3FE5D83E">
      <w:pPr>
        <w:numPr>
          <w:ilvl w:val="0"/>
          <w:numId w:val="3"/>
        </w:numPr>
        <w:bidi w:val="0"/>
        <w:rPr>
          <w:rFonts w:hint="default"/>
        </w:rPr>
      </w:pPr>
      <w:r>
        <w:rPr>
          <w:rFonts w:hint="default"/>
        </w:rPr>
        <w:t>可对桩的返回进行修改，涵盖状态码、返回体内容以及返回时间的调整，以此覆盖所有交互异常场景。</w:t>
      </w:r>
    </w:p>
    <w:p w14:paraId="0D77746F">
      <w:pPr>
        <w:numPr>
          <w:ilvl w:val="0"/>
          <w:numId w:val="3"/>
        </w:numPr>
        <w:bidi w:val="0"/>
        <w:rPr>
          <w:rFonts w:hint="default"/>
        </w:rPr>
      </w:pPr>
      <w:r>
        <w:rPr>
          <w:rFonts w:hint="default"/>
        </w:rPr>
        <w:t>能够对被测服务请求三方服务的协议正确性展开校验，并提供针对请求依赖服务协议的断言方法。</w:t>
      </w:r>
    </w:p>
    <w:p w14:paraId="012DD1CE">
      <w:pPr>
        <w:numPr>
          <w:ilvl w:val="0"/>
          <w:numId w:val="3"/>
        </w:numPr>
        <w:bidi w:val="0"/>
      </w:pPr>
      <w:r>
        <w:rPr>
          <w:rFonts w:hint="default"/>
        </w:rPr>
        <w:t>可将测试用例转换为自动化脚本，达成自动化测试的目的。</w:t>
      </w:r>
    </w:p>
    <w:p w14:paraId="74CB3DB2">
      <w:pPr>
        <w:jc w:val="left"/>
      </w:pPr>
      <w:r>
        <w:t>项目名：httpStubFramework</w:t>
      </w:r>
    </w:p>
    <w:p w14:paraId="7F14C948">
      <w:pPr>
        <w:ind w:left="0" w:leftChars="0" w:firstLine="0" w:firstLineChars="0"/>
        <w:jc w:val="left"/>
      </w:pPr>
    </w:p>
    <w:p w14:paraId="5CA67D93">
      <w:pPr>
        <w:pStyle w:val="2"/>
        <w:jc w:val="left"/>
      </w:pPr>
      <w:r>
        <w:t>交互图：</w:t>
      </w:r>
    </w:p>
    <w:p w14:paraId="1C79275D">
      <w:pPr>
        <w:jc w:val="left"/>
      </w:pPr>
      <w:r>
        <w:drawing>
          <wp:inline distT="0" distB="0" distL="0" distR="0">
            <wp:extent cx="2352675" cy="6783705"/>
            <wp:effectExtent l="0" t="0" r="0" b="0"/>
            <wp:docPr id="1" name="Picture 5" descr="WVKLL6IYABA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WVKLL6IYABAGU"/>
                    <pic:cNvPicPr>
                      <a:picLocks noChangeAspect="1"/>
                    </pic:cNvPicPr>
                  </pic:nvPicPr>
                  <pic:blipFill>
                    <a:blip r:embed="rId6"/>
                    <a:stretch>
                      <a:fillRect/>
                    </a:stretch>
                  </pic:blipFill>
                  <pic:spPr>
                    <a:xfrm>
                      <a:off x="0" y="0"/>
                      <a:ext cx="2352675" cy="6784038"/>
                    </a:xfrm>
                    <a:prstGeom prst="rect">
                      <a:avLst/>
                    </a:prstGeom>
                  </pic:spPr>
                </pic:pic>
              </a:graphicData>
            </a:graphic>
          </wp:inline>
        </w:drawing>
      </w:r>
    </w:p>
    <w:p w14:paraId="2F9AC358">
      <w:pPr>
        <w:jc w:val="left"/>
      </w:pPr>
      <w:r>
        <w:t>桩的交互流程：</w:t>
      </w:r>
    </w:p>
    <w:p w14:paraId="00D9A243">
      <w:pPr>
        <w:jc w:val="left"/>
      </w:pPr>
      <w:r>
        <w:t>step1：在python客户端实现socket服务端，提供通信方式</w:t>
      </w:r>
    </w:p>
    <w:p w14:paraId="3B7E88A8">
      <w:pPr>
        <w:jc w:val="left"/>
      </w:pPr>
      <w:r>
        <w:t>step2：在桩模块下，实现socket客户端，和python客户端的socket服务建立通信，明确channel并实例化。</w:t>
      </w:r>
    </w:p>
    <w:p w14:paraId="30119941">
      <w:pPr>
        <w:jc w:val="left"/>
      </w:pPr>
      <w:r>
        <w:t>step3：根据桩启动配置所描述的端口在桩模块基于flask框架启动http的桩，满足任意接口和任意请求方式。</w:t>
      </w:r>
    </w:p>
    <w:p w14:paraId="592B21BC">
      <w:pPr>
        <w:jc w:val="left"/>
      </w:pPr>
      <w:r>
        <w:t>step4：启动被测服务，满足依赖关系。</w:t>
      </w:r>
    </w:p>
    <w:p w14:paraId="739F6602">
      <w:pPr>
        <w:jc w:val="left"/>
      </w:pPr>
      <w:r>
        <w:t>step5：测试用例开始执行，使用桩模块提供的异步http请求方法调用被测服务的接口。</w:t>
      </w:r>
    </w:p>
    <w:p w14:paraId="7E0B9CA8">
      <w:pPr>
        <w:jc w:val="left"/>
      </w:pPr>
      <w:r>
        <w:t>step6：被测服务在入参协议校验完成后开始请求依赖服务获取业务的处理结果，被测服务调用依赖服务的接口（实际上就是请求桩）。</w:t>
      </w:r>
    </w:p>
    <w:p w14:paraId="3F07DC23">
      <w:pPr>
        <w:jc w:val="left"/>
      </w:pPr>
      <w:r>
        <w:t>step7：桩服务会通过channel发送消息，将从被测服务接到的请求打包起来发送到python客户端的socket服务。</w:t>
      </w:r>
    </w:p>
    <w:p w14:paraId="4556523D">
      <w:pPr>
        <w:jc w:val="left"/>
      </w:pPr>
      <w:r>
        <w:t>step8：python客户端会通过拉取消息的方式接收消息。</w:t>
      </w:r>
    </w:p>
    <w:p w14:paraId="6DABA410">
      <w:pPr>
        <w:jc w:val="left"/>
      </w:pPr>
      <w:r>
        <w:t>step9：python客户端需要定义桩的结果返回，定义完成通过socket提供的send进行消息的回调。</w:t>
      </w:r>
    </w:p>
    <w:p w14:paraId="2E414712">
      <w:pPr>
        <w:jc w:val="left"/>
      </w:pPr>
      <w:r>
        <w:t>step10：桩接收到回调消息后包装成回调消息直接进行被测服务的消息回复。</w:t>
      </w:r>
    </w:p>
    <w:p w14:paraId="45EEDB56">
      <w:pPr>
        <w:jc w:val="left"/>
      </w:pPr>
      <w:r>
        <w:t>step11：被测服务通过接口返回返回业务的处理结果。</w:t>
      </w:r>
    </w:p>
    <w:p w14:paraId="1E2BB5A1">
      <w:pPr>
        <w:jc w:val="left"/>
      </w:pPr>
      <w:r>
        <w:t>step12：python客户端能正常完成用例的流转过程。</w:t>
      </w:r>
    </w:p>
    <w:p w14:paraId="305329FB">
      <w:pPr>
        <w:jc w:val="left"/>
      </w:pPr>
      <w:r>
        <w:t>step13：python客户端执行完全量用例后下线桩服务。</w:t>
      </w:r>
    </w:p>
    <w:p w14:paraId="2FD9CBA3">
      <w:pPr>
        <w:jc w:val="left"/>
      </w:pPr>
    </w:p>
    <w:p w14:paraId="7588E5E7">
      <w:pPr>
        <w:pStyle w:val="2"/>
        <w:jc w:val="left"/>
      </w:pPr>
      <w:r>
        <w:t>自动化桩的模块</w:t>
      </w:r>
    </w:p>
    <w:p w14:paraId="5ED6A85B">
      <w:pPr>
        <w:jc w:val="left"/>
        <w:rPr>
          <w:rFonts w:hint="eastAsia" w:eastAsia="微软雅黑"/>
          <w:sz w:val="24"/>
          <w:szCs w:val="24"/>
          <w:lang w:eastAsia="zh-CN"/>
        </w:rPr>
      </w:pPr>
      <w:r>
        <w:rPr>
          <w:b/>
          <w:bCs/>
          <w:sz w:val="24"/>
          <w:szCs w:val="24"/>
        </w:rPr>
        <w:t>httpCommon</w:t>
      </w:r>
    </w:p>
    <w:p w14:paraId="1A9948B1">
      <w:pPr>
        <w:numPr>
          <w:ilvl w:val="0"/>
          <w:numId w:val="4"/>
        </w:numPr>
        <w:ind w:left="425" w:leftChars="0" w:hanging="425" w:firstLineChars="0"/>
        <w:jc w:val="left"/>
      </w:pPr>
      <w:r>
        <w:t>提供http的异步通信方法，可以将http的发送和接收实现异步的请求方式。</w:t>
      </w:r>
    </w:p>
    <w:p w14:paraId="79CD37DB">
      <w:pPr>
        <w:numPr>
          <w:ilvl w:val="0"/>
          <w:numId w:val="4"/>
        </w:numPr>
        <w:ind w:left="425" w:leftChars="0" w:hanging="425" w:firstLineChars="0"/>
        <w:jc w:val="left"/>
      </w:pPr>
      <w:r>
        <w:t>提供的方法HttpCommon().http_requests()  http_requests的形参继承requests.requests()的</w:t>
      </w:r>
    </w:p>
    <w:p w14:paraId="3DA19D7A">
      <w:pPr>
        <w:numPr>
          <w:ilvl w:val="0"/>
          <w:numId w:val="4"/>
        </w:numPr>
        <w:ind w:left="425" w:leftChars="0" w:hanging="425" w:firstLineChars="0"/>
        <w:jc w:val="left"/>
      </w:pPr>
      <w:r>
        <w:t>提供获取http请求结果的方法</w:t>
      </w:r>
    </w:p>
    <w:p w14:paraId="6BAF9FA7">
      <w:pPr>
        <w:jc w:val="left"/>
        <w:rPr>
          <w:sz w:val="24"/>
          <w:szCs w:val="24"/>
        </w:rPr>
      </w:pPr>
      <w:r>
        <w:rPr>
          <w:b/>
          <w:bCs/>
          <w:sz w:val="24"/>
          <w:szCs w:val="24"/>
        </w:rPr>
        <w:t>httpStubOperator</w:t>
      </w:r>
    </w:p>
    <w:p w14:paraId="35730309">
      <w:pPr>
        <w:numPr>
          <w:numId w:val="0"/>
        </w:numPr>
        <w:ind w:leftChars="0"/>
        <w:jc w:val="left"/>
      </w:pPr>
      <w:r>
        <w:t>定义了桩的操作方法，类名StubOperator</w:t>
      </w:r>
    </w:p>
    <w:p w14:paraId="5A937239">
      <w:pPr>
        <w:jc w:val="left"/>
        <w:rPr>
          <w:sz w:val="24"/>
          <w:szCs w:val="24"/>
        </w:rPr>
      </w:pPr>
      <w:r>
        <w:rPr>
          <w:b/>
          <w:bCs/>
          <w:sz w:val="24"/>
          <w:szCs w:val="24"/>
        </w:rPr>
        <w:t>httpServerStub</w:t>
      </w:r>
    </w:p>
    <w:p w14:paraId="452C2EE6">
      <w:pPr>
        <w:jc w:val="left"/>
      </w:pPr>
      <w:r>
        <w:t>桩实例</w:t>
      </w:r>
    </w:p>
    <w:p w14:paraId="03F3DEE4">
      <w:pPr>
        <w:jc w:val="left"/>
      </w:pPr>
    </w:p>
    <w:p w14:paraId="128C44E9">
      <w:pPr>
        <w:pStyle w:val="2"/>
        <w:jc w:val="left"/>
      </w:pPr>
      <w:r>
        <w:t>自动化桩使用的协议：</w:t>
      </w:r>
    </w:p>
    <w:p w14:paraId="5F236E72">
      <w:pPr>
        <w:bidi w:val="0"/>
      </w:pPr>
      <w:r>
        <w:t>桩的启动配置</w:t>
      </w:r>
      <w:bookmarkStart w:id="0" w:name="_GoBack"/>
      <w:bookmarkEnd w:id="0"/>
      <w:r>
        <w:t>stub_instantiation.py</w:t>
      </w:r>
    </w:p>
    <w:p w14:paraId="2C302DE2">
      <w:pPr>
        <w:pStyle w:val="18"/>
        <w:numPr>
          <w:ilvl w:val="0"/>
          <w:numId w:val="5"/>
        </w:numPr>
        <w:jc w:val="left"/>
      </w:pPr>
      <w:r>
        <w:t>from httpStubFramework.httpStubOperator import StubOperator  # 在该模块实现桩对象的实例化，需要导入模块下的类</w:t>
      </w:r>
    </w:p>
    <w:p w14:paraId="11BDD1FD">
      <w:pPr>
        <w:pStyle w:val="18"/>
        <w:numPr>
          <w:ilvl w:val="0"/>
          <w:numId w:val="5"/>
        </w:numPr>
        <w:jc w:val="left"/>
      </w:pPr>
    </w:p>
    <w:p w14:paraId="7CA26A64">
      <w:pPr>
        <w:pStyle w:val="18"/>
        <w:numPr>
          <w:ilvl w:val="0"/>
          <w:numId w:val="5"/>
        </w:numPr>
        <w:jc w:val="left"/>
      </w:pPr>
      <w:r>
        <w:t># 每一个桩都需要先定义一套配置</w:t>
      </w:r>
    </w:p>
    <w:p w14:paraId="09878CCB">
      <w:pPr>
        <w:pStyle w:val="18"/>
        <w:numPr>
          <w:ilvl w:val="0"/>
          <w:numId w:val="5"/>
        </w:numPr>
        <w:jc w:val="left"/>
      </w:pPr>
      <w:r>
        <w:t>stub_config = {</w:t>
      </w:r>
    </w:p>
    <w:p w14:paraId="3F386BCF">
      <w:pPr>
        <w:pStyle w:val="18"/>
        <w:numPr>
          <w:ilvl w:val="0"/>
          <w:numId w:val="5"/>
        </w:numPr>
        <w:jc w:val="left"/>
      </w:pPr>
      <w:r>
        <w:t xml:space="preserve">    'http_app_port': 8770,  # 定义了http桩实例的端口，ip默认本机</w:t>
      </w:r>
    </w:p>
    <w:p w14:paraId="71C623AC">
      <w:pPr>
        <w:pStyle w:val="18"/>
        <w:numPr>
          <w:ilvl w:val="0"/>
          <w:numId w:val="5"/>
        </w:numPr>
        <w:jc w:val="left"/>
      </w:pPr>
      <w:r>
        <w:t xml:space="preserve">    'socket_client_port': 8771,  # 定义了桩通道通信过程socket的客户端端口</w:t>
      </w:r>
    </w:p>
    <w:p w14:paraId="1D1D30E8">
      <w:pPr>
        <w:pStyle w:val="18"/>
        <w:numPr>
          <w:ilvl w:val="0"/>
          <w:numId w:val="5"/>
        </w:numPr>
        <w:jc w:val="left"/>
      </w:pPr>
      <w:r>
        <w:t xml:space="preserve">    'socket_server_port': 8772  # 定义了桩通道通信过程socket的服务端端口</w:t>
      </w:r>
    </w:p>
    <w:p w14:paraId="47AC2D4E">
      <w:pPr>
        <w:pStyle w:val="18"/>
        <w:numPr>
          <w:ilvl w:val="0"/>
          <w:numId w:val="5"/>
        </w:numPr>
        <w:jc w:val="left"/>
      </w:pPr>
      <w:r>
        <w:t>}</w:t>
      </w:r>
    </w:p>
    <w:p w14:paraId="0D2D72EC">
      <w:pPr>
        <w:pStyle w:val="18"/>
        <w:numPr>
          <w:ilvl w:val="0"/>
          <w:numId w:val="5"/>
        </w:numPr>
        <w:jc w:val="left"/>
      </w:pPr>
    </w:p>
    <w:p w14:paraId="6F62134D">
      <w:pPr>
        <w:pStyle w:val="18"/>
        <w:numPr>
          <w:ilvl w:val="0"/>
          <w:numId w:val="5"/>
        </w:numPr>
        <w:jc w:val="left"/>
      </w:pPr>
      <w:r>
        <w:t># 如果要定义一个桩，可以根据桩的业务定义实例化的名称</w:t>
      </w:r>
    </w:p>
    <w:p w14:paraId="0097D497">
      <w:pPr>
        <w:pStyle w:val="18"/>
        <w:numPr>
          <w:ilvl w:val="0"/>
          <w:numId w:val="5"/>
        </w:numPr>
        <w:jc w:val="left"/>
      </w:pPr>
      <w:r>
        <w:t>fileAppStub = StubOperator(桩的配置信息)</w:t>
      </w:r>
    </w:p>
    <w:p w14:paraId="2A05B49F">
      <w:pPr>
        <w:jc w:val="left"/>
      </w:pPr>
      <w:r>
        <w:t>桩启动方法（自动化框架执行入口main）</w:t>
      </w:r>
    </w:p>
    <w:p w14:paraId="3D18E74F">
      <w:pPr>
        <w:pStyle w:val="18"/>
        <w:numPr>
          <w:ilvl w:val="0"/>
          <w:numId w:val="6"/>
        </w:numPr>
        <w:jc w:val="left"/>
      </w:pPr>
      <w:r>
        <w:t>from stub_instantiation import fileAppStub</w:t>
      </w:r>
    </w:p>
    <w:p w14:paraId="7B4A1A2C">
      <w:pPr>
        <w:pStyle w:val="18"/>
        <w:numPr>
          <w:ilvl w:val="0"/>
          <w:numId w:val="6"/>
        </w:numPr>
        <w:jc w:val="left"/>
      </w:pPr>
    </w:p>
    <w:p w14:paraId="5B9E3AB4">
      <w:pPr>
        <w:pStyle w:val="18"/>
        <w:numPr>
          <w:ilvl w:val="0"/>
          <w:numId w:val="6"/>
        </w:numPr>
        <w:jc w:val="left"/>
      </w:pPr>
      <w:r>
        <w:t>fileAppStub.start_stub()</w:t>
      </w:r>
    </w:p>
    <w:p w14:paraId="7E0CE10F">
      <w:pPr>
        <w:jc w:val="left"/>
      </w:pPr>
      <w:r>
        <w:t>桩下线方法（自动化框架执行入口main）</w:t>
      </w:r>
    </w:p>
    <w:p w14:paraId="7D285939">
      <w:pPr>
        <w:pStyle w:val="18"/>
        <w:numPr>
          <w:ilvl w:val="0"/>
          <w:numId w:val="7"/>
        </w:numPr>
        <w:jc w:val="left"/>
      </w:pPr>
      <w:r>
        <w:t>from stub_instantiation import fileAppStub</w:t>
      </w:r>
    </w:p>
    <w:p w14:paraId="35C7BE0E">
      <w:pPr>
        <w:pStyle w:val="18"/>
        <w:numPr>
          <w:ilvl w:val="0"/>
          <w:numId w:val="7"/>
        </w:numPr>
        <w:jc w:val="left"/>
      </w:pPr>
    </w:p>
    <w:p w14:paraId="313D62C9">
      <w:pPr>
        <w:pStyle w:val="18"/>
        <w:numPr>
          <w:ilvl w:val="0"/>
          <w:numId w:val="7"/>
        </w:numPr>
        <w:jc w:val="left"/>
      </w:pPr>
      <w:r>
        <w:t>fileAppStub.shutdown_stub()</w:t>
      </w:r>
    </w:p>
    <w:p w14:paraId="2BBA7E9F">
      <w:pPr>
        <w:jc w:val="left"/>
      </w:pPr>
      <w:r>
        <w:t>桩http异步方法应用（用例层在调用被测服务http接口时的接口调用方法）</w:t>
      </w:r>
    </w:p>
    <w:p w14:paraId="6259A9E8">
      <w:pPr>
        <w:pStyle w:val="18"/>
        <w:numPr>
          <w:ilvl w:val="0"/>
          <w:numId w:val="8"/>
        </w:numPr>
        <w:jc w:val="left"/>
      </w:pPr>
      <w:r>
        <w:t>from httpCommon import HttpCommon</w:t>
      </w:r>
    </w:p>
    <w:p w14:paraId="1E341158">
      <w:pPr>
        <w:pStyle w:val="18"/>
        <w:numPr>
          <w:ilvl w:val="0"/>
          <w:numId w:val="8"/>
        </w:numPr>
        <w:jc w:val="left"/>
      </w:pPr>
    </w:p>
    <w:p w14:paraId="2ED74FAA">
      <w:pPr>
        <w:pStyle w:val="18"/>
        <w:numPr>
          <w:ilvl w:val="0"/>
          <w:numId w:val="8"/>
        </w:numPr>
        <w:jc w:val="left"/>
      </w:pPr>
      <w:r>
        <w:t>hc = HttpCommon()  # 使用前需要进行实例化</w:t>
      </w:r>
    </w:p>
    <w:p w14:paraId="3646C637">
      <w:pPr>
        <w:pStyle w:val="18"/>
        <w:numPr>
          <w:ilvl w:val="0"/>
          <w:numId w:val="8"/>
        </w:numPr>
        <w:jc w:val="left"/>
      </w:pPr>
      <w:r>
        <w:t>hc.http_requests()  # 发送http接口请求，实参传递满足requests.requests的形参</w:t>
      </w:r>
    </w:p>
    <w:p w14:paraId="65CFB5B8">
      <w:pPr>
        <w:pStyle w:val="18"/>
        <w:numPr>
          <w:ilvl w:val="0"/>
          <w:numId w:val="8"/>
        </w:numPr>
        <w:jc w:val="left"/>
      </w:pPr>
    </w:p>
    <w:p w14:paraId="2D4E5264">
      <w:pPr>
        <w:pStyle w:val="18"/>
        <w:numPr>
          <w:ilvl w:val="0"/>
          <w:numId w:val="8"/>
        </w:numPr>
        <w:jc w:val="left"/>
      </w:pPr>
      <w:r>
        <w:t># 等http接口业务处理完成后</w:t>
      </w:r>
    </w:p>
    <w:p w14:paraId="386DBE9D">
      <w:pPr>
        <w:pStyle w:val="18"/>
        <w:numPr>
          <w:ilvl w:val="0"/>
          <w:numId w:val="8"/>
        </w:numPr>
        <w:jc w:val="left"/>
      </w:pPr>
      <w:r>
        <w:t>code = hc.status_code  # 获取接口返回的状态码</w:t>
      </w:r>
    </w:p>
    <w:p w14:paraId="4ADDDCEC">
      <w:pPr>
        <w:pStyle w:val="18"/>
        <w:numPr>
          <w:ilvl w:val="0"/>
          <w:numId w:val="8"/>
        </w:numPr>
        <w:jc w:val="left"/>
      </w:pPr>
      <w:r>
        <w:t>text = hc.res_text  # 获取接口返回的返回体文本</w:t>
      </w:r>
    </w:p>
    <w:p w14:paraId="3A9C5994">
      <w:pPr>
        <w:jc w:val="left"/>
      </w:pPr>
      <w:r>
        <w:t>从桩接收消息（用例层）</w:t>
      </w:r>
    </w:p>
    <w:p w14:paraId="6612FF31">
      <w:pPr>
        <w:pStyle w:val="18"/>
        <w:numPr>
          <w:ilvl w:val="0"/>
          <w:numId w:val="9"/>
        </w:numPr>
        <w:jc w:val="left"/>
      </w:pPr>
      <w:r>
        <w:t>from stub_instantiation import fileAppStub</w:t>
      </w:r>
    </w:p>
    <w:p w14:paraId="20D1D03F">
      <w:pPr>
        <w:pStyle w:val="18"/>
        <w:numPr>
          <w:ilvl w:val="0"/>
          <w:numId w:val="9"/>
        </w:numPr>
        <w:jc w:val="left"/>
      </w:pPr>
    </w:p>
    <w:p w14:paraId="7D20D51A">
      <w:pPr>
        <w:pStyle w:val="18"/>
        <w:numPr>
          <w:ilvl w:val="0"/>
          <w:numId w:val="9"/>
        </w:numPr>
        <w:jc w:val="left"/>
      </w:pPr>
      <w:r>
        <w:t>data = fileAppStub.receive()  # 接收桩受收到的请求协议消息</w:t>
      </w:r>
    </w:p>
    <w:p w14:paraId="35771671">
      <w:pPr>
        <w:jc w:val="left"/>
      </w:pPr>
      <w:r>
        <w:t>接收消息模板：</w:t>
      </w:r>
    </w:p>
    <w:p w14:paraId="711A7134">
      <w:pPr>
        <w:jc w:val="left"/>
      </w:pPr>
      <w:r>
        <w:t>{</w:t>
      </w:r>
    </w:p>
    <w:p w14:paraId="1907C5CE">
      <w:pPr>
        <w:jc w:val="left"/>
      </w:pPr>
      <w:r>
        <w:t xml:space="preserve">    "body": dict(re_data),  # 收到的请求体</w:t>
      </w:r>
    </w:p>
    <w:p w14:paraId="7A5D1B46">
      <w:pPr>
        <w:jc w:val="left"/>
      </w:pPr>
      <w:r>
        <w:t xml:space="preserve">    "headers": dict(re_headers),  # 收到的请求头</w:t>
      </w:r>
    </w:p>
    <w:p w14:paraId="4889B266">
      <w:pPr>
        <w:jc w:val="left"/>
      </w:pPr>
      <w:r>
        <w:t xml:space="preserve">    "cookies": dict(re_cookies),  # 收到的cookie</w:t>
      </w:r>
    </w:p>
    <w:p w14:paraId="7D98A216">
      <w:pPr>
        <w:jc w:val="left"/>
      </w:pPr>
      <w:r>
        <w:t xml:space="preserve">    "path": path,  # 收到的路由地址</w:t>
      </w:r>
    </w:p>
    <w:p w14:paraId="25033D55">
      <w:pPr>
        <w:jc w:val="left"/>
      </w:pPr>
      <w:r>
        <w:t xml:space="preserve">    "method": re_method,  # 收到的请求方式</w:t>
      </w:r>
    </w:p>
    <w:p w14:paraId="67CC9493">
      <w:pPr>
        <w:jc w:val="left"/>
      </w:pPr>
      <w:r>
        <w:t xml:space="preserve">    "params": dict  # params参数，以字典形式返回</w:t>
      </w:r>
    </w:p>
    <w:p w14:paraId="2F9FF592">
      <w:pPr>
        <w:jc w:val="left"/>
      </w:pPr>
      <w:r>
        <w:t>}</w:t>
      </w:r>
    </w:p>
    <w:p w14:paraId="1B4B403B">
      <w:pPr>
        <w:jc w:val="left"/>
      </w:pPr>
    </w:p>
    <w:p w14:paraId="445D0008">
      <w:pPr>
        <w:jc w:val="left"/>
      </w:pPr>
      <w:r>
        <w:t>定义桩的结果返回（用例层）</w:t>
      </w:r>
    </w:p>
    <w:p w14:paraId="45020CEA">
      <w:pPr>
        <w:pStyle w:val="18"/>
        <w:numPr>
          <w:ilvl w:val="0"/>
          <w:numId w:val="10"/>
        </w:numPr>
        <w:jc w:val="left"/>
      </w:pPr>
      <w:r>
        <w:t>from stub_instantiation import fileAppStub</w:t>
      </w:r>
    </w:p>
    <w:p w14:paraId="081A21AA">
      <w:pPr>
        <w:pStyle w:val="18"/>
        <w:numPr>
          <w:ilvl w:val="0"/>
          <w:numId w:val="10"/>
        </w:numPr>
        <w:jc w:val="left"/>
      </w:pPr>
    </w:p>
    <w:p w14:paraId="05F6A951">
      <w:pPr>
        <w:pStyle w:val="18"/>
        <w:numPr>
          <w:ilvl w:val="0"/>
          <w:numId w:val="10"/>
        </w:numPr>
        <w:jc w:val="left"/>
      </w:pPr>
      <w:r>
        <w:t>msg = {</w:t>
      </w:r>
    </w:p>
    <w:p w14:paraId="0B1D6CEB">
      <w:pPr>
        <w:pStyle w:val="18"/>
        <w:numPr>
          <w:ilvl w:val="0"/>
          <w:numId w:val="10"/>
        </w:numPr>
        <w:jc w:val="left"/>
      </w:pPr>
      <w:r>
        <w:t xml:space="preserve">    'body': {},  # 返回体在这一侧定义，目前只支持json返回体的返回</w:t>
      </w:r>
    </w:p>
    <w:p w14:paraId="340CBE2B">
      <w:pPr>
        <w:pStyle w:val="18"/>
        <w:numPr>
          <w:ilvl w:val="0"/>
          <w:numId w:val="10"/>
        </w:numPr>
        <w:jc w:val="left"/>
      </w:pPr>
      <w:r>
        <w:t xml:space="preserve">    'code': 200  # 定义了桩的返回状态码</w:t>
      </w:r>
    </w:p>
    <w:p w14:paraId="534F553D">
      <w:pPr>
        <w:pStyle w:val="18"/>
        <w:numPr>
          <w:ilvl w:val="0"/>
          <w:numId w:val="10"/>
        </w:numPr>
        <w:jc w:val="left"/>
      </w:pPr>
      <w:r>
        <w:t>}</w:t>
      </w:r>
    </w:p>
    <w:p w14:paraId="2D9E4AE1">
      <w:pPr>
        <w:pStyle w:val="18"/>
        <w:numPr>
          <w:ilvl w:val="0"/>
          <w:numId w:val="10"/>
        </w:numPr>
        <w:jc w:val="left"/>
      </w:pPr>
    </w:p>
    <w:p w14:paraId="11158EBE">
      <w:pPr>
        <w:pStyle w:val="18"/>
        <w:numPr>
          <w:ilvl w:val="0"/>
          <w:numId w:val="10"/>
        </w:numPr>
        <w:jc w:val="left"/>
      </w:pPr>
      <w:r>
        <w:t>fileAppStub.send(msg)  # 将定义好的返回体返回给桩</w:t>
      </w:r>
    </w:p>
    <w:p w14:paraId="407F607B">
      <w:pPr>
        <w:jc w:val="left"/>
      </w:pPr>
    </w:p>
    <w:p w14:paraId="59B289E7">
      <w:pPr>
        <w:jc w:val="left"/>
      </w:pPr>
    </w:p>
    <w:p w14:paraId="5819E13C">
      <w:pPr>
        <w:jc w:val="left"/>
      </w:pPr>
    </w:p>
    <w:sectPr>
      <w:pgSz w:w="11906" w:h="16838"/>
      <w:pgMar w:top="1440" w:right="1803" w:bottom="1440" w:left="1803" w:header="13" w:footer="13" w:gutter="0"/>
      <w:cols w:space="0" w:num="1"/>
      <w:docGrid w:type="lines"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40"/>
      </w:pPr>
      <w:r>
        <w:separator/>
      </w:r>
    </w:p>
  </w:endnote>
  <w:endnote w:type="continuationSeparator" w:id="1">
    <w:p>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40"/>
      </w:pPr>
      <w:r>
        <w:separator/>
      </w:r>
    </w:p>
  </w:footnote>
  <w:footnote w:type="continuationSeparator" w:id="1">
    <w:p>
      <w:pPr>
        <w:ind w:firstLine="4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DD5F5"/>
    <w:multiLevelType w:val="singleLevel"/>
    <w:tmpl w:val="94CDD5F5"/>
    <w:lvl w:ilvl="0" w:tentative="0">
      <w:start w:val="1"/>
      <w:numFmt w:val="decimal"/>
      <w:lvlText w:val="%1."/>
      <w:lvlJc w:val="left"/>
      <w:pPr>
        <w:ind w:left="425" w:hanging="425"/>
      </w:pPr>
      <w:rPr>
        <w:rFonts w:hint="default"/>
      </w:rPr>
    </w:lvl>
  </w:abstractNum>
  <w:abstractNum w:abstractNumId="1">
    <w:nsid w:val="B154D540"/>
    <w:multiLevelType w:val="singleLevel"/>
    <w:tmpl w:val="B154D540"/>
    <w:lvl w:ilvl="0" w:tentative="0">
      <w:start w:val="1"/>
      <w:numFmt w:val="decimal"/>
      <w:lvlText w:val="%1."/>
      <w:lvlJc w:val="left"/>
      <w:pPr>
        <w:ind w:left="425" w:hanging="425"/>
      </w:pPr>
      <w:rPr>
        <w:rFonts w:hint="default"/>
      </w:rPr>
    </w:lvl>
  </w:abstractNum>
  <w:abstractNum w:abstractNumId="2">
    <w:nsid w:val="15867F1F"/>
    <w:multiLevelType w:val="singleLevel"/>
    <w:tmpl w:val="15867F1F"/>
    <w:lvl w:ilvl="0" w:tentative="0">
      <w:start w:val="1"/>
      <w:numFmt w:val="decimal"/>
      <w:lvlText w:val="%1."/>
      <w:lvlJc w:val="left"/>
      <w:pPr>
        <w:ind w:left="425" w:hanging="425"/>
      </w:pPr>
      <w:rPr>
        <w:rFonts w:hint="default"/>
      </w:rPr>
    </w:lvl>
  </w:abstractNum>
  <w:abstractNum w:abstractNumId="3">
    <w:nsid w:val="20000001"/>
    <w:multiLevelType w:val="singleLevel"/>
    <w:tmpl w:val="20000001"/>
    <w:lvl w:ilvl="0" w:tentative="0">
      <w:start w:val="1"/>
      <w:numFmt w:val="decimal"/>
      <w:pStyle w:val="18"/>
      <w:suff w:val="space"/>
      <w:lvlText w:val="%1 "/>
      <w:lvlJc w:val="right"/>
      <w:rPr>
        <w:rFonts w:ascii="微软雅黑" w:hAnsi="微软雅黑" w:eastAsia="微软雅黑" w:cs="微软雅黑"/>
        <w:color w:val="C0C6CF"/>
        <w:sz w:val="16"/>
      </w:rPr>
    </w:lvl>
  </w:abstractNum>
  <w:num w:numId="1">
    <w:abstractNumId w:val="3"/>
  </w:num>
  <w:num w:numId="2">
    <w:abstractNumId w:val="0"/>
  </w:num>
  <w:num w:numId="3">
    <w:abstractNumId w:val="2"/>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A3F97"/>
    <w:rsid w:val="1C026332"/>
    <w:rsid w:val="1E7D1A4E"/>
    <w:rsid w:val="41EE4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textAlignment w:val="baseline"/>
    </w:pPr>
    <w:rPr>
      <w:rFonts w:ascii="微软雅黑" w:hAnsi="微软雅黑" w:eastAsia="微软雅黑" w:cs="微软雅黑"/>
      <w:color w:val="080F17"/>
      <w:sz w:val="22"/>
    </w:rPr>
  </w:style>
  <w:style w:type="paragraph" w:styleId="2">
    <w:name w:val="heading 1"/>
    <w:basedOn w:val="1"/>
    <w:qFormat/>
    <w:uiPriority w:val="0"/>
    <w:pPr>
      <w:keepNext/>
      <w:spacing w:before="390" w:after="120" w:line="634" w:lineRule="exact"/>
      <w:outlineLvl w:val="0"/>
    </w:pPr>
    <w:rPr>
      <w:b/>
      <w:sz w:val="38"/>
    </w:rPr>
  </w:style>
  <w:style w:type="paragraph" w:styleId="3">
    <w:name w:val="heading 2"/>
    <w:basedOn w:val="1"/>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sz w:val="22"/>
    </w:rPr>
  </w:style>
  <w:style w:type="paragraph" w:styleId="7">
    <w:name w:val="heading 6"/>
    <w:basedOn w:val="1"/>
    <w:qFormat/>
    <w:uiPriority w:val="0"/>
    <w:pPr>
      <w:spacing w:before="240" w:after="120" w:line="390" w:lineRule="exact"/>
      <w:outlineLvl w:val="5"/>
    </w:pPr>
    <w:rPr>
      <w:b/>
      <w:sz w:val="2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2">
    <w:name w:val="Hyperlink"/>
    <w:qFormat/>
    <w:uiPriority w:val="0"/>
    <w:rPr>
      <w:color w:val="0A6CFF"/>
      <w:u w:val="single" w:color="0A6CFF"/>
    </w:rPr>
  </w:style>
  <w:style w:type="paragraph" w:customStyle="1" w:styleId="13">
    <w:name w:val="MainTitle"/>
    <w:basedOn w:val="1"/>
    <w:qFormat/>
    <w:uiPriority w:val="0"/>
    <w:pPr>
      <w:pBdr>
        <w:bottom w:val="single" w:color="E2E6ED" w:sz="6" w:space="5"/>
      </w:pBdr>
      <w:spacing w:before="180" w:after="480" w:line="780" w:lineRule="exact"/>
    </w:pPr>
    <w:rPr>
      <w:b/>
      <w:sz w:val="44"/>
    </w:rPr>
  </w:style>
  <w:style w:type="character" w:customStyle="1" w:styleId="14">
    <w:name w:val="DateTime"/>
    <w:qFormat/>
    <w:uiPriority w:val="0"/>
    <w:rPr>
      <w:color w:val="0A6CFF"/>
    </w:rPr>
  </w:style>
  <w:style w:type="paragraph" w:customStyle="1" w:styleId="15">
    <w:name w:val="Blockquote"/>
    <w:basedOn w:val="1"/>
    <w:qFormat/>
    <w:uiPriority w:val="0"/>
    <w:pPr>
      <w:pBdr>
        <w:left w:val="single" w:color="E2E6ED" w:sz="36" w:space="12"/>
      </w:pBdr>
      <w:ind w:left="330" w:firstLine="0"/>
    </w:pPr>
    <w:rPr>
      <w:color w:val="767C85"/>
      <w:sz w:val="22"/>
    </w:rPr>
  </w:style>
  <w:style w:type="character" w:customStyle="1" w:styleId="16">
    <w:name w:val="Code"/>
    <w:qFormat/>
    <w:uiPriority w:val="0"/>
    <w:rPr>
      <w:bdr w:val="single" w:color="E2E6ED" w:sz="6" w:space="0"/>
    </w:rPr>
  </w:style>
  <w:style w:type="character" w:customStyle="1" w:styleId="17">
    <w:name w:val="Emoji"/>
    <w:qFormat/>
    <w:uiPriority w:val="0"/>
    <w:rPr>
      <w:rFonts w:ascii="Segoe UI Emoji" w:hAnsi="Segoe UI Emoji" w:eastAsia="Segoe UI Emoji" w:cs="Segoe UI Emoji"/>
    </w:rPr>
  </w:style>
  <w:style w:type="paragraph" w:customStyle="1" w:styleId="18">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9">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20">
    <w:name w:val="Seperate"/>
    <w:basedOn w:val="1"/>
    <w:qFormat/>
    <w:uiPriority w:val="0"/>
    <w:pPr>
      <w:spacing w:before="0" w:after="0" w:line="120" w:lineRule="exact"/>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1026</Words>
  <Characters>1972</Characters>
  <TotalTime>8</TotalTime>
  <ScaleCrop>false</ScaleCrop>
  <LinksUpToDate>false</LinksUpToDate>
  <CharactersWithSpaces>2118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2024-11-22T08:47:00Z</dcterms:created>
  <dc:creator>webotl</dc:creator>
  <cp:lastModifiedBy>芋圆</cp:lastModifiedBy>
  <dcterms:modified xsi:type="dcterms:W3CDTF">2024-11-22T00:55:55Z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2052-12.1.0.18912</vt:lpwstr>
  </property>
  <property fmtid="{D5CDD505-2E9C-101B-9397-08002B2CF9AE}" pid="4" name="ICV">
    <vt:lpwstr>7EC8E2B5BEBB49F2A929C485C5747E39_12</vt:lpwstr>
  </property>
</Properties>
</file>