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EBD7F" w14:textId="528F83BB" w:rsidR="007E72AF" w:rsidRDefault="00CF581D">
      <w:pPr>
        <w:pStyle w:val="BodyText"/>
        <w:spacing w:before="61"/>
        <w:ind w:left="100"/>
      </w:pPr>
      <w:r>
        <w:t>Hello</w:t>
      </w:r>
      <w:r w:rsidR="00385F7B">
        <w:t xml:space="preserve"> [Client name]</w:t>
      </w:r>
      <w:r>
        <w:t>,</w:t>
      </w:r>
    </w:p>
    <w:p w14:paraId="5F687698" w14:textId="77777777" w:rsidR="007E72AF" w:rsidRDefault="007E72AF">
      <w:pPr>
        <w:pStyle w:val="BodyText"/>
      </w:pPr>
    </w:p>
    <w:p w14:paraId="477F4A29" w14:textId="3EC2BD98" w:rsidR="0018240E" w:rsidRDefault="00913E67">
      <w:pPr>
        <w:pStyle w:val="BodyText"/>
        <w:ind w:left="100" w:right="570"/>
      </w:pPr>
      <w:r>
        <w:t xml:space="preserve">This is </w:t>
      </w:r>
      <w:proofErr w:type="spellStart"/>
      <w:r w:rsidR="00F64E33">
        <w:t>Qinghua</w:t>
      </w:r>
      <w:proofErr w:type="spellEnd"/>
      <w:r w:rsidR="00F64E33">
        <w:t xml:space="preserve"> Liu</w:t>
      </w:r>
      <w:r w:rsidR="00CF581D">
        <w:t xml:space="preserve"> from KPMG Data Analytics (Virtual Internship) team. We have reviewed the </w:t>
      </w:r>
      <w:r w:rsidR="008960D3">
        <w:t xml:space="preserve">three datasets </w:t>
      </w:r>
      <w:r w:rsidR="00CF581D">
        <w:t xml:space="preserve">provided by your </w:t>
      </w:r>
      <w:r w:rsidR="00F64E33">
        <w:t xml:space="preserve">company </w:t>
      </w:r>
      <w:r w:rsidR="004B0731">
        <w:t xml:space="preserve">and </w:t>
      </w:r>
      <w:r w:rsidR="0018240E">
        <w:t>summarize</w:t>
      </w:r>
      <w:r w:rsidR="004B0731">
        <w:t>d</w:t>
      </w:r>
      <w:r w:rsidR="0018240E">
        <w:t xml:space="preserve"> the </w:t>
      </w:r>
      <w:r w:rsidR="004B0731">
        <w:t xml:space="preserve">statistics in the following table. </w:t>
      </w:r>
    </w:p>
    <w:p w14:paraId="4FF03899" w14:textId="77777777" w:rsidR="00194E72" w:rsidRDefault="00194E72">
      <w:pPr>
        <w:pStyle w:val="BodyText"/>
        <w:ind w:left="100" w:right="570"/>
      </w:pPr>
    </w:p>
    <w:tbl>
      <w:tblPr>
        <w:tblStyle w:val="TableGrid"/>
        <w:tblW w:w="0" w:type="auto"/>
        <w:tblInd w:w="100" w:type="dxa"/>
        <w:tblLook w:val="04A0" w:firstRow="1" w:lastRow="0" w:firstColumn="1" w:lastColumn="0" w:noHBand="0" w:noVBand="1"/>
      </w:tblPr>
      <w:tblGrid>
        <w:gridCol w:w="2872"/>
        <w:gridCol w:w="2422"/>
        <w:gridCol w:w="2643"/>
        <w:gridCol w:w="2643"/>
      </w:tblGrid>
      <w:tr w:rsidR="00194E72" w14:paraId="0A8287EA" w14:textId="77777777" w:rsidTr="00194E72">
        <w:tc>
          <w:tcPr>
            <w:tcW w:w="2872" w:type="dxa"/>
          </w:tcPr>
          <w:p w14:paraId="7D97AA5A" w14:textId="1552A3B2" w:rsidR="00194E72" w:rsidRDefault="00194E72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Table name</w:t>
            </w:r>
          </w:p>
        </w:tc>
        <w:tc>
          <w:tcPr>
            <w:tcW w:w="2422" w:type="dxa"/>
          </w:tcPr>
          <w:p w14:paraId="3E6F47BD" w14:textId="3D7FDEBE" w:rsidR="00194E72" w:rsidRDefault="00194E72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No. of records</w:t>
            </w:r>
          </w:p>
        </w:tc>
        <w:tc>
          <w:tcPr>
            <w:tcW w:w="2643" w:type="dxa"/>
          </w:tcPr>
          <w:p w14:paraId="4E20000A" w14:textId="37CB2B34" w:rsidR="00194E72" w:rsidRDefault="00194E72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 xml:space="preserve">No. of </w:t>
            </w:r>
            <w:r w:rsidR="00643977">
              <w:rPr>
                <w:lang w:eastAsia="zh-CN"/>
              </w:rPr>
              <w:t>columns</w:t>
            </w:r>
          </w:p>
        </w:tc>
        <w:tc>
          <w:tcPr>
            <w:tcW w:w="2643" w:type="dxa"/>
          </w:tcPr>
          <w:p w14:paraId="3CAE6C6E" w14:textId="347EDD31" w:rsidR="00194E72" w:rsidRDefault="00194E72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 xml:space="preserve">No. of </w:t>
            </w:r>
            <w:r w:rsidR="00635AC8">
              <w:rPr>
                <w:lang w:eastAsia="zh-CN"/>
              </w:rPr>
              <w:t xml:space="preserve">unique </w:t>
            </w:r>
            <w:r>
              <w:rPr>
                <w:lang w:eastAsia="zh-CN"/>
              </w:rPr>
              <w:t>customer IDs</w:t>
            </w:r>
          </w:p>
        </w:tc>
      </w:tr>
      <w:tr w:rsidR="00194E72" w14:paraId="4CEAFC24" w14:textId="77777777" w:rsidTr="00194E72">
        <w:tc>
          <w:tcPr>
            <w:tcW w:w="2872" w:type="dxa"/>
          </w:tcPr>
          <w:p w14:paraId="4CA4C837" w14:textId="51DA45BE" w:rsidR="00194E72" w:rsidRDefault="00194E72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Customer Demographic</w:t>
            </w:r>
          </w:p>
        </w:tc>
        <w:tc>
          <w:tcPr>
            <w:tcW w:w="2422" w:type="dxa"/>
          </w:tcPr>
          <w:p w14:paraId="68A1C643" w14:textId="2FD8C309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4,000</w:t>
            </w:r>
          </w:p>
        </w:tc>
        <w:tc>
          <w:tcPr>
            <w:tcW w:w="2643" w:type="dxa"/>
          </w:tcPr>
          <w:p w14:paraId="213FE1D7" w14:textId="3E10017D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2643" w:type="dxa"/>
          </w:tcPr>
          <w:p w14:paraId="2AC7C55B" w14:textId="29BEFCC6" w:rsidR="00194E72" w:rsidRDefault="003F1637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4</w:t>
            </w:r>
            <w:r w:rsidR="000F262D">
              <w:rPr>
                <w:lang w:eastAsia="zh-CN"/>
              </w:rPr>
              <w:t>,</w:t>
            </w:r>
            <w:r>
              <w:rPr>
                <w:lang w:eastAsia="zh-CN"/>
              </w:rPr>
              <w:t>000</w:t>
            </w:r>
          </w:p>
        </w:tc>
      </w:tr>
      <w:tr w:rsidR="00194E72" w14:paraId="02D4CA1D" w14:textId="77777777" w:rsidTr="00194E72">
        <w:tc>
          <w:tcPr>
            <w:tcW w:w="2872" w:type="dxa"/>
          </w:tcPr>
          <w:p w14:paraId="6DD7C0E0" w14:textId="6498BB6D" w:rsidR="00194E72" w:rsidRDefault="003F1637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Transaction Data</w:t>
            </w:r>
            <w:r>
              <w:rPr>
                <w:lang w:eastAsia="zh-CN"/>
              </w:rPr>
              <w:t xml:space="preserve"> </w:t>
            </w:r>
          </w:p>
        </w:tc>
        <w:tc>
          <w:tcPr>
            <w:tcW w:w="2422" w:type="dxa"/>
          </w:tcPr>
          <w:p w14:paraId="090F3C60" w14:textId="7CF07581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20,000</w:t>
            </w:r>
          </w:p>
        </w:tc>
        <w:tc>
          <w:tcPr>
            <w:tcW w:w="2643" w:type="dxa"/>
          </w:tcPr>
          <w:p w14:paraId="288BF10A" w14:textId="13D46978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13</w:t>
            </w:r>
          </w:p>
        </w:tc>
        <w:tc>
          <w:tcPr>
            <w:tcW w:w="2643" w:type="dxa"/>
          </w:tcPr>
          <w:p w14:paraId="1BAACF06" w14:textId="1EF3FCDE" w:rsidR="00194E72" w:rsidRDefault="003F1637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="000F262D">
              <w:rPr>
                <w:lang w:eastAsia="zh-CN"/>
              </w:rPr>
              <w:t>,</w:t>
            </w:r>
            <w:r>
              <w:rPr>
                <w:lang w:eastAsia="zh-CN"/>
              </w:rPr>
              <w:t>495</w:t>
            </w:r>
          </w:p>
        </w:tc>
      </w:tr>
      <w:tr w:rsidR="00194E72" w14:paraId="25B7C606" w14:textId="77777777" w:rsidTr="00194E72">
        <w:tc>
          <w:tcPr>
            <w:tcW w:w="2872" w:type="dxa"/>
          </w:tcPr>
          <w:p w14:paraId="385A5F1A" w14:textId="525B318B" w:rsidR="00194E72" w:rsidRDefault="003F1637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Customer Address</w:t>
            </w:r>
          </w:p>
        </w:tc>
        <w:tc>
          <w:tcPr>
            <w:tcW w:w="2422" w:type="dxa"/>
          </w:tcPr>
          <w:p w14:paraId="7DFF347F" w14:textId="72925B94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3,999</w:t>
            </w:r>
          </w:p>
        </w:tc>
        <w:tc>
          <w:tcPr>
            <w:tcW w:w="2643" w:type="dxa"/>
          </w:tcPr>
          <w:p w14:paraId="428DEAFE" w14:textId="0715DB53" w:rsidR="00194E72" w:rsidRDefault="000F262D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6</w:t>
            </w:r>
          </w:p>
        </w:tc>
        <w:tc>
          <w:tcPr>
            <w:tcW w:w="2643" w:type="dxa"/>
          </w:tcPr>
          <w:p w14:paraId="597CD9AE" w14:textId="11388853" w:rsidR="00194E72" w:rsidRDefault="003F1637">
            <w:pPr>
              <w:pStyle w:val="BodyText"/>
              <w:ind w:right="570"/>
              <w:rPr>
                <w:lang w:eastAsia="zh-CN"/>
              </w:rPr>
            </w:pPr>
            <w:r>
              <w:rPr>
                <w:lang w:eastAsia="zh-CN"/>
              </w:rPr>
              <w:t>3</w:t>
            </w:r>
            <w:r w:rsidR="000F262D">
              <w:rPr>
                <w:lang w:eastAsia="zh-CN"/>
              </w:rPr>
              <w:t>,</w:t>
            </w:r>
            <w:r>
              <w:rPr>
                <w:lang w:eastAsia="zh-CN"/>
              </w:rPr>
              <w:t>999</w:t>
            </w:r>
          </w:p>
        </w:tc>
      </w:tr>
    </w:tbl>
    <w:p w14:paraId="7E2EBF78" w14:textId="77777777" w:rsidR="008960D3" w:rsidRDefault="008960D3">
      <w:pPr>
        <w:pStyle w:val="BodyText"/>
        <w:ind w:left="100" w:right="570"/>
        <w:rPr>
          <w:lang w:eastAsia="zh-CN"/>
        </w:rPr>
      </w:pPr>
    </w:p>
    <w:p w14:paraId="07E39F00" w14:textId="4CAA0D40" w:rsidR="00F64E33" w:rsidRDefault="002674BF">
      <w:pPr>
        <w:pStyle w:val="BodyText"/>
        <w:ind w:left="100" w:right="570"/>
      </w:pPr>
      <w:r w:rsidRPr="002674BF">
        <w:t>Meanwhile, we have identified several data quality issues regarding the completeness, consistency, and validity of the records, and are listed as follows, with suggestions of methods to mitigate these issues</w:t>
      </w:r>
      <w:r w:rsidR="009C2D5D">
        <w:t xml:space="preserve"> and </w:t>
      </w:r>
      <w:r w:rsidR="00360803">
        <w:t>optimize the analysis of developing marketing strategy.</w:t>
      </w:r>
    </w:p>
    <w:p w14:paraId="30353A52" w14:textId="050B32A3" w:rsidR="00F64E33" w:rsidRDefault="00F64E33">
      <w:pPr>
        <w:pStyle w:val="BodyText"/>
        <w:ind w:left="100" w:right="570"/>
      </w:pPr>
    </w:p>
    <w:p w14:paraId="19A23856" w14:textId="7F57F9A7" w:rsidR="00F64E33" w:rsidRDefault="00F64E33">
      <w:pPr>
        <w:pStyle w:val="BodyText"/>
        <w:ind w:left="100" w:right="570"/>
      </w:pPr>
    </w:p>
    <w:p w14:paraId="5539BAE7" w14:textId="70863239" w:rsidR="007E72AF" w:rsidRDefault="003E7A6B" w:rsidP="003E7A6B">
      <w:pPr>
        <w:pStyle w:val="BodyText"/>
        <w:numPr>
          <w:ilvl w:val="0"/>
          <w:numId w:val="4"/>
        </w:numPr>
        <w:spacing w:before="1"/>
        <w:ind w:right="570"/>
      </w:pPr>
      <w:r>
        <w:rPr>
          <w:lang w:eastAsia="zh-CN"/>
        </w:rPr>
        <w:t>Many fields</w:t>
      </w:r>
      <w:r w:rsidR="00095EEF">
        <w:rPr>
          <w:lang w:eastAsia="zh-CN"/>
        </w:rPr>
        <w:t xml:space="preserve">, such as last name, DOB, job title, online order, </w:t>
      </w:r>
      <w:r>
        <w:rPr>
          <w:lang w:eastAsia="zh-CN"/>
        </w:rPr>
        <w:t xml:space="preserve">are incomplete in Customer Demographic table and Transaction table. </w:t>
      </w:r>
      <w:r w:rsidR="00095EEF">
        <w:rPr>
          <w:lang w:eastAsia="zh-CN"/>
        </w:rPr>
        <w:t xml:space="preserve">We suggest removing the rows with empty values if the amount is considerably small otherwise using </w:t>
      </w:r>
      <w:r w:rsidR="00966E84">
        <w:rPr>
          <w:lang w:eastAsia="zh-CN"/>
        </w:rPr>
        <w:t>data distribution to estimate the blank.</w:t>
      </w:r>
      <w:r w:rsidR="00A7455F">
        <w:rPr>
          <w:lang w:eastAsia="zh-CN"/>
        </w:rPr>
        <w:t xml:space="preserve"> </w:t>
      </w:r>
    </w:p>
    <w:p w14:paraId="4B49ED3C" w14:textId="123BA386" w:rsidR="00A7455F" w:rsidRDefault="00A7455F" w:rsidP="003E7A6B">
      <w:pPr>
        <w:pStyle w:val="BodyText"/>
        <w:numPr>
          <w:ilvl w:val="0"/>
          <w:numId w:val="4"/>
        </w:numPr>
        <w:spacing w:before="1"/>
        <w:ind w:right="570"/>
      </w:pPr>
      <w:r>
        <w:t>The ‘</w:t>
      </w:r>
      <w:proofErr w:type="spellStart"/>
      <w:r>
        <w:t>customer_id</w:t>
      </w:r>
      <w:proofErr w:type="spellEnd"/>
      <w:r>
        <w:t xml:space="preserve">’ in the Transaction table and in Customer Address table contains customer IDs that are not recorded in Customer Demographic table, which suggests that these tables have inconsistent </w:t>
      </w:r>
      <w:r w:rsidR="00DB7E31">
        <w:t xml:space="preserve">records, which requires to further check the date when data recorded. </w:t>
      </w:r>
      <w:r w:rsidR="00DB7E31">
        <w:rPr>
          <w:rFonts w:hint="eastAsia"/>
          <w:lang w:eastAsia="zh-CN"/>
        </w:rPr>
        <w:t>For</w:t>
      </w:r>
      <w:r w:rsidR="00DB7E31">
        <w:rPr>
          <w:lang w:eastAsia="zh-CN"/>
        </w:rPr>
        <w:t xml:space="preserve"> the moment, we are </w:t>
      </w:r>
      <w:r w:rsidR="00954940">
        <w:rPr>
          <w:lang w:eastAsia="zh-CN"/>
        </w:rPr>
        <w:t xml:space="preserve">only considering customers included in the Customer Demographic table, if you have </w:t>
      </w:r>
      <w:r w:rsidR="00BF7CF5">
        <w:rPr>
          <w:lang w:eastAsia="zh-CN"/>
        </w:rPr>
        <w:t>updated</w:t>
      </w:r>
      <w:r w:rsidR="00954940">
        <w:rPr>
          <w:lang w:eastAsia="zh-CN"/>
        </w:rPr>
        <w:t xml:space="preserve"> your customer list, please let us know immediately so we can use the latest data and get more accurate analysis results.</w:t>
      </w:r>
    </w:p>
    <w:p w14:paraId="5F741B67" w14:textId="0C1CDE76" w:rsidR="00BF7CF5" w:rsidRDefault="00BF7CF5" w:rsidP="003E7A6B">
      <w:pPr>
        <w:pStyle w:val="BodyText"/>
        <w:numPr>
          <w:ilvl w:val="0"/>
          <w:numId w:val="4"/>
        </w:numPr>
        <w:spacing w:before="1"/>
        <w:ind w:right="570"/>
      </w:pPr>
      <w:r>
        <w:rPr>
          <w:lang w:eastAsia="zh-CN"/>
        </w:rPr>
        <w:t xml:space="preserve">A value of 1843 is recorded under DOB column in the Customer Demographic table, which is obviously an error. Besides, </w:t>
      </w:r>
      <w:r>
        <w:rPr>
          <w:rFonts w:hint="eastAsia"/>
          <w:lang w:eastAsia="zh-CN"/>
        </w:rPr>
        <w:t>given</w:t>
      </w:r>
      <w:r>
        <w:rPr>
          <w:lang w:eastAsia="zh-CN"/>
        </w:rPr>
        <w:t xml:space="preserve"> some customers have recorded to have been deceased, we reckon </w:t>
      </w:r>
      <w:r w:rsidR="00473FA8">
        <w:rPr>
          <w:lang w:eastAsia="zh-CN"/>
        </w:rPr>
        <w:t>they are less influential to our analysis for a new marketing strategy, hence we will remove these rows in the data cleaning process.</w:t>
      </w:r>
    </w:p>
    <w:p w14:paraId="4A8F1F30" w14:textId="027877C9" w:rsidR="00E37013" w:rsidRDefault="00E37013" w:rsidP="003E7A6B">
      <w:pPr>
        <w:pStyle w:val="BodyText"/>
        <w:numPr>
          <w:ilvl w:val="0"/>
          <w:numId w:val="4"/>
        </w:numPr>
        <w:spacing w:before="1"/>
        <w:ind w:right="570"/>
      </w:pPr>
      <w:r>
        <w:rPr>
          <w:lang w:eastAsia="zh-CN"/>
        </w:rPr>
        <w:t xml:space="preserve">There </w:t>
      </w:r>
      <w:proofErr w:type="gramStart"/>
      <w:r>
        <w:rPr>
          <w:lang w:eastAsia="zh-CN"/>
        </w:rPr>
        <w:t>are</w:t>
      </w:r>
      <w:proofErr w:type="gramEnd"/>
      <w:r>
        <w:rPr>
          <w:lang w:eastAsia="zh-CN"/>
        </w:rPr>
        <w:t xml:space="preserve"> duplicate first names in the table. We can assign a default last name for the missing values so that they are clearly recording different individuals.</w:t>
      </w:r>
    </w:p>
    <w:p w14:paraId="371D82A6" w14:textId="4A985167" w:rsidR="00473FA8" w:rsidRDefault="0040034F" w:rsidP="003E7A6B">
      <w:pPr>
        <w:pStyle w:val="BodyText"/>
        <w:numPr>
          <w:ilvl w:val="0"/>
          <w:numId w:val="4"/>
        </w:numPr>
        <w:spacing w:before="1"/>
        <w:ind w:right="570"/>
      </w:pPr>
      <w:r>
        <w:t>There are a few spelling mistakes and inconsistency in columns like ‘gender’ and ‘state’. We have revised them by replacing miss-spellings and abbreviations to the full spelling version</w:t>
      </w:r>
      <w:r w:rsidR="00E37013">
        <w:t>s.</w:t>
      </w:r>
    </w:p>
    <w:p w14:paraId="0162A18F" w14:textId="01A0C552" w:rsidR="003E7A6B" w:rsidRDefault="007716D3" w:rsidP="003E7A6B">
      <w:pPr>
        <w:pStyle w:val="BodyText"/>
        <w:numPr>
          <w:ilvl w:val="0"/>
          <w:numId w:val="4"/>
        </w:numPr>
        <w:spacing w:before="1"/>
        <w:ind w:right="570"/>
        <w:rPr>
          <w:lang w:eastAsia="zh-CN"/>
        </w:rPr>
      </w:pPr>
      <w:r>
        <w:t>The ‘list price’ and ‘standard cost’ columns have values in inconsistent format. We have format all values under ‘list price’ to number, and all values under ‘standard cost’ to. currency</w:t>
      </w:r>
      <w:r w:rsidR="005E51FA">
        <w:t>, ensuring the data consistency for analysis.</w:t>
      </w:r>
    </w:p>
    <w:p w14:paraId="07D7D04F" w14:textId="77777777" w:rsidR="007716D3" w:rsidRDefault="007716D3" w:rsidP="007716D3">
      <w:pPr>
        <w:pStyle w:val="BodyText"/>
        <w:spacing w:before="1"/>
        <w:ind w:left="720" w:right="570"/>
        <w:rPr>
          <w:lang w:eastAsia="zh-CN"/>
        </w:rPr>
      </w:pPr>
    </w:p>
    <w:p w14:paraId="67419596" w14:textId="3C22E802" w:rsidR="00A7455F" w:rsidRDefault="003800A0" w:rsidP="00A7455F">
      <w:pPr>
        <w:pStyle w:val="BodyText"/>
        <w:spacing w:before="1"/>
        <w:ind w:right="570"/>
        <w:rPr>
          <w:lang w:eastAsia="zh-CN"/>
        </w:rPr>
      </w:pPr>
      <w:r>
        <w:rPr>
          <w:lang w:eastAsia="zh-CN"/>
        </w:rPr>
        <w:t xml:space="preserve">We will follow the mitigation mentioned above and start data cleaning, data processing and analyzing process. Any assumptions or further operations on the data will be well-documented and </w:t>
      </w:r>
      <w:r w:rsidR="0063530A">
        <w:rPr>
          <w:rFonts w:hint="eastAsia"/>
          <w:lang w:eastAsia="zh-CN"/>
        </w:rPr>
        <w:t>emailed</w:t>
      </w:r>
      <w:r w:rsidR="0063530A">
        <w:rPr>
          <w:lang w:eastAsia="zh-CN"/>
        </w:rPr>
        <w:t xml:space="preserve"> you at every stage of our work</w:t>
      </w:r>
      <w:r>
        <w:rPr>
          <w:lang w:eastAsia="zh-CN"/>
        </w:rPr>
        <w:t>.</w:t>
      </w:r>
    </w:p>
    <w:p w14:paraId="62DC9663" w14:textId="43824149" w:rsidR="00A7455F" w:rsidRDefault="00A7455F" w:rsidP="00A7455F">
      <w:pPr>
        <w:pStyle w:val="BodyText"/>
        <w:spacing w:before="1"/>
        <w:ind w:right="570"/>
        <w:rPr>
          <w:lang w:eastAsia="zh-CN"/>
        </w:rPr>
      </w:pPr>
    </w:p>
    <w:p w14:paraId="770F67E1" w14:textId="77777777" w:rsidR="00A7455F" w:rsidRDefault="00A7455F" w:rsidP="00A7455F">
      <w:pPr>
        <w:pStyle w:val="BodyText"/>
        <w:spacing w:before="1"/>
        <w:ind w:right="570"/>
      </w:pPr>
    </w:p>
    <w:p w14:paraId="0CB0F90B" w14:textId="77777777" w:rsidR="003E7A6B" w:rsidRDefault="003E7A6B" w:rsidP="003E7A6B">
      <w:pPr>
        <w:pStyle w:val="BodyText"/>
        <w:spacing w:before="1"/>
        <w:ind w:right="570"/>
      </w:pPr>
    </w:p>
    <w:p w14:paraId="21140253" w14:textId="6D9F1904" w:rsidR="004B0731" w:rsidRDefault="004B0731">
      <w:pPr>
        <w:pStyle w:val="BodyText"/>
        <w:spacing w:before="3"/>
      </w:pPr>
      <w:r>
        <w:t>Please feel free to contact us if you have any questions.</w:t>
      </w:r>
    </w:p>
    <w:p w14:paraId="69D6E0CB" w14:textId="77777777" w:rsidR="00C76214" w:rsidRDefault="00C76214" w:rsidP="004E56E2">
      <w:pPr>
        <w:pStyle w:val="BodyText"/>
        <w:rPr>
          <w:b/>
          <w:sz w:val="30"/>
        </w:rPr>
      </w:pPr>
    </w:p>
    <w:p w14:paraId="35B7F767" w14:textId="6B52FD93" w:rsidR="007E72AF" w:rsidRDefault="00CF581D" w:rsidP="004E56E2">
      <w:pPr>
        <w:pStyle w:val="BodyText"/>
      </w:pPr>
      <w:r>
        <w:t>Regards,</w:t>
      </w:r>
    </w:p>
    <w:p w14:paraId="6D9B0168" w14:textId="74956570" w:rsidR="007E72AF" w:rsidRDefault="00C76214" w:rsidP="004E56E2">
      <w:pPr>
        <w:pStyle w:val="BodyText"/>
        <w:spacing w:before="26"/>
      </w:pPr>
      <w:proofErr w:type="spellStart"/>
      <w:r>
        <w:t>Qinghua</w:t>
      </w:r>
      <w:proofErr w:type="spellEnd"/>
      <w:r>
        <w:t xml:space="preserve"> Liu</w:t>
      </w:r>
      <w:r w:rsidR="00CF581D">
        <w:t xml:space="preserve"> (</w:t>
      </w:r>
      <w:r>
        <w:t xml:space="preserve">KPMG </w:t>
      </w:r>
      <w:r w:rsidR="00CF581D">
        <w:t>Data Analytics Team)</w:t>
      </w:r>
    </w:p>
    <w:sectPr w:rsidR="007E72AF">
      <w:type w:val="continuous"/>
      <w:pgSz w:w="11910" w:h="16840"/>
      <w:pgMar w:top="64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D922C8"/>
    <w:multiLevelType w:val="hybridMultilevel"/>
    <w:tmpl w:val="25E2B89C"/>
    <w:lvl w:ilvl="0" w:tplc="DC22C272">
      <w:start w:val="48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1" w15:restartNumberingAfterBreak="0">
    <w:nsid w:val="1E9B698A"/>
    <w:multiLevelType w:val="hybridMultilevel"/>
    <w:tmpl w:val="48AEA7C0"/>
    <w:lvl w:ilvl="0" w:tplc="F87C3304">
      <w:numFmt w:val="bullet"/>
      <w:lvlText w:val=""/>
      <w:lvlJc w:val="left"/>
      <w:pPr>
        <w:ind w:left="820" w:hanging="361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7E26DDA4">
      <w:numFmt w:val="bullet"/>
      <w:lvlText w:val="•"/>
      <w:lvlJc w:val="left"/>
      <w:pPr>
        <w:ind w:left="1806" w:hanging="361"/>
      </w:pPr>
      <w:rPr>
        <w:rFonts w:hint="default"/>
        <w:lang w:val="en-US" w:eastAsia="en-US" w:bidi="ar-SA"/>
      </w:rPr>
    </w:lvl>
    <w:lvl w:ilvl="2" w:tplc="8182E790">
      <w:numFmt w:val="bullet"/>
      <w:lvlText w:val="•"/>
      <w:lvlJc w:val="left"/>
      <w:pPr>
        <w:ind w:left="2793" w:hanging="361"/>
      </w:pPr>
      <w:rPr>
        <w:rFonts w:hint="default"/>
        <w:lang w:val="en-US" w:eastAsia="en-US" w:bidi="ar-SA"/>
      </w:rPr>
    </w:lvl>
    <w:lvl w:ilvl="3" w:tplc="32EE5508">
      <w:numFmt w:val="bullet"/>
      <w:lvlText w:val="•"/>
      <w:lvlJc w:val="left"/>
      <w:pPr>
        <w:ind w:left="3779" w:hanging="361"/>
      </w:pPr>
      <w:rPr>
        <w:rFonts w:hint="default"/>
        <w:lang w:val="en-US" w:eastAsia="en-US" w:bidi="ar-SA"/>
      </w:rPr>
    </w:lvl>
    <w:lvl w:ilvl="4" w:tplc="A7C83EB6">
      <w:numFmt w:val="bullet"/>
      <w:lvlText w:val="•"/>
      <w:lvlJc w:val="left"/>
      <w:pPr>
        <w:ind w:left="4766" w:hanging="361"/>
      </w:pPr>
      <w:rPr>
        <w:rFonts w:hint="default"/>
        <w:lang w:val="en-US" w:eastAsia="en-US" w:bidi="ar-SA"/>
      </w:rPr>
    </w:lvl>
    <w:lvl w:ilvl="5" w:tplc="430C86F4">
      <w:numFmt w:val="bullet"/>
      <w:lvlText w:val="•"/>
      <w:lvlJc w:val="left"/>
      <w:pPr>
        <w:ind w:left="5753" w:hanging="361"/>
      </w:pPr>
      <w:rPr>
        <w:rFonts w:hint="default"/>
        <w:lang w:val="en-US" w:eastAsia="en-US" w:bidi="ar-SA"/>
      </w:rPr>
    </w:lvl>
    <w:lvl w:ilvl="6" w:tplc="A702A1C4">
      <w:numFmt w:val="bullet"/>
      <w:lvlText w:val="•"/>
      <w:lvlJc w:val="left"/>
      <w:pPr>
        <w:ind w:left="6739" w:hanging="361"/>
      </w:pPr>
      <w:rPr>
        <w:rFonts w:hint="default"/>
        <w:lang w:val="en-US" w:eastAsia="en-US" w:bidi="ar-SA"/>
      </w:rPr>
    </w:lvl>
    <w:lvl w:ilvl="7" w:tplc="64D6FAA2">
      <w:numFmt w:val="bullet"/>
      <w:lvlText w:val="•"/>
      <w:lvlJc w:val="left"/>
      <w:pPr>
        <w:ind w:left="7726" w:hanging="361"/>
      </w:pPr>
      <w:rPr>
        <w:rFonts w:hint="default"/>
        <w:lang w:val="en-US" w:eastAsia="en-US" w:bidi="ar-SA"/>
      </w:rPr>
    </w:lvl>
    <w:lvl w:ilvl="8" w:tplc="E3D892C2">
      <w:numFmt w:val="bullet"/>
      <w:lvlText w:val="•"/>
      <w:lvlJc w:val="left"/>
      <w:pPr>
        <w:ind w:left="8713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C317049"/>
    <w:multiLevelType w:val="hybridMultilevel"/>
    <w:tmpl w:val="FD6EFA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B6262"/>
    <w:multiLevelType w:val="hybridMultilevel"/>
    <w:tmpl w:val="22348AD8"/>
    <w:lvl w:ilvl="0" w:tplc="DC22C272">
      <w:start w:val="48"/>
      <w:numFmt w:val="bullet"/>
      <w:lvlText w:val="-"/>
      <w:lvlJc w:val="left"/>
      <w:pPr>
        <w:ind w:left="46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AF"/>
    <w:rsid w:val="00095EEF"/>
    <w:rsid w:val="000F262D"/>
    <w:rsid w:val="000F7B6F"/>
    <w:rsid w:val="0018240E"/>
    <w:rsid w:val="00194E72"/>
    <w:rsid w:val="002674BF"/>
    <w:rsid w:val="00360803"/>
    <w:rsid w:val="003800A0"/>
    <w:rsid w:val="00385F7B"/>
    <w:rsid w:val="003E7A6B"/>
    <w:rsid w:val="003F1637"/>
    <w:rsid w:val="0040034F"/>
    <w:rsid w:val="00473FA8"/>
    <w:rsid w:val="004A547A"/>
    <w:rsid w:val="004B0731"/>
    <w:rsid w:val="004E56E2"/>
    <w:rsid w:val="00506ECD"/>
    <w:rsid w:val="00597F29"/>
    <w:rsid w:val="005E51FA"/>
    <w:rsid w:val="0063530A"/>
    <w:rsid w:val="00635AC8"/>
    <w:rsid w:val="00643977"/>
    <w:rsid w:val="007716D3"/>
    <w:rsid w:val="007E72AF"/>
    <w:rsid w:val="008960D3"/>
    <w:rsid w:val="00913E67"/>
    <w:rsid w:val="00954940"/>
    <w:rsid w:val="00966E84"/>
    <w:rsid w:val="009C2D5D"/>
    <w:rsid w:val="00A7455F"/>
    <w:rsid w:val="00BF7CF5"/>
    <w:rsid w:val="00C33A35"/>
    <w:rsid w:val="00C76214"/>
    <w:rsid w:val="00CF581D"/>
    <w:rsid w:val="00DB7E31"/>
    <w:rsid w:val="00E37013"/>
    <w:rsid w:val="00F64E33"/>
    <w:rsid w:val="00FC46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9E6D9"/>
  <w15:docId w15:val="{122B87D2-7256-46A5-A758-A6670D13A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line="342" w:lineRule="exact"/>
      <w:ind w:left="820" w:hanging="361"/>
    </w:pPr>
  </w:style>
  <w:style w:type="paragraph" w:customStyle="1" w:styleId="TableParagraph">
    <w:name w:val="Table Paragraph"/>
    <w:basedOn w:val="Normal"/>
    <w:uiPriority w:val="1"/>
    <w:qFormat/>
    <w:pPr>
      <w:spacing w:line="301" w:lineRule="exact"/>
      <w:ind w:left="105"/>
    </w:pPr>
  </w:style>
  <w:style w:type="table" w:styleId="TableGrid">
    <w:name w:val="Table Grid"/>
    <w:basedOn w:val="TableNormal"/>
    <w:uiPriority w:val="39"/>
    <w:rsid w:val="00194E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2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Sharyar Virani</dc:creator>
  <cp:lastModifiedBy>Microsoft Office User</cp:lastModifiedBy>
  <cp:revision>19</cp:revision>
  <dcterms:created xsi:type="dcterms:W3CDTF">2022-02-06T05:39:00Z</dcterms:created>
  <dcterms:modified xsi:type="dcterms:W3CDTF">2022-02-10T14:00:00Z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2020-04-12T00:00:00Z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2020-06-06T00:00:00Z</vt:filetime>
  </property>
</Properties>
</file>