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Article - Text Analysis Results</w:t>
      </w:r>
    </w:p>
    <w:p>
      <w:pPr>
        <w:pStyle w:val="Heading3"/>
      </w:pPr>
      <w:r>
        <w:t>Article title: What a year of King Charles has shown us about how he wants to reign</w:t>
      </w:r>
    </w:p>
    <w:p>
      <w:r>
        <w:drawing>
          <wp:inline xmlns:a="http://schemas.openxmlformats.org/drawingml/2006/main" xmlns:pic="http://schemas.openxmlformats.org/drawingml/2006/picture">
            <wp:extent cx="4572000" cy="2286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What_a_year_of_King_Charles_has_shown_us_about_how_he_wants_to_reign_wordcloud_2024-03-18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286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