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F4D853" w14:textId="77777777" w:rsidR="0014040E" w:rsidRDefault="0014040E">
      <w:pPr>
        <w:pStyle w:val="ac"/>
        <w:rPr>
          <w:rFonts w:ascii="Times New Roman" w:hAnsi="Times New Roman" w:cs="Times New Roman"/>
          <w:b/>
          <w:bCs/>
          <w:i w:val="0"/>
          <w:iCs w:val="0"/>
          <w:color w:val="auto"/>
        </w:rPr>
      </w:pPr>
      <w:r w:rsidRPr="0014040E">
        <w:rPr>
          <w:rFonts w:ascii="Times New Roman" w:hAnsi="Times New Roman" w:cs="Times New Roman"/>
          <w:b/>
          <w:bCs/>
          <w:i w:val="0"/>
          <w:iCs w:val="0"/>
          <w:color w:val="auto"/>
          <w:sz w:val="36"/>
          <w:szCs w:val="36"/>
        </w:rPr>
        <w:t>Software Requirements Specification (SRS)</w:t>
      </w:r>
    </w:p>
    <w:p w14:paraId="65913A2F" w14:textId="7E3CF7A1" w:rsidR="00610137" w:rsidRPr="0014040E" w:rsidRDefault="0014040E">
      <w:pPr>
        <w:pStyle w:val="ac"/>
        <w:rPr>
          <w:rFonts w:ascii="Times New Roman" w:hAnsi="Times New Roman" w:cs="Times New Roman"/>
          <w:b/>
          <w:bCs/>
          <w:i w:val="0"/>
          <w:iCs w:val="0"/>
          <w:color w:val="auto"/>
        </w:rPr>
      </w:pPr>
      <w:r w:rsidRPr="0014040E">
        <w:rPr>
          <w:rFonts w:ascii="Times New Roman" w:hAnsi="Times New Roman" w:cs="Times New Roman"/>
          <w:b/>
          <w:bCs/>
          <w:i w:val="0"/>
          <w:iCs w:val="0"/>
          <w:color w:val="auto"/>
        </w:rPr>
        <w:br/>
      </w:r>
      <w:r w:rsidR="001C4569" w:rsidRPr="0014040E">
        <w:rPr>
          <w:rFonts w:ascii="Times New Roman" w:hAnsi="Times New Roman" w:cs="Times New Roman"/>
          <w:i w:val="0"/>
          <w:iCs w:val="0"/>
          <w:color w:val="auto"/>
        </w:rPr>
        <w:t>DSOA-</w:t>
      </w:r>
      <w:proofErr w:type="gramStart"/>
      <w:r w:rsidR="001C4569" w:rsidRPr="0014040E">
        <w:rPr>
          <w:rFonts w:ascii="Times New Roman" w:hAnsi="Times New Roman" w:cs="Times New Roman"/>
          <w:i w:val="0"/>
          <w:iCs w:val="0"/>
          <w:color w:val="auto"/>
        </w:rPr>
        <w:t>7  Development</w:t>
      </w:r>
      <w:proofErr w:type="gramEnd"/>
      <w:r w:rsidR="001C4569" w:rsidRPr="0014040E">
        <w:rPr>
          <w:rFonts w:ascii="Times New Roman" w:hAnsi="Times New Roman" w:cs="Times New Roman"/>
          <w:i w:val="0"/>
          <w:iCs w:val="0"/>
          <w:color w:val="auto"/>
        </w:rPr>
        <w:t xml:space="preserve"> of a Web Application for Enhancing Digital Skills of Older Adults</w:t>
      </w:r>
    </w:p>
    <w:p w14:paraId="0F71F98A" w14:textId="3AA6D37B"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23 October 2026</w:t>
      </w:r>
    </w:p>
    <w:p w14:paraId="45D3EEDF" w14:textId="77777777" w:rsidR="0014040E" w:rsidRDefault="001C4569">
      <w:pPr>
        <w:rPr>
          <w:rFonts w:ascii="Times New Roman" w:hAnsi="Times New Roman" w:cs="Times New Roman"/>
          <w:sz w:val="24"/>
          <w:szCs w:val="24"/>
        </w:rPr>
      </w:pPr>
      <w:r w:rsidRPr="0014040E">
        <w:rPr>
          <w:rFonts w:ascii="Times New Roman" w:hAnsi="Times New Roman" w:cs="Times New Roman"/>
          <w:sz w:val="24"/>
          <w:szCs w:val="24"/>
        </w:rPr>
        <w:t xml:space="preserve">Prepared by: Gulnaz Nurseit  </w:t>
      </w:r>
    </w:p>
    <w:p w14:paraId="227EDC28" w14:textId="37831419"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Project team: Gulnaz Nurseit and Symbat Zhuman</w:t>
      </w:r>
    </w:p>
    <w:p w14:paraId="77D0A6C5" w14:textId="77777777" w:rsidR="00610137" w:rsidRPr="0014040E" w:rsidRDefault="001C4569">
      <w:pPr>
        <w:pStyle w:val="1"/>
        <w:rPr>
          <w:rFonts w:ascii="Times New Roman" w:hAnsi="Times New Roman" w:cs="Times New Roman"/>
          <w:color w:val="auto"/>
          <w:sz w:val="24"/>
          <w:szCs w:val="24"/>
        </w:rPr>
      </w:pPr>
      <w:r w:rsidRPr="0014040E">
        <w:rPr>
          <w:rFonts w:ascii="Times New Roman" w:hAnsi="Times New Roman" w:cs="Times New Roman"/>
          <w:color w:val="auto"/>
          <w:sz w:val="24"/>
          <w:szCs w:val="24"/>
        </w:rPr>
        <w:t>1. Introduction</w:t>
      </w:r>
    </w:p>
    <w:p w14:paraId="1A9AD545"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Purpose. This document defines testable software requirements for a web application that helps older adults learn basic digital skills at their own pace. It guides design, implementation, and acceptance testing.</w:t>
      </w:r>
    </w:p>
    <w:p w14:paraId="40F47BBA"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Scope. The proposed application includes learner accounts, an initial skills assessment, rule-based lesson recommendations, structured lessons, interactive exercises, and progress tracking. A limited administrator interface supports learning-content management. The first version is a responsive browser-based application; native mobile apps, live tutoring, and AI-generated recommendations are outside the initial scope.</w:t>
      </w:r>
    </w:p>
    <w:p w14:paraId="7E3B693B"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Planned technology. Angular/TypeScript frontend; Node.js/Express backend; PostgreSQL database. These are project design decisions, not functional requirements.</w:t>
      </w:r>
    </w:p>
    <w:p w14:paraId="4840F465" w14:textId="77777777" w:rsidR="00610137" w:rsidRPr="0014040E" w:rsidRDefault="001C4569">
      <w:pPr>
        <w:pStyle w:val="1"/>
        <w:rPr>
          <w:rFonts w:ascii="Times New Roman" w:hAnsi="Times New Roman" w:cs="Times New Roman"/>
          <w:color w:val="auto"/>
          <w:sz w:val="24"/>
          <w:szCs w:val="24"/>
        </w:rPr>
      </w:pPr>
      <w:r w:rsidRPr="0014040E">
        <w:rPr>
          <w:rFonts w:ascii="Times New Roman" w:hAnsi="Times New Roman" w:cs="Times New Roman"/>
          <w:color w:val="auto"/>
          <w:sz w:val="24"/>
          <w:szCs w:val="24"/>
        </w:rPr>
        <w:t>2. User Roles and Needs</w:t>
      </w:r>
    </w:p>
    <w:tbl>
      <w:tblPr>
        <w:tblStyle w:val="aff0"/>
        <w:tblW w:w="0" w:type="auto"/>
        <w:jc w:val="center"/>
        <w:tblLook w:val="04A0" w:firstRow="1" w:lastRow="0" w:firstColumn="1" w:lastColumn="0" w:noHBand="0" w:noVBand="1"/>
      </w:tblPr>
      <w:tblGrid>
        <w:gridCol w:w="4968"/>
        <w:gridCol w:w="4968"/>
      </w:tblGrid>
      <w:tr w:rsidR="0014040E" w:rsidRPr="0014040E" w14:paraId="66A6765E" w14:textId="77777777" w:rsidTr="00D57F8A">
        <w:trPr>
          <w:jc w:val="center"/>
        </w:trPr>
        <w:tc>
          <w:tcPr>
            <w:tcW w:w="4968" w:type="dxa"/>
            <w:shd w:val="clear" w:color="auto" w:fill="FFFFFF" w:themeFill="background1"/>
          </w:tcPr>
          <w:p w14:paraId="7EEC992F"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Role</w:t>
            </w:r>
          </w:p>
        </w:tc>
        <w:tc>
          <w:tcPr>
            <w:tcW w:w="4968" w:type="dxa"/>
            <w:shd w:val="clear" w:color="auto" w:fill="FFFFFF" w:themeFill="background1"/>
          </w:tcPr>
          <w:p w14:paraId="55BD9FC0"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Needs / permitted actions</w:t>
            </w:r>
          </w:p>
        </w:tc>
      </w:tr>
      <w:tr w:rsidR="0014040E" w:rsidRPr="0014040E" w14:paraId="119AD615" w14:textId="77777777">
        <w:trPr>
          <w:jc w:val="center"/>
        </w:trPr>
        <w:tc>
          <w:tcPr>
            <w:tcW w:w="4968" w:type="dxa"/>
            <w:vAlign w:val="center"/>
          </w:tcPr>
          <w:p w14:paraId="1B17EA63"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Older Adult Learner</w:t>
            </w:r>
          </w:p>
        </w:tc>
        <w:tc>
          <w:tcPr>
            <w:tcW w:w="4968" w:type="dxa"/>
            <w:vAlign w:val="center"/>
          </w:tcPr>
          <w:p w14:paraId="7F87A390"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Simple registration and sign-in; clear onboarding; short instructions; skill-level feedback; accessible lessons and exercises; self-paced learning; visible progress.</w:t>
            </w:r>
          </w:p>
        </w:tc>
      </w:tr>
      <w:tr w:rsidR="0014040E" w:rsidRPr="0014040E" w14:paraId="5C0681EB" w14:textId="77777777">
        <w:trPr>
          <w:jc w:val="center"/>
        </w:trPr>
        <w:tc>
          <w:tcPr>
            <w:tcW w:w="4968" w:type="dxa"/>
            <w:vAlign w:val="center"/>
          </w:tcPr>
          <w:p w14:paraId="7C13A663"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Administrator</w:t>
            </w:r>
          </w:p>
        </w:tc>
        <w:tc>
          <w:tcPr>
            <w:tcW w:w="4968" w:type="dxa"/>
            <w:vAlign w:val="center"/>
          </w:tcPr>
          <w:p w14:paraId="18E31E1A"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Secure sign-in; create, edit, publish, and unpublish learning modules, questions, and exercises; preserve integrity of existing learner records.</w:t>
            </w:r>
          </w:p>
        </w:tc>
      </w:tr>
    </w:tbl>
    <w:p w14:paraId="00B2F03D"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 caregiver may assist a learner informally, but no separate caregiver account or access to another person’s records is required for the first release.</w:t>
      </w:r>
    </w:p>
    <w:p w14:paraId="6BB6FBCB" w14:textId="77777777" w:rsidR="00610137" w:rsidRPr="0014040E" w:rsidRDefault="001C4569">
      <w:pPr>
        <w:pStyle w:val="1"/>
        <w:rPr>
          <w:rFonts w:ascii="Times New Roman" w:hAnsi="Times New Roman" w:cs="Times New Roman"/>
          <w:color w:val="auto"/>
          <w:sz w:val="24"/>
          <w:szCs w:val="24"/>
        </w:rPr>
      </w:pPr>
      <w:r w:rsidRPr="0014040E">
        <w:rPr>
          <w:rFonts w:ascii="Times New Roman" w:hAnsi="Times New Roman" w:cs="Times New Roman"/>
          <w:color w:val="auto"/>
          <w:sz w:val="24"/>
          <w:szCs w:val="24"/>
        </w:rPr>
        <w:t>3. Priority Definitions</w:t>
      </w:r>
    </w:p>
    <w:tbl>
      <w:tblPr>
        <w:tblStyle w:val="aff0"/>
        <w:tblW w:w="0" w:type="auto"/>
        <w:jc w:val="center"/>
        <w:tblLook w:val="04A0" w:firstRow="1" w:lastRow="0" w:firstColumn="1" w:lastColumn="0" w:noHBand="0" w:noVBand="1"/>
      </w:tblPr>
      <w:tblGrid>
        <w:gridCol w:w="4968"/>
        <w:gridCol w:w="4968"/>
      </w:tblGrid>
      <w:tr w:rsidR="0014040E" w:rsidRPr="0014040E" w14:paraId="56B1E5D4" w14:textId="77777777" w:rsidTr="00D57F8A">
        <w:trPr>
          <w:jc w:val="center"/>
        </w:trPr>
        <w:tc>
          <w:tcPr>
            <w:tcW w:w="4968" w:type="dxa"/>
            <w:shd w:val="clear" w:color="auto" w:fill="FFFFFF" w:themeFill="background1"/>
          </w:tcPr>
          <w:p w14:paraId="65E69E52"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Priority</w:t>
            </w:r>
          </w:p>
        </w:tc>
        <w:tc>
          <w:tcPr>
            <w:tcW w:w="4968" w:type="dxa"/>
            <w:shd w:val="clear" w:color="auto" w:fill="FFFFFF" w:themeFill="background1"/>
          </w:tcPr>
          <w:p w14:paraId="5B5493AB"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Meaning</w:t>
            </w:r>
          </w:p>
        </w:tc>
      </w:tr>
      <w:tr w:rsidR="0014040E" w:rsidRPr="0014040E" w14:paraId="48892D96" w14:textId="77777777">
        <w:trPr>
          <w:jc w:val="center"/>
        </w:trPr>
        <w:tc>
          <w:tcPr>
            <w:tcW w:w="4968" w:type="dxa"/>
            <w:vAlign w:val="center"/>
          </w:tcPr>
          <w:p w14:paraId="01CAE6A3"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Must Have</w:t>
            </w:r>
          </w:p>
        </w:tc>
        <w:tc>
          <w:tcPr>
            <w:tcW w:w="4968" w:type="dxa"/>
            <w:vAlign w:val="center"/>
          </w:tcPr>
          <w:p w14:paraId="5FFEAEEA"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Necessary for a usable and safe minimum viable application; blocks initial acceptance if absent.</w:t>
            </w:r>
          </w:p>
        </w:tc>
      </w:tr>
      <w:tr w:rsidR="0014040E" w:rsidRPr="0014040E" w14:paraId="107DA6BF" w14:textId="77777777">
        <w:trPr>
          <w:jc w:val="center"/>
        </w:trPr>
        <w:tc>
          <w:tcPr>
            <w:tcW w:w="4968" w:type="dxa"/>
            <w:vAlign w:val="center"/>
          </w:tcPr>
          <w:p w14:paraId="51A6B785"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Should Have</w:t>
            </w:r>
          </w:p>
        </w:tc>
        <w:tc>
          <w:tcPr>
            <w:tcW w:w="4968" w:type="dxa"/>
            <w:vAlign w:val="center"/>
          </w:tcPr>
          <w:p w14:paraId="03DB55F7"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Important improvement, implemented after critical functionality where feasible.</w:t>
            </w:r>
          </w:p>
        </w:tc>
      </w:tr>
      <w:tr w:rsidR="0014040E" w:rsidRPr="0014040E" w14:paraId="370E63F9" w14:textId="77777777">
        <w:trPr>
          <w:jc w:val="center"/>
        </w:trPr>
        <w:tc>
          <w:tcPr>
            <w:tcW w:w="4968" w:type="dxa"/>
            <w:vAlign w:val="center"/>
          </w:tcPr>
          <w:p w14:paraId="3F72A1D6"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Could Have</w:t>
            </w:r>
          </w:p>
        </w:tc>
        <w:tc>
          <w:tcPr>
            <w:tcW w:w="4968" w:type="dxa"/>
            <w:vAlign w:val="center"/>
          </w:tcPr>
          <w:p w14:paraId="2BB76E47"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 xml:space="preserve">Optional enhancement; may be deferred without </w:t>
            </w:r>
            <w:r w:rsidRPr="0014040E">
              <w:rPr>
                <w:rFonts w:ascii="Times New Roman" w:hAnsi="Times New Roman" w:cs="Times New Roman"/>
                <w:sz w:val="24"/>
                <w:szCs w:val="24"/>
              </w:rPr>
              <w:lastRenderedPageBreak/>
              <w:t>preventing initial release.</w:t>
            </w:r>
          </w:p>
        </w:tc>
      </w:tr>
    </w:tbl>
    <w:p w14:paraId="3E1E1A8E" w14:textId="77777777" w:rsidR="00610137" w:rsidRPr="0014040E" w:rsidRDefault="001C4569">
      <w:pPr>
        <w:pStyle w:val="1"/>
        <w:rPr>
          <w:rFonts w:ascii="Times New Roman" w:hAnsi="Times New Roman" w:cs="Times New Roman"/>
          <w:color w:val="auto"/>
          <w:sz w:val="24"/>
          <w:szCs w:val="24"/>
        </w:rPr>
      </w:pPr>
      <w:r w:rsidRPr="0014040E">
        <w:rPr>
          <w:rFonts w:ascii="Times New Roman" w:hAnsi="Times New Roman" w:cs="Times New Roman"/>
          <w:color w:val="auto"/>
          <w:sz w:val="24"/>
          <w:szCs w:val="24"/>
        </w:rPr>
        <w:lastRenderedPageBreak/>
        <w:t>4. Functional Requirements</w:t>
      </w:r>
    </w:p>
    <w:p w14:paraId="23ED7DEC" w14:textId="4D7DA515"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FR-01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Account registration [Must Have]</w:t>
      </w:r>
    </w:p>
    <w:p w14:paraId="69049362"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 learner can register with a valid email and password; missing/invalid fields show clear errors; an email already registered is rejected.</w:t>
      </w:r>
    </w:p>
    <w:p w14:paraId="6F970FD5" w14:textId="4C904310"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FR-02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Authentication and logout [Must Have]</w:t>
      </w:r>
    </w:p>
    <w:p w14:paraId="11475A8A"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 registered learner can sign in with correct credentials, is rejected for incorrect credentials, and can log out; protected pages are inaccessible after logout.</w:t>
      </w:r>
    </w:p>
    <w:p w14:paraId="796912DB" w14:textId="637F049F"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FR-03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Initial skills assessment [Must Have]</w:t>
      </w:r>
    </w:p>
    <w:p w14:paraId="4F055AA3"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 first-time learner can answer a predefined assessment; all answers are saved and a skill-level result is displayed after submission.</w:t>
      </w:r>
    </w:p>
    <w:p w14:paraId="1B72FB74" w14:textId="022383C6"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FR-04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Assessment scoring [Must Have]</w:t>
      </w:r>
    </w:p>
    <w:p w14:paraId="25255B9F"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For a fixed answer set, repeated scoring produces the same result; boundary scores map to exactly one predefined level.</w:t>
      </w:r>
    </w:p>
    <w:p w14:paraId="2538AB5F" w14:textId="7E945795"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FR-05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Personalized recommendations [Must Have]</w:t>
      </w:r>
    </w:p>
    <w:p w14:paraId="0A130F5E"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After assessment, the system recommends lessons mapped to the learner’s level; the same level and content catalogue produce consistent recommendations.</w:t>
      </w:r>
    </w:p>
    <w:p w14:paraId="184130F0" w14:textId="3F9F5CAE"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FR-06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Lesson catalogue [Must Have]</w:t>
      </w:r>
    </w:p>
    <w:p w14:paraId="17FF2BF9"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Learners can browse available lessons by topic and open a published lesson; unpublished lessons are not shown to learners.</w:t>
      </w:r>
    </w:p>
    <w:p w14:paraId="3346BF8E" w14:textId="4F12836C"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FR-07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Step-by-step lesson content [Must Have]</w:t>
      </w:r>
    </w:p>
    <w:p w14:paraId="67E3AADD" w14:textId="77777777" w:rsidR="00D57F8A" w:rsidRPr="00D57F8A" w:rsidRDefault="00D57F8A">
      <w:pPr>
        <w:pStyle w:val="21"/>
        <w:rPr>
          <w:rFonts w:ascii="Times New Roman" w:hAnsi="Times New Roman" w:cs="Times New Roman"/>
          <w:b w:val="0"/>
          <w:bCs w:val="0"/>
          <w:color w:val="auto"/>
          <w:sz w:val="24"/>
          <w:szCs w:val="24"/>
        </w:rPr>
      </w:pPr>
      <w:r w:rsidRPr="00D57F8A">
        <w:rPr>
          <w:rFonts w:ascii="Times New Roman" w:hAnsi="Times New Roman" w:cs="Times New Roman"/>
          <w:b w:val="0"/>
          <w:bCs w:val="0"/>
          <w:color w:val="auto"/>
          <w:sz w:val="24"/>
          <w:szCs w:val="24"/>
        </w:rPr>
        <w:t>Acceptance criteria: Each published lesson displays a title, learning objectives, and clear step-by-step instructions. Learners can navigate between steps, reopen completed lessons, and repeat lessons as many times as needed without time restrictions.</w:t>
      </w:r>
    </w:p>
    <w:p w14:paraId="06F7EFC3" w14:textId="72956229"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FR-08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Interactive exercises [Must Have]</w:t>
      </w:r>
    </w:p>
    <w:p w14:paraId="5D6E79A9" w14:textId="77777777" w:rsidR="00D57F8A" w:rsidRPr="00D57F8A" w:rsidRDefault="00D57F8A">
      <w:pPr>
        <w:pStyle w:val="21"/>
        <w:rPr>
          <w:rFonts w:ascii="Times New Roman" w:hAnsi="Times New Roman" w:cs="Times New Roman"/>
          <w:b w:val="0"/>
          <w:bCs w:val="0"/>
          <w:color w:val="auto"/>
          <w:sz w:val="24"/>
          <w:szCs w:val="24"/>
        </w:rPr>
      </w:pPr>
      <w:r w:rsidRPr="00D57F8A">
        <w:rPr>
          <w:rFonts w:ascii="Times New Roman" w:hAnsi="Times New Roman" w:cs="Times New Roman"/>
          <w:b w:val="0"/>
          <w:bCs w:val="0"/>
          <w:color w:val="auto"/>
          <w:sz w:val="24"/>
          <w:szCs w:val="24"/>
        </w:rPr>
        <w:t>Acceptance criteria: A learner can complete an exercise attached to a lesson, submit answers, and receive clear correct/incorrect feedback. Learners can repeat exercises an unlimited number of times without time restrictions, including after successfully completing them.</w:t>
      </w:r>
    </w:p>
    <w:p w14:paraId="09EEDBC7" w14:textId="682B3A75"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FR-09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Progress tracking [Must Have]</w:t>
      </w:r>
    </w:p>
    <w:p w14:paraId="2B72269A"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The system stores completed lessons and exercise results by learner; progress shown after sign-out and sign-in matches saved records.</w:t>
      </w:r>
    </w:p>
    <w:p w14:paraId="553FBC75" w14:textId="2626DD48"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FR-10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Learning dashboard [Must Have]</w:t>
      </w:r>
    </w:p>
    <w:p w14:paraId="092DBE88"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 learner can see the number of completed lessons, total available lessons, and recommended next lesson; counts match underlying records.</w:t>
      </w:r>
    </w:p>
    <w:p w14:paraId="3AF31BB5" w14:textId="78160473"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FR-11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Administrator content management [Should Have]</w:t>
      </w:r>
    </w:p>
    <w:p w14:paraId="1B7AC05A"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An authorized administrator can create, edit, publish and unpublish lessons and their linked exercises or questions; published changes appear for learners, and unauthorized requests are rejected.</w:t>
      </w:r>
    </w:p>
    <w:p w14:paraId="4F320F1E" w14:textId="79B9B015"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FR-12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Resume last activity [Should Have]</w:t>
      </w:r>
    </w:p>
    <w:p w14:paraId="4E7AC43E"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Returning learners can open the last unfinished lesson at the last saved step.</w:t>
      </w:r>
    </w:p>
    <w:p w14:paraId="56C77043" w14:textId="4B834952"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FR-13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Assessment retake [Should Have]</w:t>
      </w:r>
    </w:p>
    <w:p w14:paraId="3C2AB034"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Learners can retake the assessment; new recommendations use the latest completed result while progress records remain intact.</w:t>
      </w:r>
    </w:p>
    <w:p w14:paraId="4CB68A04" w14:textId="5CB9D6ED"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FR-14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Glossary and explanations [Could Have]</w:t>
      </w:r>
    </w:p>
    <w:p w14:paraId="11D98E1A"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 learner can open plain-language explanations for defined unfamiliar terms without leaving the current lesson.</w:t>
      </w:r>
    </w:p>
    <w:p w14:paraId="622D3C55" w14:textId="563523D0"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FR-15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Optional completion summary [Could Have]</w:t>
      </w:r>
    </w:p>
    <w:p w14:paraId="7C706E41" w14:textId="12512DFD" w:rsidR="00610137"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 learner can view a summary of lessons completed and exercise performance; displayed numbers match saved results.</w:t>
      </w:r>
    </w:p>
    <w:p w14:paraId="2E2F4BEC" w14:textId="77777777" w:rsidR="00D57F8A" w:rsidRPr="00D57F8A" w:rsidRDefault="00D57F8A" w:rsidP="00D57F8A">
      <w:pPr>
        <w:pStyle w:val="aff8"/>
        <w:rPr>
          <w:b/>
          <w:bCs/>
          <w:lang w:val="en-US"/>
        </w:rPr>
      </w:pPr>
      <w:r w:rsidRPr="00D57F8A">
        <w:rPr>
          <w:b/>
          <w:bCs/>
          <w:lang w:val="en-US"/>
        </w:rPr>
        <w:t>FR-16 - Voice instructions [Could Have]</w:t>
      </w:r>
    </w:p>
    <w:p w14:paraId="4F5E01C6" w14:textId="43A595DB" w:rsidR="00D57F8A" w:rsidRPr="00D57F8A" w:rsidRDefault="00D57F8A" w:rsidP="00D57F8A">
      <w:pPr>
        <w:pStyle w:val="aff8"/>
        <w:rPr>
          <w:lang w:val="en-US"/>
        </w:rPr>
      </w:pPr>
      <w:r w:rsidRPr="00D57F8A">
        <w:rPr>
          <w:lang w:val="en-US"/>
        </w:rPr>
        <w:t>Acceptance criteria: The system may provide optional voice instructions for lesson content and navigation guidance. When available, learners can start, pause, resume, and stop audio playback. Voice instructions do not replace written instructions, and all learning activities remain accessible without audio.</w:t>
      </w:r>
    </w:p>
    <w:p w14:paraId="0042AA9B" w14:textId="77777777" w:rsidR="00610137" w:rsidRPr="0014040E" w:rsidRDefault="001C4569">
      <w:pPr>
        <w:pStyle w:val="1"/>
        <w:rPr>
          <w:rFonts w:ascii="Times New Roman" w:hAnsi="Times New Roman" w:cs="Times New Roman"/>
          <w:color w:val="auto"/>
          <w:sz w:val="24"/>
          <w:szCs w:val="24"/>
        </w:rPr>
      </w:pPr>
      <w:r w:rsidRPr="0014040E">
        <w:rPr>
          <w:rFonts w:ascii="Times New Roman" w:hAnsi="Times New Roman" w:cs="Times New Roman"/>
          <w:color w:val="auto"/>
          <w:sz w:val="24"/>
          <w:szCs w:val="24"/>
        </w:rPr>
        <w:t>5. Non-Functional Requirements</w:t>
      </w:r>
    </w:p>
    <w:p w14:paraId="18979A82" w14:textId="0C58D6B8"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NFR-01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Readable interface [Must Have]</w:t>
      </w:r>
    </w:p>
    <w:p w14:paraId="65CF42E5" w14:textId="77777777" w:rsidR="00D57F8A" w:rsidRPr="00D57F8A" w:rsidRDefault="00D57F8A">
      <w:pPr>
        <w:pStyle w:val="21"/>
        <w:rPr>
          <w:rFonts w:ascii="Times New Roman" w:hAnsi="Times New Roman" w:cs="Times New Roman"/>
          <w:b w:val="0"/>
          <w:bCs w:val="0"/>
          <w:color w:val="auto"/>
          <w:sz w:val="24"/>
          <w:szCs w:val="24"/>
        </w:rPr>
      </w:pPr>
      <w:r w:rsidRPr="00D57F8A">
        <w:rPr>
          <w:rFonts w:ascii="Times New Roman" w:hAnsi="Times New Roman" w:cs="Times New Roman"/>
          <w:b w:val="0"/>
          <w:bCs w:val="0"/>
          <w:color w:val="auto"/>
          <w:sz w:val="24"/>
          <w:szCs w:val="24"/>
        </w:rPr>
        <w:t>Acceptance criteria: Default body text is at least 18 CSS px, and primary navigation buttons have clear and readable labels. Text can be enlarged to 200% without losing essential content or functionality. These requirements are verified on registration, assessment, lesson, and dashboard screens.</w:t>
      </w:r>
    </w:p>
    <w:p w14:paraId="5F8E8C1C" w14:textId="5EE0815A"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NFR-02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Accessibility [Must Have]</w:t>
      </w:r>
    </w:p>
    <w:p w14:paraId="7AA1E824"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Core learner flows work with keyboard only, show visible focus, and expose programmatic labels for form controls; automated accessibility checks and manual keyboard testing report no blocking issues.</w:t>
      </w:r>
    </w:p>
    <w:p w14:paraId="3053948E" w14:textId="5FD23B2C"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NFR-03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Contrast and clear feedback [Must Have]</w:t>
      </w:r>
    </w:p>
    <w:p w14:paraId="1176DF95"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Normal text achieves a contrast ratio of at least 4.5:1; error messages identify the affected field and explain how to correct it.</w:t>
      </w:r>
    </w:p>
    <w:p w14:paraId="186C225C" w14:textId="4E42468D"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NFR-04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Responsive layout [Must Have]</w:t>
      </w:r>
    </w:p>
    <w:p w14:paraId="076EE4FD"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Registration, assessment, lessons and dashboard remain usable at viewport widths 390, 768 and 1280 CSS px with no horizontal scrolling of primary content.</w:t>
      </w:r>
    </w:p>
    <w:p w14:paraId="44536EEA" w14:textId="1D0CA938"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NFR-05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Security of credentials [Must Have]</w:t>
      </w:r>
    </w:p>
    <w:p w14:paraId="4FD2D8E7"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Passwords are stored only as salted secure hashes, never as plaintext; HTTPS is used in deployed environments; attempts to read other learners’ protected records are denied.</w:t>
      </w:r>
    </w:p>
    <w:p w14:paraId="66D80436" w14:textId="51DB7720"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NFR-06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Input protection and authorization [Must Have]</w:t>
      </w:r>
    </w:p>
    <w:p w14:paraId="082673D9"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Server-side validation rejects invalid payloads and unauthorized administration actions; basic injection and broken-access-control test cases do not expose data or change unauthorized records.</w:t>
      </w:r>
    </w:p>
    <w:p w14:paraId="4636F258" w14:textId="23EEE9E1"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NFR-07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Performance [Should Have]</w:t>
      </w:r>
    </w:p>
    <w:p w14:paraId="44FC01BF"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On the defined test environment with 20 concurrent simulated users, 95% of API requests for catalogue, lesson and progress endpoints complete within 2 seconds.</w:t>
      </w:r>
    </w:p>
    <w:p w14:paraId="12DBC5D2" w14:textId="51144121"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NFR-08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Data reliability [Must Have]</w:t>
      </w:r>
    </w:p>
    <w:p w14:paraId="1440BD11"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After successful submission and a page refresh, assessment answers, completed lessons and progress remain consistent; failed writes do not create partially completed records.</w:t>
      </w:r>
    </w:p>
    <w:p w14:paraId="12A1FC5C" w14:textId="34527487"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NFR-09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Error handling [Should Have]</w:t>
      </w:r>
    </w:p>
    <w:p w14:paraId="6B5B1E53"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For a simulated network or server failure, the interface displays a plain-language error and offers retry where safe; no raw stack trace appears to learners.</w:t>
      </w:r>
    </w:p>
    <w:p w14:paraId="21A74C3E" w14:textId="5F5E09D7"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NFR-10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Compatibility [Should Have]</w:t>
      </w:r>
    </w:p>
    <w:p w14:paraId="2A24A431"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Main learner flows pass smoke tests in the latest stable desktop Chrome, Edge, and Firefox and mobile Chrome or Safari available during testing.</w:t>
      </w:r>
    </w:p>
    <w:p w14:paraId="5ABBB215" w14:textId="33A0E4C5"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NFR-11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Simple navigation [Must Have]</w:t>
      </w:r>
    </w:p>
    <w:p w14:paraId="713D0FFB" w14:textId="77777777" w:rsidR="00D57F8A" w:rsidRPr="00D57F8A" w:rsidRDefault="00D57F8A">
      <w:pPr>
        <w:pStyle w:val="21"/>
        <w:rPr>
          <w:rFonts w:ascii="Times New Roman" w:hAnsi="Times New Roman" w:cs="Times New Roman"/>
          <w:b w:val="0"/>
          <w:bCs w:val="0"/>
          <w:color w:val="auto"/>
          <w:sz w:val="24"/>
          <w:szCs w:val="24"/>
        </w:rPr>
      </w:pPr>
      <w:r w:rsidRPr="00D57F8A">
        <w:rPr>
          <w:rFonts w:ascii="Times New Roman" w:hAnsi="Times New Roman" w:cs="Times New Roman"/>
          <w:b w:val="0"/>
          <w:bCs w:val="0"/>
          <w:color w:val="auto"/>
          <w:sz w:val="24"/>
          <w:szCs w:val="24"/>
        </w:rPr>
        <w:t>Acceptance criteria: Primary navigation uses clearly labeled buttons with understandable text such as "Next", "Back", and "Home". From the learner dashboard, users can reach lessons and progress in no more than three navigation actions. Every primary page includes a clear return path, and navigation labels remain consistent throughout the application.</w:t>
      </w:r>
    </w:p>
    <w:p w14:paraId="6FBED92C" w14:textId="2DDF794B" w:rsidR="00610137" w:rsidRPr="0014040E" w:rsidRDefault="001C4569">
      <w:pPr>
        <w:pStyle w:val="21"/>
        <w:rPr>
          <w:rFonts w:ascii="Times New Roman" w:hAnsi="Times New Roman" w:cs="Times New Roman"/>
          <w:color w:val="auto"/>
          <w:sz w:val="24"/>
          <w:szCs w:val="24"/>
        </w:rPr>
      </w:pPr>
      <w:r w:rsidRPr="0014040E">
        <w:rPr>
          <w:rFonts w:ascii="Times New Roman" w:hAnsi="Times New Roman" w:cs="Times New Roman"/>
          <w:color w:val="auto"/>
          <w:sz w:val="24"/>
          <w:szCs w:val="24"/>
        </w:rPr>
        <w:t xml:space="preserve">NFR-12 </w:t>
      </w:r>
      <w:r w:rsidR="0014040E">
        <w:rPr>
          <w:rFonts w:ascii="Times New Roman" w:hAnsi="Times New Roman" w:cs="Times New Roman"/>
          <w:color w:val="auto"/>
          <w:sz w:val="24"/>
          <w:szCs w:val="24"/>
          <w:lang w:val="kk-KZ"/>
        </w:rPr>
        <w:t>-</w:t>
      </w:r>
      <w:r w:rsidRPr="0014040E">
        <w:rPr>
          <w:rFonts w:ascii="Times New Roman" w:hAnsi="Times New Roman" w:cs="Times New Roman"/>
          <w:color w:val="auto"/>
          <w:sz w:val="24"/>
          <w:szCs w:val="24"/>
        </w:rPr>
        <w:t xml:space="preserve"> Backup and recovery [Could Have]</w:t>
      </w:r>
    </w:p>
    <w:p w14:paraId="079E72E3"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Acceptance criteria: A documented database backup can be restored in a test environment and validated against a sample set of learner and lesson records.</w:t>
      </w:r>
    </w:p>
    <w:p w14:paraId="64AA125B" w14:textId="77777777" w:rsidR="00610137" w:rsidRPr="0014040E" w:rsidRDefault="001C4569">
      <w:pPr>
        <w:pStyle w:val="1"/>
        <w:rPr>
          <w:rFonts w:ascii="Times New Roman" w:hAnsi="Times New Roman" w:cs="Times New Roman"/>
          <w:color w:val="auto"/>
          <w:sz w:val="24"/>
          <w:szCs w:val="24"/>
        </w:rPr>
      </w:pPr>
      <w:r w:rsidRPr="0014040E">
        <w:rPr>
          <w:rFonts w:ascii="Times New Roman" w:hAnsi="Times New Roman" w:cs="Times New Roman"/>
          <w:color w:val="auto"/>
          <w:sz w:val="24"/>
          <w:szCs w:val="24"/>
        </w:rPr>
        <w:t>6. Traceability to Project Scope and User Needs</w:t>
      </w:r>
    </w:p>
    <w:tbl>
      <w:tblPr>
        <w:tblStyle w:val="aff0"/>
        <w:tblW w:w="0" w:type="auto"/>
        <w:jc w:val="center"/>
        <w:tblLook w:val="04A0" w:firstRow="1" w:lastRow="0" w:firstColumn="1" w:lastColumn="0" w:noHBand="0" w:noVBand="1"/>
      </w:tblPr>
      <w:tblGrid>
        <w:gridCol w:w="4968"/>
        <w:gridCol w:w="4968"/>
      </w:tblGrid>
      <w:tr w:rsidR="0014040E" w:rsidRPr="0014040E" w14:paraId="4FA60335" w14:textId="77777777" w:rsidTr="00D57F8A">
        <w:trPr>
          <w:jc w:val="center"/>
        </w:trPr>
        <w:tc>
          <w:tcPr>
            <w:tcW w:w="4968" w:type="dxa"/>
            <w:shd w:val="clear" w:color="auto" w:fill="FFFFFF" w:themeFill="background1"/>
          </w:tcPr>
          <w:p w14:paraId="6B8F071F"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User need / project capability</w:t>
            </w:r>
          </w:p>
        </w:tc>
        <w:tc>
          <w:tcPr>
            <w:tcW w:w="4968" w:type="dxa"/>
            <w:shd w:val="clear" w:color="auto" w:fill="FFFFFF" w:themeFill="background1"/>
          </w:tcPr>
          <w:p w14:paraId="691116D6"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Linked requirements</w:t>
            </w:r>
          </w:p>
        </w:tc>
      </w:tr>
      <w:tr w:rsidR="0014040E" w:rsidRPr="0014040E" w14:paraId="6CA958DB" w14:textId="77777777">
        <w:trPr>
          <w:jc w:val="center"/>
        </w:trPr>
        <w:tc>
          <w:tcPr>
            <w:tcW w:w="4968" w:type="dxa"/>
            <w:vAlign w:val="center"/>
          </w:tcPr>
          <w:p w14:paraId="2ED5DE93"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Simple entry and secure learner records</w:t>
            </w:r>
          </w:p>
        </w:tc>
        <w:tc>
          <w:tcPr>
            <w:tcW w:w="4968" w:type="dxa"/>
            <w:vAlign w:val="center"/>
          </w:tcPr>
          <w:p w14:paraId="5DC86A78"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FR-01, FR-02; NFR-05, NFR-06</w:t>
            </w:r>
          </w:p>
        </w:tc>
      </w:tr>
      <w:tr w:rsidR="0014040E" w:rsidRPr="0014040E" w14:paraId="44F47C7E" w14:textId="77777777">
        <w:trPr>
          <w:jc w:val="center"/>
        </w:trPr>
        <w:tc>
          <w:tcPr>
            <w:tcW w:w="4968" w:type="dxa"/>
            <w:vAlign w:val="center"/>
          </w:tcPr>
          <w:p w14:paraId="37C2AC8A"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Different starting skill levels</w:t>
            </w:r>
          </w:p>
        </w:tc>
        <w:tc>
          <w:tcPr>
            <w:tcW w:w="4968" w:type="dxa"/>
            <w:vAlign w:val="center"/>
          </w:tcPr>
          <w:p w14:paraId="42620206"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FR-03, FR-04, FR-05, FR-13</w:t>
            </w:r>
          </w:p>
        </w:tc>
      </w:tr>
      <w:tr w:rsidR="0014040E" w:rsidRPr="0014040E" w14:paraId="693CDC89" w14:textId="77777777">
        <w:trPr>
          <w:jc w:val="center"/>
        </w:trPr>
        <w:tc>
          <w:tcPr>
            <w:tcW w:w="4968" w:type="dxa"/>
            <w:vAlign w:val="center"/>
          </w:tcPr>
          <w:p w14:paraId="7258BF38"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Learning in small, repeatable steps</w:t>
            </w:r>
          </w:p>
        </w:tc>
        <w:tc>
          <w:tcPr>
            <w:tcW w:w="4968" w:type="dxa"/>
            <w:vAlign w:val="center"/>
          </w:tcPr>
          <w:p w14:paraId="51ACB231" w14:textId="77777777" w:rsidR="00610137" w:rsidRPr="00D57F8A" w:rsidRDefault="001C4569">
            <w:pPr>
              <w:spacing w:after="20"/>
              <w:rPr>
                <w:rFonts w:ascii="Times New Roman" w:hAnsi="Times New Roman" w:cs="Times New Roman"/>
                <w:sz w:val="24"/>
                <w:szCs w:val="24"/>
              </w:rPr>
            </w:pPr>
            <w:r w:rsidRPr="00D57F8A">
              <w:rPr>
                <w:rFonts w:ascii="Times New Roman" w:hAnsi="Times New Roman" w:cs="Times New Roman"/>
                <w:sz w:val="24"/>
                <w:szCs w:val="24"/>
              </w:rPr>
              <w:t>FR-06, FR-07, FR-12, FR-14</w:t>
            </w:r>
          </w:p>
        </w:tc>
      </w:tr>
      <w:tr w:rsidR="0014040E" w:rsidRPr="0014040E" w14:paraId="4FB5683C" w14:textId="77777777">
        <w:trPr>
          <w:jc w:val="center"/>
        </w:trPr>
        <w:tc>
          <w:tcPr>
            <w:tcW w:w="4968" w:type="dxa"/>
            <w:vAlign w:val="center"/>
          </w:tcPr>
          <w:p w14:paraId="5EE572B2"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Practice and understandable feedback</w:t>
            </w:r>
          </w:p>
        </w:tc>
        <w:tc>
          <w:tcPr>
            <w:tcW w:w="4968" w:type="dxa"/>
            <w:vAlign w:val="center"/>
          </w:tcPr>
          <w:p w14:paraId="236E0B54"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FR-08, FR-15</w:t>
            </w:r>
          </w:p>
        </w:tc>
      </w:tr>
      <w:tr w:rsidR="0014040E" w:rsidRPr="0014040E" w14:paraId="7666BD43" w14:textId="77777777">
        <w:trPr>
          <w:jc w:val="center"/>
        </w:trPr>
        <w:tc>
          <w:tcPr>
            <w:tcW w:w="4968" w:type="dxa"/>
            <w:vAlign w:val="center"/>
          </w:tcPr>
          <w:p w14:paraId="7D6CB403"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Visible and persistent progress</w:t>
            </w:r>
          </w:p>
        </w:tc>
        <w:tc>
          <w:tcPr>
            <w:tcW w:w="4968" w:type="dxa"/>
            <w:vAlign w:val="center"/>
          </w:tcPr>
          <w:p w14:paraId="4E42DEB6"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FR-09, FR-10; NFR-08</w:t>
            </w:r>
          </w:p>
        </w:tc>
      </w:tr>
      <w:tr w:rsidR="0014040E" w:rsidRPr="0014040E" w14:paraId="1736E99C" w14:textId="77777777">
        <w:trPr>
          <w:jc w:val="center"/>
        </w:trPr>
        <w:tc>
          <w:tcPr>
            <w:tcW w:w="4968" w:type="dxa"/>
            <w:vAlign w:val="center"/>
          </w:tcPr>
          <w:p w14:paraId="5E77A8AD"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Older-adult-friendly interface</w:t>
            </w:r>
          </w:p>
        </w:tc>
        <w:tc>
          <w:tcPr>
            <w:tcW w:w="4968" w:type="dxa"/>
            <w:vAlign w:val="center"/>
          </w:tcPr>
          <w:p w14:paraId="2F8EE012" w14:textId="499EBB24" w:rsidR="00610137" w:rsidRPr="00D57F8A" w:rsidRDefault="00D57F8A">
            <w:pPr>
              <w:spacing w:after="20"/>
              <w:rPr>
                <w:rFonts w:ascii="Times New Roman" w:hAnsi="Times New Roman" w:cs="Times New Roman"/>
                <w:sz w:val="24"/>
                <w:szCs w:val="24"/>
              </w:rPr>
            </w:pPr>
            <w:r w:rsidRPr="00D57F8A">
              <w:rPr>
                <w:rFonts w:ascii="Times New Roman" w:hAnsi="Times New Roman" w:cs="Times New Roman"/>
                <w:sz w:val="24"/>
                <w:szCs w:val="24"/>
              </w:rPr>
              <w:t>NFR-01, NFR-02, NFR-03, NFR-04, NFR-11; FR-16</w:t>
            </w:r>
          </w:p>
        </w:tc>
      </w:tr>
      <w:tr w:rsidR="0014040E" w:rsidRPr="0014040E" w14:paraId="18D709FF" w14:textId="77777777">
        <w:trPr>
          <w:jc w:val="center"/>
        </w:trPr>
        <w:tc>
          <w:tcPr>
            <w:tcW w:w="4968" w:type="dxa"/>
            <w:vAlign w:val="center"/>
          </w:tcPr>
          <w:p w14:paraId="30ACBBB2"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Maintainable learning content</w:t>
            </w:r>
            <w:bookmarkStart w:id="0" w:name="_GoBack"/>
            <w:bookmarkEnd w:id="0"/>
          </w:p>
        </w:tc>
        <w:tc>
          <w:tcPr>
            <w:tcW w:w="4968" w:type="dxa"/>
            <w:vAlign w:val="center"/>
          </w:tcPr>
          <w:p w14:paraId="6DA97414" w14:textId="77777777" w:rsidR="00610137" w:rsidRPr="0014040E" w:rsidRDefault="001C4569">
            <w:pPr>
              <w:spacing w:after="20"/>
              <w:rPr>
                <w:rFonts w:ascii="Times New Roman" w:hAnsi="Times New Roman" w:cs="Times New Roman"/>
                <w:sz w:val="24"/>
                <w:szCs w:val="24"/>
              </w:rPr>
            </w:pPr>
            <w:r w:rsidRPr="0014040E">
              <w:rPr>
                <w:rFonts w:ascii="Times New Roman" w:hAnsi="Times New Roman" w:cs="Times New Roman"/>
                <w:sz w:val="24"/>
                <w:szCs w:val="24"/>
              </w:rPr>
              <w:t>FR-11</w:t>
            </w:r>
          </w:p>
        </w:tc>
      </w:tr>
    </w:tbl>
    <w:p w14:paraId="0CA73051"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Research alignment note. These needs are consistent with the project proposal and literature-review direction (accessibility, low digital confidence, self-paced learning and practice). This document does not claim specific survey percentages or completed usability testing; any later survey findings should be incorporated during review.</w:t>
      </w:r>
    </w:p>
    <w:p w14:paraId="04F53B24" w14:textId="77777777" w:rsidR="00610137" w:rsidRPr="0014040E" w:rsidRDefault="001C4569">
      <w:pPr>
        <w:pStyle w:val="1"/>
        <w:rPr>
          <w:rFonts w:ascii="Times New Roman" w:hAnsi="Times New Roman" w:cs="Times New Roman"/>
          <w:color w:val="auto"/>
          <w:sz w:val="24"/>
          <w:szCs w:val="24"/>
        </w:rPr>
      </w:pPr>
      <w:r w:rsidRPr="0014040E">
        <w:rPr>
          <w:rFonts w:ascii="Times New Roman" w:hAnsi="Times New Roman" w:cs="Times New Roman"/>
          <w:color w:val="auto"/>
          <w:sz w:val="24"/>
          <w:szCs w:val="24"/>
        </w:rPr>
        <w:t>7. Verification Approach</w:t>
      </w:r>
    </w:p>
    <w:p w14:paraId="4EEA91E5" w14:textId="77777777" w:rsidR="00610137" w:rsidRPr="0014040E" w:rsidRDefault="001C4569">
      <w:pPr>
        <w:rPr>
          <w:rFonts w:ascii="Times New Roman" w:hAnsi="Times New Roman" w:cs="Times New Roman"/>
          <w:sz w:val="24"/>
          <w:szCs w:val="24"/>
        </w:rPr>
      </w:pPr>
      <w:r w:rsidRPr="0014040E">
        <w:rPr>
          <w:rFonts w:ascii="Times New Roman" w:hAnsi="Times New Roman" w:cs="Times New Roman"/>
          <w:sz w:val="24"/>
          <w:szCs w:val="24"/>
        </w:rPr>
        <w:t>Verification approach. Functional requirements will be evaluated with scenario-based tests and API/database assertions; usability and accessibility with keyboard, zoom, contrast and responsive-layout checks; security with authentication and authorization tests; performance with a reproducible load test. The precise test environment will be recorded in the evaluation report.</w:t>
      </w:r>
    </w:p>
    <w:sectPr w:rsidR="00610137" w:rsidRPr="0014040E" w:rsidSect="00034616">
      <w:footerReference w:type="default" r:id="rId8"/>
      <w:pgSz w:w="12240" w:h="15840"/>
      <w:pgMar w:top="1080"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B1CD1F7" w14:textId="77777777" w:rsidR="00CF558F" w:rsidRDefault="00CF558F">
      <w:pPr>
        <w:spacing w:after="0" w:line="240" w:lineRule="auto"/>
        <w:rPr>
          <w:rFonts w:hint="eastAsia"/>
        </w:rPr>
      </w:pPr>
      <w:r>
        <w:separator/>
      </w:r>
    </w:p>
  </w:endnote>
  <w:endnote w:type="continuationSeparator" w:id="0">
    <w:p w14:paraId="4BF09A4A" w14:textId="77777777" w:rsidR="00CF558F" w:rsidRDefault="00CF558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ptos">
    <w:altName w:val="Cambria"/>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350E9E" w14:textId="40397C68" w:rsidR="00610137" w:rsidRDefault="00610137">
    <w:pPr>
      <w:pStyle w:val="a7"/>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60258E1" w14:textId="77777777" w:rsidR="00CF558F" w:rsidRDefault="00CF558F">
      <w:pPr>
        <w:spacing w:after="0" w:line="240" w:lineRule="auto"/>
        <w:rPr>
          <w:rFonts w:hint="eastAsia"/>
        </w:rPr>
      </w:pPr>
      <w:r>
        <w:separator/>
      </w:r>
    </w:p>
  </w:footnote>
  <w:footnote w:type="continuationSeparator" w:id="0">
    <w:p w14:paraId="1EDBAA85" w14:textId="77777777" w:rsidR="00CF558F" w:rsidRDefault="00CF558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040E"/>
    <w:rsid w:val="0015074B"/>
    <w:rsid w:val="001C4569"/>
    <w:rsid w:val="0029639D"/>
    <w:rsid w:val="00326F90"/>
    <w:rsid w:val="00610137"/>
    <w:rsid w:val="00AA1D8D"/>
    <w:rsid w:val="00B47730"/>
    <w:rsid w:val="00CB0664"/>
    <w:rsid w:val="00CF558F"/>
    <w:rsid w:val="00D57F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4B952B"/>
  <w14:defaultImageDpi w14:val="300"/>
  <w15:docId w15:val="{9A56A5AE-7140-46AE-98CD-A00AE3372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pPr>
    <w:rPr>
      <w:rFonts w:ascii="Aptos" w:hAnsi="Aptos"/>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22374C"/>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2374C"/>
      <w:sz w:val="21"/>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2374C"/>
      <w:spacing w:val="5"/>
      <w:kern w:val="28"/>
      <w:sz w:val="3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unhideWhenUsed/>
    <w:rsid w:val="00D57F8A"/>
    <w:pPr>
      <w:spacing w:before="100" w:beforeAutospacing="1" w:afterAutospacing="1" w:line="240" w:lineRule="auto"/>
    </w:pPr>
    <w:rPr>
      <w:rFonts w:ascii="Times New Roman" w:eastAsia="Times New Roman" w:hAnsi="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2011022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36DADF-4F82-4636-9E75-DE46534E1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5</Pages>
  <Words>1454</Words>
  <Characters>8288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Gulnaz Nurseit</cp:lastModifiedBy>
  <cp:revision>3</cp:revision>
  <dcterms:created xsi:type="dcterms:W3CDTF">2013-12-23T23:15:00Z</dcterms:created>
  <dcterms:modified xsi:type="dcterms:W3CDTF">2026-10-24T09:32:00Z</dcterms:modified>
  <cp:category/>
</cp:coreProperties>
</file>