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84F67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Times Bold" w:cs="Times New Roman Bold"/>
          <w:b/>
          <w:bCs w:val="0"/>
          <w:color w:val="1A1A1A"/>
          <w:kern w:val="0"/>
          <w:sz w:val="21"/>
          <w:szCs w:val="21"/>
          <w:lang w:val="en-US" w:eastAsia="zh-CN" w:bidi="ar"/>
        </w:rPr>
      </w:pPr>
      <w:bookmarkStart w:id="0" w:name="_GoBack"/>
      <w:r>
        <w:rPr>
          <w:rFonts w:hint="default" w:ascii="Times New Roman Bold" w:hAnsi="Times New Roman Bold" w:cs="Times New Roman Bold"/>
          <w:b/>
          <w:bCs w:val="0"/>
          <w:sz w:val="21"/>
          <w:szCs w:val="21"/>
          <w:lang w:val="en-US" w:eastAsia="zh-CN"/>
        </w:rPr>
        <w:t xml:space="preserve">D7 </w:t>
      </w:r>
      <w:r>
        <w:rPr>
          <w:rFonts w:hint="default" w:ascii="Times New Roman Bold" w:hAnsi="Times New Roman Bold" w:eastAsia="Times Bold" w:cs="Times New Roman Bold"/>
          <w:b/>
          <w:bCs w:val="0"/>
          <w:color w:val="1A1A1A"/>
          <w:kern w:val="0"/>
          <w:sz w:val="21"/>
          <w:szCs w:val="21"/>
          <w:lang w:val="en-US" w:eastAsia="zh-CN" w:bidi="ar"/>
        </w:rPr>
        <w:t xml:space="preserve">The two failures </w:t>
      </w:r>
    </w:p>
    <w:bookmarkEnd w:id="0"/>
    <w:p w14:paraId="1F6CAF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 xml:space="preserve">The first reproduced failure occurred in the </w:t>
      </w:r>
      <w:r>
        <w:rPr>
          <w:rStyle w:val="6"/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>code layer: loop control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 xml:space="preserve">. We removed the terminal exit after the agent had already produced a complete </w:t>
      </w:r>
      <w:r>
        <w:rPr>
          <w:rStyle w:val="7"/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>request_document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 xml:space="preserve"> outcome for CLM-8888. Without this exit, the agent repeatedly re-evaluated its cached result without another tool call, meaning action de-duplication could not detect the loop. The six-turn step cap therefore stopped the broken trajectory on its attempted seventh turn with </w:t>
      </w:r>
      <w:r>
        <w:rPr>
          <w:rStyle w:val="7"/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>step_cap_hit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 xml:space="preserve">. Restoring the exit changed the result from </w:t>
      </w:r>
      <w:r>
        <w:rPr>
          <w:rStyle w:val="6"/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>0% to 100% pass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 xml:space="preserve">, reduced turns from </w:t>
      </w:r>
      <w:r>
        <w:rPr>
          <w:rStyle w:val="6"/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>7 to 3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 xml:space="preserve">, and reduced estimated cost from </w:t>
      </w:r>
      <w:r>
        <w:rPr>
          <w:rStyle w:val="6"/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>$0.001464 to $0.000552 (62.3%)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 xml:space="preserve">. Across the normal 40-case set, the median was </w:t>
      </w:r>
      <w:r>
        <w:rPr>
          <w:rStyle w:val="6"/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>3 turns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 xml:space="preserve">, the maximum legitimate run was </w:t>
      </w:r>
      <w:r>
        <w:rPr>
          <w:rStyle w:val="6"/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>4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>, and none reached the six-turn cap, showing that the guardrail stops the reproduced loop without truncating normal runs.</w:t>
      </w:r>
    </w:p>
    <w:p w14:paraId="415F34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 Bold" w:cs="Times New Roman"/>
          <w:b w:val="0"/>
          <w:bCs/>
          <w:color w:val="1A1A1A"/>
          <w:kern w:val="0"/>
          <w:sz w:val="21"/>
          <w:szCs w:val="21"/>
          <w:lang w:val="en-US" w:eastAsia="zh-CN" w:bidi="ar"/>
        </w:rPr>
      </w:pPr>
    </w:p>
    <w:p w14:paraId="1B4439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 xml:space="preserve">The second failure occurred in the </w:t>
      </w:r>
      <w:r>
        <w:rPr>
          <w:rStyle w:val="6"/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>tool-interface layer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 xml:space="preserve">. V1 exposed claim-history records without member filtering or a size bound. For D7-HISTORY-001, this exposed a different member’s claim with matching hospital, date and procedures, causing a false </w:t>
      </w:r>
      <w:r>
        <w:rPr>
          <w:rStyle w:val="7"/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>duplicate_claim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 xml:space="preserve"> escalation. V2 restored </w:t>
      </w:r>
      <w:r>
        <w:rPr>
          <w:rStyle w:val="7"/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>member_id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 xml:space="preserve"> filtering, minimum-field projection and a five-record cap, changing the result from </w:t>
      </w:r>
      <w:r>
        <w:rPr>
          <w:rStyle w:val="6"/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>0% to 100% pass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 xml:space="preserve"> and reducing the history observation from approximately </w:t>
      </w:r>
      <w:r>
        <w:rPr>
          <w:rStyle w:val="6"/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>275 to 60 tokens (78.2%)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1"/>
          <w:szCs w:val="21"/>
          <w:lang w:val="en-US" w:eastAsia="zh-CN" w:bidi="ar"/>
        </w:rPr>
        <w:t>. This belongs to the interface layer because the downstream logic acted correctly on the evidence it received; the defect was the over-broad observation contract, which prompting or loop control would not correct.</w:t>
      </w:r>
    </w:p>
    <w:p w14:paraId="6D7487C7">
      <w:pPr>
        <w:keepNext w:val="0"/>
        <w:keepLines w:val="0"/>
        <w:widowControl/>
        <w:suppressLineNumbers w:val="0"/>
        <w:jc w:val="left"/>
        <w:rPr>
          <w:rFonts w:hint="default" w:ascii="Times Bold" w:hAnsi="Times Bold" w:eastAsia="Times Bold" w:cs="Times Bold"/>
          <w:b/>
          <w:bCs/>
          <w:color w:val="1A1A1A"/>
          <w:kern w:val="0"/>
          <w:sz w:val="17"/>
          <w:szCs w:val="17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Bold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-Roman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79AD11"/>
    <w:rsid w:val="3E79A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2026-09-19T21:38:00Z</dcterms:created>
  <dc:creator>Winming</dc:creator>
  <cp:lastModifiedBy>Winming</cp:lastModifiedBy>
  <dcterms:modified xsi:type="dcterms:W3CDTF">2026-09-19T21:56:01Z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7D7AA11EB75935FB7190AE6A1D7871AC_41</vt:lpwstr>
  </property>
</Properties>
</file>