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3953435"/>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3953435"/>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 abstrakten Dateien werden in den Tree, des Metadatastorage, mit eingebettet und stehen daher nur konkreten Dateien zur Verfügung. Was bedeutet, dass eine Konkrete Datei eine Liste von Blobs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Blobs sehr unwahrscheinlich. Da die Blobs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Blob-Objekte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abc482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2fbcc2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e3cb711d"/>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d5a904d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