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3.png" ContentType="image/png"/>
  <Override PartName="/word/media/rId105.png" ContentType="image/png"/>
  <Override PartName="/word/media/rId129.png" ContentType="image/png"/>
  <Override PartName="/word/media/rId132.png" ContentType="image/png"/>
  <Override PartName="/word/media/rId131.png" ContentType="image/png"/>
  <Override PartName="/word/media/rId127.png" ContentType="image/png"/>
  <Override PartName="/word/media/rId125.png" ContentType="image/png"/>
  <Override PartName="/word/media/rId154.png" ContentType="image/png"/>
  <Override PartName="/word/media/rId171.png" ContentType="image/png"/>
  <Override PartName="/word/media/rId74.png" ContentType="image/png"/>
  <Override PartName="/word/media/rId52.png" ContentType="image/png"/>
  <Override PartName="/word/media/rId64.png" ContentType="image/png"/>
  <Override PartName="/word/media/rId86.png" ContentType="image/png"/>
  <Override PartName="/word/media/rId54.png" ContentType="image/png"/>
  <Override PartName="/word/media/rId55.png" ContentType="image/png"/>
  <Override PartName="/word/media/rId80.png" ContentType="image/png"/>
  <Override PartName="/word/media/rId93.png" ContentType="image/png"/>
  <Override PartName="/word/media/rId92.png" ContentType="image/png"/>
  <Override PartName="/word/media/rId26.png" ContentType="image/png"/>
  <Override PartName="/word/media/rId25.png" ContentType="image/png"/>
  <Override PartName="/word/media/rId22.png" ContentType="image/png"/>
  <Override PartName="/word/media/rId9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Author"/>
      </w:pPr>
      <w:r>
        <w:t xml:space="preserve">Wachter</w:t>
      </w:r>
      <w:r>
        <w:t xml:space="preserve"> </w:t>
      </w:r>
      <w:r>
        <w:t xml:space="preserve">Johannes</w:t>
      </w:r>
    </w:p>
    <w:p>
      <w:pPr>
        <w:pStyle w:val="Compact"/>
        <w:pStyle w:val="Abstract"/>
      </w:pPr>
      <w:r>
        <w:t xml:space="preserve">TEST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inleitung"/>
      <w:bookmarkEnd w:id="21"/>
      <w:r>
        <w:t xml:space="preserve">Einleitung</w:t>
      </w:r>
    </w:p>
    <w:p>
      <w:pPr>
        <w:pStyle w:val="FirstParagraph"/>
      </w:pPr>
      <w:r>
        <w:t xml:space="preserve">Seit dem aufkommen von Cloud-Diensten befinden sich immer mehr AnwenderInnen in einem Konflikt zwischen Datensicherheit und Datenschutz. Cloud-Dienste ermöglichen es Daten sicher zu speichern und mit seinem Mitmenschen zu teilen. Jedoch gibt es große Bedenken der BenutzerInnen im Bezug auf den Datenschutz, wenn sie Ihre Daten aus der Hand geben. Dieser Konflikt zeigen auch verschiedene Studien. Sie zeigen, dass es immer mehr NutzerInnen in die Cloud zieht (siehe Abbildung</w:t>
      </w:r>
      <w:r>
        <w:t xml:space="preserve"> </w:t>
      </w:r>
      <w:r>
        <w:t xml:space="preserve">), dabei aber die Bedenken gegen, genau diese Anwendungen, zunehmen (siehe Abbildung</w:t>
      </w:r>
      <w:r>
        <w:t xml:space="preserve"> </w:t>
      </w:r>
      <w:r>
        <w:t xml:space="preserve">).</w:t>
      </w:r>
    </w:p>
    <w:p>
      <w:pPr>
        <w:pStyle w:val="FigureWithCaption"/>
      </w:pPr>
      <w:r>
        <w:drawing>
          <wp:inline>
            <wp:extent cx="5334000" cy="3961384"/>
            <wp:effectExtent b="0" l="0" r="0" t="0"/>
            <wp:docPr descr="" id="1" name="Picture"/>
            <a:graphic>
              <a:graphicData uri="http://schemas.openxmlformats.org/drawingml/2006/picture">
                <pic:pic>
                  <pic:nvPicPr>
                    <pic:cNvPr descr="images/statista/dropbox-usage.png" id="0" name="Picture"/>
                    <pic:cNvPicPr>
                      <a:picLocks noChangeArrowheads="1" noChangeAspect="1"/>
                    </pic:cNvPicPr>
                  </pic:nvPicPr>
                  <pic:blipFill>
                    <a:blip r:embed="rId22"/>
                    <a:stretch>
                      <a:fillRect/>
                    </a:stretch>
                  </pic:blipFill>
                  <pic:spPr bwMode="auto">
                    <a:xfrm>
                      <a:off x="0" y="0"/>
                      <a:ext cx="5334000" cy="3961384"/>
                    </a:xfrm>
                    <a:prstGeom prst="rect">
                      <a:avLst/>
                    </a:prstGeom>
                    <a:noFill/>
                    <a:ln w="9525">
                      <a:noFill/>
                      <a:headEnd/>
                      <a:tailEnd/>
                    </a:ln>
                  </pic:spPr>
                </pic:pic>
              </a:graphicData>
            </a:graphic>
          </wp:inline>
        </w:drawing>
      </w:r>
    </w:p>
    <w:p>
      <w:pPr>
        <w:pStyle w:val="ImageCaption"/>
      </w:pPr>
      <w:r>
        <w:t xml:space="preserve">Anzahl der Dropbox-Nutzer weltweit zwischen Januar 2010 und Mai 2014 (in Millionen)</w:t>
      </w:r>
      <w:r>
        <w:t xml:space="preserve"> </w:t>
      </w:r>
      <w:r>
        <w:t xml:space="preserve">[@statista2014dropbox]</w:t>
      </w:r>
    </w:p>
    <w:p>
      <w:pPr>
        <w:pStyle w:val="BodyText"/>
      </w:pPr>
      <w:r>
        <w:t xml:space="preserve">Die Statistik aus der Abbildung</w:t>
      </w:r>
      <w:r>
        <w:t xml:space="preserve"> </w:t>
      </w:r>
      <w:r>
        <w:t xml:space="preserve"> </w:t>
      </w:r>
      <w:r>
        <w:t xml:space="preserve">zeigt wie die Nutzerzahlen des Kommerziellen Cloud-Dienstes Dropbox</w:t>
      </w:r>
      <w:r>
        <w:rPr>
          <w:rStyle w:val="FootnoteReference"/>
        </w:rPr>
        <w:footnoteReference w:id="23"/>
      </w:r>
      <w:r>
        <w:t xml:space="preserve"> </w:t>
      </w:r>
      <w:r>
        <w:t xml:space="preserve">in den Jahren 2010 bis 2014 von anfänglich 4 Millionen auf 300 Millionen im Jahre 2014 angestiegen sind.</w:t>
      </w:r>
    </w:p>
    <w:p>
      <w:pPr>
        <w:pStyle w:val="FigureWithCaption"/>
      </w:pPr>
      <w:r>
        <w:drawing>
          <wp:inline>
            <wp:extent cx="5334000" cy="3963162"/>
            <wp:effectExtent b="0" l="0" r="0" t="0"/>
            <wp:docPr descr="" id="1" name="Picture"/>
            <a:graphic>
              <a:graphicData uri="http://schemas.openxmlformats.org/drawingml/2006/picture">
                <pic:pic>
                  <pic:nvPicPr>
                    <pic:cNvPr descr="images/statista/cloud-services-concerns.png" id="0" name="Picture"/>
                    <pic:cNvPicPr>
                      <a:picLocks noChangeArrowheads="1" noChangeAspect="1"/>
                    </pic:cNvPicPr>
                  </pic:nvPicPr>
                  <pic:blipFill>
                    <a:blip r:embed="rId25"/>
                    <a:stretch>
                      <a:fillRect/>
                    </a:stretch>
                  </pic:blipFill>
                  <pic:spPr bwMode="auto">
                    <a:xfrm>
                      <a:off x="0" y="0"/>
                      <a:ext cx="5334000" cy="3963162"/>
                    </a:xfrm>
                    <a:prstGeom prst="rect">
                      <a:avLst/>
                    </a:prstGeom>
                    <a:noFill/>
                    <a:ln w="9525">
                      <a:noFill/>
                      <a:headEnd/>
                      <a:tailEnd/>
                    </a:ln>
                  </pic:spPr>
                </pic:pic>
              </a:graphicData>
            </a:graphic>
          </wp:inline>
        </w:drawing>
      </w:r>
    </w:p>
    <w:p>
      <w:pPr>
        <w:pStyle w:val="ImageCaption"/>
      </w:pPr>
      <w:r>
        <w:t xml:space="preserve">Hauptbedenken der Nutzer von Cloud-Diensten in Österreich im Jahr 2012</w:t>
      </w:r>
      <w:r>
        <w:t xml:space="preserve"> </w:t>
      </w:r>
      <w:r>
        <w:t xml:space="preserve">[@statista2012concerns]</w:t>
      </w:r>
    </w:p>
    <w:p>
      <w:pPr>
        <w:pStyle w:val="BodyText"/>
      </w:pPr>
      <w:r>
        <w:t xml:space="preserve">Im Gegensatz dazu wurde im Jahre 2012 in Österreich erhoben, dass nur etwa 17% der AnwenderInnen diese Dienste ohne Bedenken verwendet. Das meistgenannte Bedenken dieser Studie ist:</w:t>
      </w:r>
      <w:r>
        <w:t xml:space="preserve"> </w:t>
      </w:r>
      <w:r>
        <w:rPr>
          <w:b/>
        </w:rPr>
        <w:t xml:space="preserve">Fremdzugriff auf die Daten ohne Information</w:t>
      </w:r>
      <w:r>
        <w:t xml:space="preserve">.</w:t>
      </w:r>
    </w:p>
    <w:p>
      <w:pPr>
        <w:pStyle w:val="BodyText"/>
      </w:pPr>
      <w:r>
        <w:t xml:space="preserve">Dieses Bedenken ist seit den Abhörskandalen, durch verschiedenste Geheimdienste wie zum Beispiel die NSA, noch verstärkt worden. Was eine Umfrage, aus dem Jahre 2014 die in Deutschland durchgeführt wurde (Abbildung</w:t>
      </w:r>
      <w:r>
        <w:t xml:space="preserve"> </w:t>
      </w:r>
      <w:r>
        <w:t xml:space="preserve">), zeigt. Dabei gaben 71% an, dass das Vertrauen zu Cloud-Diensten durch diese Skandale beschädigt worden ist.</w:t>
      </w:r>
    </w:p>
    <w:p>
      <w:pPr>
        <w:pStyle w:val="FigureWithCaption"/>
      </w:pPr>
      <w:r>
        <w:drawing>
          <wp:inline>
            <wp:extent cx="5334000" cy="3963162"/>
            <wp:effectExtent b="0" l="0" r="0" t="0"/>
            <wp:docPr descr="" id="1" name="Picture"/>
            <a:graphic>
              <a:graphicData uri="http://schemas.openxmlformats.org/drawingml/2006/picture">
                <pic:pic>
                  <pic:nvPicPr>
                    <pic:cNvPr descr="images/statista/cloud-services-concerns-nsa.png" id="0" name="Picture"/>
                    <pic:cNvPicPr>
                      <a:picLocks noChangeArrowheads="1" noChangeAspect="1"/>
                    </pic:cNvPicPr>
                  </pic:nvPicPr>
                  <pic:blipFill>
                    <a:blip r:embed="rId26"/>
                    <a:stretch>
                      <a:fillRect/>
                    </a:stretch>
                  </pic:blipFill>
                  <pic:spPr bwMode="auto">
                    <a:xfrm>
                      <a:off x="0" y="0"/>
                      <a:ext cx="5334000" cy="3963162"/>
                    </a:xfrm>
                    <a:prstGeom prst="rect">
                      <a:avLst/>
                    </a:prstGeom>
                    <a:noFill/>
                    <a:ln w="9525">
                      <a:noFill/>
                      <a:headEnd/>
                      <a:tailEnd/>
                    </a:ln>
                  </pic:spPr>
                </pic:pic>
              </a:graphicData>
            </a:graphic>
          </wp:inline>
        </w:drawing>
      </w:r>
    </w:p>
    <w:p>
      <w:pPr>
        <w:pStyle w:val="ImageCaption"/>
      </w:pPr>
      <w:r>
        <w:t xml:space="preserve">Zustimmung zu der Aussage: "Der NSA-Skandal hat das Vertrauen in Cloud-Dienste beschädigt."</w:t>
      </w:r>
      <w:r>
        <w:t xml:space="preserve"> </w:t>
      </w:r>
      <w:r>
        <w:t xml:space="preserve">[@statista2014nsa]</w:t>
      </w:r>
    </w:p>
    <w:p>
      <w:pPr>
        <w:pStyle w:val="BodyText"/>
      </w:pPr>
      <w:r>
        <w:t xml:space="preserve">Diese Statistiken zeigen, dass immer mehr Menschen das Bedürfnis verspüren, die Kontrolle über ihre Daten zu behalten, aber trotzdem die Vorzüge solcher Dienste nutzen wollen. Aufgrund dessen erregen Projekte wie Diaspora</w:t>
      </w:r>
      <w:r>
        <w:rPr>
          <w:rStyle w:val="FootnoteReference"/>
        </w:rPr>
        <w:footnoteReference w:id="27"/>
      </w:r>
      <w:r>
        <w:t xml:space="preserve">, ownCloud</w:t>
      </w:r>
      <w:r>
        <w:rPr>
          <w:rStyle w:val="FootnoteReference"/>
        </w:rPr>
        <w:footnoteReference w:id="29"/>
      </w:r>
      <w:r>
        <w:t xml:space="preserve"> </w:t>
      </w:r>
      <w:r>
        <w:t xml:space="preserve">und ähnliche Softwarelösungen immer mehr Aufmerksamkeit.</w:t>
      </w:r>
    </w:p>
    <w:p>
      <w:pPr>
        <w:pStyle w:val="DefinitionTerm"/>
      </w:pPr>
      <w:r>
        <w:t xml:space="preserve">Diaspora</w:t>
      </w:r>
    </w:p>
    <w:p>
      <w:pPr>
        <w:pStyle w:val="Definition"/>
      </w:pPr>
      <w:r>
        <w:t xml:space="preserve">Diaspora ist ein dezentrales soziales Netzwerk. Die BenutzerInnen von diesem sozialen Netzwerk sind durch die verteilte Infrastruktur nicht von einem Dienstleister abhängig. Es ermöglicht, seinen Freunden bzw. der Familie, eine private "social-media" Plattform anzubieten und diese nach seinen Wünschen zu gestalten. Das Interessante daran sind die sogenannten Pods (dezentrale Knoten), die sich beliebig untereinander vernetzen lassen. Dies ermöglicht es auch Benutzern, die nicht auf dem Selben Servern registriert sind, miteinander zu kommunizieren. Pods können von jedem installiert und betrieben werden; dabei kann der Betreiber bestimmen, wer in sein Netzwerk eintreten darf und welche Server mit seinem Kontakt aufnehmen dürfen. Die verbundenen Pods tauschen die Daten ohne einen zentralen Knoten aus. Dies garantiert die volle Kontrolle über seine Daten im Netzwerk</w:t>
      </w:r>
      <w:r>
        <w:t xml:space="preserve"> </w:t>
      </w:r>
      <w:r>
        <w:t xml:space="preserve">[@diaspora2015a]</w:t>
      </w:r>
      <w:r>
        <w:t xml:space="preserve">. Entwickelt wurde dieses Projekt wurde in der Programmiersprache Ruby.</w:t>
      </w:r>
    </w:p>
    <w:p>
      <w:pPr>
        <w:pStyle w:val="DefinitionTerm"/>
      </w:pPr>
      <w:r>
        <w:t xml:space="preserve">ownCloud</w:t>
      </w:r>
    </w:p>
    <w:p>
      <w:pPr>
        <w:pStyle w:val="Definition"/>
      </w:pPr>
      <w:r>
        <w:t xml:space="preserve">Das Projekt ownCloud ist eine Software, die es ermöglicht, Dateien in einer privaten Cloud zu verwalten. Mittels Endgeräte-Clients können die Dateien synchronisiert und über die Plattform auch geteilt werden. Insgesamt bietet die Software einen ähnlichen Funktionsumfang gängiger kommerzieller Lösungen an</w:t>
      </w:r>
      <w:r>
        <w:t xml:space="preserve"> </w:t>
      </w:r>
      <w:r>
        <w:t xml:space="preserve">[@owncloud2015features]</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31"/>
      </w:r>
      <w:r>
        <w:t xml:space="preserve">. Implementiert ist dieses Projekt Hauptsächlich in der Programmiersprache PHP.</w:t>
      </w:r>
    </w:p>
    <w:p>
      <w:pPr>
        <w:pStyle w:val="FirstParagraph"/>
      </w:pPr>
      <w:r>
        <w:t xml:space="preserve">Beide Software-Pakete ermöglichen es den NutzerInnen Ihre Daten in einer Vertrauenswürdigen Umgebung zu verwalten. Diese Umgebung wird nur ungern verlassen, um seine Daten anderen zur Verfügung zu stellen. Aufgrund dieses Umstandes, ist es für Anwendungen oft sehr schwer sich für die breite Masse zu etablieren. In dieser Arbeit wird speziell auf die Anforderungen von Anwendungen eingegangen, die es ermöglichen soll, Dateien zu verwalten, zu teilen und in einem definierbaren Netzwerk zu verteilen. Speziell wird der Fall betrachtet, wenn zwei BenutzerInnen die auf verschiedenen Servern registriert sind, Dateien zusammen verwenden wollen. Dabei sollen die Vorgänge, die nötig sind um die Dateien zwischen den Servern zu Übertragen, transparent für die NutzerInnen gehandhabt werden.</w:t>
      </w:r>
    </w:p>
    <w:p>
      <w:pPr>
        <w:pStyle w:val="Heading2"/>
      </w:pPr>
      <w:bookmarkStart w:id="33" w:name="projektbeschreibung"/>
      <w:bookmarkEnd w:id="33"/>
      <w:r>
        <w:t xml:space="preserve">Projektbeschreibung</w:t>
      </w:r>
    </w:p>
    <w:p>
      <w:pPr>
        <w:pStyle w:val="FirstParagraph"/>
      </w:pPr>
      <w:r>
        <w:t xml:space="preserve">SymCloud ist eine private Cloud-Software, die es ermöglicht, über dezentrale Knoten (ähnlich wie Diaspora) Dateien über die Grenzen des eigenen Servers hinweg zu teilen. Verbundene Knoten tauschen über sichere Kanäle Daten aus, die anschließend über einen Client mit dem Endgerät synchronisiert werden können. Dabei ist es für den Benutzer irrelevant, woher die Daten stammen.</w:t>
      </w:r>
    </w:p>
    <w:p>
      <w:pPr>
        <w:pStyle w:val="BodyText"/>
      </w:pPr>
      <w:r>
        <w:t xml:space="preserve">Wobei es bei der Arbeit weniger um die Plattform, als um die Konzepte geht, die es ermöglichen an eine solche Plattform umzusetzen. Dabei wird im speziellen die Datenhaltung für solche Systeme betrachtet. Um diese Konzepte, so unabhängig wie möglich von der Plattform zu gestalten, wird die Implementierung dieser Konzepte in einer eigenständigen Library entwickelt. Dieser Umstand ermöglicht eine Weiterverwendung in anderen Plattformen und Anwendungen, die ihren BenutzerInnen ermöglichen wollen, Dateien zu erstellen, verwalten, bearbeiten oder teilen. Damit kann das erstellte Konzept als Grundlage für eine "Spezifikation" von derartigen Prozessen weiterverwendet werden.</w:t>
      </w:r>
    </w:p>
    <w:p>
      <w:pPr>
        <w:pStyle w:val="BodyText"/>
      </w:pPr>
      <w:r>
        <w:t xml:space="preserve">In der ersten Phase, in der diese Arbeit entsteht, werden Grundlegende Konzepte aufgestellt. Diese beginnen mit der Festlegung eines Datenmodells und der Implementierung einer Datenbank, die diese Daten mit anderen Server teilen kann. Dieses teilen von Daten soll voll konfigurierbar sein, was bedeutet, das die AdministratorInnen die Freiheit haben zu entscheiden, welche Server welche Daten zur Verfügung gestellt bekommen. Dabei gibt es zwei Stufen der Konfiguration, zum einen über eine Liste von vertrauenswürdigen Servern, welche sozusagen eine "Whitelist" darstellt, mit denen die BenutzerInnen kommunizieren dürfen. Die zweite Stufe sind die Rechte auf ein einzelnes Objekt. Diese Rechte regeln zusätzlich welche Benutzer (und damit die Server auf denen die Benutzer registriert sind) das Objekt tatsächlich verwenden dürfen.</w:t>
      </w:r>
    </w:p>
    <w:p>
      <w:pPr>
        <w:pStyle w:val="BodyText"/>
      </w:pPr>
      <w:r>
        <w:t xml:space="preserve">Kurz gesagt, symCloud sollte eine Kombination der beiden Applikationen ownCloud und Diaspora sein. Dabei sollte es die Dateiverwaltungsfunkionen von ownCloud und die Architektur von Diaspora kombinieren, um eine optimale Alternative zu kommerziellen Lösungen, wie Dropbox zu bieten.</w:t>
      </w:r>
    </w:p>
    <w:p>
      <w:pPr>
        <w:pStyle w:val="Heading2"/>
      </w:pPr>
      <w:bookmarkStart w:id="34" w:name="inspiration"/>
      <w:bookmarkEnd w:id="34"/>
      <w:r>
        <w:t xml:space="preserve">Inspiration</w:t>
      </w:r>
    </w:p>
    <w:p>
      <w:pPr>
        <w:pStyle w:val="FirstParagraph"/>
      </w:pPr>
      <w:r>
        <w:t xml:space="preserve">Als Inspirationsquelle für das Konzept von symCloud dienten neben den schon erwähnten Applikationen auch das Projekt Xanadu</w:t>
      </w:r>
      <w:r>
        <w:rPr>
          <w:rStyle w:val="FootnoteReference"/>
        </w:rPr>
        <w:footnoteReference w:id="35"/>
      </w:r>
      <w:r>
        <w:t xml:space="preserve">. Dieses Projekt wurde im Jahre 1960 von Ted Nelson gegründet und wurde nie finalisiert. Er arbeitet seit der Gründung an einer Implementierung an der Software</w:t>
      </w:r>
      <w:r>
        <w:t xml:space="preserve"> </w:t>
      </w:r>
      <w:r>
        <w:t xml:space="preserve">[@atwood2009xanadu]</w:t>
      </w:r>
      <w:r>
        <w:t xml:space="preserve">. Ted Nelson prägte den Begriff des Hypertext mit der Veröffentlichung eines wissenschaftlichen Artikels "The Hypertext. Proceedings of the World Documentation Federation" im Jahre 1965. Darin beschrieb er Hypertext als Lösung für die Probleme, die Normales Papier mit sich bringt</w:t>
      </w:r>
      <w:r>
        <w:t xml:space="preserve"> </w:t>
      </w:r>
      <w:r>
        <w:t xml:space="preserve">[@Nelson:2007:BFH:1286240.1286303]</w:t>
      </w:r>
      <w:r>
        <w:t xml:space="preserve">.</w:t>
      </w:r>
    </w:p>
    <w:p>
      <w:pPr>
        <w:pStyle w:val="BodyText"/>
      </w:pPr>
      <w:r>
        <w:t xml:space="preserve">Die darin beschriebenen Probleme sind unter anderem:</w:t>
      </w:r>
    </w:p>
    <w:p>
      <w:pPr>
        <w:pStyle w:val="DefinitionTerm"/>
      </w:pPr>
      <w:r>
        <w:t xml:space="preserve">Verbindungen</w:t>
      </w:r>
    </w:p>
    <w:p>
      <w:pPr>
        <w:pStyle w:val="Definition"/>
      </w:pPr>
      <w:r>
        <w:t xml:space="preserve">Text besteht oft aus einer Menge von anderen Texten wie zum Beispiel Zitate oder Querverweise. Dies lässt sich mithilfe von normalem Papier nur schwer abbilden bzw. visualisieren.</w:t>
      </w:r>
    </w:p>
    <w:p>
      <w:pPr>
        <w:pStyle w:val="DefinitionTerm"/>
      </w:pPr>
      <w:r>
        <w:t xml:space="preserve">Form</w:t>
      </w:r>
    </w:p>
    <w:p>
      <w:pPr>
        <w:pStyle w:val="Definition"/>
      </w:pPr>
      <w:r>
        <w:t xml:space="preserve">Ein Blatt Papier ist begrenzt in seiner Größe und Form. Es zwingt den Text in bestimmte Form, welche später weder verändert noch erweitert werden kann.</w:t>
      </w:r>
    </w:p>
    <w:p>
      <w:pPr>
        <w:pStyle w:val="FirstParagraph"/>
      </w:pPr>
      <w:r>
        <w:t xml:space="preserve">Hypertext sollte nicht das Medium sondern die BenutzerInnen in den Vordergrund stellen. Durch verschiedene Mechanismen sollte Xanadu die Möglichkeit schaffen, dass BenutzerInnen Dokumente verlinken und zusammensetzen können. Jedes Dokument wäre im Netzwerk eindeutig auffindbar und versioniert (also in verschiedenen Versionen abrufbar). Damit ist Xanadu ein nie zu Ende gebrachtes Konzept einer Digitalen Bibliothek</w:t>
      </w:r>
      <w:r>
        <w:t xml:space="preserve"> </w:t>
      </w:r>
      <w:r>
        <w:t xml:space="preserve">[@Nelson:2007:BFH:1286240.1286303]</w:t>
      </w:r>
      <w:r>
        <w:t xml:space="preserve">.</w:t>
      </w:r>
    </w:p>
    <w:p>
      <w:pPr>
        <w:pStyle w:val="BodyText"/>
      </w:pPr>
      <w:r>
        <w:t xml:space="preserve">1981 veröffentlichte Ted Nelson in seinem Buch "Literary Machines" 17 Thesen, die die Grundsätze des Projekt Xanadu beschreiben sollten</w:t>
      </w:r>
      <w:r>
        <w:t xml:space="preserve"> </w:t>
      </w:r>
      <w:r>
        <w:t xml:space="preserve">[@nelson1981literary]</w:t>
      </w:r>
      <w:r>
        <w:t xml:space="preserve">. Einige davon wurden durch Tim Berners-Lee in der Erfindung des Internets umgesetzt, andere jedoch vernachlässigt</w:t>
      </w:r>
      <w:r>
        <w:t xml:space="preserve"> </w:t>
      </w:r>
      <w:r>
        <w:t xml:space="preserve">[@atwood2009xanadu]</w:t>
      </w:r>
      <w:r>
        <w:t xml:space="preserve">. Einige dieser Thesen, die vernachlässigt wurden, sind interessante Denkanstöße für ein Projekt wie symCloud.</w:t>
      </w:r>
    </w:p>
    <w:p>
      <w:pPr>
        <w:pStyle w:val="BodyText"/>
      </w:pPr>
      <w:r>
        <w:rPr>
          <w:b/>
        </w:rPr>
        <w:t xml:space="preserve">1. Every Xanadu server can be operated independently or in a network.</w:t>
      </w:r>
    </w:p>
    <w:p>
      <w:pPr>
        <w:pStyle w:val="BodyText"/>
      </w:pPr>
      <w:r>
        <w:t xml:space="preserve">Xanadu Server können für sich alleine arbeiten oder in einem Netzwerk interagieren.</w:t>
      </w:r>
    </w:p>
    <w:p>
      <w:pPr>
        <w:pStyle w:val="BodyText"/>
      </w:pPr>
      <w:r>
        <w:rPr>
          <w:b/>
        </w:rPr>
        <w:t xml:space="preserve">2. Every user is uniquely and securely identified.</w:t>
      </w:r>
    </w:p>
    <w:p>
      <w:pPr>
        <w:pStyle w:val="BodyText"/>
      </w:pPr>
      <w:r>
        <w:t xml:space="preserve">Jeder Benutzer ist eindeutig und sicher identifizierbar.</w:t>
      </w:r>
    </w:p>
    <w:p>
      <w:pPr>
        <w:pStyle w:val="BodyText"/>
      </w:pPr>
      <w:r>
        <w:rPr>
          <w:b/>
        </w:rPr>
        <w:t xml:space="preserve">3. Every user can search, retrieve, create and store documents.</w:t>
      </w:r>
    </w:p>
    <w:p>
      <w:pPr>
        <w:pStyle w:val="BodyText"/>
      </w:pPr>
      <w:r>
        <w:t xml:space="preserve">Jeder Benutzer kann Dokumente durchsuchen, herunterladen, erstellen und speichern.</w:t>
      </w:r>
    </w:p>
    <w:p>
      <w:pPr>
        <w:pStyle w:val="BodyText"/>
      </w:pPr>
      <w:r>
        <w:rPr>
          <w:b/>
        </w:rPr>
        <w:t xml:space="preserve">4. Every document can have secure access controls.</w:t>
      </w:r>
    </w:p>
    <w:p>
      <w:pPr>
        <w:pStyle w:val="BodyText"/>
      </w:pPr>
      <w:r>
        <w:t xml:space="preserve">Jedes Dokument besitzt eine Zugriffskontrolliste. In dieser Liste wird aufgeführt, welcher Benutzer welche Rechte auf ein Dokument besitzt.</w:t>
      </w:r>
    </w:p>
    <w:p>
      <w:pPr>
        <w:pStyle w:val="BodyText"/>
      </w:pPr>
      <w:r>
        <w:rPr>
          <w:b/>
        </w:rPr>
        <w:t xml:space="preserve">5. Every document can be rapidly searched, stored and retrieved without user knowledge of where it is physically stored.</w:t>
      </w:r>
    </w:p>
    <w:p>
      <w:pPr>
        <w:pStyle w:val="BodyText"/>
      </w:pPr>
      <w:r>
        <w:t xml:space="preserve">Jedes Dokument kann schnell durchsucht, gespeichert und heruntergeladen werden, ohne das der Benutzer weiß wo das Dokument physikalisch gespeichert ist.</w:t>
      </w:r>
    </w:p>
    <w:p>
      <w:pPr>
        <w:pStyle w:val="BodyText"/>
      </w:pPr>
      <w:r>
        <w:rPr>
          <w:b/>
        </w:rPr>
        <w:t xml:space="preserve">6. Every document is automatically stored redundantly to maintain availability even in case of a disaster.</w:t>
      </w:r>
    </w:p>
    <w:p>
      <w:pPr>
        <w:pStyle w:val="BodyText"/>
      </w:pPr>
      <w:r>
        <w:t xml:space="preserve">Jedes Dokument wird redundant gespeichert, um den Verlust bei unvorhergesehenen Ereignissen zu verhindern.</w:t>
      </w:r>
    </w:p>
    <w:p>
      <w:pPr>
        <w:pStyle w:val="BodyText"/>
      </w:pPr>
      <w:r>
        <w:t xml:space="preserve">Diese Thesen werden in den folgenden Anforderungen an ein System wie symCloud zusammengefasst.</w:t>
      </w:r>
    </w:p>
    <w:p>
      <w:pPr>
        <w:pStyle w:val="Heading2"/>
      </w:pPr>
      <w:bookmarkStart w:id="37" w:name="anforderungen"/>
      <w:bookmarkEnd w:id="37"/>
      <w:r>
        <w:t xml:space="preserve">Anforderungen</w:t>
      </w:r>
    </w:p>
    <w:p>
      <w:pPr>
        <w:pStyle w:val="FirstParagraph"/>
      </w:pPr>
      <w:r>
        <w:t xml:space="preserve">Aufgrund der beschriebenen Projekte, die als Inspiration verwendet wurden, werden in diesem Abschnitt die Anforderungen, an ein System wie symCloud beschrieben. Diese Anforderungen sind unterteilt in:</w:t>
      </w:r>
    </w:p>
    <w:p>
      <w:pPr>
        <w:pStyle w:val="DefinitionTerm"/>
      </w:pPr>
      <w:r>
        <w:t xml:space="preserve">Datensicherheit</w:t>
      </w:r>
    </w:p>
    <w:p>
      <w:pPr>
        <w:pStyle w:val="Definition"/>
      </w:pPr>
      <w:r>
        <w:t xml:space="preserve">In diesen Abschnitt der Anforderungen, fallen Gebiete wie Datenschutz und der Schutz vor Fremdzugriff.</w:t>
      </w:r>
    </w:p>
    <w:p>
      <w:pPr>
        <w:pStyle w:val="DefinitionTerm"/>
      </w:pPr>
      <w:r>
        <w:t xml:space="preserve">Funktionalitäten</w:t>
      </w:r>
    </w:p>
    <w:p>
      <w:pPr>
        <w:pStyle w:val="Definition"/>
      </w:pPr>
      <w:r>
        <w:t xml:space="preserve">Ein System wie symCloud sollte Funktionen mit sich bringen, die es erlauben sich gegen andere Cloud-Lösungen behaupten zu können.</w:t>
      </w:r>
    </w:p>
    <w:p>
      <w:pPr>
        <w:pStyle w:val="DefinitionTerm"/>
      </w:pPr>
      <w:r>
        <w:t xml:space="preserve">Architektur</w:t>
      </w:r>
    </w:p>
    <w:p>
      <w:pPr>
        <w:pStyle w:val="Definition"/>
      </w:pPr>
      <w:r>
        <w:t xml:space="preserve">Aufgrund der Inspiration durch Diaspora und Xanadu ist die Anforderung an die Architektur geprägt von verteilten Aspekten.</w:t>
      </w:r>
    </w:p>
    <w:p>
      <w:pPr>
        <w:pStyle w:val="DefinitionTerm"/>
      </w:pPr>
      <w:r>
        <w:t xml:space="preserve">Nicht Ziele</w:t>
      </w:r>
    </w:p>
    <w:p>
      <w:pPr>
        <w:pStyle w:val="Definition"/>
      </w:pPr>
      <w:r>
        <w:t xml:space="preserve">Diese Punkte sind wichtige Anforderungen an ein System wie symCloud, sie sind allerdings nicht Teil dieser Arbeit.</w:t>
      </w:r>
    </w:p>
    <w:p>
      <w:pPr>
        <w:pStyle w:val="Heading3"/>
      </w:pPr>
      <w:bookmarkStart w:id="38" w:name="datensicherheit"/>
      <w:bookmarkEnd w:id="38"/>
      <w:r>
        <w:t xml:space="preserve">Datensicherheit</w:t>
      </w:r>
    </w:p>
    <w:p>
      <w:pPr>
        <w:pStyle w:val="FirstParagraph"/>
      </w:pPr>
      <w:r>
        <w:t xml:space="preserve">Sinngemäß versteht man nach DIN44300, Teil 1,</w:t>
      </w:r>
    </w:p>
    <w:p>
      <w:pPr>
        <w:pStyle w:val="Compact"/>
        <w:numPr>
          <w:numId w:val="1001"/>
          <w:ilvl w:val="0"/>
        </w:numPr>
      </w:pPr>
      <w:r>
        <w:t xml:space="preserve">unter</w:t>
      </w:r>
      <w:r>
        <w:t xml:space="preserve"> </w:t>
      </w:r>
      <w:r>
        <w:rPr>
          <w:b/>
        </w:rPr>
        <w:t xml:space="preserve">Datensicherheit</w:t>
      </w:r>
      <w:r>
        <w:t xml:space="preserve"> </w:t>
      </w:r>
      <w:r>
        <w:t xml:space="preserve">die Bewahrung von Daten vor Beeinträchtigung, insbesondere durch Verlust, Zerstörung oder Verfälschung und vor Missbrauch.</w:t>
      </w:r>
    </w:p>
    <w:p>
      <w:pPr>
        <w:pStyle w:val="Compact"/>
        <w:numPr>
          <w:numId w:val="1001"/>
          <w:ilvl w:val="0"/>
        </w:numPr>
      </w:pPr>
      <w:r>
        <w:t xml:space="preserve">unter</w:t>
      </w:r>
      <w:r>
        <w:t xml:space="preserve"> </w:t>
      </w:r>
      <w:r>
        <w:rPr>
          <w:b/>
        </w:rPr>
        <w:t xml:space="preserve">Datenschutz</w:t>
      </w:r>
      <w:r>
        <w:t xml:space="preserve"> </w:t>
      </w:r>
      <w:r>
        <w:t xml:space="preserve">die Bewahrung schutzwürdiger Belange von Betroffenen oder Beeinträchtigung durch die Verarbeitung ihrer Daten, wobei es sich bei den Betroffenen um natürliche oder juristische Personen handeln kann.</w:t>
      </w:r>
    </w:p>
    <w:p>
      <w:pPr>
        <w:pStyle w:val="FirstParagraph"/>
      </w:pPr>
      <w:r>
        <w:t xml:space="preserve">Ausgedrückt in einer weniger Formalen Sprache bedeutet Datenschutz den Schutz von Daten und Programmen vor unzulässiger Benutzung</w:t>
      </w:r>
      <w:r>
        <w:t xml:space="preserve"> </w:t>
      </w:r>
      <w:r>
        <w:t xml:space="preserve">[@stahlknecht2013einführung]</w:t>
      </w:r>
      <w:r>
        <w:t xml:space="preserve">.</w:t>
      </w:r>
    </w:p>
    <w:p>
      <w:pPr>
        <w:pStyle w:val="BodyText"/>
      </w:pPr>
      <w:r>
        <w:t xml:space="preserve">Die Internationalen Kriterien für die Bewertung der Sicherheit von Systemen gehen von drei grundsätzlichen Gefahren aus</w:t>
      </w:r>
      <w:r>
        <w:t xml:space="preserve"> </w:t>
      </w:r>
      <w:r>
        <w:t xml:space="preserve">[@stahlknecht2013einführung]</w:t>
      </w:r>
      <w:r>
        <w:t xml:space="preserve">:</w:t>
      </w:r>
    </w:p>
    <w:p>
      <w:pPr>
        <w:pStyle w:val="DefinitionTerm"/>
      </w:pPr>
      <w:r>
        <w:t xml:space="preserve">Verlust der Verfügbarkeit</w:t>
      </w:r>
    </w:p>
    <w:p>
      <w:pPr>
        <w:pStyle w:val="Definition"/>
      </w:pPr>
      <w:r>
        <w:t xml:space="preserve">Benötigte Daten sind, durch einen Ausfall oder Zerstörung (zum Beispiel durch einen Benutzerfehler), nicht mehr verfügbar.</w:t>
      </w:r>
    </w:p>
    <w:p>
      <w:pPr>
        <w:pStyle w:val="DefinitionTerm"/>
      </w:pPr>
      <w:r>
        <w:t xml:space="preserve">Verlust der Integrität</w:t>
      </w:r>
    </w:p>
    <w:p>
      <w:pPr>
        <w:pStyle w:val="Definition"/>
      </w:pPr>
      <w:r>
        <w:t xml:space="preserve">Die Daten sind unabsichtlich oder bewusst verfälscht worden.</w:t>
      </w:r>
    </w:p>
    <w:p>
      <w:pPr>
        <w:pStyle w:val="DefinitionTerm"/>
      </w:pPr>
      <w:r>
        <w:t xml:space="preserve">Verlust der Vertraulichkeit</w:t>
      </w:r>
    </w:p>
    <w:p>
      <w:pPr>
        <w:pStyle w:val="Definition"/>
      </w:pPr>
      <w:r>
        <w:t xml:space="preserve">Unbefugte erhalten Zugriff auf Daten, die nicht für sie bestimmt waren.</w:t>
      </w:r>
    </w:p>
    <w:p>
      <w:pPr>
        <w:pStyle w:val="FirstParagraph"/>
      </w:pPr>
      <w:r>
        <w:t xml:space="preserve">Konkrete Bedrohungen sind, die eines dieser drei Gefahren auslösen kann, sind Katastrophen, technische Defekte oder Menschliche Handlungen (ob unbewusst oder bewusst spielt hierbei keine Rolle)</w:t>
      </w:r>
      <w:r>
        <w:t xml:space="preserve"> </w:t>
      </w:r>
      <w:r>
        <w:t xml:space="preserve">[@stahlknecht2013einführung]</w:t>
      </w:r>
      <w:r>
        <w:t xml:space="preserve">.</w:t>
      </w:r>
    </w:p>
    <w:p>
      <w:pPr>
        <w:pStyle w:val="BodyText"/>
      </w:pPr>
      <w:r>
        <w:t xml:space="preserve">Drei der im vorherigen Abschnitt genannten Thesen des Projekt Xanadu bieten Ansätze, wie diese Anforderungen umgesetzt werden können. Durch die Redundanz (These sechs) der Daten kann sowohl der Verlust der Verfügbarkeit oder Integrität in vielen Fällen verhindert werden. Wenn das System sich vergewissern will, ob die Daten valide sind, fordert es alle Kopien der Daten an und vergleicht sie. Sind alle Versionen Identisch kann eine Verfälschung ausgeschlossen werden. Nicht mehr verfügbar sind Daten erst dann, wenn alle Kopien der Daten verloren gegangen sind. Die Thesen zwei und vier bieten einen Schutz vor dem Verlust derVertraulichkeit, indem die BenutzerIn eindeutig identifiziert werden kann und ein Zugriffsberechtigungssystem die Berechtigung überprüft. Dadurch kann ausgeschlossen werden, dass sich dritte über die Schnittstellen des System, zugriff auf Daten verschaffen, die sie nicht sehen dürften.</w:t>
      </w:r>
    </w:p>
    <w:p>
      <w:pPr>
        <w:pStyle w:val="Heading3"/>
      </w:pPr>
      <w:bookmarkStart w:id="39" w:name="funktionalitäten"/>
      <w:bookmarkEnd w:id="39"/>
      <w:r>
        <w:t xml:space="preserve">Funktionalitäten</w:t>
      </w:r>
    </w:p>
    <w:p>
      <w:pPr>
        <w:pStyle w:val="FirstParagraph"/>
      </w:pPr>
      <w:r>
        <w:t xml:space="preserve">Um ein System wie symCloud Konkurrenzfähig, zu vergleichbaren Systemen wie Dropbox oder ownCloud</w:t>
      </w:r>
      <w:r>
        <w:t xml:space="preserve"> </w:t>
      </w:r>
      <w:r>
        <w:t xml:space="preserve">[@owncloud2015features]</w:t>
      </w:r>
      <w:r>
        <w:t xml:space="preserve">, zu machen sind drei Kernfunktionalitäten unerlässlich:</w:t>
      </w:r>
    </w:p>
    <w:p>
      <w:pPr>
        <w:pStyle w:val="DefinitionTerm"/>
      </w:pPr>
      <w:r>
        <w:t xml:space="preserve">Versionierung von Dateien</w:t>
      </w:r>
    </w:p>
    <w:p>
      <w:pPr>
        <w:pStyle w:val="Definition"/>
      </w:pPr>
      <w:r>
        <w:t xml:space="preserve">Die Versionierung ist ein wesentlicher Bestandteil von vielen Filehosting-Plattformen. Es ermöglicht nicht nur das wiederherstellen von alten Dateiversionen, sondern auch das wiederherstellen von gelöschten Dateien.</w:t>
      </w:r>
    </w:p>
    <w:p>
      <w:pPr>
        <w:pStyle w:val="DefinitionTerm"/>
      </w:pPr>
      <w:r>
        <w:t xml:space="preserve">Zusammenarbeit zwischen BenutzerInnen</w:t>
      </w:r>
    </w:p>
    <w:p>
      <w:pPr>
        <w:pStyle w:val="Definition"/>
      </w:pPr>
      <w:r>
        <w:t xml:space="preserve">Um eine Grundlegende Zusammenarbeit zwischen BenutzerInnen zu ermöglichen, ist es unerlässlich die Dateien bzw. Ordner teilen zu können.</w:t>
      </w:r>
    </w:p>
    <w:p>
      <w:pPr>
        <w:pStyle w:val="DefinitionTerm"/>
      </w:pPr>
      <w:r>
        <w:t xml:space="preserve">Zugriffsberechtigungen vergeben</w:t>
      </w:r>
    </w:p>
    <w:p>
      <w:pPr>
        <w:pStyle w:val="Definition"/>
      </w:pPr>
      <w:r>
        <w:t xml:space="preserve">Um die Transparenz des Systems zu steigern, sollten die BenutzerInnen entscheiden können welche Dateien bzw. Ordner von wem und wie verwendet werden können.</w:t>
      </w:r>
    </w:p>
    <w:p>
      <w:pPr>
        <w:pStyle w:val="FirstParagraph"/>
      </w:pPr>
      <w:r>
        <w:t xml:space="preserve">Diese drei Anforderungen sind auch Bestandteil des Xanadu Projektes. Durch die Versionierung kann sichergestellt werden, dass Dokumente wenn sie einmal veröffentlicht wurden, immer den selben Inhalt besitzen und über die selbe URL erreichbar sind. Dies ist speziell für Zitierungen wichtig. Die Zusammenarbeit zwischen den Benutzern und die Zugriffsberechtigungen sind ebenfalls zentrale Bestandteile von Xanadu.</w:t>
      </w:r>
    </w:p>
    <w:p>
      <w:pPr>
        <w:pStyle w:val="Heading3"/>
      </w:pPr>
      <w:bookmarkStart w:id="40" w:name="architektur"/>
      <w:bookmarkEnd w:id="40"/>
      <w:r>
        <w:t xml:space="preserve">Architektur</w:t>
      </w:r>
    </w:p>
    <w:p>
      <w:pPr>
        <w:pStyle w:val="FirstParagraph"/>
      </w:pPr>
      <w:r>
        <w:t xml:space="preserve">Inspiriert von der Architektur von Diaspora sollte es möglich sein, verschiedene Installation von symCloud zu einem Netzwerk zusammenschließen zu können. Dabei liegt der Fokus auf der Datenverteilung und nicht auf einer Lastverteilung. Dadurch können Daten gezielt im Netzwerk verteilt werden. Aufgrund der Datensicherheitsanforderungen sollten die Daten nicht wahllos im Netzwerk verteilt werden sondern Konzepte ausgearbeitet werden, um Daten aufgrund der Zugriffsberechtigungen auf das Netzwerk zu teilen.</w:t>
      </w:r>
    </w:p>
    <w:p>
      <w:pPr>
        <w:pStyle w:val="BodyText"/>
      </w:pPr>
      <w:r>
        <w:t xml:space="preserve">Eine Architektur wie die von Diaspora erfüllt die These eins von Xanadu, indem ein Server sowohl für sich alleine arbeiten als auch in einem Netzwerk mit anderen Servern interagieren kann.</w:t>
      </w:r>
    </w:p>
    <w:p>
      <w:pPr>
        <w:pStyle w:val="Heading3"/>
      </w:pPr>
      <w:bookmarkStart w:id="41" w:name="nicht-ziele"/>
      <w:bookmarkEnd w:id="41"/>
      <w:r>
        <w:t xml:space="preserve">Nicht Ziele</w:t>
      </w:r>
    </w:p>
    <w:p>
      <w:pPr>
        <w:pStyle w:val="FirstParagraph"/>
      </w:pPr>
      <w:r>
        <w:t xml:space="preserve">Wichtige, aber in dieser Arbeit nicht betrachtete Ziele bzw. Anforderungen, sind:</w:t>
      </w:r>
    </w:p>
    <w:p>
      <w:pPr>
        <w:pStyle w:val="DefinitionTerm"/>
      </w:pPr>
      <w:r>
        <w:t xml:space="preserve">Effizienz und Performance</w:t>
      </w:r>
    </w:p>
    <w:p>
      <w:pPr>
        <w:pStyle w:val="Definition"/>
      </w:pPr>
      <w:r>
        <w:t xml:space="preserve">Die Effizienz und die Performance eines Systems ist meist nicht der Grunde für einen Erfolg, allerdings meist einer wichtigste bei einem Misserfolg.</w:t>
      </w:r>
    </w:p>
    <w:p>
      <w:pPr>
        <w:pStyle w:val="DefinitionTerm"/>
      </w:pPr>
      <w:r>
        <w:t xml:space="preserve">Verschlüsselung</w:t>
      </w:r>
    </w:p>
    <w:p>
      <w:pPr>
        <w:pStyle w:val="Definition"/>
      </w:pPr>
      <w:r>
        <w:t xml:space="preserve">Um die Datensicherheit zu gewährleisten, sollten die Daten auf dem Speichermedium und bei Übertragung, zwischen den einzelnen Stationen, verschlüsselt werden. Um den Schutz vor Fremdzugriff auch außerhalb des Systems zu gewährleisten.</w:t>
      </w:r>
    </w:p>
    <w:p>
      <w:pPr>
        <w:pStyle w:val="FirstParagraph"/>
      </w:pPr>
      <w:r>
        <w:t xml:space="preserve">Diese Ziele sind, wie schon erwähnt außerhalb des Fokuses dieser Arbeit und des Konzeptes, dass während dieser Arbeit entsteht. Sie sind allerdings wichtige Anforderungen an ein produktiv eingesetztes System und sollten daher zumindest eine Erwähnung in dieser Arbeit finden. Sie sind vor allem als Anregung für weiterführende Entwicklungen oder Untersuchungen gedacht.</w:t>
      </w:r>
    </w:p>
    <w:p>
      <w:pPr>
        <w:pStyle w:val="Heading2"/>
      </w:pPr>
      <w:bookmarkStart w:id="42" w:name="kapitelübersicht"/>
      <w:bookmarkEnd w:id="42"/>
      <w:r>
        <w:t xml:space="preserve">Kapitelübersicht</w:t>
      </w:r>
    </w:p>
    <w:p>
      <w:pPr>
        <w:pStyle w:val="FirstParagraph"/>
      </w:pPr>
      <w:r>
        <w:t xml:space="preserve">Im Kapitel</w:t>
      </w:r>
      <w:r>
        <w:t xml:space="preserve"> </w:t>
      </w:r>
      <w:r>
        <w:t xml:space="preserve"> </w:t>
      </w:r>
      <w:r>
        <w:t xml:space="preserve">wird ein Überblick über den aktuellen Stand der Technik gegeben. Dabei werden zuerst einige Begriffe für die weitere Arbeit definiert.Danach werden Anwendungen und Technologien durchleuchtet, die die Bereiche Cloud-Datenhaltung, verteilte Daten und verteilte Datenmodelle umfassen.</w:t>
      </w:r>
    </w:p>
    <w:p>
      <w:pPr>
        <w:pStyle w:val="BodyText"/>
      </w:pPr>
      <w:r>
        <w:t xml:space="preserve">Anschließend werden in einem Evaluierungskapitel (Kapitel</w:t>
      </w:r>
      <w:r>
        <w:t xml:space="preserve"> </w:t>
      </w:r>
      <w:r>
        <w:t xml:space="preserve">) Technologien betrachtet, die es ermöglichen Daten in einer verteilten Architektur zu speichern. Dazu wurden die Bereiche Objekt-Speicherdienste, Verteilte Dateisysteme und Datenbank gestützte Dateisysteme mit Beispielen analysiert und auf ihre Tauglichkeit als Basis für ein Speicherkonzept evaluiert.</w:t>
      </w:r>
    </w:p>
    <w:p>
      <w:pPr>
        <w:pStyle w:val="BodyText"/>
      </w:pPr>
      <w:r>
        <w:t xml:space="preserve">Das Kapitel</w:t>
      </w:r>
      <w:r>
        <w:t xml:space="preserve"> </w:t>
      </w:r>
      <w:r>
        <w:t xml:space="preserve"> </w:t>
      </w:r>
      <w:r>
        <w:t xml:space="preserve">befasst sich mit der Konzeption von symCloud. Dabei geht es zentral um das Datenmodell und die Datenbank, die diese Daten speichert und verteilt.</w:t>
      </w:r>
    </w:p>
    <w:p>
      <w:pPr>
        <w:pStyle w:val="BodyText"/>
      </w:pPr>
      <w:r>
        <w:t xml:space="preserve">Dieses Konzept wurde in einer Prototypen Implementierung umgesetzt. Die Details der Implementierung und die verwendeten Technologien werden in Kapitel</w:t>
      </w:r>
      <w:r>
        <w:t xml:space="preserve"> </w:t>
      </w:r>
      <w:r>
        <w:t xml:space="preserve"> </w:t>
      </w:r>
      <w:r>
        <w:t xml:space="preserve">beschrieben.</w:t>
      </w:r>
    </w:p>
    <w:p>
      <w:pPr>
        <w:pStyle w:val="BodyText"/>
      </w:pPr>
      <w:r>
        <w:t xml:space="preserve">Abschließend (Kapitel</w:t>
      </w:r>
      <w:r>
        <w:t xml:space="preserve"> </w:t>
      </w:r>
      <w:r>
        <w:t xml:space="preserve">) werden die Ergebnisse der Arbeit zusammengefasst und analysiert. Zusätzlich wird ein Ausblick über die Zukunft des Projektes und mögliche Erweiterungen vorgestellt.</w:t>
      </w:r>
    </w:p>
    <w:p>
      <w:pPr>
        <w:pStyle w:val="Heading1"/>
      </w:pPr>
      <w:bookmarkStart w:id="43" w:name="stand-der-technik"/>
      <w:bookmarkEnd w:id="43"/>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44" w:name="verteilte-systeme"/>
      <w:bookmarkEnd w:id="44"/>
      <w:r>
        <w:t xml:space="preserve">Verteilte Systeme</w:t>
      </w:r>
    </w:p>
    <w:p>
      <w:pPr>
        <w:pStyle w:val="FirstParagraph"/>
      </w:pPr>
      <w:r>
        <w:t xml:space="preserve">Andrew Tanenbaum definiert verteilte Systeme in seinem Buch folgendermaßen:</w:t>
      </w:r>
    </w:p>
    <w:p>
      <w:pPr>
        <w:pStyle w:val="BlockText"/>
      </w:pPr>
      <w:r>
        <w:t xml:space="preserve">"Ein verteiltes System ist eine Menge voneinander unabhängiger Computer, die dem Benutzer wie ein einzelnes kohärentes 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und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45" w:name="cloud-datenhaltung"/>
      <w:bookmarkEnd w:id="45"/>
      <w:r>
        <w:t xml:space="preserve">Cloud-Datenhaltung</w:t>
      </w:r>
    </w:p>
    <w:p>
      <w:pPr>
        <w:pStyle w:val="FirstParagraph"/>
      </w:pPr>
      <w:r>
        <w:t xml:space="preserve">Es gibt verschiedene Applikationen, die es erlauben, seine Dateien in einer Cloud-Umgebung zu verwalten. Viele dieser Applikationen sind Kommerzielle Produkte, wie Dropbox</w:t>
      </w:r>
      <w:r>
        <w:rPr>
          <w:rStyle w:val="FootnoteReference"/>
        </w:rPr>
        <w:footnoteReference w:id="46"/>
      </w:r>
      <w:r>
        <w:t xml:space="preserve"> </w:t>
      </w:r>
      <w:r>
        <w:t xml:space="preserve">oder Google Drive</w:t>
      </w:r>
      <w:r>
        <w:rPr>
          <w:rStyle w:val="FootnoteReference"/>
        </w:rPr>
        <w:footnoteReference w:id="48"/>
      </w:r>
      <w:r>
        <w:t xml:space="preserve">. Andere jedoch sind frei verfügbar und wie zum Beispiel ownCloud</w:t>
      </w:r>
      <w:r>
        <w:rPr>
          <w:rStyle w:val="FootnoteReference"/>
        </w:rPr>
        <w:footnoteReference w:id="50"/>
      </w:r>
      <w:r>
        <w:t xml:space="preserve"> </w:t>
      </w:r>
      <w:r>
        <w:t xml:space="preserve">sogar Open-Source. Zwei dieser Applikationen werden hier etwas genauer betrachtet und soweit es möglich ist die Speicherkonzepte analysiert.</w:t>
      </w:r>
    </w:p>
    <w:p>
      <w:pPr>
        <w:pStyle w:val="Heading3"/>
      </w:pPr>
      <w:bookmarkStart w:id="51" w:name="dropbox"/>
      <w:bookmarkEnd w:id="51"/>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52"/>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Eine weitere Aufgabe, die diese Schicht erledigt, ist die Verschlüsselung der Anwendungsdaten</w:t>
      </w:r>
      <w:r>
        <w:t xml:space="preserve"> </w:t>
      </w:r>
      <w:r>
        <w:t xml:space="preserve">[@dropbox2015a]</w:t>
      </w:r>
      <w:r>
        <w:t xml:space="preserve">.</w:t>
      </w:r>
    </w:p>
    <w:p>
      <w:pPr>
        <w:pStyle w:val="BodyText"/>
      </w:pPr>
      <w:r>
        <w:t xml:space="preserve">Die Nachteile von Dropbox im Bezug auf die im Kapitel</w:t>
      </w:r>
      <w:r>
        <w:t xml:space="preserve"> </w:t>
      </w:r>
      <w:r>
        <w:t xml:space="preserve"> </w:t>
      </w:r>
      <w:r>
        <w:t xml:space="preserve">aufgezählten Anforderungen sind:</w:t>
      </w:r>
    </w:p>
    <w:p>
      <w:pPr>
        <w:pStyle w:val="DefinitionTerm"/>
      </w:pPr>
      <w:r>
        <w:t xml:space="preserve">Closed Source</w:t>
      </w:r>
    </w:p>
    <w:p>
      <w:pPr>
        <w:pStyle w:val="Definition"/>
      </w:pPr>
      <w:r>
        <w:t xml:space="preserve">Der Source-Code von Dropbox ist nicht verfügbar, daher sind eigene Erweiterungen auf die API des Herstellers angewiesen.</w:t>
      </w:r>
    </w:p>
    <w:p>
      <w:pPr>
        <w:pStyle w:val="DefinitionTerm"/>
      </w:pPr>
      <w:r>
        <w:t xml:space="preserve">Datensicherheit</w:t>
      </w:r>
    </w:p>
    <w:p>
      <w:pPr>
        <w:pStyle w:val="Definition"/>
      </w:pPr>
      <w:r>
        <w:t xml:space="preserve">Da Dropbox ausschließlich als "Software as a Service" angeboten wird und nicht auf eigenen Servern installiert werden kann, ist die Datensicherheit im Bezug auf den Schutz vor Fremdzugriff nicht gegeben.</w:t>
      </w:r>
    </w:p>
    <w:p>
      <w:pPr>
        <w:pStyle w:val="FirstParagraph"/>
      </w:pPr>
      <w:r>
        <w:t xml:space="preserve">Alles in allem ist Dropbox als Grundlage für symCloud aufgrund der fehlenden Erweiterbarkeit nicht geeignet. Dieser Umstand ist der Tatsache geschuldet, dass der Source-Code nicht frei zugänglich ist und es nicht gestattet wird die Software auf eigenen Servern zu verwenden.</w:t>
      </w:r>
    </w:p>
    <w:p>
      <w:pPr>
        <w:pStyle w:val="Heading3"/>
      </w:pPr>
      <w:bookmarkStart w:id="53" w:name="owncloud"/>
      <w:bookmarkEnd w:id="53"/>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r>
        <w:t xml:space="preserve">.</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[@owncloud2015architecture, S.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54"/>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[@owncloud2015architecture]</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[@owncloud2015architecture, S. 2]</w:t>
      </w:r>
      <w:r>
        <w:t xml:space="preserve">.</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55"/>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[@owncloud2015architecture]</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[@owncloud2015architecture, S. 3-4]</w:t>
      </w:r>
      <w:r>
        <w:t xml:space="preserve">.</w:t>
      </w:r>
    </w:p>
    <w:p>
      <w:pPr>
        <w:pStyle w:val="BodyText"/>
      </w:pPr>
      <w:r>
        <w:t xml:space="preserve">Die Nachteile von ownCloud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Software ist dafür ausgelegt, um die Anforderungen, auf einem einzigen Server zu erfüllen. Es ermöglicht zwar eine verteilte Architektur, allerdings nur, um die Last auf verschiedene Server zu verteilen. Im Gegensatz dazu versucht symCloud die Daten zwischen verschiedenen Instanzen zu verteilen um die Zusammenarbeit zwischen Benutzern zu ermöglichen, die auf verschiedenen Servern registriert sind.</w:t>
      </w:r>
    </w:p>
    <w:p>
      <w:pPr>
        <w:pStyle w:val="DefinitionTerm"/>
      </w:pPr>
      <w:r>
        <w:t xml:space="preserve">Moderne Programmierung</w:t>
      </w:r>
    </w:p>
    <w:p>
      <w:pPr>
        <w:pStyle w:val="Definition"/>
      </w:pPr>
      <w:r>
        <w:t xml:space="preserve">Aufgrund der Tatsache, dass ownCloud schon im Jahre 2010 und sich die Programmiersprache PHP und die Community rasant weiterentwickelt, ist der Kern von ownCloud in einem überholten Stil programmiert.</w:t>
      </w:r>
    </w:p>
    <w:p>
      <w:pPr>
        <w:pStyle w:val="FirstParagraph"/>
      </w:pPr>
      <w:r>
        <w:t xml:space="preserve">Obwohl ownCloud viele Anforderungen, wie zum Beispiel Versionierung oder Zugriffsberechtigungen, erfüllen kann ist das Datenmodell nicht ausgelegt, um die Daten zu verteilen. Ein weiterer großer Nachteil ist die veraltete Codebasis.</w:t>
      </w:r>
    </w:p>
    <w:p>
      <w:pPr>
        <w:pStyle w:val="Heading2"/>
      </w:pPr>
      <w:bookmarkStart w:id="56" w:name="verteilte-daten---beispiel-diaspora"/>
      <w:bookmarkEnd w:id="56"/>
      <w:r>
        <w:t xml:space="preserve">Verteilte Daten - Beispiel Diaspora</w:t>
      </w:r>
    </w:p>
    <w:p>
      <w:pPr>
        <w:pStyle w:val="FirstParagraph"/>
      </w:pPr>
      <w:r>
        <w:t xml:space="preserve">Diaspora ist ein gutes Beispiel für Applikationen, die ihre Daten über die Grenzen eines Servers hinweg verteilt. Diese Daten werden mithilfe von Standardisierten Protokollen über einen sicheren Transport-Layer versendet. Für diese Kommunikation zwischen den Diaspora Instanzen (Pods genannt) wird ein eigenes Protokoll namens "Federation protocol" verwendet.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w:t>
      </w:r>
      <w:r>
        <w:t xml:space="preserve"> </w:t>
      </w:r>
      <w:r>
        <w:rPr>
          <w:rStyle w:val="VerbatimChar"/>
        </w:rPr>
        <w:t xml:space="preserve">bob@bob.diaspora.example.com</w:t>
      </w:r>
      <w:r>
        <w:t xml:space="preserve"> </w:t>
      </w:r>
      <w:r>
        <w:t xml:space="preserve">in Kontakt zu treten. Zuerst führt der Pod von Alice</w:t>
      </w:r>
      <w:r>
        <w:t xml:space="preserve"> </w:t>
      </w:r>
      <w:r>
        <w:rPr>
          <w:rStyle w:val="VerbatimChar"/>
        </w:rPr>
        <w:t xml:space="preserve">alice.diaspora.example.com</w:t>
      </w:r>
      <w:r>
        <w:t xml:space="preserve"> </w:t>
      </w:r>
      <w:r>
        <w:t xml:space="preserve">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57"/>
      </w:r>
      <w:r>
        <w:t xml:space="preserve"> </w:t>
      </w:r>
      <w:r>
        <w:t xml:space="preserve">(siehe Listing</w:t>
      </w:r>
      <w:r>
        <w:t xml:space="preserve"> </w:t>
      </w:r>
      <w:r>
        <w:t xml:space="preserve">) aus und erhält einen Link zum LRDD ("Link-based Resource Descriptor Document"</w:t>
      </w:r>
      <w:r>
        <w:rPr>
          <w:rStyle w:val="FootnoteReference"/>
        </w:rPr>
        <w:footnoteReference w:id="59"/>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 Diaspora gespeicherten,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61" w:name="verteilte-datenmodelle---beispiel-git"/>
      <w:bookmarkEnd w:id="61"/>
      <w:r>
        <w:t xml:space="preserve">Verteilte Datenmodelle - Beispiel GIT</w:t>
      </w:r>
    </w:p>
    <w:p>
      <w:pPr>
        <w:pStyle w:val="FirstParagraph"/>
      </w:pPr>
      <w:r>
        <w:t xml:space="preserve">GIT</w:t>
      </w:r>
      <w:r>
        <w:rPr>
          <w:rStyle w:val="FootnoteReference"/>
        </w:rPr>
        <w:footnoteReference w:id="62"/>
      </w:r>
      <w:r>
        <w:t xml:space="preserve"> </w:t>
      </w:r>
      <w:r>
        <w:t xml:space="preserve">ist eine verteilte Versionsverwaltung, welche ursprünglich entwickelt wurde, um den Source-Code des Linux Kernels zu verwalten.</w:t>
      </w:r>
    </w:p>
    <w:p>
      <w:pPr>
        <w:pStyle w:val="BodyText"/>
      </w:pPr>
      <w:r>
        <w:t xml:space="preserve">Die Software ist im Grunde eine Key-Value Datenbank. Es werden Objekte in Form einer Datei abgespeichert, in der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Unix-Terminal berechnet werden kann</w:t>
      </w:r>
      <w:r>
        <w:t xml:space="preserve"> </w:t>
      </w:r>
      <w:r>
        <w:t xml:space="preserve">[@keepers2012git]</w:t>
      </w:r>
      <w:r>
        <w:t xml:space="preserve">.</w:t>
      </w:r>
    </w:p>
    <w:p>
      <w:pPr>
        <w:pStyle w:val="SourceCode"/>
      </w:pPr>
      <w:r>
        <w:rPr>
          <w:rStyle w:val="VerbatimChar"/>
        </w:rPr>
        <w:t xml:space="preserve">$ OBJECT='blob 46\0{"name": "Johannes Wachter", \</w:t>
      </w:r>
      <w:r>
        <w:br w:type="textWrapping"/>
      </w:r>
      <w:r>
        <w:rPr>
          <w:rStyle w:val="VerbatimChar"/>
        </w:rPr>
        <w:t xml:space="preserve">  "job": "Web-Developer"}'</w:t>
      </w:r>
      <w:r>
        <w:br w:type="textWrapping"/>
      </w:r>
      <w:r>
        <w:rPr>
          <w:rStyle w:val="VerbatimChar"/>
        </w:rPr>
        <w:t xml:space="preserve">$ echo -e $OBJECT | shasum</w:t>
      </w:r>
      <w:r>
        <w:br w:type="textWrapping"/>
      </w:r>
      <w:r>
        <w:rPr>
          <w:rStyle w:val="VerbatimChar"/>
        </w:rPr>
        <w:t xml:space="preserve">6c01d1dec5cf5221e86600baf77f011ed469b8fe -</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VerbatimChar"/>
        </w:rPr>
        <w:t xml:space="preserve">$ git init</w:t>
      </w:r>
      <w:r>
        <w:br w:type="textWrapping"/>
      </w:r>
      <w:r>
        <w:rPr>
          <w:rStyle w:val="VerbatimChar"/>
        </w:rPr>
        <w:t xml:space="preserve">$ OBJECT='blob 46\0{"name": "Johannes Wachter", \</w:t>
      </w:r>
      <w:r>
        <w:br w:type="textWrapping"/>
      </w:r>
      <w:r>
        <w:rPr>
          <w:rStyle w:val="VerbatimChar"/>
        </w:rPr>
        <w:t xml:space="preserve">  "job": "Web-Developer"}'</w:t>
      </w:r>
      <w:r>
        <w:br w:type="textWrapping"/>
      </w:r>
      <w:r>
        <w:rPr>
          <w:rStyle w:val="VerbatimChar"/>
        </w:rPr>
        <w:t xml:space="preserve">$ echo -e $OBJECT | git hash-object -w --stdin</w:t>
      </w:r>
      <w:r>
        <w:br w:type="textWrapping"/>
      </w:r>
      <w:r>
        <w:rPr>
          <w:rStyle w:val="VerbatimChar"/>
        </w:rPr>
        <w:t xml:space="preserve">6c01d1dec5cf5221e86600baf77f011ed469b8fe</w:t>
      </w:r>
      <w:r>
        <w:br w:type="textWrapping"/>
      </w:r>
      <w:r>
        <w:rPr>
          <w:rStyle w:val="VerbatimChar"/>
        </w:rPr>
        <w:t xml:space="preserve">$ find .git/objects -type f</w:t>
      </w:r>
      <w:r>
        <w:br w:type="textWrapping"/>
      </w:r>
      <w:r>
        <w:rPr>
          <w:rStyle w:val="VerbatimChar"/>
        </w:rPr>
        <w:t xml:space="preserve">    .git/objects/6c/01d1dec5cf5221e86600baf77f011ed469b8fe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BodyText"/>
      </w:pPr>
      <w:r>
        <w:rPr>
          <w:b/>
        </w:rPr>
        <w:t xml:space="preserve">Objekt Typen</w:t>
      </w:r>
    </w:p>
    <w:p>
      <w:pPr>
        <w:pStyle w:val="BodyText"/>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einen Ordner im Repository. Ein TREE enthält Referenzen auf andere TREE bzw. BLOB Objekte und definiert damit eine Ordnerstruktur. Wie auch der BLOB besitzt ein TREE für sich keinen Namen. Dieser Name wird zu jeder Referenz auf einen TREE oder auf einen BLOB gespeichert (siehe Listing</w:t>
      </w:r>
      <w:r>
        <w:t xml:space="preserve"> </w:t>
      </w:r>
      <w:r>
        <w:t xml:space="preserve">)</w:t>
      </w:r>
      <w:r>
        <w:t xml:space="preserve"> </w:t>
      </w:r>
      <w:r>
        <w:t xml:space="preserve">[@chacon2009pro, Kapitel 9.2]</w:t>
      </w:r>
      <w:r>
        <w:t xml:space="preserve">.</w:t>
      </w:r>
    </w:p>
    <w:p>
      <w:pPr>
        <w:pStyle w:val="SourceCode"/>
      </w:pPr>
      <w:r>
        <w:rPr>
          <w:rStyle w:val="VerbatimChar"/>
        </w:rPr>
        <w:t xml:space="preserve">$ git cat-file -p 601a62b205bb497d75a231ec00787f5b2d42c5fc</w:t>
      </w:r>
      <w:r>
        <w:br w:type="textWrapping"/>
      </w:r>
      <w:r>
        <w:rPr>
          <w:rStyle w:val="VerbatimChar"/>
        </w:rPr>
        <w:t xml:space="preserve">040000 tree f4f5562f575ac208eac980a0cd1c46d874e37298  images</w:t>
      </w:r>
      <w:r>
        <w:br w:type="textWrapping"/>
      </w:r>
      <w:r>
        <w:rPr>
          <w:rStyle w:val="VerbatimChar"/>
        </w:rPr>
        <w:t xml:space="preserve">040000 tree 61e121cc69e523a68212227f5642fe9b692f5639  diagrams</w:t>
      </w:r>
      <w:r>
        <w:br w:type="textWrapping"/>
      </w:r>
      <w:r>
        <w:rPr>
          <w:rStyle w:val="VerbatimChar"/>
        </w:rPr>
        <w:t xml:space="preserve">100644 blob d4ada98ad3542643a3c6bb8d25ccce0bc85614fb  00_title.src.md</w:t>
      </w:r>
      <w:r>
        <w:br w:type="textWrapping"/>
      </w:r>
      <w:r>
        <w:rPr>
          <w:rStyle w:val="VerbatimChar"/>
        </w:rPr>
        <w:t xml:space="preserve">100644 blob 5c14fdfdebc8a52b74b529689714a1a6d7d2f4d1  01_introduction.src.md</w:t>
      </w:r>
      <w:r>
        <w:br w:type="textWrapping"/>
      </w:r>
      <w:r>
        <w:rPr>
          <w:rStyle w:val="VerbatimChar"/>
        </w:rPr>
        <w:t xml:space="preserve">...</w:t>
      </w:r>
    </w:p>
    <w:p>
      <w:pPr>
        <w:pStyle w:val="DefinitionTerm"/>
      </w:pPr>
      <w:r>
        <w:t xml:space="preserve">COMMIT</w:t>
      </w:r>
    </w:p>
    <w:p>
      <w:pPr>
        <w:pStyle w:val="Definition"/>
      </w:pPr>
      <w:r>
        <w:t xml:space="preserve">Der COMMIT enthält einen den ROOT-TREE des Repositories zu einem bestimmten Zeitpunkt.</w:t>
      </w:r>
    </w:p>
    <w:p>
      <w:pPr>
        <w:pStyle w:val="SourceCode"/>
      </w:pPr>
      <w:r>
        <w:rPr>
          <w:rStyle w:val="VerbatimChar"/>
        </w:rPr>
        <w:t xml:space="preserve">$ git show -s --pretty=raw 6031a1aa</w:t>
      </w:r>
      <w:r>
        <w:br w:type="textWrapping"/>
      </w:r>
      <w:r>
        <w:rPr>
          <w:rStyle w:val="VerbatimChar"/>
        </w:rPr>
        <w:t xml:space="preserve">commit 6031a1aa3ea39bbf92a858f47ba6bc87a76b07e8</w:t>
      </w:r>
      <w:r>
        <w:br w:type="textWrapping"/>
      </w:r>
      <w:r>
        <w:rPr>
          <w:rStyle w:val="VerbatimChar"/>
        </w:rPr>
        <w:t xml:space="preserve">tree 601a62b205bb497d75a231ec00787f5b2d42c5fc</w:t>
      </w:r>
      <w:r>
        <w:br w:type="textWrapping"/>
      </w:r>
      <w:r>
        <w:rPr>
          <w:rStyle w:val="VerbatimChar"/>
        </w:rPr>
        <w:t xml:space="preserve">parent 8982aa338637e5654f7f778eedf844c8be8e2aa3</w:t>
      </w:r>
      <w:r>
        <w:br w:type="textWrapping"/>
      </w:r>
      <w:r>
        <w:rPr>
          <w:rStyle w:val="VerbatimChar"/>
        </w:rPr>
        <w:t xml:space="preserve">author Johannes &lt;johannes.wachter@example.at&gt; 1429190646 +0200</w:t>
      </w:r>
      <w:r>
        <w:br w:type="textWrapping"/>
      </w:r>
      <w:r>
        <w:rPr>
          <w:rStyle w:val="VerbatimChar"/>
        </w:rPr>
        <w:t xml:space="preserve">committer Johannes &lt;johannes.wachter@example.at&gt; 1429190646 +0200</w:t>
      </w:r>
      <w:r>
        <w:br w:type="textWrapping"/>
      </w:r>
      <w:r>
        <w:rPr>
          <w:rStyle w:val="VerbatimChar"/>
        </w:rPr>
        <w:t xml:space="preserve"/>
      </w:r>
      <w:r>
        <w:br w:type="textWrapping"/>
      </w:r>
      <w:r>
        <w:rPr>
          <w:rStyle w:val="VerbatimChar"/>
        </w:rPr>
        <w:t xml:space="preserve">    added short description gridfs and xtreemfs</w:t>
      </w:r>
    </w:p>
    <w:p>
      <w:pPr>
        <w:pStyle w:val="FirstParagraph"/>
      </w:pPr>
      <w:r>
        <w:t xml:space="preserve">Ein COMMIT Objekt enthält folgende Werte (siehe Listing</w:t>
      </w:r>
      <w:r>
        <w:t xml:space="preserve"> </w:t>
      </w:r>
      <w:r>
        <w:t xml:space="preserve">):</w:t>
      </w:r>
    </w:p>
    <w:p>
      <w:pPr>
        <w:pStyle w:val="TableCaption"/>
      </w:pPr>
      <w:r>
        <w:t xml:space="preserve">Eigenschaften eines COMMIT</w:t>
      </w:r>
      <w:r>
        <w:t xml:space="preserve"> </w:t>
      </w:r>
      <w:r>
        <w:t xml:space="preserve">[@chacon2009pro, Kapitel 9.2]</w:t>
      </w:r>
    </w:p>
    <w:tbl>
      <w:tblPr>
        <w:tblStyle w:val="TableNormal"/>
        <w:tblW w:type="pct" w:w="0.0"/>
        <w:tblLook w:firstRow="1"/>
        <w:tblCaption w:val="Eigenschaften eines COMMIT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3"/>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3"/>
          <w:ilvl w:val="0"/>
        </w:numPr>
      </w:pPr>
      <w:r>
        <w:t xml:space="preserve">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 bestimmtes COMMIT-Objekt.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64"/>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In der Abbildung</w:t>
      </w:r>
      <w:r>
        <w:t xml:space="preserve"> </w:t>
      </w:r>
      <w:r>
        <w:t xml:space="preserve"> </w:t>
      </w:r>
      <w:r>
        <w:t xml:space="preserve">wird ein kurzes Beispiel für ein Repository visualisiert. Die Ordnerstruktur, die dieses Beispiel enthält, ist im Listing</w:t>
      </w:r>
      <w:r>
        <w:t xml:space="preserve"> </w:t>
      </w:r>
    </w:p>
    <w:p>
      <w:pPr>
        <w:pStyle w:val="SourceCode"/>
      </w:pPr>
      <w:r>
        <w:rPr>
          <w:rStyle w:val="VerbatimChar"/>
        </w:rPr>
        <w:t xml:space="preserve">|-- README</w:t>
      </w:r>
      <w:r>
        <w:br w:type="textWrapping"/>
      </w:r>
      <w:r>
        <w:rPr>
          <w:rStyle w:val="VerbatimChar"/>
        </w:rPr>
        <w:t xml:space="preserve">|-- lib</w:t>
      </w:r>
      <w:r>
        <w:br w:type="textWrapping"/>
      </w:r>
      <w:r>
        <w:rPr>
          <w:rStyle w:val="VerbatimChar"/>
        </w:rPr>
        <w:t xml:space="preserve">    |-- inc</w:t>
      </w:r>
      <w:r>
        <w:br w:type="textWrapping"/>
      </w:r>
      <w:r>
        <w:rPr>
          <w:rStyle w:val="VerbatimChar"/>
        </w:rPr>
        <w:t xml:space="preserve">    |   |-- tricks.rb</w:t>
      </w:r>
      <w:r>
        <w:br w:type="textWrapping"/>
      </w:r>
      <w:r>
        <w:rPr>
          <w:rStyle w:val="VerbatimChar"/>
        </w:rPr>
        <w:t xml:space="preserve">    |-- mylib.rb</w:t>
      </w:r>
    </w:p>
    <w:p>
      <w:pPr>
        <w:pStyle w:val="FirstParagraph"/>
      </w:pPr>
      <w:r>
        <w:t xml:space="preserve">Wobei</w:t>
      </w:r>
      <w:r>
        <w:t xml:space="preserve"> </w:t>
      </w:r>
      <w:r>
        <w:rPr>
          <w:rStyle w:val="VerbatimChar"/>
        </w:rPr>
        <w:t xml:space="preserve">README</w:t>
      </w:r>
      <w:r>
        <w:t xml:space="preserve">,</w:t>
      </w:r>
      <w:r>
        <w:t xml:space="preserve"> </w:t>
      </w:r>
      <w:r>
        <w:rPr>
          <w:rStyle w:val="VerbatimChar"/>
        </w:rPr>
        <w:t xml:space="preserve">tricks.rb</w:t>
      </w:r>
      <w:r>
        <w:t xml:space="preserve"> </w:t>
      </w:r>
      <w:r>
        <w:t xml:space="preserve">und</w:t>
      </w:r>
      <w:r>
        <w:t xml:space="preserve"> </w:t>
      </w:r>
      <w:r>
        <w:rPr>
          <w:rStyle w:val="VerbatimChar"/>
        </w:rPr>
        <w:t xml:space="preserve">mylib.rb</w:t>
      </w:r>
      <w:r>
        <w:t xml:space="preserve"> </w:t>
      </w:r>
      <w:r>
        <w:t xml:space="preserve">Dateien und die beiden anderen</w:t>
      </w:r>
      <w:r>
        <w:t xml:space="preserve"> </w:t>
      </w:r>
      <w:r>
        <w:rPr>
          <w:rStyle w:val="VerbatimChar"/>
        </w:rPr>
        <w:t xml:space="preserve">lib</w:t>
      </w:r>
      <w:r>
        <w:t xml:space="preserve"> </w:t>
      </w:r>
      <w:r>
        <w:t xml:space="preserve">und</w:t>
      </w:r>
      <w:r>
        <w:t xml:space="preserve"> </w:t>
      </w:r>
      <w:r>
        <w:rPr>
          <w:rStyle w:val="VerbatimChar"/>
        </w:rPr>
        <w:t xml:space="preserve">lib/inc</w:t>
      </w:r>
      <w:r>
        <w:t xml:space="preserve"> </w:t>
      </w:r>
      <w:r>
        <w:t xml:space="preserve">Ordner sind. Der COMMIT enthält eine Referenz auf den ROOT-TREE, der wiederum auf den ein TREE-Objekt mit dem Namen</w:t>
      </w:r>
      <w:r>
        <w:t xml:space="preserve"> </w:t>
      </w:r>
      <w:r>
        <w:rPr>
          <w:rStyle w:val="VerbatimChar"/>
        </w:rPr>
        <w:t xml:space="preserve">lib</w:t>
      </w:r>
      <w:r>
        <w:t xml:space="preserve">, welcher schlussendlich eine Referenz auf das TREE-Objekt mit dem Namen</w:t>
      </w:r>
      <w:r>
        <w:t xml:space="preserve"> </w:t>
      </w:r>
      <w:r>
        <w:rPr>
          <w:rStyle w:val="VerbatimChar"/>
        </w:rPr>
        <w:t xml:space="preserve">inc</w:t>
      </w:r>
      <w:r>
        <w:t xml:space="preserve"> </w:t>
      </w:r>
      <w:r>
        <w:t xml:space="preserve">enthält. Jeder dieser drei TREE-Objekte enthält jeweils eine Referenz auf einen BLOB mit den jeweiligen Namen der Datei.</w:t>
      </w:r>
    </w:p>
    <w:p>
      <w:pPr>
        <w:pStyle w:val="BodyText"/>
      </w:pPr>
      <w:r>
        <w:t xml:space="preserve">Die Nachteile von GIT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Architektur von GIT ist im Grunde ein ausgezeichnetes Beispiel für die Verteilung der Daten. Auch das Datenmodell ist optimal für die Verteilung ausgelegt. Jedoch besitzt GIT keine Mechanismen um die Verteilung zu Automatisieren. Ein weiteres Problem, dass bei der Verwendung von GIT entstehen würde, ist die fehlende Möglichkeit Zugriffsberechtigungen festzulegen.</w:t>
      </w:r>
    </w:p>
    <w:p>
      <w:pPr>
        <w:pStyle w:val="FirstParagraph"/>
      </w:pPr>
      <w:r>
        <w:t xml:space="preserve">Da die Anwendung GIT für die Verwendung als Datenspeicher, aufgrund der Fehlenden Verteilungsmechanismen, für das Projekt ungeeignet ist, aber das Datenmodell die meisten der Anforderungen erfüllen würde, wird dieses Datenmodell, in Kapitel</w:t>
      </w:r>
      <w:r>
        <w:t xml:space="preserve"> </w:t>
      </w:r>
      <w:r>
        <w:t xml:space="preserve">, als Grundlage für das Datenmodell von symCloud herangezogen.</w:t>
      </w:r>
    </w:p>
    <w:p>
      <w:pPr>
        <w:pStyle w:val="Heading2"/>
      </w:pPr>
      <w:bookmarkStart w:id="65" w:name="zusammenfassung"/>
      <w:bookmarkEnd w:id="65"/>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anhand der Kriterien betrachtet, die für symCloud von Interesse sind. Jedes dieser Systeme bietet Ansätze, die bei der Konzeption von symCloud berücksichtigt werden kann.</w:t>
      </w:r>
    </w:p>
    <w:p>
      <w:pPr>
        <w:pStyle w:val="Heading1"/>
      </w:pPr>
      <w:bookmarkStart w:id="66" w:name="evaluation-bestehender-technologien-für-speicherverwaltung"/>
      <w:bookmarkEnd w:id="66"/>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67" w:name="datenhaltung-in-cloud-infrastrukturen"/>
      <w:bookmarkEnd w:id="67"/>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Speicherdienste wie zum Beispiel Amazon S3</w:t>
      </w:r>
      <w:r>
        <w:rPr>
          <w:rStyle w:val="FootnoteReference"/>
        </w:rPr>
        <w:footnoteReference w:id="68"/>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Diese Dateisysteme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Erweiterungen zu Datenbanken wie zum Beispiel GridFS</w:t>
      </w:r>
      <w:r>
        <w:rPr>
          <w:rStyle w:val="FootnoteReference"/>
        </w:rPr>
        <w:footnoteReference w:id="70"/>
      </w:r>
      <w:r>
        <w:t xml:space="preserve"> </w:t>
      </w:r>
      <w:r>
        <w:t xml:space="preserve">von MondoDB können verwendet werden, um große Dateien effizient und sicher in der Datenbank abzuspeichern</w:t>
      </w:r>
      <w:r>
        <w:t xml:space="preserve"> </w:t>
      </w:r>
      <w:r>
        <w:t xml:space="preserve">[@gridfs2015a]</w:t>
      </w:r>
      <w:r>
        <w:t xml:space="preserve">.</w:t>
      </w:r>
    </w:p>
    <w:p>
      <w:pPr>
        <w:pStyle w:val="FirstParagraph"/>
      </w:pPr>
      <w:r>
        <w:t xml:space="preserve">Aufgrund der vielfältigen Möglichkeiten werden zu jedem der drei Technologien ein oder zwei Beispiele als Referenz hergenommen.</w:t>
      </w:r>
    </w:p>
    <w:p>
      <w:pPr>
        <w:pStyle w:val="Heading2"/>
      </w:pPr>
      <w:bookmarkStart w:id="72" w:name="amazon-simple-storage-service-s3"/>
      <w:bookmarkEnd w:id="72"/>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73" w:name="versionierung"/>
      <w:bookmarkEnd w:id="73"/>
      <w:r>
        <w:t xml:space="preserve">Versionierung</w:t>
      </w:r>
    </w:p>
    <w:p>
      <w:pPr>
        <w:pStyle w:val="FirstParagraph"/>
      </w:pPr>
      <w:r>
        <w:t xml:space="preserve">Die Speicherlösung bietet eine Versionierung der Objekte an. Diese kann über eine Rest-API, mit folgendem Inhalt (siehe Listing</w:t>
      </w:r>
      <w:r>
        <w:t xml:space="preserve"> </w:t>
      </w:r>
      <w:r>
        <w:t xml:space="preserve">),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74"/>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75" w:name="skalierbarkeit"/>
      <w:bookmarkEnd w:id="75"/>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76" w:name="datenschutz"/>
      <w:bookmarkEnd w:id="76"/>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77"/>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78" w:name="alternativen-zu-amazon-s3"/>
      <w:bookmarkEnd w:id="78"/>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79" w:name="performance"/>
      <w:bookmarkEnd w:id="79"/>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80"/>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81" w:name="verteilte-dateisysteme"/>
      <w:bookmarkEnd w:id="81"/>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82" w:name="anforderungen-1"/>
      <w:bookmarkEnd w:id="82"/>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83" w:name="nfs"/>
      <w:bookmarkEnd w:id="83"/>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 von einem entfernten Server verwaltet wird. Dies ist vergleichbar mit RPC</w:t>
      </w:r>
      <w:r>
        <w:rPr>
          <w:rStyle w:val="FootnoteReference"/>
        </w:rPr>
        <w:footnoteReference w:id="84"/>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 </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87" w:name="xtreemfs"/>
      <w:bookmarkEnd w:id="87"/>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Replikation</w:t>
      </w:r>
    </w:p>
    <w:p>
      <w:pPr>
        <w:pStyle w:val="Definition"/>
      </w:pPr>
      <w:r>
        <w:t xml:space="preserve">Die drei Hauptkomponenten von XtreemFS, Directory Service, Metadata-Catalog und die Object-Storage-Devices (siehe Abbildung</w:t>
      </w:r>
      <w:r>
        <w:t xml:space="preserve"> </w:t>
      </w:r>
      <w:r>
        <w:t xml:space="preserve">), können redundant verwendet werden, dies führt zu einem fehlertoleranten System. Die Replikationen zwischen diesen Systemen erfolgen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der Chunks und die Anzahl der Server, auf denen die Chunks repliziert werden,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88"/>
      </w:r>
      <w:r>
        <w:t xml:space="preserve"> </w:t>
      </w:r>
      <w:r>
        <w:t xml:space="preserve">[@xtreemfs2015a, Kapitel 2.3]</w:t>
      </w:r>
      <w:r>
        <w:t xml:space="preserve">.</w:t>
      </w:r>
    </w:p>
    <w:p>
      <w:pPr>
        <w:pStyle w:val="FirstParagraph"/>
      </w:pPr>
      <w:r>
        <w:rPr>
          <w:b/>
        </w:rPr>
        <w:t xml:space="preserve">Architektur</w:t>
      </w:r>
    </w:p>
    <w:p>
      <w:pPr>
        <w:pStyle w:val="BodyText"/>
      </w:pPr>
      <w:r>
        <w:t xml:space="preserve">XtreemFS implementiert eine Objektbasierte Datei-Systemarchitektur, das bedeutet, dass die Dateien in Objekte mit einer bestimmten Größe aufgeteilt werden und die Objekte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BodyText"/>
      </w:pPr>
      <w:r>
        <w:t xml:space="preserve">Eine XtreemFS Installation besteht aus drei Komponenten (siehe Abbildung</w:t>
      </w:r>
      <w:r>
        <w:t xml:space="preserve"> </w:t>
      </w:r>
      <w:r>
        <w:t xml:space="preserve">):</w:t>
      </w:r>
    </w:p>
    <w:p>
      <w:pPr>
        <w:pStyle w:val="DefinitionTerm"/>
      </w:pPr>
      <w:r>
        <w:t xml:space="preserve">DIR</w:t>
      </w:r>
    </w:p>
    <w:p>
      <w:pPr>
        <w:pStyle w:val="Definition"/>
      </w:pPr>
      <w:r>
        <w:t xml:space="preserve">Der "Directory-Service" ist das Zentrale Registern, indem alle anderen Services aufgelistet werden. Die Clients oder andere Services verwenden ihn, um zum Beispiel die "Object-Storage-Devices" oder "Metadata- and Replica-Catalogs" zu finden</w:t>
      </w:r>
      <w:r>
        <w:t xml:space="preserve"> </w:t>
      </w:r>
      <w:r>
        <w:t xml:space="preserve">[@xtreemfs2015a, Kapitel 2.4]</w:t>
      </w:r>
      <w:r>
        <w:t xml:space="preserve">.</w:t>
      </w:r>
    </w:p>
    <w:p>
      <w:pPr>
        <w:pStyle w:val="DefinitionTerm"/>
      </w:pPr>
      <w:r>
        <w:t xml:space="preserve">MRC</w:t>
      </w:r>
    </w:p>
    <w:p>
      <w:pPr>
        <w:pStyle w:val="Definition"/>
      </w:pPr>
      <w:r>
        <w:t xml:space="preserve">Der "Metadata- and Replica-Catalog" verwaltet die Metadaten der Datei, wie zum Beispiel Dateiname, Dateigröße oder Bearbeitungsdatum. Zu jeder Datei kann außerdem spezifiziert werden, auf welchen "Object-Storage-Devices" seine Chunks abgelegt wurden. Zusätzlich authentifiziert und autorisiert er dem Benutzer den Zugriff auf die Dateien bzw. Ordner</w:t>
      </w:r>
      <w:r>
        <w:t xml:space="preserve"> </w:t>
      </w:r>
      <w:r>
        <w:t xml:space="preserve">[@xtreemfs2015a, Kapitel 2.4]</w:t>
      </w:r>
      <w:r>
        <w:t xml:space="preserve">.</w:t>
      </w:r>
    </w:p>
    <w:p>
      <w:pPr>
        <w:pStyle w:val="DefinitionTerm"/>
      </w:pPr>
      <w:r>
        <w:t xml:space="preserve">OSD</w:t>
      </w:r>
    </w:p>
    <w:p>
      <w:pPr>
        <w:pStyle w:val="Definition"/>
      </w:pPr>
      <w:r>
        <w:t xml:space="preserve">Das "Object-Storage-Device" speichert die Objekte ("Strip", "Chunks" oder "Blobs") der Dateien. Die Clients schreiben und lesen Daten direkt von diesen Servern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90"/>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Heading3"/>
      </w:pPr>
      <w:bookmarkStart w:id="91" w:name="exkurs-datei-replikation"/>
      <w:bookmarkEnd w:id="91"/>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kann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 Entferntes- und Lokalen-Schreiben.</w:t>
      </w:r>
    </w:p>
    <w:p>
      <w:pPr>
        <w:pStyle w:val="BodyText"/>
      </w:pPr>
      <w:r>
        <w:rPr>
          <w:b/>
        </w:rPr>
        <w:t xml:space="preserve">Entferntes-Schreiben</w:t>
      </w:r>
    </w:p>
    <w:p>
      <w:pPr>
        <w:pStyle w:val="BodyText"/>
      </w:pPr>
      <w:r>
        <w:t xml:space="preserve">Es gibt zwei Arten zur Implementierung dieses Protokolls. Das eine ist ein nicht replizierendes Protokoll, bei dem alle Schreib- und Lesezugriffe auf denn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92"/>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 </w:t>
      </w:r>
      <w:r>
        <w:t xml:space="preserve">[@tanenbaum2003verteilte, S. 385]</w:t>
      </w:r>
    </w:p>
    <w:p>
      <w:pPr>
        <w:pStyle w:val="BodyText"/>
      </w:pPr>
      <w:r>
        <w:t xml:space="preserve">Der Prozess, der eine Schreiboperation (siehe Abbildung</w:t>
      </w:r>
      <w:r>
        <w:t xml:space="preserve"> </w:t>
      </w:r>
      <w:r>
        <w:t xml:space="preserve">) auf das Objekt ausführen will, gibt sie an denn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dieses Protokoll kann in zwei verschiedenen Arten implementiert werden.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93"/>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 </w:t>
      </w:r>
      <w:r>
        <w:t xml:space="preserve">[@tanenbaum2003verteilte, S. 387]</w:t>
      </w:r>
    </w:p>
    <w:p>
      <w:pPr>
        <w:pStyle w:val="BodyText"/>
      </w:pPr>
      <w:r>
        <w:t xml:space="preserve">Dieses Protokoll ist auch für mobile Computer geeignet, die in einem Offline-Modus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94" w:name="zusammenfassung-1"/>
      <w:bookmarkEnd w:id="94"/>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95"/>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müssten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 von XtreemFS gezogen werden und in ein Gesamtkonzept mit eingebunden werden.</w:t>
      </w:r>
    </w:p>
    <w:p>
      <w:pPr>
        <w:pStyle w:val="BodyText"/>
      </w:pPr>
      <w:r>
        <w:rPr>
          <w:b/>
        </w:rPr>
        <w:t xml:space="preserve">TODO fehlender Bezug zum Projekt</w:t>
      </w:r>
    </w:p>
    <w:p>
      <w:pPr>
        <w:pStyle w:val="Heading2"/>
      </w:pPr>
      <w:bookmarkStart w:id="97" w:name="datenbankgestützte-dateiverwaltungen"/>
      <w:bookmarkEnd w:id="97"/>
      <w:r>
        <w:t xml:space="preserve">Datenbankgestützte Dateiverwaltungen</w:t>
      </w:r>
    </w:p>
    <w:p>
      <w:pPr>
        <w:pStyle w:val="FirstParagraph"/>
      </w:pPr>
      <w:r>
        <w:t xml:space="preserve">Einige Datenbanksysteme, wie zum Beispiel MongoDB</w:t>
      </w:r>
      <w:r>
        <w:rPr>
          <w:rStyle w:val="FootnoteReference"/>
        </w:rPr>
        <w:footnoteReference w:id="98"/>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99" w:name="mongodb-gridfs"/>
      <w:bookmarkEnd w:id="99"/>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br w:type="textWrapping"/>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br w:type="textWrapping"/>
      </w:r>
      <w:r>
        <w:rPr>
          <w:rStyle w:val="NormalTok"/>
        </w:rPr>
        <w:t xml:space="preserve">        </w:t>
      </w:r>
      <w:r>
        <w:rPr>
          <w:rStyle w:val="CommentTok"/>
        </w:rPr>
        <w:t xml:space="preserve">// select mongo database</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br w:type="textWrapping"/>
      </w:r>
      <w:r>
        <w:rPr>
          <w:rStyle w:val="NormalTok"/>
        </w:rPr>
        <w:t xml:space="preserve">        </w:t>
      </w:r>
      <w:r>
        <w:rPr>
          <w:rStyle w:val="CommentTok"/>
        </w:rPr>
        <w:t xml:space="preserve">// use GridFS class for handling files</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br w:type="textWrapping"/>
      </w:r>
      <w:r>
        <w:rPr>
          <w:rStyle w:val="NormalTok"/>
        </w:rPr>
        <w:t xml:space="preserve">        </w:t>
      </w:r>
      <w:r>
        <w:rPr>
          <w:rStyle w:val="CommentTok"/>
        </w:rPr>
        <w:t xml:space="preserve">// optional - capture the name of the uploaded file</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pPr>
        <w:pStyle w:val="FirstParagraph"/>
      </w:pPr>
      <w:r>
        <w:t xml:space="preserve">Bei der Verwendung von MongoDB ist es sehr einfach, Dateien in GridFS (siehe Beispielcode in Listing</w:t>
      </w:r>
      <w:r>
        <w:t xml:space="preserve"> </w:t>
      </w:r>
      <w:r>
        <w:t xml:space="preserve">)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100" w:name="zusammenfassung-2"/>
      <w:bookmarkEnd w:id="100"/>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Amazon S3</w:t>
      </w:r>
    </w:p>
    <w:p>
      <w:pPr>
        <w:pStyle w:val="Definition"/>
      </w:pPr>
      <w:r>
        <w:t xml:space="preserve">Speicherdienste, wie Amazon S3, sind für einfache Aufgaben bestens geeignet. Sie bieten alles an, was für ein schnelles Setup der Applikation benötigt wird. Jedoch haben gerade die Open-Source Alternativen zu S3 wesentliche Mankos, die gerade für das aktuelle Projekt unbedingt notwendig sind. Zum einen sind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4"/>
          <w:ilvl w:val="0"/>
        </w:numPr>
      </w:pPr>
      <w:r>
        <w:t xml:space="preserve">Rest-Schnittstelle</w:t>
      </w:r>
    </w:p>
    <w:p>
      <w:pPr>
        <w:pStyle w:val="Compact"/>
        <w:numPr>
          <w:numId w:val="1004"/>
          <w:ilvl w:val="0"/>
        </w:numPr>
      </w:pPr>
      <w:r>
        <w:t xml:space="preserve">Versionierung</w:t>
      </w:r>
    </w:p>
    <w:p>
      <w:pPr>
        <w:pStyle w:val="Compact"/>
        <w:numPr>
          <w:numId w:val="1004"/>
          <w:ilvl w:val="0"/>
        </w:numPr>
      </w:pPr>
      <w:r>
        <w:t xml:space="preserve">Gruppierung durch Buckets</w:t>
      </w:r>
    </w:p>
    <w:p>
      <w:pPr>
        <w:pStyle w:val="Compact"/>
        <w:numPr>
          <w:numId w:val="1004"/>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Die verteilten Dateisysteme, 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Systeme wie zum Beispiel GridFS 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101" w:name="konzeption-von-symcloud"/>
      <w:bookmarkEnd w:id="101"/>
      <w:r>
        <w:t xml:space="preserve">Konzeption von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102" w:name="überblick"/>
      <w:bookmarkEnd w:id="102"/>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103"/>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104" w:name="datenmodell"/>
      <w:bookmarkEnd w:id="104"/>
      <w:r>
        <w:t xml:space="preserve">Datenmodell</w:t>
      </w:r>
    </w:p>
    <w:p>
      <w:pPr>
        <w:pStyle w:val="FirstParagraph"/>
      </w:pPr>
      <w:r>
        <w:t xml:space="preserve">Das Datenmodell wurde speziell für Symcloud entwickelt, um die Anforderungen (siehe Kapitel</w:t>
      </w:r>
      <w:r>
        <w:t xml:space="preserve"> </w:t>
      </w:r>
      <w:r>
        <w:t xml:space="preserve">) zu erfüllen. Dabei wurde großer Wert darauf gelegt, optimale und effiziente Datenhaltung zu gewährleisten. Abgeleitet wurde das Modell (siehe Abbildung</w:t>
      </w:r>
      <w:r>
        <w:t xml:space="preserve"> </w:t>
      </w:r>
      <w:r>
        <w:t xml:space="preserve">) aus dem Modell, welches dem Versionskontrollsystem GIT (siehe Kapitel</w:t>
      </w:r>
      <w:r>
        <w:t xml:space="preserve"> </w:t>
      </w:r>
      <w:r>
        <w:t xml:space="preserve">)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105"/>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106" w:name="git"/>
      <w:bookmarkEnd w:id="106"/>
      <w:r>
        <w:t xml:space="preserve">GIT</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FirstParagraph"/>
      </w:pPr>
      <w:r>
        <w:t xml:space="preserve">Dieses Datenmodell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107" w:name="symcloud"/>
      <w:bookmarkEnd w:id="107"/>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Der Inhalt von Dateien wird nicht an einem Stück in den Speicher geschrieben, sondern er wird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108"/>
      </w:r>
      <w:r>
        <w:t xml:space="preserve">. Andere Vorteile für eine Unterteilung der Dateien in Chunks werden im Kapitel</w:t>
      </w:r>
      <w:r>
        <w:t xml:space="preserve"> </w:t>
      </w:r>
      <w:r>
        <w:t xml:space="preserve"> </w:t>
      </w:r>
      <w:r>
        <w:t xml:space="preserve">aufgezählt.</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109" w:name="datenbank"/>
      <w:bookmarkEnd w:id="109"/>
      <w:r>
        <w:t xml:space="preserve">Datenbank</w:t>
      </w:r>
    </w:p>
    <w:p>
      <w:pPr>
        <w:pStyle w:val="FirstParagraph"/>
      </w:pPr>
      <w:r>
        <w:t xml:space="preserve">Die Datenbank ist eine einfache "Hash-Value" Datenbank, die mithilfe eines Replikators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beim ersten Zugriff jeden Backupservers "Lazy"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 Diese Methode wurde nicht vollständig implementiert, da der Prototyp keine Autorisierung für Objekte vorsieht. Allerdings werden Objekte, die nicht in der Lokalen Datenbank vorhanden sind, nachgeladen.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 In der Implementierung, wurde dieser Typ nicht vorgesehen. Es wurde allerdings eine Methode implementiert, die es ermöglicht, Objekte im Netzwerk zu suchen und nachzuladen.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110" w:name="metadatastorage"/>
      <w:bookmarkEnd w:id="110"/>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Um diese Objekt-Typen zu unterstützen werden diese Objekte auf keinem Server gecached werden und die Backupserver automatische Updates zu Änderungen erhalten.</w:t>
      </w:r>
    </w:p>
    <w:p>
      <w:pPr>
        <w:pStyle w:val="FirstParagraph"/>
      </w:pPr>
      <w:r>
        <w:t xml:space="preserve">Diese drei Objekt-Typen werden im Netzwerk mit unterschiedlichen Replikationstypen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111" w:name="filestorage"/>
      <w:bookmarkEnd w:id="111"/>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sich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12"/>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verkürzt die Zeit, um eine Antwort zu erzeugen. Moderne Video-Player machen sich dieses Verfahren zu Nutze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 Chunks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13" w:name="session"/>
      <w:bookmarkEnd w:id="113"/>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14" w:name="rest-api"/>
      <w:bookmarkEnd w:id="114"/>
      <w:r>
        <w:t xml:space="preserve">Rest-API</w:t>
      </w:r>
    </w:p>
    <w:p>
      <w:pPr>
        <w:pStyle w:val="FirstParagraph"/>
      </w:pPr>
      <w:r>
        <w:t xml:space="preserve">Die Rest-API ist als zentrale Schnittstelle nach außen gedacht. Sie wird zum Beispiel verwendet, um Daten für die Oberfläche in der Plattform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(siehe Kapitel</w:t>
      </w:r>
      <w:r>
        <w:t xml:space="preserve"> </w:t>
      </w:r>
      <w:r>
        <w:t xml:space="preserve">) passiert ist. Die OAuth2 Schnittstelle ermöglicht es auch, externe Applikationen mit Daten aus Symcloud zu versorgen.</w:t>
      </w:r>
    </w:p>
    <w:p>
      <w:pPr>
        <w:pStyle w:val="BodyText"/>
      </w:pPr>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aus dem Namensraum einer bestimmten Referenz, geändert und diese gesammelt versioniert werden.</w:t>
      </w:r>
    </w:p>
    <w:p>
      <w:pPr>
        <w:pStyle w:val="DefinitionTerm"/>
      </w:pPr>
      <w:r>
        <w:t xml:space="preserve">Objekts</w:t>
      </w:r>
    </w:p>
    <w:p>
      <w:pPr>
        <w:pStyle w:val="Definition"/>
      </w:pPr>
      <w:r>
        <w:t xml:space="preserve">Diese Objektschnittstelle verwendet der Replikator um die Objekte zwischen den Servern zu verteilen. Dabei werden die HTTP-Befehle GET und POST verwendet, um Daten abzufragen oder zu erstellen.</w:t>
      </w:r>
    </w:p>
    <w:p>
      <w:pPr>
        <w:pStyle w:val="FirstParagraph"/>
      </w:pPr>
      <w:r>
        <w:t xml:space="preserve">Die genaue Funktion der Rest-API wird im Kapitel</w:t>
      </w:r>
      <w:r>
        <w:t xml:space="preserve"> </w:t>
      </w:r>
      <w:r>
        <w:t xml:space="preserve"> </w:t>
      </w:r>
      <w:r>
        <w:t xml:space="preserve">beschrieben.</w:t>
      </w:r>
    </w:p>
    <w:p>
      <w:pPr>
        <w:pStyle w:val="Heading2"/>
      </w:pPr>
      <w:bookmarkStart w:id="115" w:name="zusammenfassung-3"/>
      <w:bookmarkEnd w:id="115"/>
      <w:r>
        <w:t xml:space="preserve">Zusammenfassung</w:t>
      </w:r>
    </w:p>
    <w:p>
      <w:pPr>
        <w:pStyle w:val="FirstParagraph"/>
      </w:pPr>
      <w:r>
        <w:t xml:space="preserve">Das Konzept von Symcloud baut sehr stark auf der Verteilung der Daten innerhalb eines Netzwerkes auf. Dies ermöglicht eine effiziente und sichere Datenverwaltung. Allerdings kann die Software auch ohne dieses Netzwerk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verbunden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16" w:name="implementierung"/>
      <w:bookmarkEnd w:id="116"/>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17"/>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19"/>
      </w:r>
      <w:r>
        <w:t xml:space="preserve"> </w:t>
      </w:r>
      <w:r>
        <w:t xml:space="preserve">der Vorarlberger Firma MASSIVE ART WebServices GmbH</w:t>
      </w:r>
      <w:r>
        <w:rPr>
          <w:rStyle w:val="FootnoteReference"/>
        </w:rPr>
        <w:footnoteReference w:id="121"/>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Synchronisierungsprogramm (jibe)</w:t>
      </w:r>
    </w:p>
    <w:p>
      <w:pPr>
        <w:pStyle w:val="Definition"/>
      </w:pPr>
      <w:r>
        <w:t xml:space="preserve">Das Synchronisierungsprogramm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23">
        <w:r>
          <w:rPr>
            <w:rStyle w:val="Hyperlink"/>
          </w:rPr>
          <w:t xml:space="preserve">https://github.com/symcloud</w:t>
        </w:r>
      </w:hyperlink>
      <w:r>
        <w:t xml:space="preserve"> </w:t>
      </w:r>
      <w:r>
        <w:t xml:space="preserve">zu finden.</w:t>
      </w:r>
    </w:p>
    <w:p>
      <w:pPr>
        <w:pStyle w:val="Heading2"/>
      </w:pPr>
      <w:bookmarkStart w:id="124" w:name="distributed-storage"/>
      <w:bookmarkEnd w:id="124"/>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25"/>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Mechanismen von PHP,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26" w:name="objekte-speichern"/>
      <w:bookmarkEnd w:id="126"/>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BodyText"/>
      </w:pP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27"/>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BodyText"/>
      </w:pPr>
    </w:p>
    <w:p>
      <w:pPr>
        <w:pStyle w:val="Heading3"/>
      </w:pPr>
      <w:bookmarkStart w:id="128" w:name="objekte-abrufen"/>
      <w:bookmarkEnd w:id="128"/>
      <w:r>
        <w:t xml:space="preserve">Objekte abrufen</w:t>
      </w:r>
    </w:p>
    <w:p>
      <w:pPr>
        <w:pStyle w:val="FirstParagraph"/>
      </w:pPr>
      <w:r>
        <w:t xml:space="preserve">Wie zu erwarten ist der Abruf-Prozess (siehe Abbildung</w:t>
      </w:r>
      <w:r>
        <w:t xml:space="preserve"> </w:t>
      </w:r>
      <w:r>
        <w:t xml:space="preserve">) von Daten ein Spiegelbild des Speicherprozesses. Zuerst wird versucht, mit dem Kontext des Objektes die Daten aus dem "Storage" zu laden. Diese Daten werden durch den "EventDispatcher" dem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BodyText"/>
      </w:pP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29"/>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p>
    <w:p>
      <w:pPr>
        <w:pStyle w:val="BodyText"/>
      </w:pPr>
      <w:r>
        <w:t xml:space="preserve">Die beiden Abläufe, um Objekte zu speichern und abzurufen, beschreiben eine lokale Datenbank, die die Möglichkeit bietet, über Events die Daten zu verändern oder anderweitig zu verwenden. Sie ist unabhängig vom Datenmodell von symCloud und könnte für alle möglichen Objekte verwendet werden. Daher ist symCloud auch für künftige Anforderungen gerüstet.</w:t>
      </w:r>
    </w:p>
    <w:p>
      <w:pPr>
        <w:pStyle w:val="Heading3"/>
      </w:pPr>
      <w:bookmarkStart w:id="130" w:name="replikator"/>
      <w:bookmarkEnd w:id="130"/>
      <w:r>
        <w:t xml:space="preserve">Replikator</w:t>
      </w:r>
    </w:p>
    <w:p>
      <w:pPr>
        <w:pStyle w:val="FirstParagraph"/>
      </w:pPr>
      <w:r>
        <w:t xml:space="preserve">Wie schon erwähnt, verwendet der Replikator Events, um die Prozesse des Ladens und Speicherns von Daten zu beeinflussen und damit die verteilten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BodyText"/>
      </w:pPr>
      <w:r>
        <w:t xml:space="preserve">Bei einem "store" Event werden die Backupserver per Zufall aus der Liste der vorhandenen Server ausgewählt und der Server, der das Objekt erstellt, als primäry Server markiert. Anhand der Backupserver-Liste werden die Daten an die Server verteilt. Dazu werden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31"/>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p>
    <w:p>
      <w:pPr>
        <w:pStyle w:val="BodyText"/>
      </w:pPr>
      <w:r>
        <w:rPr>
          <w:b/>
        </w:rPr>
        <w:t xml:space="preserve">Lazy</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p>
    <w:p>
      <w:pPr>
        <w:pStyle w:val="BodyText"/>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33" w:name="adapter"/>
      <w:bookmarkEnd w:id="133"/>
      <w:r>
        <w:t xml:space="preserve">Adapter</w:t>
      </w:r>
    </w:p>
    <w:p>
      <w:pPr>
        <w:pStyle w:val="FirstParagraph"/>
      </w:pPr>
      <w:r>
        <w:t xml:space="preserve">Für die Abstrahierung des Speichermediums verwendet die Datenbank das Adapter-Pattern. Mithilfe dieses Patterns, kann jede symCloud-Installation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Er implementiert im Grunde einen einfachen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für jeden Kontext einen Ordner erstellt und für jeden Hash eine Datei. So kann schnell auf ein einzelnes Objekt zugegriffen werden.</w:t>
      </w:r>
    </w:p>
    <w:p>
      <w:pPr>
        <w:pStyle w:val="FirstParagraph"/>
      </w:pPr>
      <w:r>
        <w:rPr>
          <w:b/>
        </w:rPr>
        <w:t xml:space="preserve">TODO Beispiel</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34"/>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Dieser Adapter implementiert den Befehlssatz:</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36" w:name="manager"/>
      <w:bookmarkEnd w:id="136"/>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37" w:name="zusammenfassung-4"/>
      <w:bookmarkEnd w:id="137"/>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ist es für die Datenbank irrelevant, welcher Transportlayer oder welches Protokoll verwendet wird.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38" w:name="plattform"/>
      <w:bookmarkEnd w:id="138"/>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39" w:name="authentifizierung"/>
      <w:bookmarkEnd w:id="139"/>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40" w:name="rest-api-1"/>
      <w:bookmarkEnd w:id="140"/>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SULU-internen Komponenten verwendet, um die Daten für die Übertragung zu serialisieren und RESTful</w:t>
      </w:r>
      <w:r>
        <w:rPr>
          <w:rStyle w:val="FootnoteReference"/>
        </w:rPr>
        <w:footnoteReference w:id="141"/>
      </w:r>
      <w:r>
        <w:t xml:space="preserve"> </w:t>
      </w:r>
      <w:r>
        <w:t xml:space="preserve">aufzubereiten. Für eine verteilte Installation implementiert die Plattform den "ApiAdapter", um die Rest-API für die Bibliothek, zu abstrahieren.</w:t>
      </w:r>
    </w:p>
    <w:p>
      <w:pPr>
        <w:pStyle w:val="Heading3"/>
      </w:pPr>
      <w:bookmarkStart w:id="143" w:name="benutzeroberfläche"/>
      <w:bookmarkEnd w:id="143"/>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44" w:name="zusammenfassung-5"/>
      <w:bookmarkEnd w:id="144"/>
      <w:r>
        <w:t xml:space="preserve">Zusammenfassung</w:t>
      </w:r>
    </w:p>
    <w:p>
      <w:pPr>
        <w:pStyle w:val="FirstParagraph"/>
      </w:pPr>
      <w:r>
        <w:t xml:space="preserve">Die Plattform ist ein reiner Prototyp, der zeigen soll, ob das Konzept (aus dem Kapitel</w:t>
      </w:r>
      <w:r>
        <w:t xml:space="preserve"> </w:t>
      </w:r>
      <w:r>
        <w:t xml:space="preserve">) funktionieren kann. Es bietet in den Grundzügen alle Funktionen an, um zu einem späteren Zeitpunkt</w:t>
      </w:r>
      <w:r>
        <w:rPr>
          <w:rStyle w:val="FootnoteReference"/>
        </w:rPr>
        <w:footnoteReference w:id="145"/>
      </w:r>
      <w:r>
        <w:t xml:space="preserve"> </w:t>
      </w:r>
      <w:r>
        <w:t xml:space="preserve">diesen Prototypen zu einer vollständigen Plattform heranwachsen zu lassen.</w:t>
      </w:r>
    </w:p>
    <w:p>
      <w:pPr>
        <w:pStyle w:val="Heading2"/>
      </w:pPr>
      <w:bookmarkStart w:id="146" w:name="synchronisierungsprogramm-jibe"/>
      <w:bookmarkEnd w:id="146"/>
      <w:r>
        <w:t xml:space="preserve">Synchronisierungsprogramm: Jibe</w:t>
      </w:r>
    </w:p>
    <w:p>
      <w:pPr>
        <w:pStyle w:val="FirstParagraph"/>
      </w:pPr>
      <w:r>
        <w:t xml:space="preserve">Jibe ist das Synchronisierungsprogramm zu einer symCloud-Installation. Es ist ein einfaches PHP-Konsolen Tool, mit dem es möglich ist, Daten aus einer symCloud-Installation mit einem Endgerät zu synchronisieren. Das Programm wurde mithilfe der Symfony Konsole-Komponente</w:t>
      </w:r>
      <w:r>
        <w:rPr>
          <w:rStyle w:val="FootnoteReference"/>
        </w:rPr>
        <w:footnoteReference w:id="147"/>
      </w:r>
      <w:r>
        <w:t xml:space="preserve"> </w:t>
      </w:r>
      <w:r>
        <w:t xml:space="preserve">umgesetzt. Diese Komponente ermöglicht eine schnelle und unkomplizierte Entwicklung solcher Konsolen-Programme.</w:t>
      </w:r>
    </w:p>
    <w:p>
      <w:pPr>
        <w:pStyle w:val="BodyText"/>
      </w:pPr>
      <w:r>
        <w:t xml:space="preserve">Ausgeliefert wird das Programm in einem sogenannten PHAR-Container</w:t>
      </w:r>
      <w:r>
        <w:rPr>
          <w:rStyle w:val="FootnoteReference"/>
        </w:rPr>
        <w:footnoteReference w:id="149"/>
      </w:r>
      <w:r>
        <w:t xml:space="preserve">. Dieser Container enthält alle benötigten Source-Code- und Konfigurationsdateien. Das Format ist vergleichbar mit dem JAVA-Container JAR. PHAR-Container werden in der PHP-Gemeinschaft oft verwendet, um komplexe Applikationen, wie zum Beispiel PHPUnit</w:t>
      </w:r>
      <w:r>
        <w:rPr>
          <w:rStyle w:val="FootnoteReference"/>
        </w:rPr>
        <w:footnoteReference w:id="151"/>
      </w:r>
      <w:r>
        <w:t xml:space="preserve"> </w:t>
      </w:r>
      <w:r>
        <w:t xml:space="preserve">(ein Test Framework für PHP) auszuliefern.</w:t>
      </w:r>
    </w:p>
    <w:p>
      <w:pPr>
        <w:pStyle w:val="BodyText"/>
      </w:pPr>
      <w:r>
        <w:t xml:space="preserve">Über den ersten Parameter kann spezifiziert werden, welches Kommando ausgeführt werden soll. Alle weiteren Parameter sind Argumente für das angegebene Kommando. Über den Befehl</w:t>
      </w:r>
      <w:r>
        <w:t xml:space="preserve"> </w:t>
      </w:r>
      <w:r>
        <w:rPr>
          <w:rStyle w:val="VerbatimChar"/>
        </w:rPr>
        <w:t xml:space="preserve">php jibe.phar sync</w:t>
      </w:r>
      <w:r>
        <w:t xml:space="preserve"> </w:t>
      </w:r>
      <w:r>
        <w:t xml:space="preserve">kann der Synchronisierungsvorgang gestartet werden.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pPr>
        <w:pStyle w:val="FirstParagraph"/>
      </w:pPr>
      <w:r>
        <w:t xml:space="preserve">Im Listing</w:t>
      </w:r>
      <w:r>
        <w:t xml:space="preserve"> </w:t>
      </w:r>
      <w:r>
        <w:t xml:space="preserve"> </w:t>
      </w:r>
      <w:r>
        <w:t xml:space="preserve">ist die Ausführung des "Konfigurieren"-Kommandos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53" w:name="architektur-1"/>
      <w:bookmarkEnd w:id="153"/>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54"/>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55" w:name="abläufe"/>
      <w:bookmarkEnd w:id="155"/>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BodyText"/>
      </w:pPr>
    </w:p>
    <w:p>
      <w:pPr>
        <w:pStyle w:val="TableCaption"/>
      </w:pPr>
      <w:r>
        <w:t xml:space="preserve">Evaluierung der Zustände</w:t>
      </w:r>
    </w:p>
    <w:tbl>
      <w:tblPr>
        <w:tblStyle w:val="TableNormal"/>
        <w:tblW w:type="pct" w:w="0.0"/>
        <w:tblLook w:firstRow="1"/>
        <w:tblCaption w:val="Evaluierung der Zustände"/>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Hash</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Download</w:t>
            </w:r>
          </w:p>
        </w:tc>
        <w:tc>
          <w:tcPr>
            <w:tcBorders>
              <w:bottom w:val="single"/>
            </w:tcBorders>
            <w:vAlign w:val="bottom"/>
          </w:tcPr>
          <w:p>
            <w:pPr>
              <w:pStyle w:val="Compact"/>
              <w:jc w:val="left"/>
            </w:pPr>
            <w:r>
              <w:t xml:space="preserve">Upload</w:t>
            </w:r>
          </w:p>
        </w:tc>
        <w:tc>
          <w:tcPr>
            <w:tcBorders>
              <w:bottom w:val="single"/>
            </w:tcBorders>
            <w:vAlign w:val="bottom"/>
          </w:tcPr>
          <w:p>
            <w:pPr>
              <w:pStyle w:val="Compact"/>
              <w:jc w:val="left"/>
            </w:pPr>
            <w:r>
              <w:t xml:space="preserve">Delete local</w:t>
            </w:r>
          </w:p>
        </w:tc>
        <w:tc>
          <w:tcPr>
            <w:tcBorders>
              <w:bottom w:val="single"/>
            </w:tcBorders>
            <w:vAlign w:val="bottom"/>
          </w:tcPr>
          <w:p>
            <w:pPr>
              <w:pStyle w:val="Compact"/>
              <w:jc w:val="left"/>
            </w:pPr>
            <w:r>
              <w:t xml:space="preserve">Delete server</w:t>
            </w:r>
          </w:p>
        </w:tc>
        <w:tc>
          <w:tcPr>
            <w:tcBorders>
              <w:bottom w:val="single"/>
            </w:tcBorders>
            <w:vAlign w:val="bottom"/>
          </w:tcPr>
          <w:p>
            <w:pPr>
              <w:pStyle w:val="Compact"/>
              <w:jc w:val="left"/>
            </w:pPr>
            <w:r>
              <w:t xml:space="preserve">Conflict</w:t>
            </w:r>
          </w:p>
        </w:tc>
      </w:tr>
      <w:tr>
        <w:tc>
          <w:p>
            <w:pPr>
              <w:pStyle w:val="Compact"/>
              <w:jc w:val="left"/>
            </w:pPr>
            <w:r>
              <w:t xml:space="preserve">1</w:t>
            </w:r>
          </w:p>
        </w:tc>
        <w:tc>
          <w:p>
            <w:pPr>
              <w:pStyle w:val="Compact"/>
              <w:jc w:val="left"/>
            </w:pPr>
            <w:r>
              <w:t xml:space="preserve">(Z = X) = Y</w:t>
            </w:r>
          </w:p>
        </w:tc>
        <w:tc>
          <w:p>
            <w:pPr>
              <w:pStyle w:val="Compact"/>
              <w:jc w:val="left"/>
            </w:pPr>
            <w:r>
              <w:t xml:space="preserve">n = m</w:t>
            </w:r>
          </w:p>
        </w:tc>
        <w:tc>
          <w:p>
            <w:pPr>
              <w:pStyle w:val="Compact"/>
              <w:jc w:val="left"/>
            </w:pPr>
            <w:r>
              <w:t xml:space="preserve">Nothing to be done</w:t>
            </w:r>
          </w:p>
        </w:tc>
        <w:tc>
          <w:p>
            <w:pStyle w:val="Compact"/>
          </w:p>
        </w:tc>
        <w:tc>
          <w:p>
            <w:pStyle w:val="Compact"/>
          </w:p>
        </w:tc>
        <w:tc>
          <w:p>
            <w:pStyle w:val="Compact"/>
          </w:p>
        </w:tc>
        <w:tc>
          <w:p>
            <w:pStyle w:val="Compact"/>
          </w:p>
        </w:tc>
        <w:tc>
          <w:p>
            <w:pStyle w:val="Compact"/>
          </w:p>
        </w:tc>
      </w:tr>
      <w:tr>
        <w:tc>
          <w:p>
            <w:pPr>
              <w:pStyle w:val="Compact"/>
              <w:jc w:val="left"/>
            </w:pPr>
            <w:r>
              <w:t xml:space="preserve">2</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download new version</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3</w:t>
            </w:r>
          </w:p>
        </w:tc>
        <w:tc>
          <w:p>
            <w:pPr>
              <w:pStyle w:val="Compact"/>
              <w:jc w:val="left"/>
            </w:pPr>
            <w:r>
              <w:t xml:space="preserve">(Z != X) != Y</w:t>
            </w:r>
          </w:p>
        </w:tc>
        <w:tc>
          <w:p>
            <w:pPr>
              <w:pStyle w:val="Compact"/>
              <w:jc w:val="left"/>
            </w:pPr>
            <w:r>
              <w:t xml:space="preserve">n = m</w:t>
            </w:r>
          </w:p>
        </w:tc>
        <w:tc>
          <w:p>
            <w:pPr>
              <w:pStyle w:val="Compact"/>
              <w:jc w:val="left"/>
            </w:pPr>
            <w:r>
              <w:t xml:space="preserve">Client file change, upload new version</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4</w:t>
            </w:r>
          </w:p>
        </w:tc>
        <w:tc>
          <w:p>
            <w:pPr>
              <w:pStyle w:val="Compact"/>
              <w:jc w:val="left"/>
            </w:pPr>
            <w:r>
              <w:t xml:space="preserve">(Z != X) != Y</w:t>
            </w:r>
          </w:p>
        </w:tc>
        <w:tc>
          <w:p>
            <w:pPr>
              <w:pStyle w:val="Compact"/>
              <w:jc w:val="left"/>
            </w:pPr>
            <w:r>
              <w:t xml:space="preserve">n &lt; m</w:t>
            </w:r>
          </w:p>
        </w:tc>
        <w:tc>
          <w:p>
            <w:pPr>
              <w:pStyle w:val="Compact"/>
              <w:jc w:val="left"/>
            </w:pPr>
            <w:r>
              <w:t xml:space="preserve">Client and Server file changed, conflict</w:t>
            </w:r>
          </w:p>
        </w:tc>
        <w:tc>
          <w:p>
            <w:pStyle w:val="Compact"/>
          </w:p>
        </w:tc>
        <w:tc>
          <w:p>
            <w:pStyle w:val="Compact"/>
          </w:p>
        </w:tc>
        <w:tc>
          <w:p>
            <w:pStyle w:val="Compact"/>
          </w:p>
        </w:tc>
        <w:tc>
          <w:p>
            <w:pStyle w:val="Compact"/>
          </w:p>
        </w:tc>
        <w:tc>
          <w:p>
            <w:pPr>
              <w:pStyle w:val="Compact"/>
              <w:jc w:val="left"/>
            </w:pPr>
            <w:r>
              <w:t xml:space="preserve">x</w:t>
            </w:r>
          </w:p>
        </w:tc>
      </w:tr>
      <w:tr>
        <w:tc>
          <w:p>
            <w:pPr>
              <w:pStyle w:val="Compact"/>
              <w:jc w:val="left"/>
            </w:pPr>
            <w:r>
              <w:t xml:space="preserve">5</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but content is the same</w:t>
            </w:r>
          </w:p>
        </w:tc>
        <w:tc>
          <w:p>
            <w:pStyle w:val="Compact"/>
          </w:p>
        </w:tc>
        <w:tc>
          <w:p>
            <w:pStyle w:val="Compact"/>
          </w:p>
        </w:tc>
        <w:tc>
          <w:p>
            <w:pStyle w:val="Compact"/>
          </w:p>
        </w:tc>
        <w:tc>
          <w:p>
            <w:pStyle w:val="Compact"/>
          </w:p>
        </w:tc>
        <w:tc>
          <w:p>
            <w:pStyle w:val="Compact"/>
          </w:p>
        </w:tc>
      </w:tr>
      <w:tr>
        <w:tc>
          <w:p>
            <w:pPr>
              <w:pStyle w:val="Compact"/>
              <w:jc w:val="left"/>
            </w:pPr>
            <w:r>
              <w:t xml:space="preserve">6</w:t>
            </w:r>
          </w:p>
        </w:tc>
        <w:tc>
          <w:p>
            <w:pPr>
              <w:pStyle w:val="Compact"/>
              <w:jc w:val="left"/>
            </w:pPr>
            <w:r>
              <w:t xml:space="preserve">X</w:t>
            </w:r>
          </w:p>
        </w:tc>
        <w:tc>
          <w:p>
            <w:pStyle w:val="Compact"/>
          </w:p>
        </w:tc>
        <w:tc>
          <w:p>
            <w:pPr>
              <w:pStyle w:val="Compact"/>
              <w:jc w:val="left"/>
            </w:pPr>
            <w:r>
              <w:t xml:space="preserve">New client file, upload it</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7</w:t>
            </w:r>
          </w:p>
        </w:tc>
        <w:tc>
          <w:p>
            <w:pPr>
              <w:pStyle w:val="Compact"/>
              <w:jc w:val="left"/>
            </w:pPr>
            <w:r>
              <w:t xml:space="preserve">Y</w:t>
            </w:r>
          </w:p>
        </w:tc>
        <w:tc>
          <w:p>
            <w:pPr>
              <w:pStyle w:val="Compact"/>
              <w:jc w:val="left"/>
            </w:pPr>
            <w:r>
              <w:t xml:space="preserve">m</w:t>
            </w:r>
          </w:p>
        </w:tc>
        <w:tc>
          <w:p>
            <w:pPr>
              <w:pStyle w:val="Compact"/>
              <w:jc w:val="left"/>
            </w:pPr>
            <w:r>
              <w:t xml:space="preserve">New server file, download it</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8</w:t>
            </w:r>
          </w:p>
        </w:tc>
        <w:tc>
          <w:p>
            <w:pPr>
              <w:pStyle w:val="Compact"/>
              <w:jc w:val="left"/>
            </w:pPr>
            <w:r>
              <w:t xml:space="preserve">X</w:t>
            </w:r>
          </w:p>
        </w:tc>
        <w:tc>
          <w:p>
            <w:pPr>
              <w:pStyle w:val="Compact"/>
              <w:jc w:val="left"/>
            </w:pPr>
            <w:r>
              <w:t xml:space="preserve">n</w:t>
            </w:r>
          </w:p>
        </w:tc>
        <w:tc>
          <w:p>
            <w:pPr>
              <w:pStyle w:val="Compact"/>
              <w:jc w:val="left"/>
            </w:pPr>
            <w:r>
              <w:t xml:space="preserve">Server file deleted, remove client version</w:t>
            </w:r>
          </w:p>
        </w:tc>
        <w:tc>
          <w:p>
            <w:pStyle w:val="Compact"/>
          </w:p>
        </w:tc>
        <w:tc>
          <w:p>
            <w:pStyle w:val="Compact"/>
          </w:p>
        </w:tc>
        <w:tc>
          <w:p>
            <w:pPr>
              <w:pStyle w:val="Compact"/>
              <w:jc w:val="left"/>
            </w:pPr>
            <w:r>
              <w:t xml:space="preserve">x</w:t>
            </w:r>
          </w:p>
        </w:tc>
        <w:tc>
          <w:p>
            <w:pStyle w:val="Compact"/>
          </w:p>
        </w:tc>
        <w:tc>
          <w:p>
            <w:pStyle w:val="Compact"/>
          </w:p>
        </w:tc>
      </w:tr>
      <w:tr>
        <w:tc>
          <w:p>
            <w:pPr>
              <w:pStyle w:val="Compact"/>
              <w:jc w:val="left"/>
            </w:pPr>
            <w:r>
              <w:t xml:space="preserve">9</w:t>
            </w:r>
          </w:p>
        </w:tc>
        <w:tc>
          <w:p>
            <w:pPr>
              <w:pStyle w:val="Compact"/>
              <w:jc w:val="left"/>
            </w:pPr>
            <w:r>
              <w:t xml:space="preserve">Y</w:t>
            </w:r>
          </w:p>
        </w:tc>
        <w:tc>
          <w:p>
            <w:pPr>
              <w:pStyle w:val="Compact"/>
              <w:jc w:val="left"/>
            </w:pPr>
            <w:r>
              <w:t xml:space="preserve">n = m</w:t>
            </w:r>
          </w:p>
        </w:tc>
        <w:tc>
          <w:p>
            <w:pPr>
              <w:pStyle w:val="Compact"/>
              <w:jc w:val="left"/>
            </w:pPr>
            <w:r>
              <w:t xml:space="preserve">Client file deleted, remove server version</w:t>
            </w:r>
          </w:p>
        </w:tc>
        <w:tc>
          <w:p>
            <w:pStyle w:val="Compact"/>
          </w:p>
        </w:tc>
        <w:tc>
          <w:p>
            <w:pStyle w:val="Compact"/>
          </w:p>
        </w:tc>
        <w:tc>
          <w:p>
            <w:pStyle w:val="Compact"/>
          </w:p>
        </w:tc>
        <w:tc>
          <w:p>
            <w:pPr>
              <w:pStyle w:val="Compact"/>
              <w:jc w:val="left"/>
            </w:pPr>
            <w:r>
              <w:t xml:space="preserve">x</w:t>
            </w:r>
          </w:p>
        </w:tc>
        <w:tc>
          <w:p>
            <w:pStyle w:val="Compact"/>
          </w:p>
        </w:tc>
      </w:tr>
    </w:tbl>
    <w:p>
      <w:pPr>
        <w:pStyle w:val="BodyText"/>
      </w:pPr>
    </w:p>
    <w:p>
      <w:pPr>
        <w:pStyle w:val="TableCaption"/>
      </w:pPr>
      <w:r>
        <w:t xml:space="preserve">Legende zu Tabelle</w:t>
      </w:r>
      <w:r>
        <w:t xml:space="preserve"> </w:t>
      </w:r>
    </w:p>
    <w:tbl>
      <w:tblPr>
        <w:tblStyle w:val="TableNormal"/>
        <w:tblW w:type="pct" w:w="0.0"/>
        <w:tblLook w:firstRow="1"/>
        <w:tblCaption w:val="Legende zu Tabelle "/>
      </w:tblPr>
      <w:tblGrid/>
      <w:tr>
        <w:trPr>
          <w:cnfStyle w:firstRow="1"/>
        </w:trPr>
        <w:tc>
          <w:tcPr>
            <w:tcBorders>
              <w:bottom w:val="single"/>
            </w:tcBorders>
            <w:vAlign w:val="bottom"/>
          </w:tcPr>
          <w:p>
            <w:pPr>
              <w:pStyle w:val="Compact"/>
              <w:jc w:val="left"/>
            </w:pPr>
            <w:r>
              <w:t xml:space="preserve">Zeichen</w:t>
            </w:r>
          </w:p>
        </w:tc>
        <w:tc>
          <w:tcPr>
            <w:tcBorders>
              <w:bottom w:val="single"/>
            </w:tcBorders>
            <w:vAlign w:val="bottom"/>
          </w:tcPr>
          <w:p>
            <w:pPr>
              <w:pStyle w:val="Compact"/>
              <w:jc w:val="left"/>
            </w:pPr>
            <w:r>
              <w:t xml:space="preserve">Beschreibung</w:t>
            </w:r>
          </w:p>
        </w:tc>
      </w:tr>
      <w:tr>
        <w:tc>
          <w:p>
            <w:pPr>
              <w:pStyle w:val="Compact"/>
              <w:jc w:val="left"/>
            </w:pPr>
            <w:r>
              <w:t xml:space="preserve">X</w:t>
            </w:r>
          </w:p>
        </w:tc>
        <w:tc>
          <w:p>
            <w:pPr>
              <w:pStyle w:val="Compact"/>
              <w:jc w:val="left"/>
            </w:pPr>
            <w:r>
              <w:t xml:space="preserve">Lokaler Hashwert der Datei</w:t>
            </w:r>
          </w:p>
        </w:tc>
      </w:tr>
      <w:tr>
        <w:tc>
          <w:p>
            <w:pPr>
              <w:pStyle w:val="Compact"/>
              <w:jc w:val="left"/>
            </w:pPr>
            <w:r>
              <w:t xml:space="preserve">Z</w:t>
            </w:r>
          </w:p>
        </w:tc>
        <w:tc>
          <w:p>
            <w:pPr>
              <w:pStyle w:val="Compact"/>
              <w:jc w:val="left"/>
            </w:pPr>
            <w:r>
              <w:t xml:space="preserve">Lokaler Hashwert der Datei</w:t>
            </w:r>
          </w:p>
        </w:tc>
      </w:tr>
      <w:tr>
        <w:tc>
          <w:p>
            <w:pStyle w:val="Compact"/>
          </w:p>
        </w:tc>
        <w:tc>
          <w:p>
            <w:pPr>
              <w:pStyle w:val="Compact"/>
              <w:jc w:val="left"/>
            </w:pPr>
            <w:r>
              <w:t xml:space="preserve">bei der letzten Synchronisierung</w:t>
            </w:r>
          </w:p>
        </w:tc>
      </w:tr>
      <w:tr>
        <w:tc>
          <w:p>
            <w:pPr>
              <w:pStyle w:val="Compact"/>
              <w:jc w:val="left"/>
            </w:pPr>
            <w:r>
              <w:t xml:space="preserve">Y</w:t>
            </w:r>
          </w:p>
        </w:tc>
        <w:tc>
          <w:p>
            <w:pPr>
              <w:pStyle w:val="Compact"/>
              <w:jc w:val="left"/>
            </w:pPr>
            <w:r>
              <w:t xml:space="preserve">Remote Hashwert der Datei</w:t>
            </w:r>
          </w:p>
        </w:tc>
      </w:tr>
      <w:tr>
        <w:tc>
          <w:p>
            <w:pStyle w:val="Compact"/>
          </w:p>
        </w:tc>
        <w:tc>
          <w:p>
            <w:pPr>
              <w:pStyle w:val="Compact"/>
              <w:jc w:val="left"/>
            </w:pPr>
            <w:r>
              <w:t xml:space="preserve">bei der letzten Synchronisierung</w:t>
            </w:r>
          </w:p>
        </w:tc>
      </w:tr>
      <w:tr>
        <w:tc>
          <w:p>
            <w:pPr>
              <w:pStyle w:val="Compact"/>
              <w:jc w:val="left"/>
            </w:pPr>
            <w:r>
              <w:t xml:space="preserve">n</w:t>
            </w:r>
          </w:p>
        </w:tc>
        <w:tc>
          <w:p>
            <w:pPr>
              <w:pStyle w:val="Compact"/>
              <w:jc w:val="left"/>
            </w:pPr>
            <w:r>
              <w:t xml:space="preserve">Lokale Version der Datei</w:t>
            </w:r>
          </w:p>
        </w:tc>
      </w:tr>
      <w:tr>
        <w:tc>
          <w:p>
            <w:pPr>
              <w:pStyle w:val="Compact"/>
              <w:jc w:val="left"/>
            </w:pPr>
            <w:r>
              <w:t xml:space="preserve">m</w:t>
            </w:r>
          </w:p>
        </w:tc>
        <w:tc>
          <w:p>
            <w:pPr>
              <w:pStyle w:val="Compact"/>
              <w:jc w:val="left"/>
            </w:pPr>
            <w:r>
              <w:t xml:space="preserve">Remote Version der Datei</w:t>
            </w:r>
          </w:p>
        </w:tc>
      </w:tr>
    </w:tbl>
    <w:p>
      <w:pPr>
        <w:pStyle w:val="BodyText"/>
      </w:pPr>
      <w:r>
        <w:t xml:space="preserve">Nicht angeführte Werte in der Tabelle, sind zu dem Zeitpunkt nicht verfügbar. Was zum Beispiel bedeutet, dass wenn der Lokale Hash nicht angeführt ist, die Datei nicht vorhaden ist (gelöscht oder noch nicht angelegt).</w:t>
      </w:r>
    </w:p>
    <w:p>
      <w:pPr>
        <w:pStyle w:val="BodyText"/>
      </w:pPr>
      <w:r>
        <w:t xml:space="preserve">Beispiel der Auswertungen anhand des Falles Nummer vier (aus der Tabelle</w:t>
      </w:r>
      <w:r>
        <w:t xml:space="preserve"> </w:t>
      </w:r>
      <w:r>
        <w:t xml:space="preserve">):</w:t>
      </w:r>
    </w:p>
    <w:p>
      <w:pPr>
        <w:pStyle w:val="Compact"/>
        <w:numPr>
          <w:numId w:val="1005"/>
          <w:ilvl w:val="0"/>
        </w:numPr>
      </w:pPr>
      <w:r>
        <w:t xml:space="preserve">Lokale Datei hat sich geändert: Alter Hashwert unterscheidet sich zu dem aktuellen.</w:t>
      </w:r>
    </w:p>
    <w:p>
      <w:pPr>
        <w:pStyle w:val="Compact"/>
        <w:numPr>
          <w:numId w:val="1005"/>
          <w:ilvl w:val="0"/>
        </w:numPr>
      </w:pPr>
      <w:r>
        <w:t xml:space="preserve">Serverversion ist größer als lokale Version.</w:t>
      </w:r>
    </w:p>
    <w:p>
      <w:pPr>
        <w:pStyle w:val="Compact"/>
        <w:numPr>
          <w:numId w:val="1005"/>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56" w:name="zusammenfassung-6"/>
      <w:bookmarkEnd w:id="156"/>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57" w:name="zusammenfassung-7"/>
      <w:bookmarkEnd w:id="157"/>
      <w:r>
        <w:t xml:space="preserve">Zusammenfassung</w:t>
      </w:r>
    </w:p>
    <w:p>
      <w:pPr>
        <w:pStyle w:val="FirstParagraph"/>
      </w:pPr>
      <w:r>
        <w:rPr>
          <w:b/>
        </w:rPr>
        <w:t xml:space="preserve">TODO Zusammenfassung Kapitel Implementierung</w:t>
      </w:r>
    </w:p>
    <w:p>
      <w:pPr>
        <w:pStyle w:val="Heading1"/>
      </w:pPr>
      <w:bookmarkStart w:id="158" w:name="ergebnisse-und-ausblick"/>
      <w:bookmarkEnd w:id="158"/>
      <w:r>
        <w:t xml:space="preserve">Ergebnisse und Ausblick</w:t>
      </w:r>
    </w:p>
    <w:p>
      <w:pPr>
        <w:pStyle w:val="Heading1"/>
      </w:pPr>
      <w:bookmarkStart w:id="159" w:name="ausblick"/>
      <w:bookmarkEnd w:id="159"/>
      <w:r>
        <w:t xml:space="preserve">Ausblick</w:t>
      </w:r>
    </w:p>
    <w:p>
      <w:pPr>
        <w:pStyle w:val="FirstParagraph"/>
      </w:pPr>
      <w:r>
        <w:t xml:space="preserve">Welche Teile des Konzeptes konnten umgesetzt werden und wie gut funktionieren diese?</w:t>
      </w:r>
    </w:p>
    <w:p>
      <w:pPr>
        <w:pStyle w:val="Heading2"/>
      </w:pPr>
      <w:bookmarkStart w:id="160" w:name="konfliktbehandlung"/>
      <w:bookmarkEnd w:id="160"/>
      <w:r>
        <w:t xml:space="preserve">Konfliktbehandlung</w:t>
      </w:r>
    </w:p>
    <w:p>
      <w:pPr>
        <w:pStyle w:val="Heading2"/>
      </w:pPr>
      <w:bookmarkStart w:id="161" w:name="verteilung-von-blobs"/>
      <w:bookmarkEnd w:id="161"/>
      <w:r>
        <w:t xml:space="preserve">Verteilung von Blobs</w:t>
      </w:r>
    </w:p>
    <w:p>
      <w:pPr>
        <w:pStyle w:val="FirstParagraph"/>
      </w:pPr>
      <w:r>
        <w:t xml:space="preserve">Besseres Verfahren als Zufall verwenden, das den freien Speicher als Grundlage für die Auswahl stellt. Eventuell könnte der Primary Server ebenfalls (zumindest für FULL - also Blobs) Aufgrund des freien Speicherplatzes ermittelt werden (falls der erstellende Server schon sehr viele Objekte besitzt oder wenig Speicherplatz besitzt).</w:t>
      </w:r>
    </w:p>
    <w:p>
      <w:pPr>
        <w:pStyle w:val="BodyText"/>
      </w:pPr>
      <w:r>
        <w:rPr>
          <w:b/>
        </w:rPr>
        <w:t xml:space="preserve">TODO</w:t>
      </w:r>
    </w:p>
    <w:p>
      <w:pPr>
        <w:pStyle w:val="Compact"/>
        <w:numPr>
          <w:numId w:val="1006"/>
          <w:ilvl w:val="0"/>
        </w:numPr>
      </w:pPr>
      <w:r>
        <w:t xml:space="preserve">Was wird sonst verwendet?</w:t>
      </w:r>
    </w:p>
    <w:p>
      <w:pPr>
        <w:pStyle w:val="Compact"/>
        <w:numPr>
          <w:numId w:val="1006"/>
          <w:ilvl w:val="0"/>
        </w:numPr>
      </w:pPr>
      <w:r>
        <w:t xml:space="preserve">Literaturrecherche</w:t>
      </w:r>
    </w:p>
    <w:p>
      <w:pPr>
        <w:pStyle w:val="Compact"/>
        <w:numPr>
          <w:numId w:val="1006"/>
          <w:ilvl w:val="0"/>
        </w:numPr>
      </w:pPr>
      <w:r>
        <w:t xml:space="preserve">Papers</w:t>
      </w:r>
    </w:p>
    <w:p>
      <w:pPr>
        <w:pStyle w:val="Heading2"/>
      </w:pPr>
      <w:bookmarkStart w:id="162" w:name="konsistenz"/>
      <w:bookmarkEnd w:id="162"/>
      <w:r>
        <w:t xml:space="preserve">Konsistenz</w:t>
      </w:r>
    </w:p>
    <w:p>
      <w:pPr>
        <w:pStyle w:val="FirstParagraph"/>
      </w:pPr>
      <w:r>
        <w:t xml:space="preserve">Wenn ein Server nicht erreichbar ist, bedeutet das potenziell, dass dieser nicht mehr Konsistent ist. Dieser sollte keine Changes mehr annehmen. Sobald er wieder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63">
        <w:r>
          <w:rPr>
            <w:rStyle w:val="Hyperlink"/>
          </w:rPr>
          <w:t xml:space="preserve">http://docs.mongodb.org/manual/core/replica-set-oplog/</w:t>
        </w:r>
      </w:hyperlink>
    </w:p>
    <w:p>
      <w:pPr>
        <w:pStyle w:val="Heading2"/>
      </w:pPr>
      <w:bookmarkStart w:id="164" w:name="datei-chunking"/>
      <w:bookmarkEnd w:id="164"/>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5" w:name="lock-mechanismen"/>
      <w:bookmarkEnd w:id="165"/>
      <w:r>
        <w:t xml:space="preserve">Lock-Mechanismen</w:t>
      </w:r>
    </w:p>
    <w:p>
      <w:pPr>
        <w:pStyle w:val="FirstParagraph"/>
      </w:pPr>
      <w:r>
        <w:rPr>
          <w:b/>
        </w:rPr>
        <w:t xml:space="preserve">TODO kurze Beschreibung und Ansätze</w:t>
      </w:r>
    </w:p>
    <w:p>
      <w:pPr>
        <w:pStyle w:val="Heading1"/>
      </w:pPr>
      <w:bookmarkStart w:id="166" w:name="anhang"/>
      <w:bookmarkEnd w:id="166"/>
      <w:r>
        <w:t xml:space="preserve">Anhang</w:t>
      </w:r>
    </w:p>
    <w:p>
      <w:pPr>
        <w:pStyle w:val="Heading2"/>
      </w:pPr>
      <w:bookmarkStart w:id="167" w:name="amazon-s3-system-spezifische-metadaten"/>
      <w:bookmarkEnd w:id="167"/>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8" w:name="exkurs-oauth2"/>
      <w:bookmarkEnd w:id="168"/>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[@hammer2010oauth]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[@hammer2010oauth]</w:t>
      </w:r>
      <w:r>
        <w:t xml:space="preserve">.</w:t>
      </w:r>
    </w:p>
    <w:p>
      <w:pPr>
        <w:pStyle w:val="Heading3"/>
      </w:pPr>
      <w:bookmarkStart w:id="169" w:name="begriffe"/>
      <w:bookmarkEnd w:id="169"/>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als Zugangsdaten zu geschützten Ressourcen. Es besteht aus einer Zeichenkette, die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70" w:name="protokoll-ablauf"/>
      <w:bookmarkEnd w:id="170"/>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71"/>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r>
        <w:t xml:space="preserve">[@hardt2012oauth, Seiten 7]</w:t>
      </w:r>
    </w:p>
    <w:p>
      <w:pPr>
        <w:pStyle w:val="BodyText"/>
      </w:pPr>
      <w:r>
        <w:t xml:space="preserve">Der Ablauf einer Autorisierung</w:t>
      </w:r>
      <w:r>
        <w:t xml:space="preserve"> </w:t>
      </w:r>
      <w:r>
        <w:t xml:space="preserve">[@hardt2012oauth, Seiten 7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7"/>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7"/>
          <w:ilvl w:val="0"/>
        </w:numPr>
      </w:pPr>
      <w:r>
        <w:t xml:space="preserve">Der Client erhält einen "authorization grant". Er repräsentiert die Genehmigung des Ressourcenbesitzers, die geschützten Ressourcen zu verwenden.</w:t>
      </w:r>
    </w:p>
    <w:p>
      <w:pPr>
        <w:pStyle w:val="Compact"/>
        <w:numPr>
          <w:numId w:val="1007"/>
          <w:ilvl w:val="0"/>
        </w:numPr>
      </w:pPr>
      <w:r>
        <w:t xml:space="preserve">Der Client fordert einen Token beim Autorisierungsserver mit dem "authorization grant" an.</w:t>
      </w:r>
    </w:p>
    <w:p>
      <w:pPr>
        <w:pStyle w:val="Compact"/>
        <w:numPr>
          <w:numId w:val="1007"/>
          <w:ilvl w:val="0"/>
        </w:numPr>
      </w:pPr>
      <w:r>
        <w:t xml:space="preserve">Der Autorisierungsserver authentifiziert den Client, validiert den "authorization grant" und gibt einen Token zurück.</w:t>
      </w:r>
    </w:p>
    <w:p>
      <w:pPr>
        <w:pStyle w:val="Compact"/>
        <w:numPr>
          <w:numId w:val="1007"/>
          <w:ilvl w:val="0"/>
        </w:numPr>
      </w:pPr>
      <w:r>
        <w:t xml:space="preserve">Der Client fordert eine geschützte Ressource und autorisiert die Anfrage mit dem Token.</w:t>
      </w:r>
    </w:p>
    <w:p>
      <w:pPr>
        <w:pStyle w:val="Compact"/>
        <w:numPr>
          <w:numId w:val="1007"/>
          <w:ilvl w:val="0"/>
        </w:numPr>
      </w:pPr>
      <w:r>
        <w:t xml:space="preserve">Der Ressourcenserver validiert den Token und gibt die Ressource zurück.</w:t>
      </w:r>
    </w:p>
    <w:p>
      <w:pPr>
        <w:pStyle w:val="Heading3"/>
      </w:pPr>
      <w:bookmarkStart w:id="172" w:name="zusammenfassung-8"/>
      <w:bookmarkEnd w:id="172"/>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73" w:name="installation"/>
      <w:bookmarkEnd w:id="173"/>
      <w:r>
        <w:t xml:space="preserve">Installation</w:t>
      </w:r>
    </w:p>
    <w:p>
      <w:pPr>
        <w:pStyle w:val="FirstParagraph"/>
      </w:pPr>
      <w:r>
        <w:t xml:space="preserve">Dieses Kapitel enthält eine kurze Dokumentation wie Symcloud (inklusive JIBE) installiert und deployed werden kann. Es umfasst eine einfache Methode auf einem System und ein verteiltes Setup.</w:t>
      </w:r>
    </w:p>
    <w:p>
      <w:pPr>
        <w:pStyle w:val="Heading3"/>
      </w:pPr>
      <w:bookmarkStart w:id="174" w:name="lokal"/>
      <w:bookmarkEnd w:id="174"/>
      <w:r>
        <w:t xml:space="preserve">Lokal</w:t>
      </w:r>
    </w:p>
    <w:p>
      <w:pPr>
        <w:pStyle w:val="Heading3"/>
      </w:pPr>
      <w:bookmarkStart w:id="175" w:name="verteilt"/>
      <w:bookmarkEnd w:id="175"/>
      <w:r>
        <w:t xml:space="preserve">Verteilt</w:t>
      </w:r>
    </w:p>
    <w:p>
      <w:pPr>
        <w:pStyle w:val="Heading1"/>
      </w:pPr>
      <w:bookmarkStart w:id="176" w:name="literaturverzeichnis"/>
      <w:bookmarkEnd w:id="176"/>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hyperlink r:id="rId24">
        <w:r>
          <w:rPr>
            <w:rStyle w:val="Hyperlink"/>
          </w:rPr>
          <w:t xml:space="preserve">https://www.dropbox.com/</w:t>
        </w:r>
      </w:hyperlink>
    </w:p>
  </w:footnote>
  <w:footnote w:id="27">
    <w:p>
      <w:pPr>
        <w:pStyle w:val="FootnoteText"/>
      </w:pPr>
      <w:r>
        <w:rPr>
          <w:rStyle w:val="FootnoteReference"/>
        </w:rPr>
        <w:footnoteRef/>
      </w:r>
      <w:hyperlink r:id="rId28">
        <w:r>
          <w:rPr>
            <w:rStyle w:val="Hyperlink"/>
          </w:rPr>
          <w:t xml:space="preserve">https://diasporafoundation.org/</w:t>
        </w:r>
      </w:hyperlink>
    </w:p>
  </w:footnote>
  <w:footnote w:id="29">
    <w:p>
      <w:pPr>
        <w:pStyle w:val="FootnoteText"/>
      </w:pPr>
      <w:r>
        <w:rPr>
          <w:rStyle w:val="FootnoteReference"/>
        </w:rPr>
        <w:footnoteRef/>
      </w:r>
      <w:hyperlink r:id="rId30">
        <w:r>
          <w:rPr>
            <w:rStyle w:val="Hyperlink"/>
          </w:rPr>
          <w:t xml:space="preserve">https://owncloud.org/</w:t>
        </w:r>
      </w:hyperlink>
    </w:p>
  </w:footnote>
  <w:footnote w:id="31">
    <w:p>
      <w:pPr>
        <w:pStyle w:val="FootnoteText"/>
      </w:pPr>
      <w:r>
        <w:rPr>
          <w:rStyle w:val="FootnoteReference"/>
        </w:rPr>
        <w:footnoteRef/>
      </w:r>
      <w:hyperlink r:id="rId32">
        <w:r>
          <w:rPr>
            <w:rStyle w:val="Hyperlink"/>
          </w:rPr>
          <w:t xml:space="preserve">http://webodf.org/</w:t>
        </w:r>
      </w:hyperlink>
    </w:p>
  </w:footnote>
  <w:footnote w:id="35">
    <w:p>
      <w:pPr>
        <w:pStyle w:val="FootnoteText"/>
      </w:pPr>
      <w:r>
        <w:rPr>
          <w:rStyle w:val="FootnoteReference"/>
        </w:rPr>
        <w:footnoteRef/>
      </w:r>
      <w:hyperlink r:id="rId36">
        <w:r>
          <w:rPr>
            <w:rStyle w:val="Hyperlink"/>
          </w:rPr>
          <w:t xml:space="preserve">http://hyperland.com/TBLpage</w:t>
        </w:r>
      </w:hyperlink>
    </w:p>
  </w:footnote>
  <w:footnote w:id="46">
    <w:p>
      <w:pPr>
        <w:pStyle w:val="FootnoteText"/>
      </w:pPr>
      <w:r>
        <w:rPr>
          <w:rStyle w:val="FootnoteReference"/>
        </w:rPr>
        <w:footnoteRef/>
      </w:r>
      <w:hyperlink r:id="rId47">
        <w:r>
          <w:rPr>
            <w:rStyle w:val="Hyperlink"/>
          </w:rPr>
          <w:t xml:space="preserve">https://www.dropbox.com</w:t>
        </w:r>
      </w:hyperlink>
    </w:p>
  </w:footnote>
  <w:footnote w:id="48">
    <w:p>
      <w:pPr>
        <w:pStyle w:val="FootnoteText"/>
      </w:pPr>
      <w:r>
        <w:rPr>
          <w:rStyle w:val="FootnoteReference"/>
        </w:rPr>
        <w:footnoteRef/>
      </w:r>
      <w:hyperlink r:id="rId49">
        <w:r>
          <w:rPr>
            <w:rStyle w:val="Hyperlink"/>
          </w:rPr>
          <w:t xml:space="preserve">https://www.google.com/intl/de_at/drive</w:t>
        </w:r>
      </w:hyperlink>
    </w:p>
  </w:footnote>
  <w:footnote w:id="50">
    <w:p>
      <w:pPr>
        <w:pStyle w:val="FootnoteText"/>
      </w:pPr>
      <w:r>
        <w:rPr>
          <w:rStyle w:val="FootnoteReference"/>
        </w:rPr>
        <w:footnoteRef/>
      </w:r>
      <w:hyperlink r:id="rId30">
        <w:r>
          <w:rPr>
            <w:rStyle w:val="Hyperlink"/>
          </w:rPr>
          <w:t xml:space="preserve">https://owncloud.org/</w:t>
        </w:r>
      </w:hyperlink>
    </w:p>
  </w:footnote>
  <w:footnote w:id="57">
    <w:p>
      <w:pPr>
        <w:pStyle w:val="FootnoteText"/>
      </w:pPr>
      <w:r>
        <w:rPr>
          <w:rStyle w:val="FootnoteReference"/>
        </w:rPr>
        <w:footnoteRef/>
      </w:r>
      <w:hyperlink r:id="rId58">
        <w:r>
          <w:rPr>
            <w:rStyle w:val="Hyperlink"/>
          </w:rPr>
          <w:t xml:space="preserve">https://tools.ietf.org/html/rfc6415#section-2</w:t>
        </w:r>
      </w:hyperlink>
    </w:p>
  </w:footnote>
  <w:footnote w:id="59">
    <w:p>
      <w:pPr>
        <w:pStyle w:val="FootnoteText"/>
      </w:pPr>
      <w:r>
        <w:rPr>
          <w:rStyle w:val="FootnoteReference"/>
        </w:rPr>
        <w:footnoteRef/>
      </w:r>
      <w:hyperlink r:id="rId60">
        <w:r>
          <w:rPr>
            <w:rStyle w:val="Hyperlink"/>
          </w:rPr>
          <w:t xml:space="preserve">https://tools.ietf.org/html/rfc6415#section-6.3</w:t>
        </w:r>
      </w:hyperlink>
    </w:p>
  </w:footnote>
  <w:footnote w:id="62">
    <w:p>
      <w:pPr>
        <w:pStyle w:val="FootnoteText"/>
      </w:pPr>
      <w:r>
        <w:rPr>
          <w:rStyle w:val="FootnoteReference"/>
        </w:rPr>
        <w:footnoteRef/>
      </w:r>
      <w:hyperlink r:id="rId63">
        <w:r>
          <w:rPr>
            <w:rStyle w:val="Hyperlink"/>
          </w:rPr>
          <w:t xml:space="preserve">http://git-scm.com/</w:t>
        </w:r>
      </w:hyperlink>
    </w:p>
  </w:footnote>
  <w:footnote w:id="68">
    <w:p>
      <w:pPr>
        <w:pStyle w:val="FootnoteText"/>
      </w:pPr>
      <w:r>
        <w:rPr>
          <w:rStyle w:val="FootnoteReference"/>
        </w:rPr>
        <w:footnoteRef/>
      </w:r>
      <w:hyperlink r:id="rId69">
        <w:r>
          <w:rPr>
            <w:rStyle w:val="Hyperlink"/>
          </w:rPr>
          <w:t xml:space="preserve">http://aws.amazon.com/de/s3/</w:t>
        </w:r>
      </w:hyperlink>
    </w:p>
  </w:footnote>
  <w:footnote w:id="70">
    <w:p>
      <w:pPr>
        <w:pStyle w:val="FootnoteText"/>
      </w:pPr>
      <w:r>
        <w:rPr>
          <w:rStyle w:val="FootnoteReference"/>
        </w:rPr>
        <w:footnoteRef/>
      </w:r>
      <w:hyperlink r:id="rId71">
        <w:r>
          <w:rPr>
            <w:rStyle w:val="Hyperlink"/>
          </w:rPr>
          <w:t xml:space="preserve">http://docs.mongodb.org/manual/core/gridfs/</w:t>
        </w:r>
      </w:hyperlink>
    </w:p>
  </w:footnote>
  <w:footnote w:id="77">
    <w:p>
      <w:pPr>
        <w:pStyle w:val="FootnoteText"/>
      </w:pPr>
      <w:r>
        <w:rPr>
          <w:rStyle w:val="FootnoteReference"/>
        </w:rPr>
        <w:footnoteRef/>
      </w:r>
      <w:r>
        <w:t xml:space="preserve">Amazons Zuständiger für die Zusammenarbeit zwischen den Partner</w:t>
      </w:r>
    </w:p>
  </w:footnote>
  <w:footnote w:id="84">
    <w:p>
      <w:pPr>
        <w:pStyle w:val="FootnoteText"/>
      </w:pPr>
      <w:r>
        <w:rPr>
          <w:rStyle w:val="FootnoteReference"/>
        </w:rPr>
        <w:footnoteRef/>
      </w:r>
      <w:r>
        <w:t xml:space="preserve">Remote Procedure Calls</w:t>
      </w:r>
      <w:r>
        <w:t xml:space="preserve"> </w:t>
      </w:r>
      <w:hyperlink r:id="rId85">
        <w:r>
          <w:rPr>
            <w:rStyle w:val="Hyperlink"/>
          </w:rPr>
          <w:t xml:space="preserve">http://www.cs.cf.ac.uk/Dave/C/node33.html</w:t>
        </w:r>
      </w:hyperlink>
    </w:p>
  </w:footnote>
  <w:footnote w:id="88">
    <w:p>
      <w:pPr>
        <w:pStyle w:val="FootnoteText"/>
      </w:pPr>
      <w:r>
        <w:rPr>
          <w:rStyle w:val="FootnoteReference"/>
        </w:rPr>
        <w:footnoteRef/>
      </w:r>
      <w:hyperlink r:id="rId89">
        <w:r>
          <w:rPr>
            <w:rStyle w:val="Hyperlink"/>
          </w:rPr>
          <w:t xml:space="preserve">http://tools.ietf.org/html/rfc5280</w:t>
        </w:r>
      </w:hyperlink>
    </w:p>
  </w:footnote>
  <w:footnote w:id="95">
    <w:p>
      <w:pPr>
        <w:pStyle w:val="FootnoteText"/>
      </w:pPr>
      <w:r>
        <w:rPr>
          <w:rStyle w:val="FootnoteReference"/>
        </w:rPr>
        <w:footnoteRef/>
      </w:r>
      <w:hyperlink r:id="rId96">
        <w:r>
          <w:rPr>
            <w:rStyle w:val="Hyperlink"/>
          </w:rPr>
          <w:t xml:space="preserve">https://www.openhub.net/p/wizbit</w:t>
        </w:r>
      </w:hyperlink>
    </w:p>
  </w:footnote>
  <w:footnote w:id="98">
    <w:p>
      <w:pPr>
        <w:pStyle w:val="FootnoteText"/>
      </w:pPr>
      <w:r>
        <w:rPr>
          <w:rStyle w:val="FootnoteReference"/>
        </w:rPr>
        <w:footnoteRef/>
      </w:r>
      <w:hyperlink r:id="rId71">
        <w:r>
          <w:rPr>
            <w:rStyle w:val="Hyperlink"/>
          </w:rPr>
          <w:t xml:space="preserve">http://docs.mongodb.org/manual/core/gridfs/</w:t>
        </w:r>
      </w:hyperlink>
    </w:p>
  </w:footnote>
  <w:footnote w:id="108">
    <w:p>
      <w:pPr>
        <w:pStyle w:val="FootnoteText"/>
      </w:pPr>
      <w:r>
        <w:rPr>
          <w:rStyle w:val="FootnoteReference"/>
        </w:rPr>
        <w:footnoteRef/>
      </w:r>
      <w:r>
        <w:t xml:space="preserve">Dieses Feature wurde in der Implementierung, die während dieser Arbeit entstanden ist, nicht umgesetzt.</w:t>
      </w:r>
    </w:p>
  </w:footnote>
  <w:footnote w:id="112">
    <w:p>
      <w:pPr>
        <w:pStyle w:val="FootnoteText"/>
      </w:pPr>
      <w:r>
        <w:rPr>
          <w:rStyle w:val="FootnoteReference"/>
        </w:rPr>
        <w:footnoteRef/>
      </w:r>
      <w:r>
        <w:t xml:space="preserve">Dieses Feature wurde in der Implementierung, die während dieser Arbeit entstanden ist, nicht umgesetzt.</w:t>
      </w:r>
    </w:p>
  </w:footnote>
  <w:footnote w:id="117">
    <w:p>
      <w:pPr>
        <w:pStyle w:val="FootnoteText"/>
      </w:pPr>
      <w:r>
        <w:rPr>
          <w:rStyle w:val="FootnoteReference"/>
        </w:rPr>
        <w:footnoteRef/>
      </w:r>
      <w:hyperlink r:id="rId118">
        <w:r>
          <w:rPr>
            <w:rStyle w:val="Hyperlink"/>
          </w:rPr>
          <w:t xml:space="preserve">http://symfony.com/</w:t>
        </w:r>
      </w:hyperlink>
    </w:p>
  </w:footnote>
  <w:footnote w:id="119">
    <w:p>
      <w:pPr>
        <w:pStyle w:val="FootnoteText"/>
      </w:pPr>
      <w:r>
        <w:rPr>
          <w:rStyle w:val="FootnoteReference"/>
        </w:rPr>
        <w:footnoteRef/>
      </w:r>
      <w:hyperlink r:id="rId120">
        <w:r>
          <w:rPr>
            <w:rStyle w:val="Hyperlink"/>
          </w:rPr>
          <w:t xml:space="preserve">http://www.sulu.io</w:t>
        </w:r>
      </w:hyperlink>
    </w:p>
  </w:footnote>
  <w:footnote w:id="121">
    <w:p>
      <w:pPr>
        <w:pStyle w:val="FootnoteText"/>
      </w:pPr>
      <w:r>
        <w:rPr>
          <w:rStyle w:val="FootnoteReference"/>
        </w:rPr>
        <w:footnoteRef/>
      </w:r>
      <w:hyperlink r:id="rId122">
        <w:r>
          <w:rPr>
            <w:rStyle w:val="Hyperlink"/>
          </w:rPr>
          <w:t xml:space="preserve">http://www.massiveart.com/de</w:t>
        </w:r>
      </w:hyperlink>
    </w:p>
  </w:footnote>
  <w:footnote w:id="134">
    <w:p>
      <w:pPr>
        <w:pStyle w:val="FootnoteText"/>
      </w:pPr>
      <w:r>
        <w:rPr>
          <w:rStyle w:val="FootnoteReference"/>
        </w:rPr>
        <w:footnoteRef/>
      </w:r>
      <w:hyperlink r:id="rId135">
        <w:r>
          <w:rPr>
            <w:rStyle w:val="Hyperlink"/>
          </w:rPr>
          <w:t xml:space="preserve">http://framework.zend.com/manual/1.12/de/zend.search.lucene.html</w:t>
        </w:r>
      </w:hyperlink>
    </w:p>
  </w:footnote>
  <w:footnote w:id="141">
    <w:p>
      <w:pPr>
        <w:pStyle w:val="FootnoteText"/>
      </w:pPr>
      <w:r>
        <w:rPr>
          <w:rStyle w:val="FootnoteReference"/>
        </w:rPr>
        <w:footnoteRef/>
      </w:r>
      <w:hyperlink r:id="rId142">
        <w:r>
          <w:rPr>
            <w:rStyle w:val="Hyperlink"/>
          </w:rPr>
          <w:t xml:space="preserve">http://restcookbook.com/</w:t>
        </w:r>
      </w:hyperlink>
    </w:p>
  </w:footnote>
  <w:footnote w:id="145">
    <w:p>
      <w:pPr>
        <w:pStyle w:val="FootnoteText"/>
      </w:pPr>
      <w:r>
        <w:rPr>
          <w:rStyle w:val="FootnoteReference"/>
        </w:rPr>
        <w:footnoteRef/>
      </w:r>
      <w:r>
        <w:t xml:space="preserve">Dieses Feature wurde in der Implementierung, die während dieser Arbeit entstanden ist, nicht umgesetzt.</w:t>
      </w:r>
    </w:p>
  </w:footnote>
  <w:footnote w:id="147">
    <w:p>
      <w:pPr>
        <w:pStyle w:val="FootnoteText"/>
      </w:pPr>
      <w:r>
        <w:rPr>
          <w:rStyle w:val="FootnoteReference"/>
        </w:rPr>
        <w:footnoteRef/>
      </w:r>
      <w:hyperlink r:id="rId148">
        <w:r>
          <w:rPr>
            <w:rStyle w:val="Hyperlink"/>
          </w:rPr>
          <w:t xml:space="preserve">http://symfony.com/doc/current/components/console/introduction.html</w:t>
        </w:r>
      </w:hyperlink>
    </w:p>
  </w:footnote>
  <w:footnote w:id="149">
    <w:p>
      <w:pPr>
        <w:pStyle w:val="FootnoteText"/>
      </w:pPr>
      <w:r>
        <w:rPr>
          <w:rStyle w:val="FootnoteReference"/>
        </w:rPr>
        <w:footnoteRef/>
      </w:r>
      <w:hyperlink r:id="rId150">
        <w:r>
          <w:rPr>
            <w:rStyle w:val="Hyperlink"/>
          </w:rPr>
          <w:t xml:space="preserve">http://php.net/manual/de/intro.phar.php</w:t>
        </w:r>
      </w:hyperlink>
    </w:p>
  </w:footnote>
  <w:footnote w:id="151">
    <w:p>
      <w:pPr>
        <w:pStyle w:val="FootnoteText"/>
      </w:pPr>
      <w:r>
        <w:rPr>
          <w:rStyle w:val="FootnoteReference"/>
        </w:rPr>
        <w:footnoteRef/>
      </w:r>
      <w:hyperlink r:id="rId152">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ce9ef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dd9ff8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120976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e54e4abe"/>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1" Target="media/rId131.png" /><Relationship Type="http://schemas.openxmlformats.org/officeDocument/2006/relationships/image" Id="rId127" Target="media/rId127.png" /><Relationship Type="http://schemas.openxmlformats.org/officeDocument/2006/relationships/image" Id="rId125" Target="media/rId125.png" /><Relationship Type="http://schemas.openxmlformats.org/officeDocument/2006/relationships/image" Id="rId154" Target="media/rId154.png" /><Relationship Type="http://schemas.openxmlformats.org/officeDocument/2006/relationships/image" Id="rId171" Target="media/rId171.png" /><Relationship Type="http://schemas.openxmlformats.org/officeDocument/2006/relationships/image" Id="rId74" Target="media/rId74.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image" Id="rId90" Target="media/rId90.png" /><Relationship Type="http://schemas.openxmlformats.org/officeDocument/2006/relationships/hyperlink" Id="rId69" Target="http://aws.amazon.com/de/s3/" TargetMode="External" /><Relationship Type="http://schemas.openxmlformats.org/officeDocument/2006/relationships/hyperlink" Id="rId71" Target="http://docs.mongodb.org/manual/core/gridfs/" TargetMode="External" /><Relationship Type="http://schemas.openxmlformats.org/officeDocument/2006/relationships/hyperlink" Id="rId163" Target="http://docs.mongodb.org/manual/core/replica-set-oplog/" TargetMode="External" /><Relationship Type="http://schemas.openxmlformats.org/officeDocument/2006/relationships/hyperlink" Id="rId135" Target="http://framework.zend.com/manual/1.12/de/zend.search.lucene.html" TargetMode="External" /><Relationship Type="http://schemas.openxmlformats.org/officeDocument/2006/relationships/hyperlink" Id="rId63" Target="http://git-scm.com/" TargetMode="External" /><Relationship Type="http://schemas.openxmlformats.org/officeDocument/2006/relationships/hyperlink" Id="rId36" Target="http://hyperland.com/TBLpage" TargetMode="External" /><Relationship Type="http://schemas.openxmlformats.org/officeDocument/2006/relationships/hyperlink" Id="rId150" Target="http://php.net/manual/de/intro.phar.php" TargetMode="External" /><Relationship Type="http://schemas.openxmlformats.org/officeDocument/2006/relationships/hyperlink" Id="rId142" Target="http://restcookbook.com/" TargetMode="External" /><Relationship Type="http://schemas.openxmlformats.org/officeDocument/2006/relationships/hyperlink" Id="rId118" Target="http://symfony.com/" TargetMode="External" /><Relationship Type="http://schemas.openxmlformats.org/officeDocument/2006/relationships/hyperlink" Id="rId148" Target="http://symfony.com/doc/current/components/console/introduction.html" TargetMode="External" /><Relationship Type="http://schemas.openxmlformats.org/officeDocument/2006/relationships/hyperlink" Id="rId89" Target="http://tools.ietf.org/html/rfc5280" TargetMode="External" /><Relationship Type="http://schemas.openxmlformats.org/officeDocument/2006/relationships/hyperlink" Id="rId32" Target="http://webodf.org/" TargetMode="External" /><Relationship Type="http://schemas.openxmlformats.org/officeDocument/2006/relationships/hyperlink" Id="rId85" Target="http://www.cs.cf.ac.uk/Dave/C/node33.html" TargetMode="External" /><Relationship Type="http://schemas.openxmlformats.org/officeDocument/2006/relationships/hyperlink" Id="rId122" Target="http://www.massiveart.com/de" TargetMode="External" /><Relationship Type="http://schemas.openxmlformats.org/officeDocument/2006/relationships/hyperlink" Id="rId120" Target="http://www.sulu.io" TargetMode="External" /><Relationship Type="http://schemas.openxmlformats.org/officeDocument/2006/relationships/hyperlink" Id="rId28" Target="https://diasporafoundation.org/" TargetMode="External" /><Relationship Type="http://schemas.openxmlformats.org/officeDocument/2006/relationships/hyperlink" Id="rId123" Target="https://github.com/symcloud" TargetMode="External" /><Relationship Type="http://schemas.openxmlformats.org/officeDocument/2006/relationships/hyperlink" Id="rId30" Target="https://owncloud.org/" TargetMode="External" /><Relationship Type="http://schemas.openxmlformats.org/officeDocument/2006/relationships/hyperlink" Id="rId152" Target="https://phpunit.de/" TargetMode="External" /><Relationship Type="http://schemas.openxmlformats.org/officeDocument/2006/relationships/hyperlink" Id="rId58" Target="https://tools.ietf.org/html/rfc6415#section-2" TargetMode="External" /><Relationship Type="http://schemas.openxmlformats.org/officeDocument/2006/relationships/hyperlink" Id="rId60" Target="https://tools.ietf.org/html/rfc6415#section-6.3" TargetMode="External" /><Relationship Type="http://schemas.openxmlformats.org/officeDocument/2006/relationships/hyperlink" Id="rId47" Target="https://www.dropbox.com" TargetMode="External" /><Relationship Type="http://schemas.openxmlformats.org/officeDocument/2006/relationships/hyperlink" Id="rId24" Target="https://www.dropbox.com/" TargetMode="External" /><Relationship Type="http://schemas.openxmlformats.org/officeDocument/2006/relationships/hyperlink" Id="rId49" Target="https://www.google.com/intl/de_at/drive" TargetMode="External" /><Relationship Type="http://schemas.openxmlformats.org/officeDocument/2006/relationships/hyperlink" Id="rId96"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69" Target="http://aws.amazon.com/de/s3/" TargetMode="External" /><Relationship Type="http://schemas.openxmlformats.org/officeDocument/2006/relationships/hyperlink" Id="rId71" Target="http://docs.mongodb.org/manual/core/gridfs/" TargetMode="External" /><Relationship Type="http://schemas.openxmlformats.org/officeDocument/2006/relationships/hyperlink" Id="rId163" Target="http://docs.mongodb.org/manual/core/replica-set-oplog/" TargetMode="External" /><Relationship Type="http://schemas.openxmlformats.org/officeDocument/2006/relationships/hyperlink" Id="rId135" Target="http://framework.zend.com/manual/1.12/de/zend.search.lucene.html" TargetMode="External" /><Relationship Type="http://schemas.openxmlformats.org/officeDocument/2006/relationships/hyperlink" Id="rId63" Target="http://git-scm.com/" TargetMode="External" /><Relationship Type="http://schemas.openxmlformats.org/officeDocument/2006/relationships/hyperlink" Id="rId36" Target="http://hyperland.com/TBLpage" TargetMode="External" /><Relationship Type="http://schemas.openxmlformats.org/officeDocument/2006/relationships/hyperlink" Id="rId150" Target="http://php.net/manual/de/intro.phar.php" TargetMode="External" /><Relationship Type="http://schemas.openxmlformats.org/officeDocument/2006/relationships/hyperlink" Id="rId142" Target="http://restcookbook.com/" TargetMode="External" /><Relationship Type="http://schemas.openxmlformats.org/officeDocument/2006/relationships/hyperlink" Id="rId118" Target="http://symfony.com/" TargetMode="External" /><Relationship Type="http://schemas.openxmlformats.org/officeDocument/2006/relationships/hyperlink" Id="rId148" Target="http://symfony.com/doc/current/components/console/introduction.html" TargetMode="External" /><Relationship Type="http://schemas.openxmlformats.org/officeDocument/2006/relationships/hyperlink" Id="rId89" Target="http://tools.ietf.org/html/rfc5280" TargetMode="External" /><Relationship Type="http://schemas.openxmlformats.org/officeDocument/2006/relationships/hyperlink" Id="rId32" Target="http://webodf.org/" TargetMode="External" /><Relationship Type="http://schemas.openxmlformats.org/officeDocument/2006/relationships/hyperlink" Id="rId85" Target="http://www.cs.cf.ac.uk/Dave/C/node33.html" TargetMode="External" /><Relationship Type="http://schemas.openxmlformats.org/officeDocument/2006/relationships/hyperlink" Id="rId122" Target="http://www.massiveart.com/de" TargetMode="External" /><Relationship Type="http://schemas.openxmlformats.org/officeDocument/2006/relationships/hyperlink" Id="rId120" Target="http://www.sulu.io" TargetMode="External" /><Relationship Type="http://schemas.openxmlformats.org/officeDocument/2006/relationships/hyperlink" Id="rId28" Target="https://diasporafoundation.org/" TargetMode="External" /><Relationship Type="http://schemas.openxmlformats.org/officeDocument/2006/relationships/hyperlink" Id="rId123" Target="https://github.com/symcloud" TargetMode="External" /><Relationship Type="http://schemas.openxmlformats.org/officeDocument/2006/relationships/hyperlink" Id="rId30" Target="https://owncloud.org/" TargetMode="External" /><Relationship Type="http://schemas.openxmlformats.org/officeDocument/2006/relationships/hyperlink" Id="rId152" Target="https://phpunit.de/" TargetMode="External" /><Relationship Type="http://schemas.openxmlformats.org/officeDocument/2006/relationships/hyperlink" Id="rId58" Target="https://tools.ietf.org/html/rfc6415#section-2" TargetMode="External" /><Relationship Type="http://schemas.openxmlformats.org/officeDocument/2006/relationships/hyperlink" Id="rId60" Target="https://tools.ietf.org/html/rfc6415#section-6.3" TargetMode="External" /><Relationship Type="http://schemas.openxmlformats.org/officeDocument/2006/relationships/hyperlink" Id="rId47" Target="https://www.dropbox.com" TargetMode="External" /><Relationship Type="http://schemas.openxmlformats.org/officeDocument/2006/relationships/hyperlink" Id="rId24" Target="https://www.dropbox.com/" TargetMode="External" /><Relationship Type="http://schemas.openxmlformats.org/officeDocument/2006/relationships/hyperlink" Id="rId49" Target="https://www.google.com/intl/de_at/drive" TargetMode="External" /><Relationship Type="http://schemas.openxmlformats.org/officeDocument/2006/relationships/hyperlink" Id="rId96"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Wachter Johannes</dc:creator>
</cp:coreProperties>
</file>