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3.png" ContentType="image/png"/>
  <Override PartName="/word/media/rId85.png" ContentType="image/png"/>
  <Override PartName="/word/media/rId120.png" ContentType="image/png"/>
  <Override PartName="/word/media/rId110.png" ContentType="image/png"/>
  <Override PartName="/word/media/rId54.png" ContentType="image/png"/>
  <Override PartName="/word/media/rId40.png" ContentType="image/png"/>
  <Override PartName="/word/media/rId91.png" ContentType="image/png"/>
  <Override PartName="/word/media/rId103.png" ContentType="image/png"/>
  <Override PartName="/word/media/rId89.png" ContentType="image/png"/>
  <Override PartName="/word/media/rId65.png" ContentType="image/png"/>
  <Override PartName="/word/media/rId42.png" ContentType="image/png"/>
  <Override PartName="/word/media/rId43.png" ContentType="image/png"/>
  <Override PartName="/word/media/rId59.png" ContentType="image/png"/>
  <Override PartName="/word/media/rId73.png" ContentType="image/png"/>
  <Override PartName="/word/media/rId72.png" ContentType="image/png"/>
  <Override PartName="/word/media/rId7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w:t>
      </w:r>
    </w:p>
    <w:p>
      <w:r>
        <w:rPr>
          <w:b/>
        </w:rPr>
        <w:t xml:space="preserve">TODO bessere Einleitung (=</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rPr>
          <w:b/>
        </w:rPr>
        <w:t xml:space="preserve">TODO kaum Infos gefunden, weitere suche notwendig</w:t>
      </w:r>
    </w:p>
    <w:p>
      <w:pPr>
        <w:pStyle w:val="Heading2"/>
      </w:pPr>
      <w:bookmarkStart w:id="45" w:name="zusammenfassung"/>
      <w:bookmarkEnd w:id="45"/>
      <w:r>
        <w:t xml:space="preserve">Zusammenfassung</w:t>
      </w:r>
    </w:p>
    <w:p>
      <w:r>
        <w:rPr>
          <w:b/>
        </w:rPr>
        <w:t xml:space="preserve">TODO Zusammenfassung state of the art Kapitel</w:t>
      </w:r>
    </w:p>
    <w:p>
      <w:pPr>
        <w:pStyle w:val="Heading1"/>
      </w:pPr>
      <w:bookmarkStart w:id="46" w:name="evaluation-bestehender-technologien-in-bezug-auf-speicherverwaltung"/>
      <w:bookmarkEnd w:id="46"/>
      <w:r>
        <w:t xml:space="preserve">Evaluation bestehender Technologien in Bezug auf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47" w:name="datenhaltung-in-cloud-infrastrukturen"/>
      <w:bookmarkEnd w:id="47"/>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8"/>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0"/>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2" w:name="amazon-simple-storage-service-s3"/>
      <w:bookmarkEnd w:id="52"/>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3" w:name="versionierung"/>
      <w:bookmarkEnd w:id="53"/>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4"/>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5" w:name="skalierbarkeit"/>
      <w:bookmarkEnd w:id="55"/>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6" w:name="datenschutz"/>
      <w:bookmarkEnd w:id="56"/>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7" w:name="alternativen-zu-amazon-s3"/>
      <w:bookmarkEnd w:id="57"/>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8" w:name="performance"/>
      <w:bookmarkEnd w:id="58"/>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9"/>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0" w:name="verteilte-dateisysteme"/>
      <w:bookmarkEnd w:id="60"/>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1" w:name="anforderungen-1"/>
      <w:bookmarkEnd w:id="61"/>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2" w:name="nfs"/>
      <w:bookmarkEnd w:id="62"/>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3"/>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6" w:name="xtreemfs"/>
      <w:bookmarkEnd w:id="66"/>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7"/>
      </w:r>
      <w:r>
        <w:t xml:space="preserve"> </w:t>
      </w:r>
      <w:r>
        <w:t xml:space="preserve">(“XtreemFS Installation and User Guide,” Kapitel 2.3)</w:t>
      </w:r>
      <w:r>
        <w:t xml:space="preserve">.</w:t>
      </w:r>
    </w:p>
    <w:p>
      <w:pPr>
        <w:pStyle w:val="Heading4"/>
      </w:pPr>
      <w:bookmarkStart w:id="69" w:name="architektur"/>
      <w:bookmarkEnd w:id="69"/>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0"/>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4"/>
      </w:pPr>
      <w:bookmarkStart w:id="71" w:name="exkurs-datei-replikation"/>
      <w:bookmarkEnd w:id="71"/>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2"/>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3"/>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4" w:name="zusammenfassung-1"/>
      <w:bookmarkEnd w:id="74"/>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5"/>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77" w:name="datenbank-gestützte-dateiverwaltungen"/>
      <w:bookmarkEnd w:id="77"/>
      <w:r>
        <w:t xml:space="preserve">Datenbank gestützte Dateiverwaltungen</w:t>
      </w:r>
    </w:p>
    <w:p>
      <w:r>
        <w:t xml:space="preserve">Einige Datenbanksysteme, wie zum Beispiel MongoDB</w:t>
      </w:r>
      <w:r>
        <w:rPr>
          <w:rStyle w:val="FootnoteRef"/>
        </w:rPr>
        <w:footnoteReference w:id="78"/>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9" w:name="mongodb-gridfs"/>
      <w:bookmarkEnd w:id="79"/>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0" w:name="zusammenfassung-2"/>
      <w:bookmarkEnd w:id="80"/>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2"/>
          <w:ilvl w:val="0"/>
        </w:numPr>
      </w:pPr>
      <w:r>
        <w:t xml:space="preserve">Rest-Schnittstelle</w:t>
      </w:r>
    </w:p>
    <w:p>
      <w:pPr>
        <w:pStyle w:val="Compact"/>
        <w:numPr>
          <w:numId w:val="1002"/>
          <w:ilvl w:val="0"/>
        </w:numPr>
      </w:pPr>
      <w:r>
        <w:t xml:space="preserve">Versionierung</w:t>
      </w:r>
    </w:p>
    <w:p>
      <w:pPr>
        <w:pStyle w:val="Compact"/>
        <w:numPr>
          <w:numId w:val="1002"/>
          <w:ilvl w:val="0"/>
        </w:numPr>
      </w:pPr>
      <w:r>
        <w:t xml:space="preserve">Gruppierung durch Buckets</w:t>
      </w:r>
    </w:p>
    <w:p>
      <w:pPr>
        <w:pStyle w:val="Compact"/>
        <w:numPr>
          <w:numId w:val="1002"/>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1" w:name="konzept-für-symcloud"/>
      <w:bookmarkEnd w:id="81"/>
      <w:r>
        <w:t xml:space="preserve">Konzept für Symcloud</w:t>
      </w:r>
    </w:p>
    <w:p>
      <w:r>
        <w:t xml:space="preserve">Dieses Kapitel befasst sich mit der Erstellung eines Speicherkonzeptes für Symcloud. Das zentrale Element dieses Konzeptes ist die Objekt-Datenbank. Diese Datenbank unterstützt eine die Verbindung zu anderen Servern. Damit ist Symcloud, als ganzes gesehen ein verteiltes Storage-System. Es unterstützt dabei die Replikation von Nutz- und Metadaten unter den verbundenen Servern. Die Datenbank beinhaltet eine Suchmaschine, mit der es möglich ist, die Daten nach Metadaten zu durchsuchen.</w:t>
      </w:r>
    </w:p>
    <w:p>
      <w:r>
        <w:rPr>
          <w:b/>
        </w:rPr>
        <w:t xml:space="preserve">TODO nur Notizen</w:t>
      </w:r>
    </w:p>
    <w:p>
      <w:r>
        <w:t xml:space="preserve">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nur Notizen ende</w:t>
      </w:r>
    </w:p>
    <w:p>
      <w:pPr>
        <w:pStyle w:val="Heading2"/>
      </w:pPr>
      <w:bookmarkStart w:id="82" w:name="überblick"/>
      <w:bookmarkEnd w:id="82"/>
      <w:r>
        <w:t xml:space="preserve">Überblick</w:t>
      </w:r>
    </w:p>
    <w:p>
      <w:r>
        <w:drawing>
          <wp:inline>
            <wp:extent cx="5334000" cy="317770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3"/>
                    <a:stretch>
                      <a:fillRect/>
                    </a:stretch>
                  </pic:blipFill>
                  <pic:spPr bwMode="auto">
                    <a:xfrm>
                      <a:off x="0" y="0"/>
                      <a:ext cx="5334000" cy="3177702"/>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auf denkbar die Daten in eine Datenbank wie Riak oder MogoDB zu schreiben, um die Sicherheit zu erhöhen.</w:t>
      </w:r>
    </w:p>
    <w:p>
      <w:r>
        <w:rPr>
          <w:b/>
        </w:rPr>
        <w:t xml:space="preserve">TODO verschieben in die Implementierung</w:t>
      </w:r>
    </w:p>
    <w:p>
      <w:r>
        <w:t xml:space="preserve">Im Rahmen dieser Arbeit entstand eine Prototyp Implementierung mit der verteilten Datenbank Riak für die Speicherung aller Informationen. Zusätzlich entstand ein Adapter um die Daten direkt in einen Ordner zu schreiben. Mithilfe diesem, ist Symcloud ohne weitere Abhängigkeiten zu installieren.</w:t>
      </w:r>
    </w:p>
    <w:p>
      <w:pPr>
        <w:pStyle w:val="Heading3"/>
      </w:pPr>
      <w:bookmarkStart w:id="84" w:name="datenmodell"/>
      <w:bookmarkEnd w:id="84"/>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w:t>
      </w:r>
      <w:r>
        <w:t xml:space="preserve"> </w:t>
      </w:r>
      <w:r>
        <w:t xml:space="preserve">) aus dem Model, dass dem Versionskontrollsystem GIT zugrunde liegt. Dieses Model unterstützt viele Anforderungen, welche Symcloud benötigt.</w:t>
      </w:r>
    </w:p>
    <w:p>
      <w:r>
        <w:drawing>
          <wp:inline>
            <wp:extent cx="5334000" cy="424628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5"/>
                    <a:stretch>
                      <a:fillRect/>
                    </a:stretch>
                  </pic:blipFill>
                  <pic:spPr bwMode="auto">
                    <a:xfrm>
                      <a:off x="0" y="0"/>
                      <a:ext cx="5334000" cy="424628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4"/>
      </w:pPr>
      <w:bookmarkStart w:id="86" w:name="exkurs-git"/>
      <w:bookmarkEnd w:id="86"/>
      <w:r>
        <w:t xml:space="preserve">Exkurs: GIT</w:t>
      </w:r>
    </w:p>
    <w:p>
      <w:r>
        <w:t xml:space="preserve">GIT</w:t>
      </w:r>
      <w:r>
        <w:rPr>
          <w:rStyle w:val="FootnoteRef"/>
        </w:rPr>
        <w:footnoteReference w:id="87"/>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9"/>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Bei der Änderung eines Objektes wird ein neues Objekt mit einem neuen Key erstellt.</w:t>
      </w:r>
    </w:p>
    <w:p>
      <w:pPr>
        <w:pStyle w:val="Heading5"/>
      </w:pPr>
      <w:bookmarkStart w:id="90" w:name="objekt-typen"/>
      <w:bookmarkEnd w:id="90"/>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ist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3"/>
          <w:ilvl w:val="0"/>
        </w:numPr>
      </w:pPr>
      <w:r>
        <w:t xml:space="preserve">Ein COMMIT kann mehrere Vorgänger haben wen sie zusammengeführt werden. Zum Beispiel würde dies bei einem MERGE verwendet werden.</w:t>
      </w:r>
    </w:p>
    <w:p>
      <w:pPr>
        <w:pStyle w:val="Compact"/>
        <w:numPr>
          <w:numId w:val="1003"/>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bestimmten COMMIT. Aufbauend auf diese Verweise, ist das Branching-Model von GIT aufgebaut.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1"/>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5"/>
      </w:pPr>
      <w:bookmarkStart w:id="92" w:name="anforderungen-2"/>
      <w:bookmarkEnd w:id="92"/>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werden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und dadurch eine ACL eingerichtet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3"/>
      </w:r>
      <w:r>
        <w:t xml:space="preserve">.</w:t>
      </w:r>
    </w:p>
    <w:p>
      <w:pPr>
        <w:pStyle w:val="Heading5"/>
      </w:pPr>
      <w:bookmarkStart w:id="94" w:name="zusammenfassung-3"/>
      <w:bookmarkEnd w:id="94"/>
      <w:r>
        <w:t xml:space="preserve">Zusammenfassung</w:t>
      </w:r>
    </w:p>
    <w:p>
      <w:r>
        <w:rPr>
          <w:b/>
        </w:rPr>
        <w:t xml:space="preserve">TODO Zusammenfassung GIT Datenmodel</w:t>
      </w:r>
    </w:p>
    <w:p>
      <w:r>
        <w:t xml:space="preserve">Ein großer Vorteil der immutable (nicht veränderbaren) Datenpakete ist das Caching, das auf jeder Maschine durchgeführt werden kann, ohne ein PURGE (invalidierung von Cache-Einträgen) zu benötigen, da sich Objekte in der Datenbank nicht ändern sondern nur neue dazu kommen. Dies gilt für alle Objekte in diesem Model außer Referenzen. Diese müsse bei jedem Zugriff aus der Datenbank geladen werden.</w:t>
      </w:r>
    </w:p>
    <w:p>
      <w:pPr>
        <w:pStyle w:val="Heading4"/>
      </w:pPr>
      <w:bookmarkStart w:id="95" w:name="symcloud"/>
      <w:bookmarkEnd w:id="95"/>
      <w:r>
        <w:t xml:space="preserve">Symcloud</w:t>
      </w:r>
    </w:p>
    <w:p>
      <w:r>
        <w:t xml:space="preserve">Für Symcloud wurde das Datenmodell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 Dieses Feature wurde allerdings in der Prototyp Implementierung nicht vorgesehen. Allerdings würde das System ein solches Verhalten unterstützen.</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 Diese Verbindung ist unabhängig von dem aktuellen Commit der Referenz und dadurch ist die gemeinsame Verwendung der Dateien zwischen den Benutzern sehr einfach umzusetzen</w:t>
      </w:r>
      <w:r>
        <w:rPr>
          <w:rStyle w:val="FootnoteRef"/>
        </w:rPr>
        <w:footnoteReference w:id="96"/>
      </w:r>
      <w:r>
        <w:t xml:space="preserve">.</w:t>
      </w:r>
    </w:p>
    <w:p>
      <w:pPr>
        <w:pStyle w:val="DefinitionTerm"/>
      </w:pPr>
      <w:r>
        <w:t xml:space="preserve">Policies (</w:t>
      </w:r>
      <w:r>
        <w:rPr>
          <w:b/>
        </w:rPr>
        <w:t xml:space="preserve">TODO fehlt im Diagram</w:t>
      </w:r>
      <w:r>
        <w:t xml:space="preserve">)</w:t>
      </w:r>
    </w:p>
    <w:p>
      <w:pPr>
        <w:pStyle w:val="Definition"/>
      </w:pPr>
      <w:r>
        <w:t xml:space="preserve">Die Policies wurden verwendet, um Zusätzliche Informationen zu den Benutzerrechten bzw. Replikationen zu einem Objekt zu speichern. Es beinhaltet im Falle der Replikationen zum Beispiel den Primary-Server bzw. eine Liste von Backup-Servern, auf denen das Objekt gespeichert wurde.</w:t>
      </w:r>
    </w:p>
    <w:p>
      <w:pPr>
        <w:pStyle w:val="Heading3"/>
      </w:pPr>
      <w:bookmarkStart w:id="97" w:name="datenbank"/>
      <w:bookmarkEnd w:id="97"/>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werden kann. Die Datenbank serialisiert die Objekte und speichert Sie mithilfe des Adapters in einem Speichermedium. Dieses Speichermedium kann mithilfe des Adapters verschiedene Ziele besitzen. Jedes Objekt spezifiziert welche Daten als Metadaten in einer Suchmaschine indiziert werden. Dies ermöglicht eine schnelle suche innerhalb dieser Metadaten, ohne auf das eigentliche Speichermedium zuzugreifen.</w:t>
      </w:r>
    </w:p>
    <w:p>
      <w:r>
        <w:t xml:space="preserve">Nähere Informationen zu der Implementierung dieser Datenbank und des Replikationsmechanismuses werden in Kapitel</w:t>
      </w:r>
      <w:r>
        <w:t xml:space="preserve"> </w:t>
      </w:r>
      <w:r>
        <w:t xml:space="preserve"> </w:t>
      </w:r>
      <w:r>
        <w:t xml:space="preserve">gegeben.</w:t>
      </w:r>
    </w:p>
    <w:p>
      <w:r>
        <w:rPr>
          <w:b/>
        </w:rPr>
        <w:t xml:space="preserve">TODO Ab hier nur Notizen</w:t>
      </w:r>
    </w:p>
    <w:p>
      <w:pPr>
        <w:pStyle w:val="Heading3"/>
      </w:pPr>
      <w:bookmarkStart w:id="98" w:name="rest-api"/>
      <w:bookmarkEnd w:id="98"/>
      <w:r>
        <w:t xml:space="preserve">Rest API</w:t>
      </w:r>
    </w:p>
    <w:p>
      <w:r>
        <w:t xml:space="preserve">Die Rest-API ist die zentrale Schnittstelle um mit Symcloud zu kommunizieren. Die einzelnen Schnittstellen sind für High-Level zugriffe gedacht und verbirgt die Komplexität des Datenmodells und Speicherstruktur. Der Zugriff erfolgt über die Ordnerstruktur des Benutzers. Zusätzlich gibt der Benutzer die Identifikation der Referenz an, welcher er durchsuchen will.</w:t>
      </w:r>
    </w:p>
    <w:p>
      <w:r>
        <w:rPr>
          <w:b/>
        </w:rPr>
        <w:t xml:space="preserve">TODO nur Notizen</w:t>
      </w:r>
      <w:r>
        <w:t xml:space="preserve"> </w:t>
      </w:r>
      <w:r>
        <w:t xml:space="preserve">Eventuell Zugriff über PHP Stream wenn die Library in die Applikation eingebettet ist oder eine Rest-API, falls dies als eigenständige Applikation (long running process) umgesetzt wird. Die REST-API könnte, bis zu einem gewissen grade, kompatibel zu der S3 Schnittstelle sein.</w:t>
      </w:r>
    </w:p>
    <w:p>
      <w:pPr>
        <w:pStyle w:val="Heading3"/>
      </w:pPr>
      <w:bookmarkStart w:id="99" w:name="storagecontroller"/>
      <w:bookmarkEnd w:id="99"/>
      <w:r>
        <w:t xml:space="preserve">StorageController</w:t>
      </w:r>
    </w:p>
    <w:p>
      <w:r>
        <w:rPr>
          <w:b/>
        </w:rPr>
        <w:t xml:space="preserve">TODO nur Notizen</w:t>
      </w:r>
      <w:r>
        <w:t xml:space="preserve"> </w:t>
      </w:r>
      <w:r>
        <w:t xml:space="preserve">Zentrale Zugriffsschnittstelle</w:t>
      </w:r>
    </w:p>
    <w:p>
      <w:pPr>
        <w:pStyle w:val="Heading3"/>
      </w:pPr>
      <w:bookmarkStart w:id="100" w:name="securitycontroller"/>
      <w:bookmarkEnd w:id="100"/>
      <w:r>
        <w:t xml:space="preserve">SecurityController</w:t>
      </w:r>
    </w:p>
    <w:p>
      <w:r>
        <w:rPr>
          <w:b/>
        </w:rPr>
        <w:t xml:space="preserve">TODO nur Notizen</w:t>
      </w:r>
      <w:r>
        <w:t xml:space="preserve"> </w:t>
      </w:r>
      <w:r>
        <w:t xml:space="preserve">Bearbeitet und überprüft Datei Berechtigungen.</w:t>
      </w:r>
    </w:p>
    <w:p>
      <w:pPr>
        <w:pStyle w:val="Heading3"/>
      </w:pPr>
      <w:bookmarkStart w:id="101" w:name="metadaten-storage"/>
      <w:bookmarkEnd w:id="101"/>
      <w:r>
        <w:t xml:space="preserve">Metadaten Storage</w:t>
      </w:r>
    </w:p>
    <w:p>
      <w:r>
        <w:rPr>
          <w:b/>
        </w:rPr>
        <w:t xml:space="preserve">TODO nur Notizen</w:t>
      </w:r>
      <w:r>
        <w:t xml:space="preserve"> </w:t>
      </w:r>
      <w:r>
        <w:t xml:space="preserve">Entweder auch auf RIAK oder MySQL je nach dem wo unstrukturierte Daten abgelegt werden. Hier werden die Daten zum File abgelegt. Zum einen die Struktur / ACL / Größe / Name / Replikationen (auf welchen Servern) / ... Strukturelle Zugriffe wie</w:t>
      </w:r>
      <w:r>
        <w:t xml:space="preserve"> </w:t>
      </w:r>
      <w:r>
        <w:rPr>
          <w:rStyle w:val="VerbatimChar"/>
        </w:rPr>
        <w:t xml:space="preserve">ls</w:t>
      </w:r>
      <w:r>
        <w:t xml:space="preserve"> </w:t>
      </w:r>
      <w:r>
        <w:t xml:space="preserve">/</w:t>
      </w:r>
      <w:r>
        <w:t xml:space="preserve"> </w:t>
      </w:r>
      <w:r>
        <w:rPr>
          <w:rStyle w:val="VerbatimChar"/>
        </w:rPr>
        <w:t xml:space="preserve">mkdir</w:t>
      </w:r>
      <w:r>
        <w:t xml:space="preserve"> </w:t>
      </w:r>
      <w:r>
        <w:t xml:space="preserve">/</w:t>
      </w:r>
      <w:r>
        <w:t xml:space="preserve"> </w:t>
      </w:r>
      <w:r>
        <w:rPr>
          <w:rStyle w:val="VerbatimChar"/>
        </w:rPr>
        <w:t xml:space="preserve">prop</w:t>
      </w:r>
      <w:r>
        <w:t xml:space="preserve"> </w:t>
      </w:r>
      <w:r>
        <w:t xml:space="preserve">gehen nur über diese Schnittstelle und die Daten müssen nicht gelesen werden.</w:t>
      </w:r>
    </w:p>
    <w:p>
      <w:r>
        <w:t xml:space="preserve">Später können hier unstrukturierte Daten wie Titel / Beschreibung / Referenzen und Includes (aus xanadu) zusätzlich abgelegt werden.</w:t>
      </w:r>
    </w:p>
    <w:p>
      <w:r>
        <w:t xml:space="preserve">"Buckets" (evtl. anderer Name) dienen zur Gruppierung. Diese Gruppierungen können gemeinsame Optionen und Benutzerrechte besitzen. Benutzerrechte auf einzelne Objekte ist nicht vorgesehen, da es nicht in den Anforderungen benötigt wird.</w:t>
      </w:r>
    </w:p>
    <w:p>
      <w:pPr>
        <w:pStyle w:val="Heading3"/>
      </w:pPr>
      <w:bookmarkStart w:id="102" w:name="filestorage"/>
      <w:bookmarkEnd w:id="102"/>
      <w:r>
        <w:t xml:space="preserve">FileStorage</w:t>
      </w:r>
    </w:p>
    <w:p>
      <w:r>
        <w:rPr>
          <w:b/>
        </w:rPr>
        <w:t xml:space="preserve">TODO nur Notizen</w:t>
      </w:r>
      <w:r>
        <w:t xml:space="preserve"> </w:t>
      </w:r>
      <w:r>
        <w:t xml:space="preserve">Eventuell Speicherkonzept aufbauend auf einem Blob Storage. Dateien werden in z.b. 8MB große Blöcke geteilt und anhand ihres Hash-wertes in eine Datei geschrieben. Der Hash fungiert hier als eine Art ID. Diese Daten könnten dann in einer Objekt-Datenbank wie RIAK gespeichert werden. Alternativ wäre auch eine Speicherung auf dem Filesystem möglich. Dies könnte durch XtreemFS ebenfalls verteilt aufgebaut sein. Ein zusätzliches Objekt mit einem Array aus Blob-IDs würde dann eine Datei darstellen. Diese bekäme dann die den Hash-wert der Datei als seine ID.</w:t>
      </w:r>
    </w:p>
    <w:p>
      <w:r>
        <w:t xml:space="preserve">Diese Schicht übernimmt auch die Versionierung der Dateien. Dies geschieht im Zusammenspiel mit dem Metadaten-Storage, da die Informationen zu einer Version ebenfalls dort abgelegt werden.</w:t>
      </w:r>
    </w:p>
    <w:p>
      <w:r>
        <w:rPr>
          <w:b/>
        </w:rPr>
        <w:t xml:space="preserve">TODO Beschreibung Chunking! Vorteile, Nachteile, ...</w:t>
      </w:r>
    </w:p>
    <w:p>
      <w:r>
        <w:rPr>
          <w:b/>
        </w:rPr>
        <w:t xml:space="preserve">TODO warum RIAK und nicht GridFS oder XtreemFS</w:t>
      </w:r>
    </w:p>
    <w:p>
      <w:r>
        <w:t xml:space="preserve">Ein mögliches Datenmodell wäre das von GIT.</w:t>
      </w:r>
    </w:p>
    <w:p>
      <w:r>
        <w:drawing>
          <wp:inline>
            <wp:extent cx="5334000" cy="2821551"/>
            <wp:effectExtent b="0" l="0" r="0" t="0"/>
            <wp:docPr descr="" id="1" name="Picture"/>
            <a:graphic>
              <a:graphicData uri="http://schemas.openxmlformats.org/drawingml/2006/picture">
                <pic:pic>
                  <pic:nvPicPr>
                    <pic:cNvPr descr="images/git-data-model.png" id="0" name="Picture"/>
                    <pic:cNvPicPr>
                      <a:picLocks noChangeArrowheads="1" noChangeAspect="1"/>
                    </pic:cNvPicPr>
                  </pic:nvPicPr>
                  <pic:blipFill>
                    <a:blip r:embed="rId103"/>
                    <a:stretch>
                      <a:fillRect/>
                    </a:stretch>
                  </pic:blipFill>
                  <pic:spPr bwMode="auto">
                    <a:xfrm>
                      <a:off x="0" y="0"/>
                      <a:ext cx="5334000" cy="2821551"/>
                    </a:xfrm>
                    <a:prstGeom prst="rect">
                      <a:avLst/>
                    </a:prstGeom>
                    <a:noFill/>
                    <a:ln w="9525">
                      <a:noFill/>
                      <a:headEnd/>
                      <a:tailEnd/>
                    </a:ln>
                  </pic:spPr>
                </pic:pic>
              </a:graphicData>
            </a:graphic>
          </wp:inline>
        </w:drawing>
      </w:r>
    </w:p>
    <w:p>
      <w:pPr>
        <w:pStyle w:val="ImageCaption"/>
      </w:pPr>
      <w:r>
        <w:t xml:space="preserve">Git Datenmodell [Quelle</w:t>
      </w:r>
      <w:r>
        <w:t xml:space="preserve"> </w:t>
      </w:r>
      <w:hyperlink r:id="rId104">
        <w:r>
          <w:rPr>
            <w:rStyle w:val="Link"/>
          </w:rPr>
          <w:t xml:space="preserve">http://git-scm.com/book/it/v2/Git-Internals-Git-References</w:t>
        </w:r>
      </w:hyperlink>
      <w:r>
        <w:t xml:space="preserve">]</w:t>
      </w:r>
    </w:p>
    <w:p>
      <w:pPr>
        <w:pStyle w:val="Heading2"/>
      </w:pPr>
      <w:bookmarkStart w:id="105" w:name="zusammenfassung-4"/>
      <w:bookmarkEnd w:id="105"/>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4"/>
          <w:ilvl w:val="0"/>
        </w:numPr>
      </w:pPr>
      <w:r>
        <w:t xml:space="preserve">Bucket 1 hat folgende Policies:</w:t>
      </w:r>
    </w:p>
    <w:p>
      <w:pPr>
        <w:pStyle w:val="Compact"/>
        <w:numPr>
          <w:numId w:val="1004"/>
          <w:ilvl w:val="0"/>
        </w:numPr>
      </w:pPr>
      <w:r>
        <w:t xml:space="preserve">SC1 User1 gehört der Bucket</w:t>
      </w:r>
    </w:p>
    <w:p>
      <w:pPr>
        <w:pStyle w:val="Compact"/>
        <w:numPr>
          <w:numId w:val="1004"/>
          <w:ilvl w:val="0"/>
        </w:numPr>
      </w:pPr>
      <w:r>
        <w:t xml:space="preserve">SC2 User2 hat Leserechte</w:t>
      </w:r>
    </w:p>
    <w:p>
      <w:pPr>
        <w:pStyle w:val="Compact"/>
        <w:numPr>
          <w:numId w:val="1004"/>
          <w:ilvl w:val="0"/>
        </w:numPr>
      </w:pPr>
      <w:r>
        <w:t xml:space="preserve">SC3 User3 hat Lese- und Schreibrechte</w:t>
      </w:r>
    </w:p>
    <w:p>
      <w:r>
        <w:t xml:space="preserve">Der Replikator wird nun folgendermaßen vorgehen.</w:t>
      </w:r>
    </w:p>
    <w:p>
      <w:pPr>
        <w:pStyle w:val="Compact"/>
        <w:numPr>
          <w:numId w:val="1005"/>
          <w:ilvl w:val="0"/>
        </w:numPr>
      </w:pPr>
      <w:r>
        <w:t xml:space="preserve">Die Metadaten des Buckets werden auf die Server SC2 und SC3 repliciert.</w:t>
      </w:r>
    </w:p>
    <w:p>
      <w:pPr>
        <w:pStyle w:val="Compact"/>
        <w:numPr>
          <w:numId w:val="1005"/>
          <w:ilvl w:val="0"/>
        </w:numPr>
      </w:pPr>
      <w:r>
        <w:t xml:space="preserve">Die Nutzdaten (aktuellste Version) des Buckets werden auf den Server SC3 repliciert und aktuell gehalten.</w:t>
      </w:r>
    </w:p>
    <w:p>
      <w:pPr>
        <w:pStyle w:val="Compact"/>
        <w:numPr>
          <w:numId w:val="1005"/>
          <w:ilvl w:val="0"/>
        </w:numPr>
      </w:pPr>
      <w:r>
        <w:t xml:space="preserve">Beides wird automatisch bei Änderungen durchgeführt.</w:t>
      </w:r>
    </w:p>
    <w:p>
      <w:pPr>
        <w:pStyle w:val="Compact"/>
        <w:numPr>
          <w:numId w:val="100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106" w:name="implementierung"/>
      <w:bookmarkEnd w:id="106"/>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6"/>
          <w:ilvl w:val="0"/>
        </w:numPr>
      </w:pPr>
      <w:r>
        <w:t xml:space="preserve">Distributed Storage:</w:t>
      </w:r>
    </w:p>
    <w:p>
      <w:pPr>
        <w:pStyle w:val="Compact"/>
        <w:numPr>
          <w:numId w:val="1006"/>
          <w:ilvl w:val="0"/>
        </w:numPr>
      </w:pPr>
      <w:r>
        <w:t xml:space="preserve">Dateimodell</w:t>
      </w:r>
    </w:p>
    <w:p>
      <w:pPr>
        <w:pStyle w:val="Compact"/>
        <w:numPr>
          <w:numId w:val="1007"/>
          <w:ilvl w:val="1"/>
        </w:numPr>
      </w:pPr>
      <w:r>
        <w:t xml:space="preserve">Referenzen</w:t>
      </w:r>
    </w:p>
    <w:p>
      <w:pPr>
        <w:pStyle w:val="Compact"/>
        <w:numPr>
          <w:numId w:val="1007"/>
          <w:ilvl w:val="1"/>
        </w:numPr>
      </w:pPr>
      <w:r>
        <w:t xml:space="preserve">Symlinks</w:t>
      </w:r>
    </w:p>
    <w:p>
      <w:pPr>
        <w:pStyle w:val="Compact"/>
        <w:numPr>
          <w:numId w:val="1007"/>
          <w:ilvl w:val="1"/>
        </w:numPr>
      </w:pPr>
      <w:r>
        <w:t xml:space="preserve">Versionierung</w:t>
      </w:r>
    </w:p>
    <w:p>
      <w:pPr>
        <w:pStyle w:val="Compact"/>
        <w:numPr>
          <w:numId w:val="1006"/>
          <w:ilvl w:val="0"/>
        </w:numPr>
      </w:pPr>
      <w:r>
        <w:t xml:space="preserve">Datenbank Abstraktion:</w:t>
      </w:r>
    </w:p>
    <w:p>
      <w:pPr>
        <w:pStyle w:val="Compact"/>
        <w:numPr>
          <w:numId w:val="1008"/>
          <w:ilvl w:val="1"/>
        </w:numPr>
      </w:pPr>
      <w:r>
        <w:t xml:space="preserve">Warum Riak und nicht GridFS, S3 oder XtreemFS?</w:t>
      </w:r>
    </w:p>
    <w:p>
      <w:pPr>
        <w:pStyle w:val="Compact"/>
        <w:numPr>
          <w:numId w:val="1008"/>
          <w:ilvl w:val="1"/>
        </w:numPr>
      </w:pPr>
      <w:r>
        <w:t xml:space="preserve">Beschreibung und Ansätze um einen "Lokalen" Adapter zu implementieren</w:t>
      </w:r>
    </w:p>
    <w:p>
      <w:pPr>
        <w:pStyle w:val="Compact"/>
        <w:numPr>
          <w:numId w:val="1006"/>
          <w:ilvl w:val="0"/>
        </w:numPr>
      </w:pPr>
      <w:r>
        <w:t xml:space="preserve">Sync-Client Abläufe und Implementierung</w:t>
      </w:r>
    </w:p>
    <w:p>
      <w:pPr>
        <w:pStyle w:val="Compact"/>
        <w:numPr>
          <w:numId w:val="1006"/>
          <w:ilvl w:val="0"/>
        </w:numPr>
      </w:pPr>
      <w:r>
        <w:t xml:space="preserve">Verteilte Aspekte</w:t>
      </w:r>
    </w:p>
    <w:p>
      <w:pPr>
        <w:pStyle w:val="Compact"/>
        <w:numPr>
          <w:numId w:val="1009"/>
          <w:ilvl w:val="1"/>
        </w:numPr>
      </w:pPr>
      <w:r>
        <w:t xml:space="preserve">Replikationen</w:t>
      </w:r>
    </w:p>
    <w:p>
      <w:pPr>
        <w:pStyle w:val="Compact"/>
        <w:numPr>
          <w:numId w:val="1009"/>
          <w:ilvl w:val="1"/>
        </w:numPr>
      </w:pPr>
      <w:r>
        <w:t xml:space="preserve">Lock-Mechanismen</w:t>
      </w:r>
    </w:p>
    <w:p>
      <w:pPr>
        <w:pStyle w:val="Compact"/>
        <w:numPr>
          <w:numId w:val="1009"/>
          <w:ilvl w:val="1"/>
        </w:numPr>
      </w:pPr>
      <w:r>
        <w:t xml:space="preserve">Autorisierung</w:t>
      </w:r>
    </w:p>
    <w:p>
      <w:pPr>
        <w:pStyle w:val="Heading2"/>
      </w:pPr>
      <w:bookmarkStart w:id="107" w:name="oauth2"/>
      <w:bookmarkEnd w:id="107"/>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08" w:name="begriffe"/>
      <w:bookmarkEnd w:id="108"/>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09" w:name="protokoll-ablauf"/>
      <w:bookmarkEnd w:id="109"/>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0"/>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0"/>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0"/>
          <w:ilvl w:val="0"/>
        </w:numPr>
      </w:pPr>
      <w:r>
        <w:t xml:space="preserve">Der Client erhält einen "authorization grant". Er repräsentiert die Genehmigung des "Resource owner" die geschützten Ressourcen zu verwenden.</w:t>
      </w:r>
    </w:p>
    <w:p>
      <w:pPr>
        <w:pStyle w:val="Compact"/>
        <w:numPr>
          <w:numId w:val="1010"/>
          <w:ilvl w:val="0"/>
        </w:numPr>
      </w:pPr>
      <w:r>
        <w:t xml:space="preserve">Der Client fordert einen Token beim "Autorization server" mit dem "authorization grant" an.</w:t>
      </w:r>
    </w:p>
    <w:p>
      <w:pPr>
        <w:pStyle w:val="Compact"/>
        <w:numPr>
          <w:numId w:val="1010"/>
          <w:ilvl w:val="0"/>
        </w:numPr>
      </w:pPr>
      <w:r>
        <w:t xml:space="preserve">Der "Autorization server" authentifiziert den Client, validiert den "authorization grant" und gibt einen Token zurück.</w:t>
      </w:r>
    </w:p>
    <w:p>
      <w:pPr>
        <w:pStyle w:val="Compact"/>
        <w:numPr>
          <w:numId w:val="1010"/>
          <w:ilvl w:val="0"/>
        </w:numPr>
      </w:pPr>
      <w:r>
        <w:t xml:space="preserve">Der Client fordert eine geschützte Ressource und autorisiert die Anfrage mit dem Token.</w:t>
      </w:r>
    </w:p>
    <w:p>
      <w:pPr>
        <w:pStyle w:val="Compact"/>
        <w:numPr>
          <w:numId w:val="1010"/>
          <w:ilvl w:val="0"/>
        </w:numPr>
      </w:pPr>
      <w:r>
        <w:t xml:space="preserve">Der "Resource server" validiert den Token, validiert ihn und gibt die Ressource zurück.</w:t>
      </w:r>
    </w:p>
    <w:p>
      <w:pPr>
        <w:pStyle w:val="Heading3"/>
      </w:pPr>
      <w:bookmarkStart w:id="111" w:name="anwendung"/>
      <w:bookmarkEnd w:id="111"/>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2" w:name="synchronisierungsprogramm-jibe"/>
      <w:bookmarkEnd w:id="112"/>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3"/>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5"/>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17"/>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19" w:name="architektur-1"/>
      <w:bookmarkEnd w:id="119"/>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0"/>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1" w:name="kommunikation"/>
      <w:bookmarkEnd w:id="121"/>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2"/>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4" w:name="abläufe"/>
      <w:bookmarkEnd w:id="124"/>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1"/>
          <w:ilvl w:val="0"/>
        </w:numPr>
      </w:pPr>
      <w:r>
        <w:t xml:space="preserve">Lesbarkeit verbessern</w:t>
      </w:r>
    </w:p>
    <w:p>
      <w:pPr>
        <w:pStyle w:val="Compact"/>
        <w:numPr>
          <w:numId w:val="1011"/>
          <w:ilvl w:val="0"/>
        </w:numPr>
      </w:pPr>
      <w:r>
        <w:t xml:space="preserve">Alter Dateihash hinzufügen</w:t>
      </w:r>
    </w:p>
    <w:p>
      <w:pPr>
        <w:pStyle w:val="Compact"/>
        <w:numPr>
          <w:numId w:val="1011"/>
          <w:ilvl w:val="0"/>
        </w:numPr>
      </w:pPr>
      <w:r>
        <w:t xml:space="preserve">Ändere X/Y und 1/2 zu Allgemein gültigen Werten (n/n+1)</w:t>
      </w:r>
    </w:p>
    <w:p>
      <w:pPr>
        <w:pStyle w:val="Compact"/>
        <w:numPr>
          <w:numId w:val="1011"/>
          <w:ilvl w:val="0"/>
        </w:numPr>
      </w:pPr>
      <w:r>
        <w:t xml:space="preserve">Muss aktuell gehalten werden</w:t>
      </w:r>
    </w:p>
    <w:p>
      <w:r>
        <w:t xml:space="preserve">Beispiel der Auswertungen anhand des Falles Nummer vier:</w:t>
      </w:r>
    </w:p>
    <w:p>
      <w:pPr>
        <w:pStyle w:val="Compact"/>
        <w:numPr>
          <w:numId w:val="1012"/>
          <w:ilvl w:val="0"/>
        </w:numPr>
      </w:pPr>
      <w:r>
        <w:t xml:space="preserve">Lokale Datei hat sich geändert: Alter Hashwert unterscheidet sich zu dem aktuellen.</w:t>
      </w:r>
    </w:p>
    <w:p>
      <w:pPr>
        <w:pStyle w:val="Compact"/>
        <w:numPr>
          <w:numId w:val="1012"/>
          <w:ilvl w:val="0"/>
        </w:numPr>
      </w:pPr>
      <w:r>
        <w:t xml:space="preserve">Serverversion ist Größer als lokale Version.</w:t>
      </w:r>
    </w:p>
    <w:p>
      <w:pPr>
        <w:pStyle w:val="Compact"/>
        <w:numPr>
          <w:numId w:val="1012"/>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5" w:name="anwendung-1"/>
      <w:bookmarkEnd w:id="125"/>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3"/>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4"/>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4"/>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1"/>
      </w:pPr>
      <w:bookmarkStart w:id="126" w:name="ergebnisse"/>
      <w:bookmarkEnd w:id="126"/>
      <w:r>
        <w:t xml:space="preserve">Ergebnisse</w:t>
      </w:r>
    </w:p>
    <w:p>
      <w:pPr>
        <w:pStyle w:val="Heading1"/>
      </w:pPr>
      <w:bookmarkStart w:id="127" w:name="ausblick"/>
      <w:bookmarkEnd w:id="127"/>
      <w:r>
        <w:t xml:space="preserve">Ausblick</w:t>
      </w:r>
    </w:p>
    <w:p>
      <w:r>
        <w:t xml:space="preserve">Welche Teile des Konzeptes konnten umgesetzt werden und wie gut funktionieren diese?</w:t>
      </w:r>
    </w:p>
    <w:p>
      <w:pPr>
        <w:pStyle w:val="Heading2"/>
      </w:pPr>
      <w:bookmarkStart w:id="128" w:name="konfliktbehandlung"/>
      <w:bookmarkEnd w:id="128"/>
      <w:r>
        <w:t xml:space="preserve">Konfliktbehandlung</w:t>
      </w:r>
    </w:p>
    <w:p>
      <w:pPr>
        <w:pStyle w:val="Heading1"/>
      </w:pPr>
      <w:bookmarkStart w:id="129" w:name="anhang"/>
      <w:bookmarkEnd w:id="129"/>
      <w:r>
        <w:t xml:space="preserve">Anhang</w:t>
      </w:r>
    </w:p>
    <w:p>
      <w:pPr>
        <w:pStyle w:val="Heading2"/>
      </w:pPr>
      <w:bookmarkStart w:id="130" w:name="amazon-s3-system-spezifische-metadaten"/>
      <w:bookmarkEnd w:id="130"/>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1" w:name="installation"/>
      <w:bookmarkEnd w:id="131"/>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32" w:name="lokal"/>
      <w:bookmarkEnd w:id="132"/>
      <w:r>
        <w:t xml:space="preserve">Lokal</w:t>
      </w:r>
    </w:p>
    <w:p>
      <w:pPr>
        <w:pStyle w:val="Heading3"/>
      </w:pPr>
      <w:bookmarkStart w:id="133" w:name="verteilt"/>
      <w:bookmarkEnd w:id="133"/>
      <w:r>
        <w:t xml:space="preserve">Verteilt</w:t>
      </w:r>
    </w:p>
    <w:p>
      <w:pPr>
        <w:pStyle w:val="Heading1"/>
      </w:pPr>
      <w:bookmarkStart w:id="134" w:name="literaturverzeichnis"/>
      <w:bookmarkEnd w:id="134"/>
      <w:r>
        <w:t xml:space="preserve">Literaturverzeichnis</w:t>
      </w:r>
    </w:p>
    <w:p>
      <w:pPr>
        <w:pStyle w:val="Bibliography"/>
      </w:pPr>
      <w:r>
        <w:t xml:space="preserve">“Amazon S3.” 2015.</w:t>
      </w:r>
      <w:r>
        <w:t xml:space="preserve"> </w:t>
      </w:r>
      <w:hyperlink r:id="rId49">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3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3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37">
        <w:r>
          <w:rPr>
            <w:rStyle w:val="Link"/>
          </w:rPr>
          <w:t xml:space="preserve">http://books.google.at/books?id=FfsQAAAACAAJ</w:t>
        </w:r>
      </w:hyperlink>
      <w:r>
        <w:t xml:space="preserve">.</w:t>
      </w:r>
    </w:p>
    <w:p>
      <w:pPr>
        <w:pStyle w:val="Bibliography"/>
      </w:pPr>
      <w:r>
        <w:t xml:space="preserve">“GridFS.” 2015.</w:t>
      </w:r>
      <w:r>
        <w:t xml:space="preserve"> </w:t>
      </w:r>
      <w:hyperlink r:id="rId51">
        <w:r>
          <w:rPr>
            <w:rStyle w:val="Link"/>
          </w:rPr>
          <w:t xml:space="preserve">http://docs.mongodb.org/manual/core/gridfs/</w:t>
        </w:r>
      </w:hyperlink>
      <w:r>
        <w:t xml:space="preserve">.</w:t>
      </w:r>
    </w:p>
    <w:p>
      <w:pPr>
        <w:pStyle w:val="Bibliography"/>
      </w:pPr>
      <w:r>
        <w:t xml:space="preserve">Hardt, Dick. 2012. “The OAuth 2.0 Authorization Framework.”</w:t>
      </w:r>
    </w:p>
    <w:p>
      <w:pPr>
        <w:pStyle w:val="Bibliography"/>
      </w:pPr>
      <w:r>
        <w:t xml:space="preserve">“Introduction to Amazon S3.” 2015.</w:t>
      </w:r>
      <w:r>
        <w:t xml:space="preserve"> </w:t>
      </w:r>
      <w:hyperlink r:id="rId138">
        <w:r>
          <w:rPr>
            <w:rStyle w:val="Link"/>
          </w:rPr>
          <w:t xml:space="preserve">http://docs.aws.amazon.com/AmazonS3/latest/dev/Introduction.html</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39">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40">
        <w:r>
          <w:rPr>
            <w:rStyle w:val="Link"/>
          </w:rPr>
          <w:t xml:space="preserve">https://owncloud.com/de/owncloud-architecture-overview</w:t>
        </w:r>
      </w:hyperlink>
      <w:r>
        <w:t xml:space="preserve">.</w:t>
      </w:r>
    </w:p>
    <w:p>
      <w:pPr>
        <w:pStyle w:val="Bibliography"/>
      </w:pPr>
      <w:r>
        <w:t xml:space="preserve">“Owncloud Features.” 2015.</w:t>
      </w:r>
      <w:r>
        <w:t xml:space="preserve"> </w:t>
      </w:r>
      <w:hyperlink r:id="rId141">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42">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43">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44">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45">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46">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8">
    <w:p>
      <w:pPr>
        <w:pStyle w:val="FootnoteText"/>
      </w:pPr>
      <w:r>
        <w:rPr>
          <w:rStyle w:val="FootnoteRef"/>
        </w:rPr>
        <w:footnoteRef/>
      </w:r>
      <w:hyperlink r:id="rId49">
        <w:r>
          <w:rPr>
            <w:rStyle w:val="Link"/>
          </w:rPr>
          <w:t xml:space="preserve">http://aws.amazon.com/de/s3/</w:t>
        </w:r>
      </w:hyperlink>
    </w:p>
  </w:footnote>
  <w:footnote w:id="50">
    <w:p>
      <w:pPr>
        <w:pStyle w:val="FootnoteText"/>
      </w:pPr>
      <w:r>
        <w:rPr>
          <w:rStyle w:val="FootnoteRef"/>
        </w:rPr>
        <w:footnoteRef/>
      </w:r>
      <w:hyperlink r:id="rId51">
        <w:r>
          <w:rPr>
            <w:rStyle w:val="Link"/>
          </w:rPr>
          <w:t xml:space="preserve">http://docs.mongodb.org/manual/core/gridfs/</w:t>
        </w:r>
      </w:hyperlink>
    </w:p>
  </w:footnote>
  <w:footnote w:id="63">
    <w:p>
      <w:pPr>
        <w:pStyle w:val="FootnoteText"/>
      </w:pPr>
      <w:r>
        <w:rPr>
          <w:rStyle w:val="FootnoteRef"/>
        </w:rPr>
        <w:footnoteRef/>
      </w:r>
      <w:r>
        <w:t xml:space="preserve">Remote Procedure Calls</w:t>
      </w:r>
      <w:r>
        <w:t xml:space="preserve"> </w:t>
      </w:r>
      <w:hyperlink r:id="rId64">
        <w:r>
          <w:rPr>
            <w:rStyle w:val="Link"/>
          </w:rPr>
          <w:t xml:space="preserve">http://www.cs.cf.ac.uk/Dave/C/node33.html</w:t>
        </w:r>
      </w:hyperlink>
    </w:p>
  </w:footnote>
  <w:footnote w:id="67">
    <w:p>
      <w:pPr>
        <w:pStyle w:val="FootnoteText"/>
      </w:pPr>
      <w:r>
        <w:rPr>
          <w:rStyle w:val="FootnoteRef"/>
        </w:rPr>
        <w:footnoteRef/>
      </w:r>
      <w:hyperlink r:id="rId68">
        <w:r>
          <w:rPr>
            <w:rStyle w:val="Link"/>
          </w:rPr>
          <w:t xml:space="preserve">http://tools.ietf.org/html/rfc5280</w:t>
        </w:r>
      </w:hyperlink>
    </w:p>
  </w:footnote>
  <w:footnote w:id="75">
    <w:p>
      <w:pPr>
        <w:pStyle w:val="FootnoteText"/>
      </w:pPr>
      <w:r>
        <w:rPr>
          <w:rStyle w:val="FootnoteRef"/>
        </w:rPr>
        <w:footnoteRef/>
      </w:r>
      <w:hyperlink r:id="rId76">
        <w:r>
          <w:rPr>
            <w:rStyle w:val="Link"/>
          </w:rPr>
          <w:t xml:space="preserve">https://www.openhub.net/p/wizbit</w:t>
        </w:r>
      </w:hyperlink>
    </w:p>
  </w:footnote>
  <w:footnote w:id="78">
    <w:p>
      <w:pPr>
        <w:pStyle w:val="FootnoteText"/>
      </w:pPr>
      <w:r>
        <w:rPr>
          <w:rStyle w:val="FootnoteRef"/>
        </w:rPr>
        <w:footnoteRef/>
      </w:r>
      <w:hyperlink r:id="rId51">
        <w:r>
          <w:rPr>
            <w:rStyle w:val="Link"/>
          </w:rPr>
          <w:t xml:space="preserve">http://docs.mongodb.org/manual/core/gridfs/</w:t>
        </w:r>
      </w:hyperlink>
    </w:p>
  </w:footnote>
  <w:footnote w:id="87">
    <w:p>
      <w:pPr>
        <w:pStyle w:val="FootnoteText"/>
      </w:pPr>
      <w:r>
        <w:rPr>
          <w:rStyle w:val="FootnoteRef"/>
        </w:rPr>
        <w:footnoteRef/>
      </w:r>
      <w:hyperlink r:id="rId88">
        <w:r>
          <w:rPr>
            <w:rStyle w:val="Link"/>
          </w:rPr>
          <w:t xml:space="preserve">http://git-scm.com/</w:t>
        </w:r>
      </w:hyperlink>
    </w:p>
  </w:footnote>
  <w:footnote w:id="93">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13">
    <w:p>
      <w:pPr>
        <w:pStyle w:val="FootnoteText"/>
      </w:pPr>
      <w:r>
        <w:rPr>
          <w:rStyle w:val="FootnoteRef"/>
        </w:rPr>
        <w:footnoteRef/>
      </w:r>
      <w:hyperlink r:id="rId114">
        <w:r>
          <w:rPr>
            <w:rStyle w:val="Link"/>
          </w:rPr>
          <w:t xml:space="preserve">http://symfony.com/doc/current/components/console/introduction.html</w:t>
        </w:r>
      </w:hyperlink>
    </w:p>
  </w:footnote>
  <w:footnote w:id="115">
    <w:p>
      <w:pPr>
        <w:pStyle w:val="FootnoteText"/>
      </w:pPr>
      <w:r>
        <w:rPr>
          <w:rStyle w:val="FootnoteRef"/>
        </w:rPr>
        <w:footnoteRef/>
      </w:r>
      <w:hyperlink r:id="rId116">
        <w:r>
          <w:rPr>
            <w:rStyle w:val="Link"/>
          </w:rPr>
          <w:t xml:space="preserve">http://php.net/manual/de/intro.phar.php</w:t>
        </w:r>
      </w:hyperlink>
    </w:p>
  </w:footnote>
  <w:footnote w:id="117">
    <w:p>
      <w:pPr>
        <w:pStyle w:val="FootnoteText"/>
      </w:pPr>
      <w:r>
        <w:rPr>
          <w:rStyle w:val="FootnoteRef"/>
        </w:rPr>
        <w:footnoteRef/>
      </w:r>
      <w:hyperlink r:id="rId118">
        <w:r>
          <w:rPr>
            <w:rStyle w:val="Link"/>
          </w:rPr>
          <w:t xml:space="preserve">https://phpunit.de/</w:t>
        </w:r>
      </w:hyperlink>
    </w:p>
  </w:footnote>
  <w:footnote w:id="122">
    <w:p>
      <w:pPr>
        <w:pStyle w:val="FootnoteText"/>
      </w:pPr>
      <w:r>
        <w:rPr>
          <w:rStyle w:val="FootnoteRef"/>
        </w:rPr>
        <w:footnoteRef/>
      </w:r>
      <w:hyperlink r:id="rId123">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dbdf7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fe1422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491ab2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5cfc5dac"/>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120" Target="media/rId120.png" /><Relationship Type="http://schemas.openxmlformats.org/officeDocument/2006/relationships/image" Id="rId110" Target="media/rId11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91" Target="media/rId91.png" /><Relationship Type="http://schemas.openxmlformats.org/officeDocument/2006/relationships/image" Id="rId103" Target="media/rId103.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hyperlink" Id="rId49" Target="http://aws.amazon.com/de/s3/" TargetMode="External" /><Relationship Type="http://schemas.openxmlformats.org/officeDocument/2006/relationships/hyperlink" Id="rId137" Target="http://books.google.at/books?id=FfsQAAAACAAJ" TargetMode="External" /><Relationship Type="http://schemas.openxmlformats.org/officeDocument/2006/relationships/hyperlink" Id="rId138" Target="http://docs.aws.amazon.com/AmazonS3/latest/dev/Introduction.html" TargetMode="External" /><Relationship Type="http://schemas.openxmlformats.org/officeDocument/2006/relationships/hyperlink" Id="rId139" Target="http://docs.aws.amazon.com/AmazonS3/latest/dev/UsingMetadata.html" TargetMode="External" /><Relationship Type="http://schemas.openxmlformats.org/officeDocument/2006/relationships/hyperlink" Id="rId144" Target="http://docs.aws.amazon.com/AmazonS3/latest/dev/Versioning.html" TargetMode="External" /><Relationship Type="http://schemas.openxmlformats.org/officeDocument/2006/relationships/hyperlink" Id="rId51" Target="http://docs.mongodb.org/manual/core/gridfs/" TargetMode="External" /><Relationship Type="http://schemas.openxmlformats.org/officeDocument/2006/relationships/hyperlink" Id="rId88" Target="http://git-scm.com/" TargetMode="External" /><Relationship Type="http://schemas.openxmlformats.org/officeDocument/2006/relationships/hyperlink" Id="rId104" Target="http://git-scm.com/book/it/v2/Git-Internals-Git-References" TargetMode="External" /><Relationship Type="http://schemas.openxmlformats.org/officeDocument/2006/relationships/hyperlink" Id="rId116"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4" Target="http://symfony.com/doc/current/components/console/introduction.html" TargetMode="External" /><Relationship Type="http://schemas.openxmlformats.org/officeDocument/2006/relationships/hyperlink" Id="rId68" Target="http://tools.ietf.org/html/rfc5280" TargetMode="External" /><Relationship Type="http://schemas.openxmlformats.org/officeDocument/2006/relationships/hyperlink" Id="rId123"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4"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35" Target="https://birrell.org/andrew/papers/UniversalFileServer.pdf" TargetMode="External" /><Relationship Type="http://schemas.openxmlformats.org/officeDocument/2006/relationships/hyperlink" Id="rId14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45" Target="https://diasporafoundation.org/about" TargetMode="External" /><Relationship Type="http://schemas.openxmlformats.org/officeDocument/2006/relationships/hyperlink" Id="rId14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1" Target="https://owncloud.org/features" TargetMode="External" /><Relationship Type="http://schemas.openxmlformats.org/officeDocument/2006/relationships/hyperlink" Id="rId118" Target="https://phpunit.de/" TargetMode="External" /><Relationship Type="http://schemas.openxmlformats.org/officeDocument/2006/relationships/hyperlink" Id="rId142" Target="https://www.bitblokes.de/2014/07/server-2-server-sharing-mit-der-owncloud-7-schritt-fuer-schritt" TargetMode="External" /><Relationship Type="http://schemas.openxmlformats.org/officeDocument/2006/relationships/hyperlink" Id="rId136" Target="https://www.dropbox.com/developers/core/docs" TargetMode="External" /><Relationship Type="http://schemas.openxmlformats.org/officeDocument/2006/relationships/hyperlink" Id="rId146" Target="https://www.dropbox.com/help/1968" TargetMode="External" /><Relationship Type="http://schemas.openxmlformats.org/officeDocument/2006/relationships/hyperlink" Id="rId76"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9" Target="http://aws.amazon.com/de/s3/" TargetMode="External" /><Relationship Type="http://schemas.openxmlformats.org/officeDocument/2006/relationships/hyperlink" Id="rId137" Target="http://books.google.at/books?id=FfsQAAAACAAJ" TargetMode="External" /><Relationship Type="http://schemas.openxmlformats.org/officeDocument/2006/relationships/hyperlink" Id="rId138" Target="http://docs.aws.amazon.com/AmazonS3/latest/dev/Introduction.html" TargetMode="External" /><Relationship Type="http://schemas.openxmlformats.org/officeDocument/2006/relationships/hyperlink" Id="rId139" Target="http://docs.aws.amazon.com/AmazonS3/latest/dev/UsingMetadata.html" TargetMode="External" /><Relationship Type="http://schemas.openxmlformats.org/officeDocument/2006/relationships/hyperlink" Id="rId144" Target="http://docs.aws.amazon.com/AmazonS3/latest/dev/Versioning.html" TargetMode="External" /><Relationship Type="http://schemas.openxmlformats.org/officeDocument/2006/relationships/hyperlink" Id="rId51" Target="http://docs.mongodb.org/manual/core/gridfs/" TargetMode="External" /><Relationship Type="http://schemas.openxmlformats.org/officeDocument/2006/relationships/hyperlink" Id="rId88" Target="http://git-scm.com/" TargetMode="External" /><Relationship Type="http://schemas.openxmlformats.org/officeDocument/2006/relationships/hyperlink" Id="rId104" Target="http://git-scm.com/book/it/v2/Git-Internals-Git-References" TargetMode="External" /><Relationship Type="http://schemas.openxmlformats.org/officeDocument/2006/relationships/hyperlink" Id="rId116"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4" Target="http://symfony.com/doc/current/components/console/introduction.html" TargetMode="External" /><Relationship Type="http://schemas.openxmlformats.org/officeDocument/2006/relationships/hyperlink" Id="rId68" Target="http://tools.ietf.org/html/rfc5280" TargetMode="External" /><Relationship Type="http://schemas.openxmlformats.org/officeDocument/2006/relationships/hyperlink" Id="rId123"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4"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35" Target="https://birrell.org/andrew/papers/UniversalFileServer.pdf" TargetMode="External" /><Relationship Type="http://schemas.openxmlformats.org/officeDocument/2006/relationships/hyperlink" Id="rId14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45" Target="https://diasporafoundation.org/about" TargetMode="External" /><Relationship Type="http://schemas.openxmlformats.org/officeDocument/2006/relationships/hyperlink" Id="rId14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1" Target="https://owncloud.org/features" TargetMode="External" /><Relationship Type="http://schemas.openxmlformats.org/officeDocument/2006/relationships/hyperlink" Id="rId118" Target="https://phpunit.de/" TargetMode="External" /><Relationship Type="http://schemas.openxmlformats.org/officeDocument/2006/relationships/hyperlink" Id="rId142" Target="https://www.bitblokes.de/2014/07/server-2-server-sharing-mit-der-owncloud-7-schritt-fuer-schritt" TargetMode="External" /><Relationship Type="http://schemas.openxmlformats.org/officeDocument/2006/relationships/hyperlink" Id="rId136" Target="https://www.dropbox.com/developers/core/docs" TargetMode="External" /><Relationship Type="http://schemas.openxmlformats.org/officeDocument/2006/relationships/hyperlink" Id="rId146" Target="https://www.dropbox.com/help/1968" TargetMode="External" /><Relationship Type="http://schemas.openxmlformats.org/officeDocument/2006/relationships/hyperlink" Id="rId76"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