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395343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395343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dadurch darauf zugreifen.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weitere Zeichen angehängt, besteht die neue Version aus dem ersten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verworfen werden, bevor der nächste chunk aus der Datenbank geladen wird. Dies beschleunigt die Zeit um die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p>
    <w:p>
      <w:r>
        <w:t xml:space="preserve">Im Filestorage werden zwei Arten von Objekten beschrieben. Zum einen sind dies die abstrakten Dateien, die nicht direkt in die Datenbank geschrieben werden, sondern primär der Kommunikation dienen und in den Dateibaum eingebettet werden. Zum anderen sind es die konkreten "chunks" die direkt in die Datenbank geschrieben werden. Um diese optimal zu verteilen, werden diese mit dem Replikationstyp "Full" persistiert. Dabei wird es auf eine festgelegte Anzahl von Servern verteilt.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Dieser Cache kann diese Objekte unbegrenzt lange speichern, da diese Blöcke unveränderbar und diese nicht gelöscht werden können, da Dateien nicht wirklich gelöscht werden sondern nur aus dem Dateibaum.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 # Anhang {.unnumbered}</w:t>
      </w:r>
    </w:p>
    <w:p>
      <w:pPr>
        <w:pStyle w:val="Heading2"/>
      </w:pPr>
      <w:bookmarkStart w:id="138" w:name="amazon-s3-system-spezifische-metadaten"/>
      <w:bookmarkEnd w:id="138"/>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9" w:name="installation"/>
      <w:bookmarkEnd w:id="139"/>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0" w:name="lokal"/>
      <w:bookmarkEnd w:id="140"/>
      <w:r>
        <w:t xml:space="preserve">Lokal</w:t>
      </w:r>
    </w:p>
    <w:p>
      <w:pPr>
        <w:pStyle w:val="Heading3"/>
      </w:pPr>
      <w:bookmarkStart w:id="141" w:name="verteilt"/>
      <w:bookmarkEnd w:id="141"/>
      <w:r>
        <w:t xml:space="preserve">Verteilt</w:t>
      </w:r>
    </w:p>
    <w:p>
      <w:pPr>
        <w:pStyle w:val="Heading1"/>
      </w:pPr>
      <w:bookmarkStart w:id="142" w:name="literaturverzeichnis"/>
      <w:bookmarkEnd w:id="142"/>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3">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4">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5">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6">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7">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8">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9">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0">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1">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2">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3">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4">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5">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6">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e77f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5b634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21e2988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29909ca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6"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4"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7" Target="https://wiki.diasporafoundation.org/Federation_protocol_overview"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5"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143"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6" Target="http://books.google.at/books?id=FfsQAAAACAAJ" TargetMode="External" /><Relationship Type="http://schemas.openxmlformats.org/officeDocument/2006/relationships/hyperlink" Id="rId148" Target="http://docs.aws.amazon.com/AmazonS3/latest/dev/Introduction.html" TargetMode="External" /><Relationship Type="http://schemas.openxmlformats.org/officeDocument/2006/relationships/hyperlink" Id="rId149" Target="http://docs.aws.amazon.com/AmazonS3/latest/dev/UsingMetadata.html" TargetMode="External" /><Relationship Type="http://schemas.openxmlformats.org/officeDocument/2006/relationships/hyperlink" Id="rId154"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4" Target="https://birrell.org/andrew/papers/UniversalFileServer.pdf" TargetMode="External" /><Relationship Type="http://schemas.openxmlformats.org/officeDocument/2006/relationships/hyperlink" Id="rId15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5" Target="https://diasporafoundation.org/about" TargetMode="External" /><Relationship Type="http://schemas.openxmlformats.org/officeDocument/2006/relationships/hyperlink" Id="rId15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1"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7" Target="https://wiki.diasporafoundation.org/Federation_protocol_overview" TargetMode="External" /><Relationship Type="http://schemas.openxmlformats.org/officeDocument/2006/relationships/hyperlink" Id="rId152" Target="https://www.bitblokes.de/2014/07/server-2-server-sharing-mit-der-owncloud-7-schritt-fuer-schritt" TargetMode="External" /><Relationship Type="http://schemas.openxmlformats.org/officeDocument/2006/relationships/hyperlink" Id="rId145" Target="https://www.dropbox.com/developers/core/docs" TargetMode="External" /><Relationship Type="http://schemas.openxmlformats.org/officeDocument/2006/relationships/hyperlink" Id="rId156" Target="https://www.dropbox.com/help/1968" TargetMode="External" /><Relationship Type="http://schemas.openxmlformats.org/officeDocument/2006/relationships/hyperlink" Id="rId143"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