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91.png" ContentType="image/png"/>
  <Override PartName="/word/media/rId93.png" ContentType="image/png"/>
  <Override PartName="/word/media/rId117.png" ContentType="image/png"/>
  <Override PartName="/word/media/rId120.png" ContentType="image/png"/>
  <Override PartName="/word/media/rId119.png" ContentType="image/png"/>
  <Override PartName="/word/media/rId115.png" ContentType="image/png"/>
  <Override PartName="/word/media/rId113.png" ContentType="image/png"/>
  <Override PartName="/word/media/rId146.png" ContentType="image/png"/>
  <Override PartName="/word/media/rId136.png" ContentType="image/png"/>
  <Override PartName="/word/media/rId62.png" ContentType="image/png"/>
  <Override PartName="/word/media/rId40.png" ContentType="image/png"/>
  <Override PartName="/word/media/rId52.png" ContentType="image/png"/>
  <Override PartName="/word/media/rId74.png" ContentType="image/png"/>
  <Override PartName="/word/media/rId42.png" ContentType="image/png"/>
  <Override PartName="/word/media/rId43.png" ContentType="image/png"/>
  <Override PartName="/word/media/rId68.png" ContentType="image/png"/>
  <Override PartName="/word/media/rId81.png" ContentType="image/png"/>
  <Override PartName="/word/media/rId80.png" ContentType="image/png"/>
  <Override PartName="/word/media/rId7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p>
    <w:p>
      <w:pPr>
        <w:pStyle w:val="BodyText"/>
      </w:pPr>
    </w:p>
    <w:p>
      <w:pPr>
        <w:pStyle w:val="Heading1"/>
      </w:pPr>
      <w:bookmarkStart w:id="21" w:name="einleitung"/>
      <w:bookmarkEnd w:id="21"/>
      <w:r>
        <w:t xml:space="preserve">Einleitung</w:t>
      </w:r>
    </w:p>
    <w:p>
      <w:pPr>
        <w:pStyle w:val="FirstParagraph"/>
      </w:pPr>
      <w:r>
        <w:t xml:space="preserve">Seit den Abhörskandalen durch die NSA und andere Geheimdienste ist es immer mehr Menschen wichtig, die Kontrolle über die eigenen Daten zu behalten. Aufgrund dessen erregen Projekte wie Diaspora</w:t>
      </w:r>
      <w:r>
        <w:rPr>
          <w:rStyle w:val="FootnoteReference"/>
        </w:rPr>
        <w:footnoteReference w:id="22"/>
      </w:r>
      <w:r>
        <w:t xml:space="preserve">, ownCloud</w:t>
      </w:r>
      <w:r>
        <w:rPr>
          <w:rStyle w:val="FootnoteReference"/>
        </w:rPr>
        <w:footnoteReference w:id="24"/>
      </w:r>
      <w:r>
        <w:t xml:space="preserve"> </w:t>
      </w:r>
      <w:r>
        <w:t xml:space="preserve">und ähnliche Softwarelösungen immer mehr Aufmerksamkeit. Die beiden genannten Softwarelösungen decken zwei sehr wichtige Bereiche der persönlichen Datenkontrolle ab.</w:t>
      </w:r>
    </w:p>
    <w:p>
      <w:pPr>
        <w:pStyle w:val="BodyText"/>
      </w:pPr>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[@diaspora2015a]</w:t>
      </w:r>
      <w:r>
        <w:t xml:space="preserve">.</w:t>
      </w:r>
    </w:p>
    <w:p>
      <w:pPr>
        <w:pStyle w:val="BodyText"/>
      </w:pPr>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[@owncloud2015a]</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erence"/>
        </w:rPr>
        <w:footnoteReference w:id="26"/>
      </w:r>
      <w:r>
        <w:t xml:space="preserve">.</w:t>
      </w:r>
    </w:p>
    <w:p>
      <w:pPr>
        <w:pStyle w:val="Heading2"/>
      </w:pPr>
      <w:bookmarkStart w:id="28" w:name="projektbeschreibung"/>
      <w:bookmarkEnd w:id="28"/>
      <w:r>
        <w:t xml:space="preserve">Projektbeschreibung</w:t>
      </w:r>
    </w:p>
    <w:p>
      <w:pPr>
        <w:pStyle w:val="FirstParagraph"/>
      </w:pPr>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pPr>
        <w:pStyle w:val="BodyText"/>
      </w:pPr>
      <w:r>
        <w:rPr>
          <w:b/>
        </w:rPr>
        <w:t xml:space="preserve">TODO genauere Beschreibung</w:t>
      </w:r>
    </w:p>
    <w:p>
      <w:pPr>
        <w:pStyle w:val="Heading2"/>
      </w:pPr>
      <w:bookmarkStart w:id="29" w:name="inspiration"/>
      <w:bookmarkEnd w:id="29"/>
      <w:r>
        <w:t xml:space="preserve">Inspiration</w:t>
      </w:r>
    </w:p>
    <w:p>
      <w:pPr>
        <w:pStyle w:val="FirstParagraph"/>
      </w:pPr>
      <w:r>
        <w:rPr>
          <w:b/>
        </w:rPr>
        <w:t xml:space="preserve">TODO Noch einmal ownCloud (in PHP) - Diaspora (in Ruby) und Ted Nelson mit dem Xanadu Projekt</w:t>
      </w:r>
    </w:p>
    <w:p>
      <w:pPr>
        <w:pStyle w:val="Heading2"/>
      </w:pPr>
      <w:bookmarkStart w:id="30" w:name="anforderungen"/>
      <w:bookmarkEnd w:id="30"/>
      <w:r>
        <w:t xml:space="preserve">Anforderungen</w:t>
      </w:r>
    </w:p>
    <w:p>
      <w:pPr>
        <w:pStyle w:val="FirstParagraph"/>
      </w:pPr>
      <w:r>
        <w:rPr>
          <w:b/>
        </w:rPr>
        <w:t xml:space="preserve">TODO Anforderungen an das Projekt (auch in Bezug auf xanadu)</w:t>
      </w:r>
    </w:p>
    <w:p>
      <w:pPr>
        <w:pStyle w:val="Compact"/>
        <w:numPr>
          <w:numId w:val="1001"/>
          <w:ilvl w:val="0"/>
        </w:numPr>
      </w:pPr>
      <w:r>
        <w:t xml:space="preserve">Datensicherheit</w:t>
      </w:r>
    </w:p>
    <w:p>
      <w:pPr>
        <w:pStyle w:val="Compact"/>
        <w:numPr>
          <w:numId w:val="1001"/>
          <w:ilvl w:val="0"/>
        </w:numPr>
      </w:pPr>
      <w:r>
        <w:t xml:space="preserve">Datenschutz</w:t>
      </w:r>
    </w:p>
    <w:p>
      <w:pPr>
        <w:pStyle w:val="Compact"/>
        <w:numPr>
          <w:numId w:val="1001"/>
          <w:ilvl w:val="0"/>
        </w:numPr>
      </w:pPr>
      <w:r>
        <w:t xml:space="preserve">Ausfallsicherheit</w:t>
      </w:r>
    </w:p>
    <w:p>
      <w:pPr>
        <w:pStyle w:val="Compact"/>
        <w:numPr>
          <w:numId w:val="1001"/>
          <w:ilvl w:val="0"/>
        </w:numPr>
      </w:pPr>
      <w:r>
        <w:t xml:space="preserve">Fremdzugriff</w:t>
      </w:r>
    </w:p>
    <w:p>
      <w:pPr>
        <w:pStyle w:val="Compact"/>
        <w:numPr>
          <w:numId w:val="1001"/>
          <w:ilvl w:val="0"/>
        </w:numPr>
      </w:pPr>
      <w:r>
        <w:t xml:space="preserve">Funktionen</w:t>
      </w:r>
    </w:p>
    <w:p>
      <w:pPr>
        <w:pStyle w:val="Compact"/>
        <w:numPr>
          <w:numId w:val="1001"/>
          <w:ilvl w:val="0"/>
        </w:numPr>
      </w:pPr>
      <w:r>
        <w:t xml:space="preserve">Versionierung</w:t>
      </w:r>
    </w:p>
    <w:p>
      <w:pPr>
        <w:pStyle w:val="Compact"/>
        <w:numPr>
          <w:numId w:val="1001"/>
          <w:ilvl w:val="0"/>
        </w:numPr>
      </w:pPr>
      <w:r>
        <w:t xml:space="preserve">Zusammenarbeit (Dateien teilen)</w:t>
      </w:r>
    </w:p>
    <w:p>
      <w:pPr>
        <w:pStyle w:val="Compact"/>
        <w:numPr>
          <w:numId w:val="1001"/>
          <w:ilvl w:val="0"/>
        </w:numPr>
      </w:pPr>
      <w:r>
        <w:t xml:space="preserve">Zugriffsberechtigungen</w:t>
      </w:r>
    </w:p>
    <w:p>
      <w:pPr>
        <w:pStyle w:val="Compact"/>
        <w:numPr>
          <w:numId w:val="1001"/>
          <w:ilvl w:val="0"/>
        </w:numPr>
      </w:pPr>
      <w:r>
        <w:t xml:space="preserve">Namensräume</w:t>
      </w:r>
    </w:p>
    <w:p>
      <w:pPr>
        <w:pStyle w:val="Compact"/>
        <w:numPr>
          <w:numId w:val="1001"/>
          <w:ilvl w:val="0"/>
        </w:numPr>
      </w:pPr>
      <w:r>
        <w:t xml:space="preserve">Architektur</w:t>
      </w:r>
    </w:p>
    <w:p>
      <w:pPr>
        <w:pStyle w:val="Compact"/>
        <w:numPr>
          <w:numId w:val="1001"/>
          <w:ilvl w:val="0"/>
        </w:numPr>
      </w:pPr>
      <w:r>
        <w:t xml:space="preserve">Verteilte Architektur (um Zusammenarbeit zwischen Servern zu ermöglichen)</w:t>
      </w:r>
    </w:p>
    <w:p>
      <w:pPr>
        <w:pStyle w:val="Compact"/>
        <w:numPr>
          <w:numId w:val="1001"/>
          <w:ilvl w:val="0"/>
        </w:numPr>
      </w:pPr>
      <w:r>
        <w:t xml:space="preserve">Datenverteilung nicht Lastverteilung</w:t>
      </w:r>
    </w:p>
    <w:p>
      <w:pPr>
        <w:pStyle w:val="Compact"/>
        <w:numPr>
          <w:numId w:val="1001"/>
          <w:ilvl w:val="0"/>
        </w:numPr>
      </w:pPr>
      <w:r>
        <w:t xml:space="preserve">Moderne Programmierung</w:t>
      </w:r>
    </w:p>
    <w:p>
      <w:pPr>
        <w:pStyle w:val="Compact"/>
        <w:numPr>
          <w:numId w:val="1001"/>
          <w:ilvl w:val="0"/>
        </w:numPr>
      </w:pPr>
      <w:r>
        <w:t xml:space="preserve">Nicht Ziele (aber Anforderungen)</w:t>
      </w:r>
    </w:p>
    <w:p>
      <w:pPr>
        <w:pStyle w:val="Compact"/>
        <w:numPr>
          <w:numId w:val="1001"/>
          <w:ilvl w:val="0"/>
        </w:numPr>
      </w:pPr>
      <w:r>
        <w:t xml:space="preserve">Effizienz</w:t>
      </w:r>
    </w:p>
    <w:p>
      <w:pPr>
        <w:pStyle w:val="Compact"/>
        <w:numPr>
          <w:numId w:val="1001"/>
          <w:ilvl w:val="0"/>
        </w:numPr>
      </w:pPr>
      <w:r>
        <w:t xml:space="preserve">Performance</w:t>
      </w:r>
    </w:p>
    <w:p>
      <w:pPr>
        <w:pStyle w:val="Compact"/>
        <w:numPr>
          <w:numId w:val="1001"/>
          <w:ilvl w:val="0"/>
        </w:numPr>
      </w:pPr>
      <w:r>
        <w:t xml:space="preserve">???</w:t>
      </w:r>
    </w:p>
    <w:p>
      <w:pPr>
        <w:pStyle w:val="FirstParagraph"/>
      </w:pPr>
      <w:r>
        <w:rPr>
          <w:b/>
        </w:rPr>
        <w:t xml:space="preserve">TODO genauere Ausformulierung</w:t>
      </w:r>
    </w:p>
    <w:p>
      <w:pPr>
        <w:pStyle w:val="Heading1"/>
      </w:pPr>
      <w:bookmarkStart w:id="31" w:name="stand-der-technik"/>
      <w:bookmarkEnd w:id="31"/>
      <w:r>
        <w:t xml:space="preserve">Stand der Technik</w:t>
      </w:r>
    </w:p>
    <w:p>
      <w:pPr>
        <w:pStyle w:val="FirstParagraph"/>
      </w:pPr>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2" w:name="verteilte-systeme"/>
      <w:bookmarkEnd w:id="32"/>
      <w:r>
        <w:t xml:space="preserve">Verteilte Systeme</w:t>
      </w:r>
    </w:p>
    <w:p>
      <w:pPr>
        <w:pStyle w:val="FirstParagraph"/>
      </w:pPr>
      <w:r>
        <w:t xml:space="preserve">Andrew Tanenbaum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pPr>
        <w:pStyle w:val="FirstParagraph"/>
      </w:pPr>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[@tanenbaum2003verteilte, p. 18]</w:t>
      </w:r>
      <w:r>
        <w:t xml:space="preserve">.</w:t>
      </w:r>
    </w:p>
    <w:p>
      <w:pPr>
        <w:pStyle w:val="BodyText"/>
      </w:pPr>
      <w:r>
        <w:t xml:space="preserve">Eines der besten Beispiele für verteilte Systeme sind Cloud-Computing Dienste. Diese Dienste bieten verschiedenste Technologien an und umfassen Rechnerleistungen, Speicher, Datenbanken und Netzwerke. Der Anwender kommuniziert hierbei immer nur mit einem System, allerdings verbirgt sich hinter diesen Anfragen ein komplexes System aus vielen Hard- und Softwarekomponenten, welches sehr stark auf Virtualisierung setzt.</w:t>
      </w:r>
    </w:p>
    <w:p>
      <w:pPr>
        <w:pStyle w:val="BodyText"/>
      </w:pPr>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und steigert die Effizienz der Anfragen</w:t>
      </w:r>
      <w:r>
        <w:t xml:space="preserve"> </w:t>
      </w:r>
      <w:r>
        <w:t xml:space="preserve">[@linux2013dateisystem]</w:t>
      </w:r>
      <w:r>
        <w:t xml:space="preserve">. Das Kapitel</w:t>
      </w:r>
      <w:r>
        <w:t xml:space="preserve"> </w:t>
      </w:r>
      <w:r>
        <w:t xml:space="preserve"> </w:t>
      </w:r>
      <w:r>
        <w:t xml:space="preserve">befasst sich genauer mit verteilten Dateisystemen.</w:t>
      </w:r>
    </w:p>
    <w:p>
      <w:pPr>
        <w:pStyle w:val="Heading2"/>
      </w:pPr>
      <w:bookmarkStart w:id="33" w:name="cloud-datenhaltung"/>
      <w:bookmarkEnd w:id="33"/>
      <w:r>
        <w:t xml:space="preserve">Cloud-Datenhaltung</w:t>
      </w:r>
    </w:p>
    <w:p>
      <w:pPr>
        <w:pStyle w:val="FirstParagraph"/>
      </w:pPr>
      <w:r>
        <w:t xml:space="preserve">Es gibt verschiedene Applikationen, die es erlauben, seine Dateien in einer Cloud-Umgebung zu verwalten. Viele dieser Applikationen sind Kommerzielle Produkte, wie Dropbox</w:t>
      </w:r>
      <w:r>
        <w:rPr>
          <w:rStyle w:val="FootnoteReference"/>
        </w:rPr>
        <w:footnoteReference w:id="34"/>
      </w:r>
      <w:r>
        <w:t xml:space="preserve"> </w:t>
      </w:r>
      <w:r>
        <w:t xml:space="preserve">oder Google Drive</w:t>
      </w:r>
      <w:r>
        <w:rPr>
          <w:rStyle w:val="FootnoteReference"/>
        </w:rPr>
        <w:footnoteReference w:id="36"/>
      </w:r>
      <w:r>
        <w:t xml:space="preserve">. Andere jedoch sind frei verfügbar und wie zum Beispiel ownCloud</w:t>
      </w:r>
      <w:r>
        <w:rPr>
          <w:rStyle w:val="FootnoteReference"/>
        </w:rPr>
        <w:footnoteReference w:id="38"/>
      </w:r>
      <w:r>
        <w:t xml:space="preserve"> </w:t>
      </w:r>
      <w:r>
        <w:t xml:space="preserve">sogar Open-Source. Zwei dieser Applikationen werden hier etwas genauer betrachtet und soweit es möglich ist die Speicherkonzepte analysiert.</w:t>
      </w:r>
    </w:p>
    <w:p>
      <w:pPr>
        <w:pStyle w:val="Heading3"/>
      </w:pPr>
      <w:bookmarkStart w:id="39" w:name="dropbox"/>
      <w:bookmarkEnd w:id="39"/>
      <w:r>
        <w:t xml:space="preserve">Dropbox</w:t>
      </w:r>
    </w:p>
    <w:p>
      <w:pPr>
        <w:pStyle w:val="FirstParagraph"/>
      </w:pPr>
      <w:r>
        <w:t xml:space="preserve">Dropbox-Nutzer können jederzeit von ihrem Desktop aus, über das Internet, mobile Geräte oder mit Dropbox verbundene Anwendungen auf Dateien und Ordner zugreifen.</w:t>
      </w:r>
    </w:p>
    <w:p>
      <w:pPr>
        <w:pStyle w:val="BodyText"/>
      </w:pPr>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pPr>
        <w:pStyle w:val="BodyText"/>
      </w:pPr>
      <w:r>
        <w:t xml:space="preserve">Der Dropbox-Service betreibt verschiedenste Dienste, die sowohl für die Handhabung und Verarbeitung von Metadaten, als auch für die Verwaltung des Blockspeichers verantwortlich sind</w:t>
      </w:r>
      <w:r>
        <w:t xml:space="preserve"> </w:t>
      </w:r>
      <w:r>
        <w:t xml:space="preserve">[@dropbox2015a]</w:t>
      </w:r>
      <w:r>
        <w:t xml:space="preserve">.</w:t>
      </w:r>
    </w:p>
    <w:p>
      <w:pPr>
        <w:pStyle w:val="FigureWithCaption"/>
      </w:pPr>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[@dropbox2015a]</w:t>
      </w:r>
    </w:p>
    <w:p>
      <w:pPr>
        <w:pStyle w:val="BodyText"/>
      </w:pPr>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pPr>
        <w:pStyle w:val="BodyText"/>
      </w:pPr>
      <w:r>
        <w:t xml:space="preserve">Der Storage Service ist wiederum von außen durch einen Application Service abgesichert. Die Authentifizierung erfolgt über das OAuth2 Protokoll</w:t>
      </w:r>
      <w:r>
        <w:t xml:space="preserve"> </w:t>
      </w:r>
      <w:r>
        <w:t xml:space="preserve">[@dropbox2015b]</w:t>
      </w:r>
      <w:r>
        <w:t xml:space="preserve">. Diese Authentifizierung wird für alle Services verwendet, auch für den Metadata Service, Processing-Servers und den Notification Service.</w:t>
      </w:r>
    </w:p>
    <w:p>
      <w:pPr>
        <w:pStyle w:val="BodyText"/>
      </w:pPr>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diesen Zweck gibt es im Authentifizierungsprotokoll OAuth2 sogenannte Scopes (siehe Kapitel</w:t>
      </w:r>
      <w:r>
        <w:t xml:space="preserve"> </w:t>
      </w:r>
      <w:r>
        <w:t xml:space="preserve">). Eine weitere Aufgabe, die diese Schicht erledigt, ist die Verschlüsselung der Anwendungsdaten</w:t>
      </w:r>
      <w:r>
        <w:t xml:space="preserve"> </w:t>
      </w:r>
      <w:r>
        <w:t xml:space="preserve">[@dropbox2015a]</w:t>
      </w:r>
      <w:r>
        <w:t xml:space="preserve">.</w:t>
      </w:r>
    </w:p>
    <w:p>
      <w:pPr>
        <w:pStyle w:val="BodyText"/>
      </w:pPr>
      <w:r>
        <w:t xml:space="preserve">Die Nachteile von Dropbox im Bezug auf die im Kapitel</w:t>
      </w:r>
      <w:r>
        <w:t xml:space="preserve"> </w:t>
      </w:r>
      <w:r>
        <w:t xml:space="preserve"> </w:t>
      </w:r>
      <w:r>
        <w:t xml:space="preserve">aufgezählten Anforderungen sind:</w:t>
      </w:r>
    </w:p>
    <w:p>
      <w:pPr>
        <w:pStyle w:val="DefinitionTerm"/>
      </w:pPr>
      <w:r>
        <w:t xml:space="preserve">Closed Source</w:t>
      </w:r>
    </w:p>
    <w:p>
      <w:pPr>
        <w:pStyle w:val="Definition"/>
      </w:pPr>
      <w:r>
        <w:t xml:space="preserve">Der Source-Code von Dropbox ist nicht verfügbar, daher sind eigene Erweiterungen auf die API des Herstellers angewiesen.</w:t>
      </w:r>
    </w:p>
    <w:p>
      <w:pPr>
        <w:pStyle w:val="DefinitionTerm"/>
      </w:pPr>
      <w:r>
        <w:t xml:space="preserve">Datensicherheit</w:t>
      </w:r>
    </w:p>
    <w:p>
      <w:pPr>
        <w:pStyle w:val="Definition"/>
      </w:pPr>
      <w:r>
        <w:t xml:space="preserve">Da Dropbox ausschließlich als "Software as a Service" angeboten wird und nicht auf eigenen Servern installiert werden kann, ist die Datensicherheit im Bezug auf den Schutz vor Fremdzugriff nicht gegeben.</w:t>
      </w:r>
    </w:p>
    <w:p>
      <w:pPr>
        <w:pStyle w:val="FirstParagraph"/>
      </w:pPr>
      <w:r>
        <w:t xml:space="preserve">Alles in allem ist Dropbox als Grundlage für symCloud aufgrund der fehlenden Erweiterbarkeit nicht geeignet. Dieser Umstand ist der Tatsache geschuldet, dass der Source-Code nicht frei zugänglich ist und es nicht gestattet wird die Software auf eigenen Servern zu verwenden.</w:t>
      </w:r>
    </w:p>
    <w:p>
      <w:pPr>
        <w:pStyle w:val="Heading3"/>
      </w:pPr>
      <w:bookmarkStart w:id="41" w:name="owncloud"/>
      <w:bookmarkEnd w:id="41"/>
      <w:r>
        <w:t xml:space="preserve">ownCloud</w:t>
      </w:r>
    </w:p>
    <w:p>
      <w:pPr>
        <w:pStyle w:val="FirstParagraph"/>
      </w:pPr>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[@bizblokes2015a]</w:t>
      </w:r>
      <w:r>
        <w:t xml:space="preserve">.</w:t>
      </w:r>
    </w:p>
    <w:p>
      <w:pPr>
        <w:pStyle w:val="BodyText"/>
      </w:pPr>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[@owncloudarchitecture2015, p. 1]</w:t>
      </w:r>
      <w:r>
        <w:t xml:space="preserve">.</w:t>
      </w:r>
    </w:p>
    <w:p>
      <w:pPr>
        <w:pStyle w:val="FigureWithCaption"/>
      </w:pPr>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[@owncloudarchitecture2015]</w:t>
      </w:r>
    </w:p>
    <w:p>
      <w:pPr>
        <w:pStyle w:val="BodyText"/>
      </w:pPr>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[@owncloudarchitecture2015, p. 2]</w:t>
      </w:r>
    </w:p>
    <w:p>
      <w:pPr>
        <w:pStyle w:val="FigureWithCaption"/>
      </w:pPr>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[@owncloudarchitecture2015]</w:t>
      </w:r>
    </w:p>
    <w:p>
      <w:pPr>
        <w:pStyle w:val="BodyText"/>
      </w:pPr>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[@owncloudarchitecture2015, p. 3-4]</w:t>
      </w:r>
      <w:r>
        <w:t xml:space="preserve">.</w:t>
      </w:r>
    </w:p>
    <w:p>
      <w:pPr>
        <w:pStyle w:val="BodyText"/>
      </w:pPr>
      <w:r>
        <w:t xml:space="preserve">Die Nachteile von ownCloud im Bezug auf die im Kapitel</w:t>
      </w:r>
      <w:r>
        <w:t xml:space="preserve"> </w:t>
      </w:r>
      <w:r>
        <w:t xml:space="preserve"> </w:t>
      </w:r>
      <w:r>
        <w:t xml:space="preserve">aufgezählten Anforderungen sind:</w:t>
      </w:r>
    </w:p>
    <w:p>
      <w:pPr>
        <w:pStyle w:val="DefinitionTerm"/>
      </w:pPr>
      <w:r>
        <w:t xml:space="preserve">Architektur</w:t>
      </w:r>
    </w:p>
    <w:p>
      <w:pPr>
        <w:pStyle w:val="Definition"/>
      </w:pPr>
      <w:r>
        <w:t xml:space="preserve">Die Software ist dafür ausgelegt, um die Anforderungen, auf einem einzigen Server zu erfüllen. Es ermöglicht zwar eine verteilte Architektur, allerdings nur, um die Last auf verschiedene Server zu verteilen. Im Gegensatz dazu versucht symCloud die Daten zwischen verschiedenen Instanzen zu verteilen um die Zusammenarbeit zwischen Benutzern zu ermöglichen, die auf verschiedenen Servern registriert sind.</w:t>
      </w:r>
    </w:p>
    <w:p>
      <w:pPr>
        <w:pStyle w:val="DefinitionTerm"/>
      </w:pPr>
      <w:r>
        <w:t xml:space="preserve">Moderne Programmierung</w:t>
      </w:r>
    </w:p>
    <w:p>
      <w:pPr>
        <w:pStyle w:val="Definition"/>
      </w:pPr>
      <w:r>
        <w:t xml:space="preserve">Aufgrund der Tatsache, dass ownCloud schon im Jahre 2010 und sich die Programmiersprache PHP und die Community rasant weiterentwickelt, ist der Kern von ownCloud in einem überholten Stil programmiert.</w:t>
      </w:r>
    </w:p>
    <w:p>
      <w:pPr>
        <w:pStyle w:val="FirstParagraph"/>
      </w:pPr>
      <w:r>
        <w:t xml:space="preserve">Obwohl ownCloud viele Anforderungen, wie zum Beispiel Versionierung oder Zugriffsberechtigungen, erfüllen kann ist das Datenmodell nicht ausgelegt, um die Daten zu verteilen. Ein weiterer großer Nachteil ist die veraltete Codebasis.</w:t>
      </w:r>
    </w:p>
    <w:p>
      <w:pPr>
        <w:pStyle w:val="Heading2"/>
      </w:pPr>
      <w:bookmarkStart w:id="44" w:name="verteilte-daten---beispiel-diaspora"/>
      <w:bookmarkEnd w:id="44"/>
      <w:r>
        <w:t xml:space="preserve">Verteilte Daten - Beispiel Diaspora</w:t>
      </w:r>
    </w:p>
    <w:p>
      <w:pPr>
        <w:pStyle w:val="FirstParagraph"/>
      </w:pPr>
      <w:r>
        <w:t xml:space="preserve">Diaspora ist ein gutes Beispiel für Applikationen, die ihre Daten über die Grenzen eines Servers hinweg verteilt. Diese Daten werden mithilfe von Standardisierten Protokollen über einen sicheren Transport-Layer versendet. Für diese Kommunikation zwischen den Diaspora Instanzen (Pods genannt) wird ein eigenes Protokoll namens "Federation protocol" verwendet. Es ist eine Kombination aus verschiedenen Standards, wie zum Beispiel Webfinger, HTTP und XML</w:t>
      </w:r>
      <w:r>
        <w:t xml:space="preserve"> </w:t>
      </w:r>
      <w:r>
        <w:t xml:space="preserve">[@diaspora2015b]</w:t>
      </w:r>
      <w:r>
        <w:t xml:space="preserve">. In folgenden Situationen wird dieses Protokoll verwendet:</w:t>
      </w:r>
    </w:p>
    <w:p>
      <w:pPr>
        <w:pStyle w:val="Compact"/>
        <w:numPr>
          <w:numId w:val="1002"/>
          <w:ilvl w:val="0"/>
        </w:numPr>
      </w:pPr>
      <w:r>
        <w:t xml:space="preserve">Um Benutzerinformationen zu finden, die auf anderen Servern registriert sind.</w:t>
      </w:r>
    </w:p>
    <w:p>
      <w:pPr>
        <w:pStyle w:val="Compact"/>
        <w:numPr>
          <w:numId w:val="1002"/>
          <w:ilvl w:val="0"/>
        </w:numPr>
      </w:pPr>
      <w:r>
        <w:t xml:space="preserve">Erstellte Informationen an Benutzer zu versenden, mit denen sie geteilt wurden.</w:t>
      </w:r>
    </w:p>
    <w:p>
      <w:pPr>
        <w:pStyle w:val="FirstParagraph"/>
      </w:pPr>
      <w:r>
        <w:t xml:space="preserve">Diaspora verwendet das Webfinger Protokoll, um zwischen den Servern zu kommunizieren. Das Webfinger Protokoll wird verwendet, um Informationen über Benutzer oder anderen Objekte abfragen zu können. Identifiziert werden diese Objekte über eine eindeutige URI. Es verwendet den HTTP-Standard als Transport-Layer über eine sichere Verbindung. Als Format für die Antworten wird JSON verwendet</w:t>
      </w:r>
      <w:r>
        <w:t xml:space="preserve"> </w:t>
      </w:r>
      <w:r>
        <w:t xml:space="preserve">[@jones2013webfinger, Kapitel 1]</w:t>
      </w:r>
      <w:r>
        <w:t xml:space="preserve">.</w:t>
      </w:r>
    </w:p>
    <w:p>
      <w:pPr>
        <w:pStyle w:val="BodyText"/>
      </w:pPr>
      <w:r>
        <w:rPr>
          <w:b/>
        </w:rPr>
        <w:t xml:space="preserve">Beispiel</w:t>
      </w:r>
      <w:r>
        <w:rPr>
          <w:b/>
        </w:rPr>
        <w:t xml:space="preserve"> </w:t>
      </w:r>
      <w:r>
        <w:rPr>
          <w:b/>
        </w:rPr>
        <w:t xml:space="preserve">[@diaspora2015b]</w:t>
      </w:r>
      <w:r>
        <w:rPr>
          <w:b/>
        </w:rPr>
        <w:t xml:space="preserve">:</w:t>
      </w:r>
    </w:p>
    <w:p>
      <w:pPr>
        <w:pStyle w:val="BodyText"/>
      </w:pPr>
      <w:r>
        <w:t xml:space="preserve">Alice (alice@alice.diaspora.example.com) versucht mit Bob</w:t>
      </w:r>
      <w:r>
        <w:t xml:space="preserve"> </w:t>
      </w:r>
      <w:r>
        <w:rPr>
          <w:rStyle w:val="VerbatimChar"/>
        </w:rPr>
        <w:t xml:space="preserve">bob@bob.diaspora.example.com</w:t>
      </w:r>
      <w:r>
        <w:t xml:space="preserve"> </w:t>
      </w:r>
      <w:r>
        <w:t xml:space="preserve">in Kontakt zu treten. Zuerst führt der Pod von Alice</w:t>
      </w:r>
      <w:r>
        <w:t xml:space="preserve"> </w:t>
      </w:r>
      <w:r>
        <w:rPr>
          <w:rStyle w:val="VerbatimChar"/>
        </w:rPr>
        <w:t xml:space="preserve">alice.diaspora.example.com</w:t>
      </w:r>
      <w:r>
        <w:t xml:space="preserve"> </w:t>
      </w:r>
      <w:r>
        <w:t xml:space="preserve">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erence"/>
        </w:rPr>
        <w:footnoteReference w:id="45"/>
      </w:r>
      <w:r>
        <w:t xml:space="preserve"> </w:t>
      </w:r>
      <w:r>
        <w:t xml:space="preserve">aus und erhält einen Link zum LRDD ("Link-based Resource Descriptor Document"</w:t>
      </w:r>
      <w:r>
        <w:rPr>
          <w:rStyle w:val="FootnoteReference"/>
        </w:rPr>
        <w:footnoteReference w:id="47"/>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pPr>
        <w:pStyle w:val="FirstParagraph"/>
      </w:pPr>
      <w:r>
        <w:t xml:space="preserve">Unter diesem Link können Objekte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pPr>
        <w:pStyle w:val="FirstParagraph"/>
      </w:pPr>
      <w:r>
        <w:t xml:space="preserve">Das Objekt enthält die Links zu weiteren, in Diaspora gespeicherten, Informationen des Benutzers, welcher im Knoten "Subject" angeführt wird.</w:t>
      </w:r>
    </w:p>
    <w:p>
      <w:pPr>
        <w:pStyle w:val="BodyText"/>
      </w:pPr>
      <w:r>
        <w:t xml:space="preserve">Dieses Beispiel zeigt, wie Diaspora auf einfachste Weise Daten auf einem sicheren Kanal austauschen kann.</w:t>
      </w:r>
    </w:p>
    <w:p>
      <w:pPr>
        <w:pStyle w:val="Heading2"/>
      </w:pPr>
      <w:bookmarkStart w:id="49" w:name="verteilte-datenmodelle---beispiel-git"/>
      <w:bookmarkEnd w:id="49"/>
      <w:r>
        <w:t xml:space="preserve">Verteilte Datenmodelle - Beispiel GIT</w:t>
      </w:r>
    </w:p>
    <w:p>
      <w:pPr>
        <w:pStyle w:val="FirstParagraph"/>
      </w:pPr>
      <w:r>
        <w:t xml:space="preserve">GIT</w:t>
      </w:r>
      <w:r>
        <w:rPr>
          <w:rStyle w:val="FootnoteReference"/>
        </w:rPr>
        <w:footnoteReference w:id="50"/>
      </w:r>
      <w:r>
        <w:t xml:space="preserve"> </w:t>
      </w:r>
      <w:r>
        <w:t xml:space="preserve">ist eine verteilte Versionsverwaltung, welche ursprünglich entwickelt wurde, um den Source-Code des Linux Kernels zu verwalten.</w:t>
      </w:r>
    </w:p>
    <w:p>
      <w:pPr>
        <w:pStyle w:val="BodyText"/>
      </w:pPr>
      <w:r>
        <w:t xml:space="preserve">Die Software ist im Grunde eine Key-Value Datenbank. Es werden Objekte in Form einer Datei abgespeichert, in der jeweils der Inhalt des Objekts abgespeichert wird, wobei der Name der Datei den Key des Objektes enthält. Dieser Key wird berechnet, indem ein sogenannter SHA berechnet wird. Der SHA ist ein mittels "Secure-Hash-Algorithm" berechneter Hashwert der Daten</w:t>
      </w:r>
      <w:r>
        <w:t xml:space="preserve"> </w:t>
      </w:r>
      <w:r>
        <w:t xml:space="preserve">[@chacon2009pro, Kapitel 9.2]</w:t>
      </w:r>
      <w:r>
        <w:t xml:space="preserve">. Das Listing</w:t>
      </w:r>
      <w:r>
        <w:t xml:space="preserve"> </w:t>
      </w:r>
      <w:r>
        <w:t xml:space="preserve"> </w:t>
      </w:r>
      <w:r>
        <w:t xml:space="preserve">zeigt, wie ein SHA in einem Unix-Terminal berechnet werden kann</w:t>
      </w:r>
      <w:r>
        <w:t xml:space="preserve"> </w:t>
      </w:r>
      <w:r>
        <w:t xml:space="preserve">[@keepers2012git]</w:t>
      </w:r>
      <w:r>
        <w:t xml:space="preserve">.</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pPr>
        <w:pStyle w:val="FirstParagraph"/>
      </w:pPr>
      <w:r>
        <w:t xml:space="preserve">Im Listing</w:t>
      </w:r>
      <w:r>
        <w:t xml:space="preserve"> </w:t>
      </w:r>
      <w:r>
        <w:t xml:space="preserve"> </w:t>
      </w:r>
      <w:r>
        <w:t xml:space="preserve">wird ein GIT-Objekt vom Typ BLOB erstellt und in den "objects" Ordner geschrieben.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init</w:t>
      </w:r>
      <w:r>
        <w:br w:type="textWrapping"/>
      </w: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pPr>
        <w:pStyle w:val="FirstParagraph"/>
      </w:pPr>
      <w:r>
        <w:t xml:space="preserve">Die Objekte in GIT sind immutable, was soviel Bedeutet, dass sie nicht veränderbar sind. Ein einmal erstelltes Objekt wird nicht mehr aus der Datenbank gelöscht oder geändert. Bei der Änderung eines Objektes wird ein neues Objekt mit einem neuen Key erstellt</w:t>
      </w:r>
      <w:r>
        <w:t xml:space="preserve"> </w:t>
      </w:r>
      <w:r>
        <w:t xml:space="preserve">[@keepers2012git]</w:t>
      </w:r>
      <w:r>
        <w:t xml:space="preserve">.</w:t>
      </w:r>
    </w:p>
    <w:p>
      <w:pPr>
        <w:pStyle w:val="BodyText"/>
      </w:pPr>
      <w:r>
        <w:rPr>
          <w:b/>
        </w:rPr>
        <w:t xml:space="preserve">Objekt Typen</w:t>
      </w:r>
    </w:p>
    <w:p>
      <w:pPr>
        <w:pStyle w:val="BodyText"/>
      </w:pPr>
      <w:r>
        <w:t xml:space="preserve">GIT kennt folgende Typen:</w:t>
      </w:r>
    </w:p>
    <w:p>
      <w:pPr>
        <w:pStyle w:val="DefinitionTerm"/>
      </w:pPr>
      <w:r>
        <w:t xml:space="preserve">BLOB</w:t>
      </w:r>
    </w:p>
    <w:p>
      <w:pPr>
        <w:pStyle w:val="Definition"/>
      </w:pPr>
      <w:r>
        <w:t xml:space="preserve">Ein BLOB 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r>
        <w:t xml:space="preserve"> </w:t>
      </w:r>
      <w:r>
        <w:t xml:space="preserve">[@chacon2009pro, Kapitel 9.2]</w:t>
      </w:r>
      <w:r>
        <w:t xml:space="preserve">.</w:t>
      </w:r>
    </w:p>
    <w:p>
      <w:pPr>
        <w:pStyle w:val="DefinitionTerm"/>
      </w:pPr>
      <w:r>
        <w:t xml:space="preserve">TREE</w:t>
      </w:r>
    </w:p>
    <w:p>
      <w:pPr>
        <w:pStyle w:val="Definition"/>
      </w:pPr>
      <w:r>
        <w:t xml:space="preserve">Der TREE beschreibt einen Ordner im Repository. Ein TREE enthält Referenzen auf andere TREE bzw. BLOB Objekte und definiert damit eine Ordnerstruktur. Wie auch der BLOB besitzt ein TREE für sich keinen Namen. Dieser Name wird zu jeder Referenz auf einen TREE oder auf einen BLOB gespeichert (siehe Listing</w:t>
      </w:r>
      <w:r>
        <w:t xml:space="preserve"> </w:t>
      </w:r>
      <w:r>
        <w:t xml:space="preserve">)</w:t>
      </w:r>
      <w:r>
        <w:t xml:space="preserve"> </w:t>
      </w:r>
      <w:r>
        <w:t xml:space="preserve">[@chacon2009pro, Kapitel 9.2]</w:t>
      </w:r>
      <w:r>
        <w:t xml:space="preserve">.</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cat-file -p 601a62b205bb497d75a231ec00787f5b2d42c5fc</w:t>
      </w:r>
      <w:r>
        <w:br w:type="textWrapping"/>
      </w:r>
      <w:r>
        <w:rPr>
          <w:rStyle w:val="KeywordTok"/>
        </w:rPr>
        <w:t xml:space="preserve">040000</w:t>
      </w:r>
      <w:r>
        <w:rPr>
          <w:rStyle w:val="NormalTok"/>
        </w:rPr>
        <w:t xml:space="preserve"> </w:t>
      </w:r>
      <w:r>
        <w:rPr>
          <w:rStyle w:val="NormalTok"/>
        </w:rPr>
        <w:t xml:space="preserve">tree f4f5562f575ac208eac980a0cd1c46d874e37298  images</w:t>
      </w:r>
      <w:r>
        <w:br w:type="textWrapping"/>
      </w:r>
      <w:r>
        <w:rPr>
          <w:rStyle w:val="KeywordTok"/>
        </w:rPr>
        <w:t xml:space="preserve">040000</w:t>
      </w:r>
      <w:r>
        <w:rPr>
          <w:rStyle w:val="NormalTok"/>
        </w:rPr>
        <w:t xml:space="preserve"> </w:t>
      </w:r>
      <w:r>
        <w:rPr>
          <w:rStyle w:val="NormalTok"/>
        </w:rPr>
        <w:t xml:space="preserve">tree 61e121cc69e523a68212227f5642fe9b692f5639  diagrams</w:t>
      </w:r>
      <w:r>
        <w:br w:type="textWrapping"/>
      </w:r>
      <w:r>
        <w:rPr>
          <w:rStyle w:val="KeywordTok"/>
        </w:rPr>
        <w:t xml:space="preserve">100644</w:t>
      </w:r>
      <w:r>
        <w:rPr>
          <w:rStyle w:val="NormalTok"/>
        </w:rPr>
        <w:t xml:space="preserve"> </w:t>
      </w:r>
      <w:r>
        <w:rPr>
          <w:rStyle w:val="NormalTok"/>
        </w:rPr>
        <w:t xml:space="preserve">blob d4ada98ad3542643a3c6bb8d25ccce0bc85614fb  00_title.src.md</w:t>
      </w:r>
      <w:r>
        <w:br w:type="textWrapping"/>
      </w:r>
      <w:r>
        <w:rPr>
          <w:rStyle w:val="KeywordTok"/>
        </w:rPr>
        <w:t xml:space="preserve">100644</w:t>
      </w:r>
      <w:r>
        <w:rPr>
          <w:rStyle w:val="NormalTok"/>
        </w:rPr>
        <w:t xml:space="preserve"> </w:t>
      </w:r>
      <w:r>
        <w:rPr>
          <w:rStyle w:val="NormalTok"/>
        </w:rPr>
        <w:t xml:space="preserve">blob 5c14fdfdebc8a52b74b529689714a1a6d7d2f4d1  01_introduction.src.md</w:t>
      </w:r>
      <w:r>
        <w:br w:type="textWrapping"/>
      </w:r>
      <w:r>
        <w:rPr>
          <w:rStyle w:val="KeywordTok"/>
        </w:rPr>
        <w:t xml:space="preserve">...</w:t>
      </w:r>
    </w:p>
    <w:p>
      <w:pPr>
        <w:pStyle w:val="DefinitionTerm"/>
      </w:pPr>
      <w:r>
        <w:t xml:space="preserve">COMMIT</w:t>
      </w:r>
    </w:p>
    <w:p>
      <w:pPr>
        <w:pStyle w:val="Definition"/>
      </w:pPr>
      <w:r>
        <w:t xml:space="preserve">Der COMMIT enthält einen den ROOT-TREE des Repositories zu einem bestimmten Zeitpunkt.</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pPr>
        <w:pStyle w:val="FirstParagraph"/>
      </w:pPr>
      <w:r>
        <w:t xml:space="preserve">Ein COMMIT Objekt enthält folgende Werte (siehe Listing</w:t>
      </w:r>
      <w:r>
        <w:t xml:space="preserve"> </w:t>
      </w:r>
      <w:r>
        <w:t xml:space="preserve">):</w:t>
      </w:r>
    </w:p>
    <w:p>
      <w:pPr>
        <w:pStyle w:val="TableCaption"/>
      </w:pPr>
      <w:r>
        <w:t xml:space="preserve">Eigenschaften eines COMMIT</w:t>
      </w:r>
      <w:r>
        <w:t xml:space="preserve"> </w:t>
      </w:r>
      <w:r>
        <w:t xml:space="preserve">[@chacon2009pro, Kapitel 9.2]</w:t>
      </w:r>
    </w:p>
    <w:tbl>
      <w:tblPr>
        <w:tblStyle w:val="TableNormal"/>
        <w:tblW w:type="pct" w:w="0.0"/>
        <w:tblLook w:firstRow="1"/>
        <w:tblCaption w:val="Eigenschaften eines COMMIT , Kapitel 9.2[@chacon2009pro, Kapitel 9.2]"/>
      </w:tblPr>
      <w:tblGrid/>
      <w:tr>
        <w:trPr>
          <w:cnfStyle w:firstRow="1"/>
        </w:trP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pPr>
        <w:pStyle w:val="BodyText"/>
      </w:pPr>
      <w:r>
        <w:rPr>
          <w:b/>
        </w:rPr>
        <w:t xml:space="preserve">Anmerkungen (zu der Tabelle</w:t>
      </w:r>
      <w:r>
        <w:rPr>
          <w:b/>
        </w:rPr>
        <w:t xml:space="preserve"> </w:t>
      </w:r>
      <w:r>
        <w:rPr>
          <w:b/>
        </w:rPr>
        <w:t xml:space="preserve">):</w:t>
      </w:r>
    </w:p>
    <w:p>
      <w:pPr>
        <w:pStyle w:val="Compact"/>
        <w:numPr>
          <w:numId w:val="1003"/>
          <w:ilvl w:val="0"/>
        </w:numPr>
      </w:pPr>
      <w:r>
        <w:t xml:space="preserve">Ein COMMIT kann mehrere Vorgänger haben, wenn sie zusammengeführt werden. Zum Beispiel würde dieser Mechanismus bei einem MERGE verwendet werden, um die beiden Vorgänger zu speichern.</w:t>
      </w:r>
    </w:p>
    <w:p>
      <w:pPr>
        <w:pStyle w:val="Compact"/>
        <w:numPr>
          <w:numId w:val="1003"/>
          <w:ilvl w:val="0"/>
        </w:numPr>
      </w:pPr>
      <w:r>
        <w:t xml:space="preserve">Autor und Ersteller des COMMITs können sich unterscheiden: Wenn zum Beispiel ein Benutzer einen PATCH erstellt, ist er der Verantwortliche für die Änderungen und damit der Autor. Der Benutzer, der den Patch nun auflöst und den</w:t>
      </w:r>
      <w:r>
        <w:t xml:space="preserve"> </w:t>
      </w:r>
      <w:r>
        <w:rPr>
          <w:rStyle w:val="VerbatimChar"/>
        </w:rPr>
        <w:t xml:space="preserve">git commit</w:t>
      </w:r>
      <w:r>
        <w:t xml:space="preserve"> </w:t>
      </w:r>
      <w:r>
        <w:t xml:space="preserve">Befehl ausführt, ist der Ersteller bzw. der Committer.</w:t>
      </w:r>
    </w:p>
    <w:p>
      <w:pPr>
        <w:pStyle w:val="DefinitionTerm"/>
      </w:pPr>
      <w:r>
        <w:t xml:space="preserve">REFERENCE</w:t>
      </w:r>
    </w:p>
    <w:p>
      <w:pPr>
        <w:pStyle w:val="Definition"/>
      </w:pPr>
      <w:r>
        <w:t xml:space="preserve">ist ein Verweis auf ein bestimmtes COMMIT-Objekt. Diese Referenzen sind die Grundlage für das Branching-Modell von GIT</w:t>
      </w:r>
      <w:r>
        <w:t xml:space="preserve"> </w:t>
      </w:r>
      <w:r>
        <w:t xml:space="preserve">[@chacon2015git]</w:t>
      </w:r>
      <w:r>
        <w:t xml:space="preserve">.</w:t>
      </w:r>
    </w:p>
    <w:p>
      <w:pPr>
        <w:pStyle w:val="FigureWithCaption"/>
      </w:pPr>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52"/>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[@chacon2015git]</w:t>
      </w:r>
    </w:p>
    <w:p>
      <w:pPr>
        <w:pStyle w:val="BodyText"/>
      </w:pPr>
      <w:r>
        <w:t xml:space="preserve">In der Abbildung</w:t>
      </w:r>
      <w:r>
        <w:t xml:space="preserve"> </w:t>
      </w:r>
      <w:r>
        <w:t xml:space="preserve"> </w:t>
      </w:r>
      <w:r>
        <w:t xml:space="preserve">wird ein kurzes Beispiel für ein Repository visualisiert. Es enthält folgende Ordnerstruktur:</w:t>
      </w:r>
    </w:p>
    <w:p>
      <w:pPr>
        <w:pStyle w:val="SourceCode"/>
      </w:pPr>
      <w:r>
        <w:rPr>
          <w:rStyle w:val="VerbatimChar"/>
        </w:rPr>
        <w:t xml:space="preserve">|-- README</w:t>
      </w:r>
      <w:r>
        <w:br w:type="textWrapping"/>
      </w:r>
      <w:r>
        <w:rPr>
          <w:rStyle w:val="VerbatimChar"/>
        </w:rPr>
        <w:t xml:space="preserve">|-- lib</w:t>
      </w:r>
      <w:r>
        <w:br w:type="textWrapping"/>
      </w:r>
      <w:r>
        <w:rPr>
          <w:rStyle w:val="VerbatimChar"/>
        </w:rPr>
        <w:t xml:space="preserve">    |-- inc</w:t>
      </w:r>
      <w:r>
        <w:br w:type="textWrapping"/>
      </w:r>
      <w:r>
        <w:rPr>
          <w:rStyle w:val="VerbatimChar"/>
        </w:rPr>
        <w:t xml:space="preserve">    |   |-- tricks.rb</w:t>
      </w:r>
      <w:r>
        <w:br w:type="textWrapping"/>
      </w:r>
      <w:r>
        <w:rPr>
          <w:rStyle w:val="VerbatimChar"/>
        </w:rPr>
        <w:t xml:space="preserve">    |-- mylib.rb</w:t>
      </w:r>
    </w:p>
    <w:p>
      <w:pPr>
        <w:pStyle w:val="FirstParagraph"/>
      </w:pPr>
      <w:r>
        <w:t xml:space="preserve">Wobei</w:t>
      </w:r>
      <w:r>
        <w:t xml:space="preserve"> </w:t>
      </w:r>
      <w:r>
        <w:rPr>
          <w:rStyle w:val="VerbatimChar"/>
        </w:rPr>
        <w:t xml:space="preserve">README</w:t>
      </w:r>
      <w:r>
        <w:t xml:space="preserve">,</w:t>
      </w:r>
      <w:r>
        <w:t xml:space="preserve"> </w:t>
      </w:r>
      <w:r>
        <w:rPr>
          <w:rStyle w:val="VerbatimChar"/>
        </w:rPr>
        <w:t xml:space="preserve">tricks.rb</w:t>
      </w:r>
      <w:r>
        <w:t xml:space="preserve"> </w:t>
      </w:r>
      <w:r>
        <w:t xml:space="preserve">und</w:t>
      </w:r>
      <w:r>
        <w:t xml:space="preserve"> </w:t>
      </w:r>
      <w:r>
        <w:rPr>
          <w:rStyle w:val="VerbatimChar"/>
        </w:rPr>
        <w:t xml:space="preserve">mylib.rb</w:t>
      </w:r>
      <w:r>
        <w:t xml:space="preserve"> </w:t>
      </w:r>
      <w:r>
        <w:t xml:space="preserve">Dateien und die beiden anderen</w:t>
      </w:r>
      <w:r>
        <w:t xml:space="preserve"> </w:t>
      </w:r>
      <w:r>
        <w:rPr>
          <w:rStyle w:val="VerbatimChar"/>
        </w:rPr>
        <w:t xml:space="preserve">lib</w:t>
      </w:r>
      <w:r>
        <w:t xml:space="preserve"> </w:t>
      </w:r>
      <w:r>
        <w:t xml:space="preserve">und</w:t>
      </w:r>
      <w:r>
        <w:t xml:space="preserve"> </w:t>
      </w:r>
      <w:r>
        <w:rPr>
          <w:rStyle w:val="VerbatimChar"/>
        </w:rPr>
        <w:t xml:space="preserve">lib/inc</w:t>
      </w:r>
      <w:r>
        <w:t xml:space="preserve"> </w:t>
      </w:r>
      <w:r>
        <w:t xml:space="preserve">Ordner sind. Der COMMIT enthält eine Referenz auf den ROOT-TREE, der wiederum auf den ein TREE-Objekt mit dem Namen</w:t>
      </w:r>
      <w:r>
        <w:t xml:space="preserve"> </w:t>
      </w:r>
      <w:r>
        <w:rPr>
          <w:rStyle w:val="VerbatimChar"/>
        </w:rPr>
        <w:t xml:space="preserve">lib</w:t>
      </w:r>
      <w:r>
        <w:t xml:space="preserve">, welcher schlussendlich eine Referenz auf das TREE-Objekt mit dem Namen</w:t>
      </w:r>
      <w:r>
        <w:t xml:space="preserve"> </w:t>
      </w:r>
      <w:r>
        <w:rPr>
          <w:rStyle w:val="VerbatimChar"/>
        </w:rPr>
        <w:t xml:space="preserve">inc</w:t>
      </w:r>
      <w:r>
        <w:t xml:space="preserve"> </w:t>
      </w:r>
      <w:r>
        <w:t xml:space="preserve">enthält. Jeder dieser drei TREE-Objekte enthält jeweils eine Referenz auf einen BLOB mit den jeweiligen Namen der Datei.</w:t>
      </w:r>
    </w:p>
    <w:p>
      <w:pPr>
        <w:pStyle w:val="BodyText"/>
      </w:pPr>
      <w:r>
        <w:t xml:space="preserve">Die Nachteile von GIT im Bezug auf die im Kapitel</w:t>
      </w:r>
      <w:r>
        <w:t xml:space="preserve"> </w:t>
      </w:r>
      <w:r>
        <w:t xml:space="preserve"> </w:t>
      </w:r>
      <w:r>
        <w:t xml:space="preserve">aufgezählten Anforderungen sind:</w:t>
      </w:r>
    </w:p>
    <w:p>
      <w:pPr>
        <w:pStyle w:val="DefinitionTerm"/>
      </w:pPr>
      <w:r>
        <w:t xml:space="preserve">Architektur</w:t>
      </w:r>
    </w:p>
    <w:p>
      <w:pPr>
        <w:pStyle w:val="Definition"/>
      </w:pPr>
      <w:r>
        <w:t xml:space="preserve">Die Architektur von GIT ist im Grunde ein ausgezeichnetes Beispiel für die Verteilung der Daten. Auch das Datenmodell ist optimal für die Verteilung ausgelegt. Jedoch besitzt GIT keine Mechanismen um die Verteilung zu Automatisieren. Ein weiteres Problem, dass bei der Verwendung von GIT entstehen würde, ist die fehlende Möglichkeit Zugriffsberechtigungen festzulegen.</w:t>
      </w:r>
    </w:p>
    <w:p>
      <w:pPr>
        <w:pStyle w:val="FirstParagraph"/>
      </w:pPr>
      <w:r>
        <w:t xml:space="preserve">Da die Anwendung GIT für die Verwendung als Datenspeicher, aufgrund der Fehlenden Verteilungsmechanismen, für das Projekt ungeeignet ist, aber das Datenmodell die meisten der Anforderungen erfüllen würde, wird dieses Datenmodell, in Kapitel</w:t>
      </w:r>
      <w:r>
        <w:t xml:space="preserve"> </w:t>
      </w:r>
      <w:r>
        <w:t xml:space="preserve">, als Grundlage für das Datenmodell von symCloud herangezogen.</w:t>
      </w:r>
    </w:p>
    <w:p>
      <w:pPr>
        <w:pStyle w:val="Heading2"/>
      </w:pPr>
      <w:bookmarkStart w:id="53" w:name="zusammenfassung"/>
      <w:bookmarkEnd w:id="53"/>
      <w:r>
        <w:t xml:space="preserve">Zusammenfassung</w:t>
      </w:r>
    </w:p>
    <w:p>
      <w:pPr>
        <w:pStyle w:val="FirstParagraph"/>
      </w:pPr>
      <w:r>
        <w:t xml:space="preserve">In diesem Kapitel wurden zuerst die Begriffe verteilte Systeme und verteilte Dateisysteme definiert. Diese Begriffe werden in den folgenden Kapiteln in dem hier beschriebenen Kontext verwendet. Anschließend wurden aktuelle Systeme anhand der Kriterien betrachtet, die für symCloud von Interesse sind. Jedes dieser Systeme bietet Ansätze, die bei der Konzeption von symCloud berücksichtigt werden kann.</w:t>
      </w:r>
    </w:p>
    <w:p>
      <w:pPr>
        <w:pStyle w:val="Heading1"/>
      </w:pPr>
      <w:bookmarkStart w:id="54" w:name="evaluation-bestehender-technologien-für-speicherverwaltung"/>
      <w:bookmarkEnd w:id="54"/>
      <w:r>
        <w:t xml:space="preserve">Evaluation bestehender Technologien für Speicherverwaltung</w:t>
      </w:r>
    </w:p>
    <w:p>
      <w:pPr>
        <w:pStyle w:val="FirstParagraph"/>
      </w:pPr>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können.</w:t>
      </w:r>
    </w:p>
    <w:p>
      <w:pPr>
        <w:pStyle w:val="BodyText"/>
      </w:pPr>
      <w:r>
        <w:t xml:space="preserve">Aufgrund der Anforderungen, siehe Kapitel</w:t>
      </w:r>
      <w:r>
        <w:t xml:space="preserve"> </w:t>
      </w:r>
      <w:r>
        <w:t xml:space="preserve"> </w:t>
      </w:r>
      <w:r>
        <w:t xml:space="preserve">des Projektes werden folgende Kriterien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diesen aktuell zu halten.</w:t>
      </w:r>
    </w:p>
    <w:p>
      <w:pPr>
        <w:pStyle w:val="Heading2"/>
      </w:pPr>
      <w:bookmarkStart w:id="55" w:name="datenhaltung-in-cloud-infrastrukturen"/>
      <w:bookmarkEnd w:id="55"/>
      <w:r>
        <w:t xml:space="preserve">Datenhaltung in Cloud-Infrastrukturen</w:t>
      </w:r>
    </w:p>
    <w:p>
      <w:pPr>
        <w:pStyle w:val="FirstParagraph"/>
      </w:pPr>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erence"/>
        </w:rPr>
        <w:footnoteReference w:id="56"/>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 wie bei Amazon S3</w:t>
      </w:r>
      <w:r>
        <w:t xml:space="preserve"> </w:t>
      </w:r>
      <w:r>
        <w:t xml:space="preserve">[@amazon2015d]</w:t>
      </w:r>
      <w:r>
        <w:t xml:space="preserve">.</w:t>
      </w:r>
    </w:p>
    <w:p>
      <w:pPr>
        <w:pStyle w:val="DefinitionTerm"/>
      </w:pPr>
      <w:r>
        <w:t xml:space="preserve">Verteilte Dateisysteme</w:t>
      </w:r>
    </w:p>
    <w:p>
      <w:pPr>
        <w:pStyle w:val="Definition"/>
      </w:pPr>
      <w:r>
        <w:t xml:space="preserve">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[@coulouris2003verteilte,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erence"/>
        </w:rPr>
        <w:footnoteReference w:id="58"/>
      </w:r>
      <w:r>
        <w:t xml:space="preserve"> </w:t>
      </w:r>
      <w:r>
        <w:t xml:space="preserve">von MondoDB, erweitern Datenbanken, um große Dateien effizient und sicher abzuspeichern.</w:t>
      </w:r>
      <w:r>
        <w:t xml:space="preserve"> </w:t>
      </w:r>
      <w:r>
        <w:t xml:space="preserve">[@gridfs2015a]</w:t>
      </w:r>
    </w:p>
    <w:p>
      <w:pPr>
        <w:pStyle w:val="FirstParagraph"/>
      </w:pPr>
      <w:r>
        <w:t xml:space="preserve">Aufgrund der vielfältigen Möglichkeiten werden zu jedem der drei Technologien ein oder zwei Beispiele als Referenz hergenommen.</w:t>
      </w:r>
    </w:p>
    <w:p>
      <w:pPr>
        <w:pStyle w:val="Heading2"/>
      </w:pPr>
      <w:bookmarkStart w:id="60" w:name="amazon-simple-storage-service-s3"/>
      <w:bookmarkEnd w:id="60"/>
      <w:r>
        <w:t xml:space="preserve">Amazon Simple Storage Service (S3)</w:t>
      </w:r>
    </w:p>
    <w:p>
      <w:pPr>
        <w:pStyle w:val="FirstParagraph"/>
      </w:pPr>
      <w:r>
        <w:t xml:space="preserve">Amazon Simple Storage Service bietet Entwicklern einen sicheren, beständigen und sehr gut skalierbaren Objektspeicher. Es dient der einfachen und sicheren Speicherung großer Datenmengen</w:t>
      </w:r>
      <w:r>
        <w:t xml:space="preserve"> </w:t>
      </w:r>
      <w:r>
        <w:t xml:space="preserve">[@amazon2015a]</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pPr>
        <w:pStyle w:val="BodyText"/>
      </w:pPr>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systemspezifischen Metadaten werden beim speichern auch automatisch aktualisiert</w:t>
      </w:r>
      <w:r>
        <w:t xml:space="preserve"> </w:t>
      </w:r>
      <w:r>
        <w:t xml:space="preserve">[@amazon2015b]</w:t>
      </w:r>
      <w:r>
        <w:t xml:space="preserve">. Für eine vollständige Liste dieser Metadaten siehe Anhang</w:t>
      </w:r>
      <w:r>
        <w:t xml:space="preserve"> </w:t>
      </w:r>
      <w:r>
        <w:t xml:space="preserve">.</w:t>
      </w:r>
    </w:p>
    <w:p>
      <w:pPr>
        <w:pStyle w:val="BodyText"/>
      </w:pPr>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61" w:name="versionierung"/>
      <w:bookmarkEnd w:id="61"/>
      <w:r>
        <w:t xml:space="preserve">Versionierung</w:t>
      </w:r>
    </w:p>
    <w:p>
      <w:pPr>
        <w:pStyle w:val="FirstParagraph"/>
      </w:pPr>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pPr>
        <w:pStyle w:val="FirstParagraph"/>
      </w:pPr>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[@amazon2015c]</w:t>
      </w:r>
      <w:r>
        <w:t xml:space="preserve">. Dies veranschaulicht die Abbildung</w:t>
      </w:r>
      <w:r>
        <w:t xml:space="preserve"> </w:t>
      </w:r>
      <w:r>
        <w:t xml:space="preserve">.</w:t>
      </w:r>
    </w:p>
    <w:p>
      <w:pPr>
        <w:pStyle w:val="FigureWithCaption"/>
      </w:pPr>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62"/>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[@amazon2015c]</w:t>
      </w:r>
    </w:p>
    <w:p>
      <w:pPr>
        <w:pStyle w:val="Heading3"/>
      </w:pPr>
      <w:bookmarkStart w:id="63" w:name="skalierbarkeit"/>
      <w:bookmarkEnd w:id="63"/>
      <w:r>
        <w:t xml:space="preserve">Skalierbarkeit</w:t>
      </w:r>
    </w:p>
    <w:p>
      <w:pPr>
        <w:pStyle w:val="FirstParagraph"/>
      </w:pPr>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64" w:name="datenschutz"/>
      <w:bookmarkEnd w:id="64"/>
      <w:r>
        <w:t xml:space="preserve">Datenschutz</w:t>
      </w:r>
    </w:p>
    <w:p>
      <w:pPr>
        <w:pStyle w:val="FirstParagraph"/>
      </w:pPr>
      <w:r>
        <w:t xml:space="preserve">Amazon ist ein US-Amerikanisches Unternehmen und ist daher an die Weisungen der Amerikanischen Geheimdienste gebunden. Aus diesem Grund wird es in den letzten Jahren oft kritisiert. Laut einem Bericht der ITWorld beteuerte Terry Wise</w:t>
      </w:r>
      <w:r>
        <w:rPr>
          <w:rStyle w:val="FootnoteReference"/>
        </w:rPr>
        <w:footnoteReference w:id="65"/>
      </w:r>
      <w:r>
        <w:t xml:space="preserve">, dass jede gerichtliche Anordnung mit dem Kunden abgesprochen wird</w:t>
      </w:r>
      <w:r>
        <w:t xml:space="preserve"> </w:t>
      </w:r>
      <w:r>
        <w:t xml:space="preserve">[@amazon2015e]</w:t>
      </w:r>
      <w:r>
        <w:t xml:space="preserve">. Dies gilt aber vermutlich nicht für Anfragen der NSA, den diese beruhen in der Regel auf den Anti-Terror Gesetzen und verpflichten daher den Anbieter zur absoluten Schweigepflicht.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[@t3n2015a]</w:t>
      </w:r>
      <w:r>
        <w:t xml:space="preserve">.</w:t>
      </w:r>
    </w:p>
    <w:p>
      <w:pPr>
        <w:pStyle w:val="BodyText"/>
      </w:pPr>
      <w:r>
        <w:t xml:space="preserve">Wer Bedenken hat, seine Daten aus den Händen zu geben, kann auf verschiedene kompatible Lösungen zurückgreifen.</w:t>
      </w:r>
    </w:p>
    <w:p>
      <w:pPr>
        <w:pStyle w:val="Heading3"/>
      </w:pPr>
      <w:bookmarkStart w:id="66" w:name="alternativen-zu-amazon-s3"/>
      <w:bookmarkEnd w:id="66"/>
      <w:r>
        <w:t xml:space="preserve">Alternativen zu Amazon S3</w:t>
      </w:r>
    </w:p>
    <w:p>
      <w:pPr>
        <w:pStyle w:val="FirstParagraph"/>
      </w:pPr>
      <w:r>
        <w:t xml:space="preserve">Es gibt einige Amazon S3 kompatible Anbieter, die einen ähnlichen Dienst bieten. Diese sind allerdings meist auch US-Amerikanische Firmen und daher an die selben Gesetze wie Amazon gebunden.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[@hp1015a]</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[@basho2015riakcs]</w:t>
      </w:r>
      <w:r>
        <w:t xml:space="preserve">. Es unterstützt die meisten Funktionalitäten, die Amazon bietet. Die Installation von Riak-CS ist im Gegensatz zu Eucalyptus sehr einfach und kann daher auf nahezu jedem System durchgeführt werden.</w:t>
      </w:r>
    </w:p>
    <w:p>
      <w:pPr>
        <w:pStyle w:val="FirstParagraph"/>
      </w:pPr>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67" w:name="performance"/>
      <w:bookmarkEnd w:id="67"/>
      <w:r>
        <w:t xml:space="preserve">Performance</w:t>
      </w:r>
    </w:p>
    <w:p>
      <w:pPr>
        <w:pStyle w:val="FirstParagraph"/>
      </w:pPr>
      <w:r>
        <w:t xml:space="preserve">HostedFTP veröffentlichte im Jahre 2009 in einem Perfomance Report über ihre Erfahrungen mit der Performance zwischen EC2 (Rechner Instanzen) und S3</w:t>
      </w:r>
      <w:r>
        <w:t xml:space="preserve"> </w:t>
      </w:r>
      <w:r>
        <w:t xml:space="preserve">[@hostedftp2009amazons3]</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pPr>
        <w:pStyle w:val="FirstParagraph"/>
      </w:pPr>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pPr>
        <w:pStyle w:val="FigureWithCaption"/>
      </w:pPr>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68"/>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[@hostedftp2009amazons3]</w:t>
      </w:r>
      <w:r>
        <w:t xml:space="preserve"> </w:t>
      </w:r>
    </w:p>
    <w:p>
      <w:pPr>
        <w:pStyle w:val="BodyText"/>
      </w:pPr>
      <w:r>
        <w:t xml:space="preserve">Für den Download von Dateien entsteht laut den Daten aus dem Report keine fixe Transaktionszeit. Die Zeit für den Download ist also nur von der Größe der Datei und der Bandbreite abhängig.</w:t>
      </w:r>
    </w:p>
    <w:p>
      <w:pPr>
        <w:pStyle w:val="Heading2"/>
      </w:pPr>
      <w:bookmarkStart w:id="69" w:name="verteilte-dateisysteme"/>
      <w:bookmarkEnd w:id="69"/>
      <w:r>
        <w:t xml:space="preserve">Verteilte Dateisysteme</w:t>
      </w:r>
    </w:p>
    <w:p>
      <w:pPr>
        <w:pStyle w:val="FirstParagraph"/>
      </w:pPr>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[@coulouris2003verteilte S. 363ff.]</w:t>
      </w:r>
      <w:r>
        <w:t xml:space="preserve">.</w:t>
      </w:r>
    </w:p>
    <w:p>
      <w:pPr>
        <w:pStyle w:val="BodyText"/>
      </w:pPr>
      <w:r>
        <w:t xml:space="preserve">Dies ist auch ein großer Vorteil zu Speicherdiensten wie Amazon S3. Da die Schnittstelle zu den einzelnen Systemen abstrahiert wird, muss die Software nicht angepasst werden, wenn das Dateisystem gewechselt wird.</w:t>
      </w:r>
    </w:p>
    <w:p>
      <w:pPr>
        <w:pStyle w:val="Heading3"/>
      </w:pPr>
      <w:bookmarkStart w:id="70" w:name="anforderungen-1"/>
      <w:bookmarkEnd w:id="70"/>
      <w:r>
        <w:t xml:space="preserve">Anforderungen</w:t>
      </w:r>
    </w:p>
    <w:p>
      <w:pPr>
        <w:pStyle w:val="FirstParagraph"/>
      </w:pPr>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Es sollte egal sein, ob Daten aus einem verteilten oder lokalen Dateisystem stammen. Dadurch können Programme unverändert weiterverwendet werden, wenn seine Dateien verteilt werden</w:t>
      </w:r>
      <w:r>
        <w:t xml:space="preserve"> </w:t>
      </w:r>
      <w:r>
        <w:t xml:space="preserve">[@coulouris2003verteilte, S. 369ff]</w:t>
      </w:r>
      <w:r>
        <w:t xml:space="preserve">.</w:t>
      </w:r>
    </w:p>
    <w:p>
      <w:pPr>
        <w:pStyle w:val="DefinitionTerm"/>
      </w:pPr>
      <w:r>
        <w:t xml:space="preserve">Ortstransparenz</w:t>
      </w:r>
    </w:p>
    <w:p>
      <w:pPr>
        <w:pStyle w:val="Definition"/>
      </w:pPr>
      <w:r>
        <w:t xml:space="preserve">Es sollte keine Rolle spielen, wo die Daten physikalisch gespeichert werden</w:t>
      </w:r>
      <w:r>
        <w:t xml:space="preserve"> </w:t>
      </w:r>
      <w:r>
        <w:t xml:space="preserve">[@schuette2015a, S. 5]</w:t>
      </w:r>
      <w:r>
        <w:t xml:space="preserve">. Das Programm sieht immer den selben Namensraum, egal wo er ausgeführt wird</w:t>
      </w:r>
      <w:r>
        <w:t xml:space="preserve"> </w:t>
      </w:r>
      <w:r>
        <w:t xml:space="preserve">[@coulouris2003verteilte,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 Anforderung zu erreichen, muss eine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welches eine eingeschränkte Art der Dateireplikation darstellt</w:t>
      </w:r>
      <w:r>
        <w:t xml:space="preserve"> </w:t>
      </w:r>
      <w:r>
        <w:t xml:space="preserve">[@coulouris2003verteilte,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[@schuette2015a,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[@coulouris2003verteilte,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[@coulouris2003verteilte,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[@coulouris2003verteilte, S. 369ff]</w:t>
      </w:r>
      <w:r>
        <w:t xml:space="preserve">.</w:t>
      </w:r>
    </w:p>
    <w:p>
      <w:pPr>
        <w:pStyle w:val="FirstParagraph"/>
      </w:pPr>
      <w:r>
        <w:t xml:space="preserve">Andrew Birrell und Roger Needham setzten sich folgende Entwurfsziele für Ihr Universal File System</w:t>
      </w:r>
      <w:r>
        <w:t xml:space="preserve"> </w:t>
      </w:r>
      <w:r>
        <w:t xml:space="preserve">[@birrell1980a]</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pPr>
        <w:pStyle w:val="FirstParagraph"/>
      </w:pPr>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[@coulouris2003verteilte, S. 369ff]</w:t>
      </w:r>
      <w:r>
        <w:t xml:space="preserve">.</w:t>
      </w:r>
    </w:p>
    <w:p>
      <w:pPr>
        <w:pStyle w:val="Heading3"/>
      </w:pPr>
      <w:bookmarkStart w:id="71" w:name="nfs"/>
      <w:bookmarkEnd w:id="71"/>
      <w:r>
        <w:t xml:space="preserve">NFS</w:t>
      </w:r>
    </w:p>
    <w:p>
      <w:pPr>
        <w:pStyle w:val="FirstParagraph"/>
      </w:pPr>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[@tanenbaum2003verteilte, S. 645ff.]</w:t>
      </w:r>
      <w:r>
        <w:t xml:space="preserve">.</w:t>
      </w:r>
    </w:p>
    <w:p>
      <w:pPr>
        <w:pStyle w:val="BodyText"/>
      </w:pPr>
      <w:r>
        <w:t xml:space="preserve">NFS ist dennoch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[@tanenbaum2003verteilte, S. 645ff.]</w:t>
      </w:r>
      <w:r>
        <w:t xml:space="preserve">.</w:t>
      </w:r>
    </w:p>
    <w:p>
      <w:pPr>
        <w:pStyle w:val="BodyText"/>
      </w:pPr>
      <w:r>
        <w:rPr>
          <w:b/>
        </w:rPr>
        <w:t xml:space="preserve">Architektur</w:t>
      </w:r>
    </w:p>
    <w:p>
      <w:pPr>
        <w:pStyle w:val="BodyText"/>
      </w:pPr>
      <w:r>
        <w:t xml:space="preserve">Das zugrundeliegende Modell von NFS ist das eines entfernten Dateidienstes. Dabei erhält ein Client den Zugriff auf ein transparentes Dateisystem, das von einem entfernten Server verwaltet wird. Dies ist vergleichbar mit RPC</w:t>
      </w:r>
      <w:r>
        <w:rPr>
          <w:rStyle w:val="FootnoteReference"/>
        </w:rPr>
        <w:footnoteReference w:id="72"/>
      </w:r>
      <w:r>
        <w:t xml:space="preserve">. Der Client erhält den Zugriff auf eine Schnittstelle, um auf Dateien zuzugreifen, die ein entfernter Server implementiert</w:t>
      </w:r>
      <w:r>
        <w:t xml:space="preserve"> </w:t>
      </w:r>
      <w:r>
        <w:t xml:space="preserve">[@tanenbaum2003verteilte, S. 647ff]</w:t>
      </w:r>
      <w:r>
        <w:t xml:space="preserve">.</w:t>
      </w:r>
    </w:p>
    <w:p>
      <w:pPr>
        <w:pStyle w:val="FigureWithCaption"/>
      </w:pPr>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[@tanenbaum2003verteilte, S. 647]</w:t>
      </w:r>
    </w:p>
    <w:p>
      <w:pPr>
        <w:pStyle w:val="BodyText"/>
      </w:pPr>
      <w:r>
        <w:t xml:space="preserve">Der Client greift über die Schnittstelle des lokalen Betriebssystems auf das Dateisystem zu. Die lokale Dateisystemschnittstelle wird jedoch durch ein virtuelles Dateisystem ersetzt (VFS), die eine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[@tanenbaum2003verteilte, S. 647ff]</w:t>
      </w:r>
      <w:r>
        <w:t xml:space="preserve">.</w:t>
      </w:r>
    </w:p>
    <w:p>
      <w:pPr>
        <w:pStyle w:val="Heading3"/>
      </w:pPr>
      <w:bookmarkStart w:id="75" w:name="xtreemfs"/>
      <w:bookmarkEnd w:id="75"/>
      <w:r>
        <w:t xml:space="preserve">XtreemFS</w:t>
      </w:r>
      <w:r>
        <w:t xml:space="preserve"> </w:t>
      </w:r>
    </w:p>
    <w:p>
      <w:pPr>
        <w:pStyle w:val="FirstParagraph"/>
      </w:pPr>
      <w:r>
        <w:t xml:space="preserve">Als Alternative zu konventionellen verteilten Dateisystemen bietet XtreemFS eine unkomplizierte und moderne Variante eines verteilten Dateisystems an. Es wurde speziell für die Anwendung in einem Cluster mit dem Betriebssystem XtreemOS entwickelt. Mittlerweile gibt es aber Server- und Client-Anwendungen für fast alle Linux Distributionen. Außerdem Clients für Windows und MAC.</w:t>
      </w:r>
    </w:p>
    <w:p>
      <w:pPr>
        <w:pStyle w:val="BodyText"/>
      </w:pPr>
      <w:r>
        <w:t xml:space="preserve">Die Hauptmerkmale von XtreemFS sind:</w:t>
      </w:r>
    </w:p>
    <w:p>
      <w:pPr>
        <w:pStyle w:val="DefinitionTerm"/>
      </w:pPr>
      <w:r>
        <w:t xml:space="preserve">Distribution</w:t>
      </w:r>
    </w:p>
    <w:p>
      <w:pPr>
        <w:pStyle w:val="Definition"/>
      </w:pPr>
      <w:r>
        <w:t xml:space="preserve">Eine XtreemFS Installation enthält eine beliebige Anzahl an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Servern kommunizieren. Vorausgesetzt ist, dass alle Komponenten miteinander verbunden und erreichbar sind</w:t>
      </w:r>
      <w:r>
        <w:t xml:space="preserve"> </w:t>
      </w:r>
      <w:r>
        <w:t xml:space="preserve">[@xtreemfs2015a, Kapitel 2.3]</w:t>
      </w:r>
      <w:r>
        <w:t xml:space="preserve">.</w:t>
      </w:r>
    </w:p>
    <w:p>
      <w:pPr>
        <w:pStyle w:val="DefinitionTerm"/>
      </w:pPr>
      <w:r>
        <w:t xml:space="preserve">Replikation</w:t>
      </w:r>
    </w:p>
    <w:p>
      <w:pPr>
        <w:pStyle w:val="Definition"/>
      </w:pPr>
      <w:r>
        <w:t xml:space="preserve">Die drei Hauptkomponenten von XtreemFS, Directory Service, Metadata-Catalog und die Object-Storage-Devices (siehe Abbildung</w:t>
      </w:r>
      <w:r>
        <w:t xml:space="preserve"> </w:t>
      </w:r>
      <w:r>
        <w:t xml:space="preserve">), können redundant verwendet werden, dies führt zu einem fehlertoleranten System. Die Replikationen zwischen diesen Systemen erfolgen mit einem Hot-Backup (siehe Kapitel</w:t>
      </w:r>
      <w:r>
        <w:t xml:space="preserve"> </w:t>
      </w:r>
      <w:r>
        <w:t xml:space="preserve">), welche automatisch verwendet werden, wenn ein Server ausfällt</w:t>
      </w:r>
      <w:r>
        <w:t xml:space="preserve"> </w:t>
      </w:r>
      <w:r>
        <w:t xml:space="preserve">[@xtreemfs2015a, Kapitel 2.3]</w:t>
      </w:r>
      <w:r>
        <w:t xml:space="preserve">.</w:t>
      </w:r>
    </w:p>
    <w:p>
      <w:pPr>
        <w:pStyle w:val="DefinitionTerm"/>
      </w:pPr>
      <w:r>
        <w:t xml:space="preserve">Striping</w:t>
      </w:r>
    </w:p>
    <w:p>
      <w:pPr>
        <w:pStyle w:val="Definition"/>
      </w:pPr>
      <w:r>
        <w:t xml:space="preserve">XtreemFS splittet Dateien in sogenannte "Stripes" (oder "Chunks"). Diese Chunks werden auf verschiedenen Servern gespeichert und können dann parallel von mehreren Servern gelesen werden. Die gesamte Datei kann mit der zusammengefassten Netzwerk- und Festplatten-Bandbreite mehrerer Server heruntergeladen werden. Die Größe der Chunks und die Anzahl der Server, auf denen die Chunks repliziert werden, kann pro Datei bzw. pro Ordner festgelegt werden</w:t>
      </w:r>
      <w:r>
        <w:t xml:space="preserve"> </w:t>
      </w:r>
      <w:r>
        <w:t xml:space="preserve">[@xtreemfs2015a,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erence"/>
        </w:rPr>
        <w:footnoteReference w:id="76"/>
      </w:r>
      <w:r>
        <w:t xml:space="preserve"> </w:t>
      </w:r>
      <w:r>
        <w:t xml:space="preserve">[@xtreemfs2015a, Kapitel 2.3]</w:t>
      </w:r>
      <w:r>
        <w:t xml:space="preserve">.</w:t>
      </w:r>
    </w:p>
    <w:p>
      <w:pPr>
        <w:pStyle w:val="FirstParagraph"/>
      </w:pPr>
      <w:r>
        <w:rPr>
          <w:b/>
        </w:rPr>
        <w:t xml:space="preserve">Architektur</w:t>
      </w:r>
    </w:p>
    <w:p>
      <w:pPr>
        <w:pStyle w:val="BodyText"/>
      </w:pPr>
      <w:r>
        <w:t xml:space="preserve">XtreemFS implementiert eine Objektbasierte Datei-Systemarchitektur, das bedeutet, dass die Dateien in Objekte mit einer bestimmten Größe aufgeteilt werden und die Objekte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die Server verteilt werden soll. Daher kann die Größe der Metadaten von Datei zu Datei unterschiedlich sein</w:t>
      </w:r>
      <w:r>
        <w:t xml:space="preserve"> </w:t>
      </w:r>
      <w:r>
        <w:t xml:space="preserve">[@xtreemfs2015a, Kapitel 2.4]</w:t>
      </w:r>
      <w:r>
        <w:t xml:space="preserve">.</w:t>
      </w:r>
    </w:p>
    <w:p>
      <w:pPr>
        <w:pStyle w:val="BodyText"/>
      </w:pPr>
      <w:r>
        <w:t xml:space="preserve">Eine XtreemFS Installation besteht aus drei Komponenten (siehe Abbildung</w:t>
      </w:r>
      <w:r>
        <w:t xml:space="preserve"> </w:t>
      </w:r>
      <w:r>
        <w:t xml:space="preserve">):</w:t>
      </w:r>
    </w:p>
    <w:p>
      <w:pPr>
        <w:pStyle w:val="DefinitionTerm"/>
      </w:pPr>
      <w:r>
        <w:t xml:space="preserve">DIR</w:t>
      </w:r>
    </w:p>
    <w:p>
      <w:pPr>
        <w:pStyle w:val="Definition"/>
      </w:pPr>
      <w:r>
        <w:t xml:space="preserve">Der "Directory-Service" ist das Zentrale Registern, indem alle anderen Services aufgelistet werden. Die Clients oder andere Services verwenden ihn, um zum Beispiel die "Object-Storage-Devices" oder "Metadata- and Replica-Catalogs" zu finden</w:t>
      </w:r>
      <w:r>
        <w:t xml:space="preserve"> </w:t>
      </w:r>
      <w:r>
        <w:t xml:space="preserve">[@xtreemfs2015a, Kapitel 2.4]</w:t>
      </w:r>
      <w:r>
        <w:t xml:space="preserve">.</w:t>
      </w:r>
    </w:p>
    <w:p>
      <w:pPr>
        <w:pStyle w:val="DefinitionTerm"/>
      </w:pPr>
      <w:r>
        <w:t xml:space="preserve">MRC</w:t>
      </w:r>
    </w:p>
    <w:p>
      <w:pPr>
        <w:pStyle w:val="Definition"/>
      </w:pPr>
      <w:r>
        <w:t xml:space="preserve">Der "Metadata- and Replica-Catalog" verwaltet die Metadaten der Datei, wie zum Beispiel Dateiname, Dateigröße oder Bearbeitungsdatum. Zu jeder Datei kann außerdem spezifiziert werden, auf welchen "Object-Storage-Devices" seine Chunks abgelegt wurden. Zusätzlich authentifiziert und autorisiert er dem Benutzer den Zugriff auf die Dateien bzw. Ordner</w:t>
      </w:r>
      <w:r>
        <w:t xml:space="preserve"> </w:t>
      </w:r>
      <w:r>
        <w:t xml:space="preserve">[@xtreemfs2015a, Kapitel 2.4]</w:t>
      </w:r>
      <w:r>
        <w:t xml:space="preserve">.</w:t>
      </w:r>
    </w:p>
    <w:p>
      <w:pPr>
        <w:pStyle w:val="DefinitionTerm"/>
      </w:pPr>
      <w:r>
        <w:t xml:space="preserve">OSD</w:t>
      </w:r>
    </w:p>
    <w:p>
      <w:pPr>
        <w:pStyle w:val="Definition"/>
      </w:pPr>
      <w:r>
        <w:t xml:space="preserve">Das "Object-Storage-Device" speichert die Objekte ("Strip", "Chunks" oder "Blobs") der Dateien. Die Clients schreiben und lesen Daten direkt von diesen Servern</w:t>
      </w:r>
      <w:r>
        <w:t xml:space="preserve"> </w:t>
      </w:r>
      <w:r>
        <w:t xml:space="preserve">[@xtreemfs2015a, Kapitel 2.4]</w:t>
      </w:r>
      <w:r>
        <w:t xml:space="preserve">.</w:t>
      </w:r>
    </w:p>
    <w:p>
      <w:pPr>
        <w:pStyle w:val="FigureWithCaption"/>
      </w:pPr>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8"/>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[@xtreemfs2015b]</w:t>
      </w:r>
    </w:p>
    <w:p>
      <w:pPr>
        <w:pStyle w:val="Heading3"/>
      </w:pPr>
      <w:bookmarkStart w:id="79" w:name="exkurs-datei-replikation"/>
      <w:bookmarkEnd w:id="79"/>
      <w:r>
        <w:t xml:space="preserve">Exkurs: Datei Replikation</w:t>
      </w:r>
    </w:p>
    <w:p>
      <w:pPr>
        <w:pStyle w:val="FirstParagraph"/>
      </w:pPr>
      <w:r>
        <w:t xml:space="preserve">Ein wichtiger Aspekt von verteilten Dateisystemen ist die Replikation von Daten. Sie steigert sowohl die Zuverlässigkeit, als auch die Leistung der Lesezugriffe. Das größte Problem dabei ist allerdings die Konsistenz der Repliken zu erhalten. Dabei muss bei jedem schreibenden Zugriff ein Update aller Repliken erfolgen, ansonsten ist die Konsistenz nicht mehr gegeben.</w:t>
      </w:r>
      <w:r>
        <w:t xml:space="preserve"> </w:t>
      </w:r>
      <w:r>
        <w:t xml:space="preserve">[@tanenbaum2003verteilte, S. 333ff]</w:t>
      </w:r>
    </w:p>
    <w:p>
      <w:pPr>
        <w:pStyle w:val="BodyText"/>
      </w:pPr>
      <w:r>
        <w:t xml:space="preserve">Die Hauptgründe für Replikationen von Daten sind Zuverlässigkeit und Leistung. Wenn Daten repliziert werden ist es unter Umständen möglich weiterzuarbeiten, wenn eine Replik ausfällt. Der Benutzer lädt sich die Daten von einem anderen Server herunter. Zusätzlich dazu können durch Repliken fehlerhafte Dateien erkannt werden. Wenn eine Datei zum Beispiel auf drei Servern gespeichert wurde und alle Schreib- bzw. Lesezugriffe auf alle drei Server ausgeführt wurden, kann durch den Vergleich der Antworten, erkannt werden ob eine Datei fehlerhaft ist. Dazu müssen nur zwei Antworten denselben Inhalt besitzen und es kann davon ausgegangen werden, dass es sich um die richtige Datei handelt</w:t>
      </w:r>
      <w:r>
        <w:t xml:space="preserve"> </w:t>
      </w:r>
      <w:r>
        <w:t xml:space="preserve">[@tanenbaum2003verteilte, S. 333ff]</w:t>
      </w:r>
      <w:r>
        <w:t xml:space="preserve">.</w:t>
      </w:r>
    </w:p>
    <w:p>
      <w:pPr>
        <w:pStyle w:val="BodyText"/>
      </w:pPr>
      <w:r>
        <w:t xml:space="preserve">Der andere wichtige Grund für Replikationen ist die Leistung des Systems. Hier gibt es zwei Aspekte, der eine bezieht sich auf die gesamte Last eines einzigen Servers und der andere auf die geographische Lage. Wenn ein System nur aus einem Server besteht, ist dieser Server der vollen Last der Zugriffe ausgesetzt. Teilt man diese Last auf, kann die Leistung des Systems gesteigert werden. Zusätzlich kann durch Repliken auch die Geschwindigkeit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Denn es ist einiges an Aufwand zu betreiben, um diese Repliken synchron zu halten und dadurch die Konsistenz zu wahren</w:t>
      </w:r>
      <w:r>
        <w:t xml:space="preserve"> </w:t>
      </w:r>
      <w:r>
        <w:t xml:space="preserve">[@tanenbaum2003verteilte, S. 333ff]</w:t>
      </w:r>
      <w:r>
        <w:t xml:space="preserve">.</w:t>
      </w:r>
    </w:p>
    <w:p>
      <w:pPr>
        <w:pStyle w:val="BodyText"/>
      </w:pPr>
      <w:r>
        <w:t xml:space="preserve">Damit ein Verbund von Servern die Konsistenz ihrer Daten gewährleisten kann, werden Konsistenzprotokolle eingesetzt. In XtreemFS wird ein sogenanntes primärbasiertes Protokoll eingesetzt</w:t>
      </w:r>
      <w:r>
        <w:t xml:space="preserve"> </w:t>
      </w:r>
      <w:r>
        <w:t xml:space="preserve">[@xtreemfs2015a, Kapitel 6]</w:t>
      </w:r>
      <w:r>
        <w:t xml:space="preserve">. In diesen Protokollen ist jedem Datenelement "x" ein primärer Server zugeordnet, der dafür verantwortlich ist, Schreiboperationen für "x" zu koordinieren. Es gibt zwei Arten dieses Protokoll umzusetzen: Entferntes- und Lokalen-Schreiben.</w:t>
      </w:r>
    </w:p>
    <w:p>
      <w:pPr>
        <w:pStyle w:val="BodyText"/>
      </w:pPr>
      <w:r>
        <w:rPr>
          <w:b/>
        </w:rPr>
        <w:t xml:space="preserve">Entferntes-Schreiben</w:t>
      </w:r>
    </w:p>
    <w:p>
      <w:pPr>
        <w:pStyle w:val="BodyText"/>
      </w:pPr>
      <w:r>
        <w:t xml:space="preserve">Es gibt zwei Arten zur Implementierung dieses Protokolls. Das eine ist ein nicht replizierendes Protokoll, bei dem alle Schreib- und Lesezugriffe auf denn primären Server des Objektes ausgeführt werden. Und das andere ist das sogenannte "Primary-Backup" Protokoll, welches über einen festen primären Server für jedes Objekt verfügt.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[@xtreemfs2015a, Kapitel 6.1.3]</w:t>
      </w:r>
      <w:r>
        <w:t xml:space="preserve">.</w:t>
      </w:r>
    </w:p>
    <w:p>
      <w:pPr>
        <w:pStyle w:val="FigureWithCaption"/>
      </w:pPr>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80"/>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[@tanenbaum2003verteilte, S. 385]</w:t>
      </w:r>
    </w:p>
    <w:p>
      <w:pPr>
        <w:pStyle w:val="BodyText"/>
      </w:pPr>
      <w:r>
        <w:t xml:space="preserve">Der Prozess, der eine Schreiboperation (siehe Abbildung</w:t>
      </w:r>
      <w:r>
        <w:t xml:space="preserve"> </w:t>
      </w:r>
      <w:r>
        <w:t xml:space="preserve">) auf das Objekt ausführen will, gibt sie an denn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Durch diesen blockierenden Prozess,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[@xtreemfs2015c]</w:t>
      </w:r>
      <w:r>
        <w:t xml:space="preserve">. Aufgrund der Tatsache, dass alle Schreiboperationen auf einem Server ausgeführt werden, können diese einfach abgesichert werden und dadurch die Konsistenz gewahrt werden. Eventuelle Transaktionen oder Locks müssen nicht im Netzwerk verteilt werden</w:t>
      </w:r>
      <w:r>
        <w:t xml:space="preserve"> </w:t>
      </w:r>
      <w:r>
        <w:t xml:space="preserve">[@tanenbaum2003verteilte, S. 384ff]</w:t>
      </w:r>
      <w:r>
        <w:t xml:space="preserve">.</w:t>
      </w:r>
    </w:p>
    <w:p>
      <w:pPr>
        <w:pStyle w:val="BodyText"/>
      </w:pPr>
      <w:r>
        <w:rPr>
          <w:b/>
        </w:rPr>
        <w:t xml:space="preserve">Lokales-Schreiben</w:t>
      </w:r>
    </w:p>
    <w:p>
      <w:pPr>
        <w:pStyle w:val="BodyText"/>
      </w:pPr>
      <w:r>
        <w:t xml:space="preserve">Auch dieses Protokoll kann in zwei verschiedenen Arten implementiert werden.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 Server des Objektes zu dem ausführenden Server migriert wird</w:t>
      </w:r>
      <w:r>
        <w:t xml:space="preserve"> </w:t>
      </w:r>
      <w:r>
        <w:t xml:space="preserve">[@tanenbaum2003verteilte, S. 386ff]</w:t>
      </w:r>
      <w:r>
        <w:t xml:space="preserve">.</w:t>
      </w:r>
    </w:p>
    <w:p>
      <w:pPr>
        <w:pStyle w:val="FigureWithCaption"/>
      </w:pPr>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81"/>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[@tanenbaum2003verteilte, S. 387]</w:t>
      </w:r>
    </w:p>
    <w:p>
      <w:pPr>
        <w:pStyle w:val="BodyText"/>
      </w:pPr>
      <w:r>
        <w:t xml:space="preserve">Dieses Protokoll ist auch für mobile Computer geeignet, die in einem Offline-Modus verwendet werden können. Dazu wird es zum primären Server für die Objekte, die er vermutlich während seiner Offline-Phase bearbeiten wird. Während der Offline-Phase können nun Aktualisierungen lokal ausgeführt werden und die anderen Clients können lesend auf eine Repliken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[@tanenbaum2003verteilte, S. 386ff]</w:t>
      </w:r>
      <w:r>
        <w:t xml:space="preserve">.</w:t>
      </w:r>
    </w:p>
    <w:p>
      <w:pPr>
        <w:pStyle w:val="Heading3"/>
      </w:pPr>
      <w:bookmarkStart w:id="82" w:name="zusammenfassung-1"/>
      <w:bookmarkEnd w:id="82"/>
      <w:r>
        <w:t xml:space="preserve">Zusammenfassung</w:t>
      </w:r>
    </w:p>
    <w:p>
      <w:pPr>
        <w:pStyle w:val="FirstParagraph"/>
      </w:pPr>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erence"/>
        </w:rPr>
        <w:footnoteReference w:id="83"/>
      </w:r>
      <w:r>
        <w:t xml:space="preserve">, ein auf GIT-basierendes Dateisystem zu entwerfen, das Versionierung mitliefern sollte</w:t>
      </w:r>
      <w:r>
        <w:t xml:space="preserve"> </w:t>
      </w:r>
      <w:r>
        <w:t xml:space="preserve">[@arstechnica2008a]</w:t>
      </w:r>
      <w:r>
        <w:t xml:space="preserve">. Dieses Projekt wurde allerdings seit Ende 2009 nicht mehr weiterentwickelt</w:t>
      </w:r>
      <w:r>
        <w:t xml:space="preserve"> </w:t>
      </w:r>
      <w:r>
        <w:t xml:space="preserve">[@openhub2015a]</w:t>
      </w:r>
      <w:r>
        <w:t xml:space="preserve">. Die benötigten Zugriffsberechtigungen werden zwar auf der Systembenutzerebene durch ACL unterstützt, jedoch müssten dann die Anwendungen für jeden Anwendungsbenutzer einen Systembenutzer anlegen</w:t>
      </w:r>
      <w:r>
        <w:t xml:space="preserve"> </w:t>
      </w:r>
      <w:r>
        <w:t xml:space="preserve">[@xtreemfs2015a, Kapitel 7.2]</w:t>
      </w:r>
      <w:r>
        <w:t xml:space="preserve">. Dies wäre zwar auf einer einzelnen Installation machbar, jedoch macht es eine verteilte Anwendung komplizierter und eine Installation aufwändiger. Allerdings können gute Erkenntnisse aus der Analyse der Replikationsmechanismen bzw. der Konsistenzprotokolle von XtreemFS gezogen werden und in ein Gesamtkonzept mit eingebunden werden.</w:t>
      </w:r>
    </w:p>
    <w:p>
      <w:pPr>
        <w:pStyle w:val="BodyText"/>
      </w:pPr>
      <w:r>
        <w:rPr>
          <w:b/>
        </w:rPr>
        <w:t xml:space="preserve">TODO fehlender Bezug zum Projekt</w:t>
      </w:r>
    </w:p>
    <w:p>
      <w:pPr>
        <w:pStyle w:val="Heading2"/>
      </w:pPr>
      <w:bookmarkStart w:id="85" w:name="datenbankgestützte-dateiverwaltungen"/>
      <w:bookmarkEnd w:id="85"/>
      <w:r>
        <w:t xml:space="preserve">Datenbankgestützte Dateiverwaltungen</w:t>
      </w:r>
    </w:p>
    <w:p>
      <w:pPr>
        <w:pStyle w:val="FirstParagraph"/>
      </w:pPr>
      <w:r>
        <w:t xml:space="preserve">Einige Datenbanksysteme, wie zum Beispiel MongoDB</w:t>
      </w:r>
      <w:r>
        <w:rPr>
          <w:rStyle w:val="FootnoteReference"/>
        </w:rPr>
        <w:footnoteReference w:id="86"/>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87" w:name="mongodb-gridfs"/>
      <w:bookmarkEnd w:id="87"/>
      <w:r>
        <w:t xml:space="preserve">MongoDB &amp; GridFS</w:t>
      </w:r>
      <w:r>
        <w:t xml:space="preserve"> </w:t>
      </w:r>
    </w:p>
    <w:p>
      <w:pPr>
        <w:pStyle w:val="FirstParagraph"/>
      </w:pPr>
      <w:r>
        <w:t xml:space="preserve">MongoDB bietet die Möglichkeit, BSON-Dokumente in der Größe von 16MB zu speichern. Dies ermöglicht die Verwaltung kleinerer Dateien ohne zusätzliche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pPr>
        <w:pStyle w:val="BodyText"/>
      </w:pPr>
      <w:r>
        <w:t xml:space="preserve">Durch die verteilte Architektur von MongoDB werden die Daten automatisch auf allen Systemen synchronisiert. Außerdem bietet das System die Möglichkeit, über Indexe schnell zu suchen und Abfragen auf die Metadaten durchzuführen.</w:t>
      </w:r>
    </w:p>
    <w:p>
      <w:pPr>
        <w:pStyle w:val="BodyText"/>
      </w:pPr>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 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w:t>
      </w:r>
      <w:r>
        <w:br w:type="textWrapping"/>
      </w:r>
      <w:r>
        <w:rPr>
          <w:rStyle w:val="NormalTok"/>
        </w:rPr>
        <w:t xml:space="preserve">                                          </w:t>
      </w:r>
      <w:r>
        <w:rPr>
          <w:rStyle w:val="CommentTok"/>
        </w:rPr>
        <w:t xml:space="preserve">// the name of the </w:t>
      </w:r>
      <w:r>
        <w:br w:type="textWrapping"/>
      </w:r>
      <w:r>
        <w:rPr>
          <w:rStyle w:val="NormalTok"/>
        </w:rPr>
        <w:t xml:space="preserve">                                          </w:t>
      </w:r>
      <w:r>
        <w:rPr>
          <w:rStyle w:val="CommentTok"/>
        </w:rPr>
        <w:t xml:space="preserve">// uploaded file</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w:t>
      </w:r>
      <w:r>
        <w:br w:type="textWrapping"/>
      </w:r>
      <w:r>
        <w:rPr>
          <w:rStyle w:val="NormalTok"/>
        </w:rPr>
        <w:t xml:space="preserve">                                          </w:t>
      </w:r>
      <w:r>
        <w:rPr>
          <w:rStyle w:val="CommentTok"/>
        </w:rPr>
        <w:t xml:space="preserve">// MongoDB  </w:t>
      </w:r>
    </w:p>
    <w:p>
      <w:pPr>
        <w:pStyle w:val="FirstParagraph"/>
      </w:pPr>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88" w:name="zusammenfassung-2"/>
      <w:bookmarkEnd w:id="88"/>
      <w:r>
        <w:t xml:space="preserve">Zusammenfassung</w:t>
      </w:r>
    </w:p>
    <w:p>
      <w:pPr>
        <w:pStyle w:val="FirstParagraph"/>
      </w:pPr>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Amazon S3</w:t>
      </w:r>
    </w:p>
    <w:p>
      <w:pPr>
        <w:pStyle w:val="Definition"/>
      </w:pPr>
      <w:r>
        <w:t xml:space="preserve">Speicherdienste, wie Amazon S3, sind für einfache Aufgaben bestens geeignet. Sie bieten alles an, was für ein schnelles Setup der Applikation benötigt wird. Jedoch haben gerade die Open-Source Alternativen zu S3 wesentliche Mankos, die gerade für das aktuelle Projekt unbedingt notwendig sind. Zum einen sind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4"/>
          <w:ilvl w:val="0"/>
        </w:numPr>
      </w:pPr>
      <w:r>
        <w:t xml:space="preserve">Rest-Schnittstelle</w:t>
      </w:r>
    </w:p>
    <w:p>
      <w:pPr>
        <w:pStyle w:val="Compact"/>
        <w:numPr>
          <w:numId w:val="1004"/>
          <w:ilvl w:val="0"/>
        </w:numPr>
      </w:pPr>
      <w:r>
        <w:t xml:space="preserve">Versionierung</w:t>
      </w:r>
    </w:p>
    <w:p>
      <w:pPr>
        <w:pStyle w:val="Compact"/>
        <w:numPr>
          <w:numId w:val="1004"/>
          <w:ilvl w:val="0"/>
        </w:numPr>
      </w:pPr>
      <w:r>
        <w:t xml:space="preserve">Gruppierung durch Buckets</w:t>
      </w:r>
    </w:p>
    <w:p>
      <w:pPr>
        <w:pStyle w:val="Compact"/>
        <w:numPr>
          <w:numId w:val="1004"/>
          <w:ilvl w:val="0"/>
        </w:numPr>
      </w:pPr>
      <w:r>
        <w:t xml:space="preserve">Berechtigungssysteme</w:t>
      </w:r>
    </w:p>
    <w:p>
      <w:pPr>
        <w:pStyle w:val="FirstParagraph"/>
      </w:pPr>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Die verteilten Dateisysteme, bieten durch ihre einheitliche Schnittstelle einen optimalen Abstraktionslayer für datenintensive Anwendungen. Die Flexibilität, die diese Systeme verbindet, kommen der der Anwendung in Symcloud entgegen. Jedoch sind fehlende Zugriffsrechte auf Anwendungsbenutzerebene (ACL) und die fehlende Versionierung ein Problem, das auf Speicherebene nicht gelöst wird. Aufgrund dessen könnte ein solches verteiltes Dateisystem nicht als Ersatz für eine eigene Implementierung, sondern lediglich als Basis dafür hergenommen werden.</w:t>
      </w:r>
    </w:p>
    <w:p>
      <w:pPr>
        <w:pStyle w:val="DefinitionTerm"/>
      </w:pPr>
      <w:r>
        <w:t xml:space="preserve">Datenbankgestützte Dateiverwaltung</w:t>
      </w:r>
    </w:p>
    <w:p>
      <w:pPr>
        <w:pStyle w:val="Definition"/>
      </w:pPr>
      <w:r>
        <w:t xml:space="preserve">Systeme wie zum Beispiel GridFS 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dafür sorgen, dass jeder Benutzer nur seine Dateien sehen bzw. bearbeiten kann. Allerdings kann, gerade aus GridFS, mit dem Chunking von Dateien (siehe Kapitel</w:t>
      </w:r>
      <w:r>
        <w:t xml:space="preserve"> </w:t>
      </w:r>
      <w:r>
        <w:t xml:space="preserve">) ein sehr gutes Konzept für eine effiziente Dateihaltung entnommen werden.</w:t>
      </w:r>
    </w:p>
    <w:p>
      <w:pPr>
        <w:pStyle w:val="FirstParagraph"/>
      </w:pPr>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9" w:name="konzeption-von-symcloud"/>
      <w:bookmarkEnd w:id="89"/>
      <w:r>
        <w:t xml:space="preserve">Konzeption von Symcloud</w:t>
      </w:r>
    </w:p>
    <w:p>
      <w:pPr>
        <w:pStyle w:val="FirstParagraph"/>
      </w:pPr>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90" w:name="überblick"/>
      <w:bookmarkEnd w:id="90"/>
      <w:r>
        <w:t xml:space="preserve">Überblick</w:t>
      </w:r>
    </w:p>
    <w:p>
      <w:pPr>
        <w:pStyle w:val="FigureWithCaption"/>
      </w:pPr>
      <w:r>
        <w:drawing>
          <wp:inline>
            <wp:extent cx="5334000" cy="3409122"/>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91"/>
                    <a:stretch>
                      <a:fillRect/>
                    </a:stretch>
                  </pic:blipFill>
                  <pic:spPr bwMode="auto">
                    <a:xfrm>
                      <a:off x="0" y="0"/>
                      <a:ext cx="5334000" cy="3409122"/>
                    </a:xfrm>
                    <a:prstGeom prst="rect">
                      <a:avLst/>
                    </a:prstGeom>
                    <a:noFill/>
                    <a:ln w="9525">
                      <a:noFill/>
                      <a:headEnd/>
                      <a:tailEnd/>
                    </a:ln>
                  </pic:spPr>
                </pic:pic>
              </a:graphicData>
            </a:graphic>
          </wp:inline>
        </w:drawing>
      </w:r>
    </w:p>
    <w:p>
      <w:pPr>
        <w:pStyle w:val="ImageCaption"/>
      </w:pPr>
      <w:r>
        <w:t xml:space="preserve">Architektur für "Symcloud-Distributed-Storage"</w:t>
      </w:r>
    </w:p>
    <w:p>
      <w:pPr>
        <w:pStyle w:val="BodyText"/>
      </w:pPr>
      <w:r>
        <w:t xml:space="preserve">Die Architektur ist gegliedert in Kern-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 "StorageAdapter" bzw. über den "SearchAdapter", lassen sich die Speichermedien der Daten anpassen. Für eine einfache Installation ist es ausreichend, wenn die Daten direkt auf die Festplatte geschrieben werden. Es ist allerdings auch denkbar, die Daten in eine verteilte Datenbank wie Riak oder MongoDB zu schreiben, um die Datensicherheit zu erhöhen.</w:t>
      </w:r>
    </w:p>
    <w:p>
      <w:pPr>
        <w:pStyle w:val="BodyText"/>
      </w:pPr>
      <w:r>
        <w:t xml:space="preserve">Durch die Implementierung (siehe Kapitel</w:t>
      </w:r>
      <w:r>
        <w:t xml:space="preserve"> </w:t>
      </w:r>
      <w:r>
        <w:t xml:space="preserve">) als PHP-Bibliothek ist es möglich, diese Funktionalitäten in jede beliebige Applikation zu integrieren. Durch eine Abstraktion der Benutzerverwaltung ist Symcloud vom eigentlichen System komplett entkoppelt.</w:t>
      </w:r>
    </w:p>
    <w:p>
      <w:pPr>
        <w:pStyle w:val="Heading2"/>
      </w:pPr>
      <w:bookmarkStart w:id="92" w:name="datenmodell"/>
      <w:bookmarkEnd w:id="92"/>
      <w:r>
        <w:t xml:space="preserve">Datenmodell</w:t>
      </w:r>
    </w:p>
    <w:p>
      <w:pPr>
        <w:pStyle w:val="FirstParagraph"/>
      </w:pPr>
      <w:r>
        <w:t xml:space="preserve">Das Datenmodell wurde speziell für Symcloud entwickelt, um die Anforderungen (siehe Kapitel</w:t>
      </w:r>
      <w:r>
        <w:t xml:space="preserve"> </w:t>
      </w:r>
      <w:r>
        <w:t xml:space="preserve">) zu erfüllen. Dabei wurde großer Wert darauf gelegt, optimale und effiziente Datenhaltung zu gewährleisten. Abgeleitet wurde das Modell (siehe Abbildung</w:t>
      </w:r>
      <w:r>
        <w:t xml:space="preserve"> </w:t>
      </w:r>
      <w:r>
        <w:t xml:space="preserve">) aus dem Modell, welches dem Versionskontrollsystem GIT (siehe Kapitel</w:t>
      </w:r>
      <w:r>
        <w:t xml:space="preserve"> </w:t>
      </w:r>
      <w:r>
        <w:t xml:space="preserve">) zugrunde liegt. Dieses Modell unterstützt viele Anforderungen, welche Symcloud an seine Daten stellt.</w:t>
      </w:r>
    </w:p>
    <w:p>
      <w:pPr>
        <w:pStyle w:val="FigureWithCaption"/>
      </w:pPr>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93"/>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94" w:name="git"/>
      <w:bookmarkEnd w:id="94"/>
      <w:r>
        <w:t xml:space="preserve">GIT</w:t>
      </w:r>
    </w:p>
    <w:p>
      <w:pPr>
        <w:pStyle w:val="FirstParagraph"/>
      </w:pPr>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ausgesehen hat, kann das System nach einem geeigneten Commit durchsucht werden (anhand der Erstellungszeit) und anstatt den neuesten Commit,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FirstParagraph"/>
      </w:pPr>
      <w:r>
        <w:t xml:space="preserve">Dieses Datenmodell ist aufgrund seiner Flexibilität eine gute Grundlage für ein verteiltes Dateiverwaltungssystem. Es ist auch in seiner ursprünglichen Form für die Verteilung ausgelegt</w:t>
      </w:r>
      <w:r>
        <w:t xml:space="preserve"> </w:t>
      </w:r>
      <w:r>
        <w:t xml:space="preserve">[@chacon2009pro, Kapitel 1.1]</w:t>
      </w:r>
      <w:r>
        <w:t xml:space="preserve">.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 Daten verteilt werden.</w:t>
      </w:r>
    </w:p>
    <w:p>
      <w:pPr>
        <w:pStyle w:val="Heading3"/>
      </w:pPr>
      <w:bookmarkStart w:id="95" w:name="symcloud"/>
      <w:bookmarkEnd w:id="95"/>
      <w:r>
        <w:t xml:space="preserve">Symcloud</w:t>
      </w:r>
    </w:p>
    <w:p>
      <w:pPr>
        <w:pStyle w:val="FirstParagraph"/>
      </w:pPr>
      <w:r>
        <w:t xml:space="preserve">Für Symcloud wurde das Datenmodell von GIT angepasst und erweitert.</w:t>
      </w:r>
    </w:p>
    <w:p>
      <w:pPr>
        <w:pStyle w:val="DefinitionTerm"/>
      </w:pPr>
      <w:r>
        <w:t xml:space="preserve">Chunks (Blobs)</w:t>
      </w:r>
    </w:p>
    <w:p>
      <w:pPr>
        <w:pStyle w:val="Definition"/>
      </w:pPr>
      <w:r>
        <w:t xml:space="preserve">Der Inhalt von Dateien wird nicht an einem Stück in den Speicher geschrieben, sondern er wird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erence"/>
        </w:rPr>
        <w:footnoteReference w:id="96"/>
      </w:r>
      <w:r>
        <w:t xml:space="preserve">. Andere Vorteile für eine Unterteilung der Dateien in Chunks werden im Kapitel</w:t>
      </w:r>
      <w:r>
        <w:t xml:space="preserve"> </w:t>
      </w:r>
      <w:r>
        <w:t xml:space="preserve"> </w:t>
      </w:r>
      <w:r>
        <w:t xml:space="preserve">aufgezählt.</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 (Shares).</w:t>
      </w:r>
    </w:p>
    <w:p>
      <w:pPr>
        <w:pStyle w:val="DefinitionTerm"/>
      </w:pPr>
      <w:r>
        <w:t xml:space="preserve">Policies</w:t>
      </w:r>
    </w:p>
    <w:p>
      <w:pPr>
        <w:pStyle w:val="Definition"/>
      </w:pPr>
      <w:r>
        <w:t xml:space="preserve">Die Policies werden verwendet, um zusätzliche Informationen zu den Benutzerrechten bzw. Replikationen in einem Objekt zu speichern. Es beinhaltet im Falle der Replikationen den primary Server bzw. eine Liste von backup Servern, auf denen das Objekt gespeichert wurde.</w:t>
      </w:r>
    </w:p>
    <w:p>
      <w:pPr>
        <w:pStyle w:val="Heading2"/>
      </w:pPr>
      <w:bookmarkStart w:id="97" w:name="datenbank"/>
      <w:bookmarkEnd w:id="97"/>
      <w:r>
        <w:t xml:space="preserve">Datenbank</w:t>
      </w:r>
    </w:p>
    <w:p>
      <w:pPr>
        <w:pStyle w:val="FirstParagraph"/>
      </w:pPr>
      <w:r>
        <w:t xml:space="preserve">Die Datenbank ist eine einfache "Hash-Value" Datenbank, die mithilfe eines Replikators zu einer verteilen Datenbank erweitert wird. Die Datenbank serialisiert die Objekte und speichert sie mithilfe eines Adapters auf einem bestimmten Speichermedium. Zusätzlich spezifiziert jeder Objekt-Typ, welche Daten als Metadaten in einer Suchmaschine indiziert werden sollen. Dies ermöglicht eine schnelle Suche innerhalb dieser Metadaten, ohne auf das eigentliche Speichermedium zuzugreifen.</w:t>
      </w:r>
    </w:p>
    <w:p>
      <w:pPr>
        <w:pStyle w:val="BodyText"/>
      </w:pPr>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Wenn ein Objekt auf Basis der Zugriffsrechte verteilt wird, wird es auf allen Servern erstellt, die mindestens einen Benutzer registriert haben, der Zugriff auf dieses Objekt besitzt. Dabei gibt es keine Maximalanzahl der Backupserver. Dieses Verfahren wird für kleinere Objekte, die zum Beispiel Datei- bzw. Ordnerstrukturen enthalten, verwendet. Die Verteilung kann sofort ausgeführt werden oder die Objekte werden beim ersten Zugriff jeden Backupservers "Lazy" nachgeladen. Der Vorteil der "Lazy" Technik ist es, dass die Server nicht immer erreichbar sein müssen, allerdings kann es zu Inkonsistenzen kommen, wenn ein Server nicht die neuesten Daten verwendet, bevor er Änderungen durchführt. Wichtig ist bei diesem Verfahren, dass Änderungen der Zugriffsrechte automatisch zu einem neuen Objekt führen, damit die Backupserver diese Änderung mitbekommen. Um die Datensicherheit für diese Objekte zu erhöhen, könnten aus dem Serverpool eine konfigurierbare Anzahl von Backupservern, wie bei dem Full Typen, ausgewählt werden. Allerdings müsste der Pool auf die zugriffsberechtigten Server beschränkt werden. Diese Methode wurde nicht vollständig implementiert, da der Prototyp keine Autorisierung für Objekte vorsieht. Allerdings werden Objekte, die nicht in der Lokalen Datenbank vorhanden sind, nachgeladen.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Dies bedeutet, dass das Objekt als eine Art remote Objekt fungiert. Es besitzt keine Daten und darf nicht gecached werden. Bei jedem Zugriff erfolgt eine Anfrage an den primary Server, der die Daten zurückliefert, wenn die Zugriffsrechte zu dem Objekt gegeben sind. An dieser Stelle lassen sich Lock-Mechanismen implementieren, da diese Objekte immer nur auf dem primary Server geändert werden können. Falls es an dieser Stelle zu einem Konflikt kommt, betrifft es nur den einen Backupserver und nicht das komplette Netzwerk. Stubs können, wie auch der vorherige Typ, automatisch verteilt werden oder "Lazy" bei der ersten Verwendung nachgeladen werden. In der Implementierung, wurde dieser Typ nicht vorgesehen. Es wurde allerdings eine Methode implementiert, die es ermöglicht, Objekte im Netzwerk zu suchen und nachzuladen.</w:t>
      </w:r>
    </w:p>
    <w:p>
      <w:pPr>
        <w:pStyle w:val="FirstParagraph"/>
      </w:pPr>
      <w:r>
        <w:t xml:space="preserve">Im Kapitel</w:t>
      </w:r>
      <w:r>
        <w:t xml:space="preserve"> </w:t>
      </w:r>
      <w:r>
        <w:t xml:space="preserve"> </w:t>
      </w:r>
      <w:r>
        <w:t xml:space="preserve">werden diese Vorgänge anhand von Ablaufdiagrammen genauer erläutert.</w:t>
      </w:r>
    </w:p>
    <w:p>
      <w:pPr>
        <w:pStyle w:val="Heading2"/>
      </w:pPr>
      <w:bookmarkStart w:id="98" w:name="metadatastorage"/>
      <w:bookmarkEnd w:id="98"/>
      <w:r>
        <w:t xml:space="preserve">Metadatastorage</w:t>
      </w:r>
    </w:p>
    <w:p>
      <w:pPr>
        <w:pStyle w:val="FirstParagraph"/>
      </w:pPr>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Um diese Objekt-Typen zu unterstützen werden diese Objekte auf keinem Server gecached werden und die Backupserver automatische Updates zu Änderungen erhalten.</w:t>
      </w:r>
    </w:p>
    <w:p>
      <w:pPr>
        <w:pStyle w:val="FirstParagraph"/>
      </w:pPr>
      <w:r>
        <w:t xml:space="preserve">Diese drei Objekt-Typen werden im Netzwerk mit unterschiedlichen Replikationstypen verteilt. Die Strukturdaten (Tree und Commit) verwenden den Typ "Permission". Das bedeutet, dass jeder Server, der Zugriff auf diesen Dateibaum besitzt, das Objekt in seine Datenbank ablegen kann. Im Gegensatz dazu werden Referenzen als Stub-Objekte im Netzwerk verteilt. Diese werden bei jedem Zugriff, auf dessen primary Server angefragt. Änderungen an einer Referenz werden ebenfalls an den primary Server weitergeleitet.</w:t>
      </w:r>
    </w:p>
    <w:p>
      <w:pPr>
        <w:pStyle w:val="Heading2"/>
      </w:pPr>
      <w:bookmarkStart w:id="99" w:name="filestorage"/>
      <w:bookmarkEnd w:id="99"/>
      <w:r>
        <w:t xml:space="preserve">Filestorage</w:t>
      </w:r>
    </w:p>
    <w:p>
      <w:pPr>
        <w:pStyle w:val="FirstParagraph"/>
      </w:pPr>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 eingebettet und stehen daher nur konkreten Dateien zur Verfügung. Das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Datei vorkommen. Dies ist aber je nach Größe der Chunks sehr unwahrscheinlich. Da diese keine Zugriffsrechte besitzen, spielt es keine Rolle, ob dieser von dem selben oder von einem anderen Benutzer wiederverwendet wird. Wenn der Hash übereinstimmt, besitzen beide Dateien der Benutzer den selben Datenblock und dürfen diesen verwenden.</w:t>
      </w:r>
    </w:p>
    <w:p>
      <w:pPr>
        <w:pStyle w:val="BodyText"/>
      </w:pPr>
      <w:r>
        <w:t xml:space="preserve">Für Symcloud bietet das Chunking von Dateien zwei große Vorteile:</w:t>
      </w:r>
    </w:p>
    <w:p>
      <w:pPr>
        <w:pStyle w:val="DefinitionTerm"/>
      </w:pPr>
      <w:r>
        <w:t xml:space="preserve">Wiederverwendung</w:t>
      </w:r>
    </w:p>
    <w:p>
      <w:pPr>
        <w:pStyle w:val="Definition"/>
      </w:pPr>
      <w:r>
        <w:t xml:space="preserve">Durch das Aufteilen von Dateien in Daten-Blöcke, ist es theoretisch möglich, dass sich mehrere Dateien den selben Chunk teilen. Häufiger jedoch geschieht dies, wenn Dateien von einer Version zur nächsten nur leicht verändert werden. Nehmen wir an, dass eine große Text-Datei im Storage liegt, die die Größe eines Chunks übersteigt, wird an diese Datei nun weiterer Inhalt angehängt. Die neue Version besteht aus dem Chunk der ersten Version und aus einem neuen. Dadurch konnte sich das Storagesystem den Speicherplatz eines Chunks sparen. Mithilfe bestimmter Algorithmen könnte die Ersparnis optimiert werden</w:t>
      </w:r>
      <w:r>
        <w:rPr>
          <w:rStyle w:val="FootnoteReference"/>
        </w:rPr>
        <w:footnoteReference w:id="100"/>
      </w:r>
      <w:r>
        <w:t xml:space="preserve"> </w:t>
      </w:r>
      <w:r>
        <w:t xml:space="preserve">(siehe Kapitel</w:t>
      </w:r>
      <w:r>
        <w:t xml:space="preserve"> </w:t>
      </w:r>
      <w:r>
        <w:t xml:space="preserve">)</w:t>
      </w:r>
      <w:r>
        <w:t xml:space="preserve"> </w:t>
      </w:r>
      <w:r>
        <w:t xml:space="preserve">[@anglin2011data]</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wieder aus dem Speicher gelöscht werden, bevor der nächste Chunk aus der Datenbank geladen wird. Dies verkürzt die Zeit, um eine Antwort zu erzeugen. Moderne Video-Player machen sich dieses Verfahren zu Nutze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[@fielding2014a]</w:t>
      </w:r>
      <w:r>
        <w:t xml:space="preserve">.</w:t>
      </w:r>
    </w:p>
    <w:p>
      <w:pPr>
        <w:pStyle w:val="FirstParagraph"/>
      </w:pPr>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 Chunks optimal zu verteilen, werden diese mit dem Replikationstyp "Full" persistiert. Dabei werden diese Objekte auf eine festgelegte Anzahl von Servern verteilt. Dadurch lässt sich der gesamte Speicherplatz des Netzwerkes, mit dem Hinzufügen neuer Server, erweitern und ist nicht beschränkt auf den Speicherplatz des kleinsten Servers. Die Chunk Objekte werden dann auf den Remoteservern in einem Cache gehalten, um den Traffic zwischen den Servern so minimal wie möglich zu halten. Dieser Cache kann diese Objekte unbegrenzt lange speichern, da diese Blöcke unveränderbar sind und nicht gelöscht werden können. Dateien werden nicht wirklich gelöscht, sondern nur aus dem Dateibaum entfernt. Alte Versionen der Datei können auch später wiederhergestellt werden, indem die Commit-Historie zurückverfolgt wird.</w:t>
      </w:r>
    </w:p>
    <w:p>
      <w:pPr>
        <w:pStyle w:val="Heading2"/>
      </w:pPr>
      <w:bookmarkStart w:id="101" w:name="session"/>
      <w:bookmarkEnd w:id="101"/>
      <w:r>
        <w:t xml:space="preserve">Session</w:t>
      </w:r>
    </w:p>
    <w:p>
      <w:pPr>
        <w:pStyle w:val="FirstParagraph"/>
      </w:pPr>
      <w:r>
        <w:t xml:space="preserve">Als zentrale Schnittstelle auf die Daten fungiert die "Session". Sie ist als eine Art "High-Level-Interface" konzipiert und ermöglicht den Zugriff auf alle Teile des Systems über eine zentrale Schnittstelle. Zum Beispiel können Dateien hoch- bzw. heruntergeladen werden oder die Metadaten mittels Dateipfad abgefragt werden. Damit fungiert es als Zwischenschicht zwischen "Filestorage", "Metdatastorage" und Rest-API.</w:t>
      </w:r>
    </w:p>
    <w:p>
      <w:pPr>
        <w:pStyle w:val="Heading2"/>
      </w:pPr>
      <w:bookmarkStart w:id="102" w:name="rest-api"/>
      <w:bookmarkEnd w:id="102"/>
      <w:r>
        <w:t xml:space="preserve">Rest-API</w:t>
      </w:r>
    </w:p>
    <w:p>
      <w:pPr>
        <w:pStyle w:val="FirstParagraph"/>
      </w:pPr>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pPr>
        <w:pStyle w:val="BodyText"/>
      </w:pPr>
      <w:r>
        <w:t xml:space="preserve">Die Rest-API ist in drei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diese gesammelt versioniert werden.</w:t>
      </w:r>
    </w:p>
    <w:p>
      <w:pPr>
        <w:pStyle w:val="FirstParagraph"/>
      </w:pPr>
      <w:r>
        <w:t xml:space="preserve">Optional ist die Schnittstelle für die Datenbank-Objekte. Diese Schnittstelle verwendet der Replikator um die Objekte zwischen den Servern zu verteilen. Dabei werden die HTTP-Befehle GET und POST verwendet, um Daten anzufragen oder zu erstellen.</w:t>
      </w:r>
    </w:p>
    <w:p>
      <w:pPr>
        <w:pStyle w:val="BodyText"/>
      </w:pPr>
      <w:r>
        <w:t xml:space="preserve">Die genaue Funktion der Rest-API wird im Kapitel</w:t>
      </w:r>
      <w:r>
        <w:t xml:space="preserve"> </w:t>
      </w:r>
      <w:r>
        <w:t xml:space="preserve"> </w:t>
      </w:r>
      <w:r>
        <w:t xml:space="preserve">beschrieben.</w:t>
      </w:r>
    </w:p>
    <w:p>
      <w:pPr>
        <w:pStyle w:val="Heading2"/>
      </w:pPr>
      <w:bookmarkStart w:id="103" w:name="zusammenfassung-3"/>
      <w:bookmarkEnd w:id="103"/>
      <w:r>
        <w:t xml:space="preserve">Zusammenfassung</w:t>
      </w:r>
    </w:p>
    <w:p>
      <w:pPr>
        <w:pStyle w:val="FirstParagraph"/>
      </w:pPr>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 Objekte auf verschiedenste Weise im Netzwerk verteilen. Die einzelnen Server sind durch eine definierte Rest-API getrennt und daher unabhängig von der darunterliegenden Technologie.</w:t>
      </w:r>
    </w:p>
    <w:p>
      <w:pPr>
        <w:pStyle w:val="BodyText"/>
      </w:pPr>
      <w:r>
        <w:t xml:space="preserve">Dieses Konzept vereint viele der im vorherigen Kapitel beschriebenen Vorzüge der beschriebenen Technologien.</w:t>
      </w:r>
    </w:p>
    <w:p>
      <w:pPr>
        <w:pStyle w:val="Heading1"/>
      </w:pPr>
      <w:bookmarkStart w:id="104" w:name="implementierung"/>
      <w:bookmarkEnd w:id="104"/>
      <w:r>
        <w:t xml:space="preserve">Implementierung</w:t>
      </w:r>
    </w:p>
    <w:p>
      <w:pPr>
        <w:pStyle w:val="FirstParagraph"/>
      </w:pPr>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pPr>
        <w:pStyle w:val="BodyText"/>
      </w:pPr>
      <w:r>
        <w:t xml:space="preserve">Dabei sind drei wichtige Komponenten entstanden:</w:t>
      </w:r>
    </w:p>
    <w:p>
      <w:pPr>
        <w:pStyle w:val="DefinitionTerm"/>
      </w:pPr>
      <w:r>
        <w:t xml:space="preserve">Bibliothek (distributed-storage)</w:t>
      </w:r>
    </w:p>
    <w:p>
      <w:pPr>
        <w:pStyle w:val="Definition"/>
      </w:pPr>
      <w:r>
        <w:t xml:space="preserve">Die Bibliothek ist der Kern der Applikation und implementiert große Teile des Konzeptes von Symcloud. Sie baut auf modernen Web-Technologien auf und verwendet einige Komponenten des PHP-Frameworks Symfony2</w:t>
      </w:r>
      <w:r>
        <w:rPr>
          <w:rStyle w:val="FootnoteReference"/>
        </w:rPr>
        <w:footnoteReference w:id="105"/>
      </w:r>
      <w:r>
        <w:t xml:space="preserve">. Dieses Framework ist eines der beliebtesten Frameworks in der Open-Source Community von PHP.</w:t>
      </w:r>
    </w:p>
    <w:p>
      <w:pPr>
        <w:pStyle w:val="DefinitionTerm"/>
      </w:pPr>
      <w:r>
        <w:t xml:space="preserve">Plattform (symcloud)</w:t>
      </w:r>
    </w:p>
    <w:p>
      <w:pPr>
        <w:pStyle w:val="Definition"/>
      </w:pPr>
      <w:r>
        <w:t xml:space="preserve">Die Plattform bietet neben der REST-API auch ein einfaches UI an, mit dem es möglich ist, im Browser seine Dateien zu verwalten. Als Basis verwendet Symcloud die Content-Management-Plattform SULU</w:t>
      </w:r>
      <w:r>
        <w:rPr>
          <w:rStyle w:val="FootnoteReference"/>
        </w:rPr>
        <w:footnoteReference w:id="107"/>
      </w:r>
      <w:r>
        <w:t xml:space="preserve"> </w:t>
      </w:r>
      <w:r>
        <w:t xml:space="preserve">der Vorarlberger Firma MASSIVE ART WebServices GmbH</w:t>
      </w:r>
      <w:r>
        <w:rPr>
          <w:rStyle w:val="FootnoteReference"/>
        </w:rPr>
        <w:footnoteReference w:id="109"/>
      </w:r>
      <w:r>
        <w:t xml:space="preserve"> </w:t>
      </w:r>
      <w:r>
        <w:t xml:space="preserve">aus Dornbirn. Diese Plattform bietet ein erweiterbares Admin-UI, eine Benutzerverwaltung und ein Rechtesystem an. Diese Features ermöglichen Symcloud eine schnelle Entwicklung der Oberfläche und deren zugrundeliegenden Services.</w:t>
      </w:r>
    </w:p>
    <w:p>
      <w:pPr>
        <w:pStyle w:val="DefinitionTerm"/>
      </w:pPr>
      <w:r>
        <w:t xml:space="preserve">Client (jibe)</w:t>
      </w:r>
    </w:p>
    <w:p>
      <w:pPr>
        <w:pStyle w:val="Definition"/>
      </w:pPr>
      <w:r>
        <w:t xml:space="preserve">Der Client ist ein Konsolen-Tool, mit dem es möglich ist, Dateien aus einem Ordner mit dem Server zu synchronisieren. Es dient als Beispiel für die Verwendung der API mit einer externe Applikation.</w:t>
      </w:r>
    </w:p>
    <w:p>
      <w:pPr>
        <w:pStyle w:val="FirstParagraph"/>
      </w:pPr>
      <w:r>
        <w:t xml:space="preserve">Der Source-Code dieser drei Komponenten ist auf der beiliegenden CD (</w:t>
      </w:r>
      <w:r>
        <w:rPr>
          <w:rStyle w:val="VerbatimChar"/>
        </w:rPr>
        <w:t xml:space="preserve">/source</w:t>
      </w:r>
      <w:r>
        <w:t xml:space="preserve">) oder auf Github</w:t>
      </w:r>
      <w:r>
        <w:t xml:space="preserve"> </w:t>
      </w:r>
      <w:hyperlink r:id="rId111">
        <w:r>
          <w:rPr>
            <w:rStyle w:val="Hyperlink"/>
          </w:rPr>
          <w:t xml:space="preserve">https://github.com/symcloud</w:t>
        </w:r>
      </w:hyperlink>
      <w:r>
        <w:t xml:space="preserve"> </w:t>
      </w:r>
      <w:r>
        <w:t xml:space="preserve">zu finden.</w:t>
      </w:r>
    </w:p>
    <w:p>
      <w:pPr>
        <w:pStyle w:val="Heading2"/>
      </w:pPr>
      <w:bookmarkStart w:id="112" w:name="distributed-storage"/>
      <w:bookmarkEnd w:id="112"/>
      <w:r>
        <w:t xml:space="preserve">Distributed-Storage</w:t>
      </w:r>
    </w:p>
    <w:p>
      <w:pPr>
        <w:pStyle w:val="FirstParagraph"/>
      </w:pPr>
      <w:r>
        <w:t xml:space="preserve">Der Distributed-Storage ist der Kern der Anwendung und kann als Bibliothek in jede beliebige PHP-Anwendung integriert werden. Diese Anwendung stellt die Authentifizierung und die Rest-API zur Verfügung, um mit den Kern-Komponenten zu kommunizieren.</w:t>
      </w:r>
    </w:p>
    <w:p>
      <w:pPr>
        <w:pStyle w:val="FigureWithCaption"/>
      </w:pPr>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13"/>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pPr>
        <w:pStyle w:val="BodyText"/>
      </w:pPr>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einfache Mechanismen, um die Objekte zu serialisieren und zu speichern. Dabei kann über Metadaten festgelegt werden, welche Eigenschaften serialisiert bzw. welche Eigenschaften in der Suchmaschine indexiert werden. Beim laden der Daten aus der Datenbank, können mithilfe dieser Metadaten die Objekte wieder deserialisiert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pPr>
        <w:pStyle w:val="FirstParagraph"/>
      </w:pPr>
      <w:r>
        <w:t xml:space="preserve">Die Datenbank ist durch den Einsatz von Events flexibel erweiterbar. Mithilfe dieser Events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Modell an. Diese "Policy" wird zusätzlich mit dem Modell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im lokalen "StorageAdapter" nicht vorhanden sind. Dies erkennt der Replikator und fragt bei allen bekannten Servern an, ob sie dieses Objekt kennen. Dies gilt für die Replikationstypen "Permission" und "Full". Über einen ähnlichen Mechanismus kann der Replikationstyp "stub" realisiert werden. Der einzige Unterschied ist, dass die Backupserver den primary Server kennen und nicht alle bekannten Server durchsuchen müssen.</w:t>
      </w:r>
    </w:p>
    <w:p>
      <w:pPr>
        <w:pStyle w:val="Heading3"/>
      </w:pPr>
      <w:bookmarkStart w:id="114" w:name="objekte-speichern"/>
      <w:bookmarkEnd w:id="114"/>
      <w:r>
        <w:t xml:space="preserve">Objekte speichern</w:t>
      </w:r>
    </w:p>
    <w:p>
      <w:pPr>
        <w:pStyle w:val="FirstParagraph"/>
      </w:pPr>
      <w:r>
        <w:t xml:space="preserve">Der Mittelpunkt des Speicher-Prozesses (siehe Abbildung</w:t>
      </w:r>
      <w:r>
        <w:t xml:space="preserve"> </w:t>
      </w:r>
      <w:r>
        <w:t xml:space="preserve">) ist die Serialisierung zu Beginn. Hierfür werden die Metadaten des Objekts anhand seiner Klasse aus dem "MetadataManager" geladen und anhand dieser Informationen serialisiert. Diese Daten werden mit dem "EventDispatcher" aus dem Symfony2 Framework in einem Event zugänglich gemacht. Die Eventhandler haben die Möglichkeit die Daten zu bearbeiten und "Policies" zu dem Model zu erstellen. Abschließend werden die Daten zuerst mithilfe des "StorageAdapter" persistiert und durch den "SearchAdapter" in den Suchmaschinenindex aufgenommen. Um verschiedene Objekttypen voneinander zu trennen und eigene Namensräume zu schaffen, geben die Metadaten der Klasse, einen eindeutigen Kontext zurück. Dieser Kontext wird den Adaptern übergeben, um Kollisionen zwischen den Datensätzen zu verhindern.</w:t>
      </w:r>
    </w:p>
    <w:p>
      <w:pPr>
        <w:pStyle w:val="FigureWithCaption"/>
      </w:pPr>
      <w:r>
        <w:drawing>
          <wp:inline>
            <wp:extent cx="5334000" cy="2960896"/>
            <wp:effectExtent b="0" l="0" r="0" t="0"/>
            <wp:docPr descr="" id="1" name="Picture"/>
            <a:graphic>
              <a:graphicData uri="http://schemas.openxmlformats.org/drawingml/2006/picture">
                <pic:pic>
                  <pic:nvPicPr>
                    <pic:cNvPr descr="diagrams/database/store.png" id="0" name="Picture"/>
                    <pic:cNvPicPr>
                      <a:picLocks noChangeArrowheads="1" noChangeAspect="1"/>
                    </pic:cNvPicPr>
                  </pic:nvPicPr>
                  <pic:blipFill>
                    <a:blip r:embed="rId115"/>
                    <a:stretch>
                      <a:fillRect/>
                    </a:stretch>
                  </pic:blipFill>
                  <pic:spPr bwMode="auto">
                    <a:xfrm>
                      <a:off x="0" y="0"/>
                      <a:ext cx="5334000" cy="2960896"/>
                    </a:xfrm>
                    <a:prstGeom prst="rect">
                      <a:avLst/>
                    </a:prstGeom>
                    <a:noFill/>
                    <a:ln w="9525">
                      <a:noFill/>
                      <a:headEnd/>
                      <a:tailEnd/>
                    </a:ln>
                  </pic:spPr>
                </pic:pic>
              </a:graphicData>
            </a:graphic>
          </wp:inline>
        </w:drawing>
      </w:r>
    </w:p>
    <w:p>
      <w:pPr>
        <w:pStyle w:val="ImageCaption"/>
      </w:pPr>
      <w:r>
        <w:t xml:space="preserve">Objekte speichern</w:t>
      </w:r>
    </w:p>
    <w:p>
      <w:pPr>
        <w:pStyle w:val="Heading3"/>
      </w:pPr>
      <w:bookmarkStart w:id="116" w:name="objekte-abrufen"/>
      <w:bookmarkEnd w:id="116"/>
      <w:r>
        <w:t xml:space="preserve">Objekte abrufen</w:t>
      </w:r>
    </w:p>
    <w:p>
      <w:pPr>
        <w:pStyle w:val="FirstParagraph"/>
      </w:pPr>
      <w:r>
        <w:t xml:space="preserve">Wie zu erwarten ist der Abruf-Prozess von Daten ein Spiegelbild des Speicherprozesses. Zuerst wird versucht mit dem Kontext des Objektes die Daten aus dem "Storage" zu laden. Diese Daten werden durch den "EventDispatcher" den Eventhandler zur Verfügung gestellt. Diese haben die Möglichkeit, zum Beispiel fehlende Daten nachzuladen, Änderungen an der Struktur der Daten durchzuführen oder den Prozess abzubrechen, wenn keine Rechte vorhanden sind dieses Objekt zu lesen. Diese veränderten Daten werden abschließend für den Deserialisierungsprozess herangezogen.</w:t>
      </w:r>
    </w:p>
    <w:p>
      <w:pPr>
        <w:pStyle w:val="FigureWithCaption"/>
      </w:pPr>
      <w:r>
        <w:drawing>
          <wp:inline>
            <wp:extent cx="5334000" cy="3849439"/>
            <wp:effectExtent b="0" l="0" r="0" t="0"/>
            <wp:docPr descr="" id="1" name="Picture"/>
            <a:graphic>
              <a:graphicData uri="http://schemas.openxmlformats.org/drawingml/2006/picture">
                <pic:pic>
                  <pic:nvPicPr>
                    <pic:cNvPr descr="diagrams/database/fetch.png" id="0" name="Picture"/>
                    <pic:cNvPicPr>
                      <a:picLocks noChangeArrowheads="1" noChangeAspect="1"/>
                    </pic:cNvPicPr>
                  </pic:nvPicPr>
                  <pic:blipFill>
                    <a:blip r:embed="rId117"/>
                    <a:stretch>
                      <a:fillRect/>
                    </a:stretch>
                  </pic:blipFill>
                  <pic:spPr bwMode="auto">
                    <a:xfrm>
                      <a:off x="0" y="0"/>
                      <a:ext cx="5334000" cy="3849439"/>
                    </a:xfrm>
                    <a:prstGeom prst="rect">
                      <a:avLst/>
                    </a:prstGeom>
                    <a:noFill/>
                    <a:ln w="9525">
                      <a:noFill/>
                      <a:headEnd/>
                      <a:tailEnd/>
                    </a:ln>
                  </pic:spPr>
                </pic:pic>
              </a:graphicData>
            </a:graphic>
          </wp:inline>
        </w:drawing>
      </w:r>
    </w:p>
    <w:p>
      <w:pPr>
        <w:pStyle w:val="ImageCaption"/>
      </w:pPr>
      <w:r>
        <w:t xml:space="preserve">Objekte abrufen</w:t>
      </w:r>
    </w:p>
    <w:p>
      <w:pPr>
        <w:pStyle w:val="BodyText"/>
      </w:pPr>
      <w:r>
        <w:t xml:space="preserve">Diese beiden Abläufe beschreiben eine lokale Datenbank, die die Möglichkeit bietet, über Events die Daten zu verändern oder anderweitig zu verwenden. Sie ist unabhängig zum Datenmodell von Symcloud und könnte für alle möglichen Objekte verwendet werden. Daher ist Symcloud auch für künftige Anforderungen gerüstet.</w:t>
      </w:r>
    </w:p>
    <w:p>
      <w:pPr>
        <w:pStyle w:val="Heading3"/>
      </w:pPr>
      <w:bookmarkStart w:id="118" w:name="replikator"/>
      <w:bookmarkEnd w:id="118"/>
      <w:r>
        <w:t xml:space="preserve">Replikator</w:t>
      </w:r>
    </w:p>
    <w:p>
      <w:pPr>
        <w:pStyle w:val="FirstParagraph"/>
      </w:pPr>
      <w:r>
        <w:t xml:space="preserve">Wie schon erwähnt, verwendet der Replikator Events, um die Prozesse des Ladens und Speicherns von Daten zu beeinflussen und damit die verteilte Aspekte für die Datenbank umzusetzen. Dabei implementiert der Replikator eine einfache Version des primärbasierten Protokolls. Für diesen Zweck wird der Replikator mit einer Liste von verfügbaren Servern initialisiert. Auf Basis dieser Liste werden die Backupserver für jedes Objekte ermittelt.</w:t>
      </w:r>
    </w:p>
    <w:p>
      <w:pPr>
        <w:pStyle w:val="BodyText"/>
      </w:pPr>
      <w:r>
        <w:t xml:space="preserve">Wie schon im Kapitel</w:t>
      </w:r>
      <w:r>
        <w:t xml:space="preserve"> </w:t>
      </w:r>
      <w:r>
        <w:t xml:space="preserve"> </w:t>
      </w:r>
      <w:r>
        <w:t xml:space="preserve">erwähnt, gibt es verschiedene Arten die Backupserver für ein Objekt zu ermitteln. Implementiert wurde neben dem Typ "Full" auch ein automatisches "Lazy"-Nachladen für fehlende Objekte. Dieses Nachladen ist ein wesentlicher Bestandteil der beiden anderen Typen ("Permission" und "Stub").</w:t>
      </w:r>
    </w:p>
    <w:p>
      <w:pPr>
        <w:pStyle w:val="BodyText"/>
      </w:pPr>
      <w:r>
        <w:rPr>
          <w:b/>
        </w:rPr>
        <w:t xml:space="preserve">Full</w:t>
      </w:r>
    </w:p>
    <w:p>
      <w:pPr>
        <w:pStyle w:val="FigureWithCaption"/>
      </w:pPr>
      <w:r>
        <w:drawing>
          <wp:inline>
            <wp:extent cx="5334000" cy="4551851"/>
            <wp:effectExtent b="0" l="0" r="0" t="0"/>
            <wp:docPr descr="" id="1" name="Picture"/>
            <a:graphic>
              <a:graphicData uri="http://schemas.openxmlformats.org/drawingml/2006/picture">
                <pic:pic>
                  <pic:nvPicPr>
                    <pic:cNvPr descr="diagrams/database/replicator-on-store.png" id="0" name="Picture"/>
                    <pic:cNvPicPr>
                      <a:picLocks noChangeArrowheads="1" noChangeAspect="1"/>
                    </pic:cNvPicPr>
                  </pic:nvPicPr>
                  <pic:blipFill>
                    <a:blip r:embed="rId119"/>
                    <a:stretch>
                      <a:fillRect/>
                    </a:stretch>
                  </pic:blipFill>
                  <pic:spPr bwMode="auto">
                    <a:xfrm>
                      <a:off x="0" y="0"/>
                      <a:ext cx="5334000" cy="4551851"/>
                    </a:xfrm>
                    <a:prstGeom prst="rect">
                      <a:avLst/>
                    </a:prstGeom>
                    <a:noFill/>
                    <a:ln w="9525">
                      <a:noFill/>
                      <a:headEnd/>
                      <a:tailEnd/>
                    </a:ln>
                  </pic:spPr>
                </pic:pic>
              </a:graphicData>
            </a:graphic>
          </wp:inline>
        </w:drawing>
      </w:r>
    </w:p>
    <w:p>
      <w:pPr>
        <w:pStyle w:val="ImageCaption"/>
      </w:pPr>
      <w:r>
        <w:t xml:space="preserve">Replikationtyp "Full"</w:t>
      </w:r>
    </w:p>
    <w:p>
      <w:pPr>
        <w:pStyle w:val="BodyText"/>
      </w:pPr>
      <w:r>
        <w:t xml:space="preserve">Bei einem "store" Event werden die Backupserver per Zufall aus der Liste der vorhandenen Server ausgewählt und der aktuelle Server als primäry Server markiert. Anhand der Backupserver-Liste werden die Daten an die Server verteilt. Dazu wird der Reihe nach die Daten an die Server versendet und auf eine Bestätigung gewartet. Falls einer dieser Server nicht erreichbar ist, wird dieser ausgelassen und ein anderer Server als Backup herangezogen. Damit wird der konsistente Zustand der Datenbank verifiziert. Abschließend wird die erstellte "Policy" zu den Daten hinzugefügt, damit sie mit den Daten persistiert wird und später wiederverwendet werden kann. Dieser Prozess wird in der Abbildung</w:t>
      </w:r>
      <w:r>
        <w:t xml:space="preserve"> </w:t>
      </w:r>
      <w:r>
        <w:t xml:space="preserve"> </w:t>
      </w:r>
      <w:r>
        <w:t xml:space="preserve">visualisiert.</w:t>
      </w:r>
    </w:p>
    <w:p>
      <w:pPr>
        <w:pStyle w:val="BodyText"/>
      </w:pPr>
      <w:r>
        <w:rPr>
          <w:b/>
        </w:rPr>
        <w:t xml:space="preserve">Lazy</w:t>
      </w:r>
    </w:p>
    <w:p>
      <w:pPr>
        <w:pStyle w:val="FigureWithCaption"/>
      </w:pPr>
      <w:r>
        <w:drawing>
          <wp:inline>
            <wp:extent cx="5334000" cy="4000500"/>
            <wp:effectExtent b="0" l="0" r="0" t="0"/>
            <wp:docPr descr="" id="1" name="Picture"/>
            <a:graphic>
              <a:graphicData uri="http://schemas.openxmlformats.org/drawingml/2006/picture">
                <pic:pic>
                  <pic:nvPicPr>
                    <pic:cNvPr descr="diagrams/database/replicator-on-fetch.png" id="0"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Replikator "Lazy"-Nachladen</w:t>
      </w:r>
    </w:p>
    <w:p>
      <w:pPr>
        <w:pStyle w:val="BodyText"/>
      </w:pPr>
      <w:r>
        <w:t xml:space="preserve">Um fehlende Daten im lokalen Speicher nachzuladen, werden der Reihe nach alle bekannten Server abgefragt. Dabei gibt es vier mögliche Antworten (siehe Abbildung</w:t>
      </w:r>
      <w:r>
        <w:t xml:space="preserve"> </w:t>
      </w:r>
      <w:r>
        <w:t xml:space="preserve">), auf die der Replikator reagieren kann. Der Status kann anhand des HTTP-Status-Codes erkannt werden.</w:t>
      </w:r>
    </w:p>
    <w:p>
      <w:pPr>
        <w:pStyle w:val="DefinitionTerm"/>
      </w:pPr>
      <w:r>
        <w:t xml:space="preserve">404</w:t>
      </w:r>
    </w:p>
    <w:p>
      <w:pPr>
        <w:pStyle w:val="Definition"/>
      </w:pPr>
      <w:r>
        <w:t xml:space="preserve">Das Objekt ist auf dem angefragten Server nicht bekannt.</w:t>
      </w:r>
    </w:p>
    <w:p>
      <w:pPr>
        <w:pStyle w:val="DefinitionTerm"/>
      </w:pPr>
      <w:r>
        <w:t xml:space="preserve">302</w:t>
      </w:r>
    </w:p>
    <w:p>
      <w:pPr>
        <w:pStyle w:val="Definition"/>
      </w:pPr>
      <w:r>
        <w:t xml:space="preserve">Das Objekt ist bekannt, aber der angefragte Server ist nur als Backupserver markiert. Dieser Server kennt allerdings die genaue Adresse des primary Servers und leitet auf diesen weiter.</w:t>
      </w:r>
    </w:p>
    <w:p>
      <w:pPr>
        <w:pStyle w:val="DefinitionTerm"/>
      </w:pPr>
      <w:r>
        <w:t xml:space="preserve">403</w:t>
      </w:r>
    </w:p>
    <w:p>
      <w:pPr>
        <w:pStyle w:val="Definition"/>
      </w:pPr>
      <w:r>
        <w:t xml:space="preserve">Das Objekt ist bekannt und der angefragte Server als primary Server für dieses Objekt markiert. Der Server überprüft die Zugangsberechtigung, weil diese aber nicht gegeben ist, wird der Zugriff verweigert. Der Replikator erkennt, dass der Benutzer nicht berechtigt ist, die Daten zu lesen und verweigert den Zugriff.</w:t>
      </w:r>
    </w:p>
    <w:p>
      <w:pPr>
        <w:pStyle w:val="DefinitionTerm"/>
      </w:pPr>
      <w:r>
        <w:t xml:space="preserve">200</w:t>
      </w:r>
    </w:p>
    <w:p>
      <w:pPr>
        <w:pStyle w:val="Definition"/>
      </w:pPr>
      <w:r>
        <w:t xml:space="preserve">Wie bei 403 ist der angefragte Server, der primary Server des Objektes, aber der Benutzer ist berechtigt das Objekt zu lesen und der Server gibt direkt die Daten zurück. Diese Daten dürfen auch gecached werden. Die Berechtigungen für andere Benutzer, werden direkt mitgeliefert, um später diesen Prozess nicht noch einmal ausführen zu müssen.</w:t>
      </w:r>
    </w:p>
    <w:p>
      <w:pPr>
        <w:pStyle w:val="FirstParagraph"/>
      </w:pPr>
      <w:r>
        <w:t xml:space="preserve">Mithilfe dieses einfachen Mechanismuses kann der Replikator Daten von anderen Servern nachladen, ohne zu wissen, wo sich die Daten befinden. Dieser Prozess bringt allerdings Probleme mit sich. Zum Beispiel muss jeder Server angefragt werden, bevor der Replikator endgültig sagen kann, dass das Objekt nicht existiert. Dieser Prozess kann daher bei einem großen Netzwerk sehr lange dauern. Dieser Fall sollte allerdings aufgrund des Datenmodells nur selten vorkommen, da Daten nicht gelöscht werden und daher keine Deadlinks entstehen können.</w:t>
      </w:r>
    </w:p>
    <w:p>
      <w:pPr>
        <w:pStyle w:val="Heading3"/>
      </w:pPr>
      <w:bookmarkStart w:id="121" w:name="adapter"/>
      <w:bookmarkEnd w:id="121"/>
      <w:r>
        <w:t xml:space="preserve">Adapter</w:t>
      </w:r>
    </w:p>
    <w:p>
      <w:pPr>
        <w:pStyle w:val="FirstParagraph"/>
      </w:pPr>
      <w:r>
        <w:t xml:space="preserve">Für die Abstrahierung des Speichermediums verwendet die Datenbank das Adapter-Pattern. Mithilfe dieses Patterns, kann jede Symcloud Installation sein eigenes Speichermedium verwenden. Dabei gibt es zwei Arten von Adaptern:</w:t>
      </w:r>
    </w:p>
    <w:p>
      <w:pPr>
        <w:pStyle w:val="DefinitionTerm"/>
      </w:pPr>
      <w:r>
        <w:t xml:space="preserve">Storage</w:t>
      </w:r>
    </w:p>
    <w:p>
      <w:pPr>
        <w:pStyle w:val="Definition"/>
      </w:pPr>
      <w:r>
        <w:t xml:space="preserve">Der "StorageAdapter" wird verwendet, um serialisierte Objekte lokal zu speichern oder zu laden. Es implementiert im Grunde ein einfacher Befehlssatz:</w:t>
      </w:r>
      <w:r>
        <w:t xml:space="preserve"> </w:t>
      </w:r>
      <w:r>
        <w:rPr>
          <w:rStyle w:val="VerbatimChar"/>
        </w:rPr>
        <w:t xml:space="preserve">store</w:t>
      </w:r>
      <w:r>
        <w:t xml:space="preserve">,</w:t>
      </w:r>
      <w:r>
        <w:t xml:space="preserve"> </w:t>
      </w:r>
      <w:r>
        <w:rPr>
          <w:rStyle w:val="VerbatimChar"/>
        </w:rPr>
        <w:t xml:space="preserve">fetch</w:t>
      </w:r>
      <w:r>
        <w:t xml:space="preserve">,</w:t>
      </w:r>
      <w:r>
        <w:t xml:space="preserve"> </w:t>
      </w:r>
      <w:r>
        <w:rPr>
          <w:rStyle w:val="VerbatimChar"/>
        </w:rPr>
        <w:t xml:space="preserve">contains</w:t>
      </w:r>
      <w:r>
        <w:t xml:space="preserve"> </w:t>
      </w:r>
      <w:r>
        <w:t xml:space="preserve">und</w:t>
      </w:r>
      <w:r>
        <w:t xml:space="preserve"> </w:t>
      </w:r>
      <w:r>
        <w:rPr>
          <w:rStyle w:val="VerbatimChar"/>
        </w:rPr>
        <w:t xml:space="preserve">delete</w:t>
      </w:r>
      <w:r>
        <w:t xml:space="preserve">. Jeder dieser Befehle erhält, neben anderen Parametern, einen Hash und einen Kontext. Der Hash ist sozusagen der Index des Objektes. Der Kontext wird verwendet, um Namensräume für die Hashes zu schaffen. Dies implementiert der Dateisystemadapter, indem er jeden Kontext einen Ordner erstellt und für jeden Hash eine Datei. So kann schnell auf ein einzelnes Objekt zugegriffen werden.</w:t>
      </w:r>
    </w:p>
    <w:p>
      <w:pPr>
        <w:pStyle w:val="DefinitionTerm"/>
      </w:pPr>
      <w:r>
        <w:t xml:space="preserve">Search</w:t>
      </w:r>
    </w:p>
    <w:p>
      <w:pPr>
        <w:pStyle w:val="Definition"/>
      </w:pPr>
      <w:r>
        <w:t xml:space="preserve">Der "SearchAdapter" wird verwendet, um die Metadaten zu den Objekten zu indexieren. Dies wird benötigt, wenn die Daten durchsucht werden. Jeder "SearchAdapter" implementiert folgende Befehle:</w:t>
      </w:r>
      <w:r>
        <w:t xml:space="preserve"> </w:t>
      </w:r>
      <w:r>
        <w:rPr>
          <w:rStyle w:val="VerbatimChar"/>
        </w:rPr>
        <w:t xml:space="preserve">index</w:t>
      </w:r>
      <w:r>
        <w:t xml:space="preserve">,</w:t>
      </w:r>
      <w:r>
        <w:t xml:space="preserve"> </w:t>
      </w:r>
      <w:r>
        <w:rPr>
          <w:rStyle w:val="VerbatimChar"/>
        </w:rPr>
        <w:t xml:space="preserve">search</w:t>
      </w:r>
      <w:r>
        <w:t xml:space="preserve"> </w:t>
      </w:r>
      <w:r>
        <w:t xml:space="preserve">und</w:t>
      </w:r>
      <w:r>
        <w:t xml:space="preserve"> </w:t>
      </w:r>
      <w:r>
        <w:rPr>
          <w:rStyle w:val="VerbatimChar"/>
        </w:rPr>
        <w:t xml:space="preserve">deindex</w:t>
      </w:r>
      <w:r>
        <w:t xml:space="preserve">. Wobei auch hier mit Hash und Kontext gearbeitet wird. Über den Suchbefehl, können alle oder bestimmte Kontexte durchsucht werden. Für die Entwicklung des Prototypen wurde die Bibliothek Zend-Search-Lucene</w:t>
      </w:r>
      <w:r>
        <w:rPr>
          <w:rStyle w:val="FootnoteReference"/>
        </w:rPr>
        <w:footnoteReference w:id="122"/>
      </w:r>
      <w:r>
        <w:t xml:space="preserve"> </w:t>
      </w:r>
      <w:r>
        <w:t xml:space="preserve">verwendet, da diese ohne weitere Abhängigkeiten verwendet werden kann.</w:t>
      </w:r>
    </w:p>
    <w:p>
      <w:pPr>
        <w:pStyle w:val="FirstParagraph"/>
      </w:pPr>
      <w:r>
        <w:t xml:space="preserve">Bei der Verwendung des Replikators gibt es einen zusätzlichen Adapter, der mithilfe der Server-Informationen mit dem Remoteserver kommunizieren kann. Dabei wird das Interface mit den Befehlen</w:t>
      </w:r>
      <w:r>
        <w:t xml:space="preserve"> </w:t>
      </w:r>
      <w:r>
        <w:rPr>
          <w:rStyle w:val="VerbatimChar"/>
        </w:rPr>
        <w:t xml:space="preserve">fetch</w:t>
      </w:r>
      <w:r>
        <w:t xml:space="preserve"> </w:t>
      </w:r>
      <w:r>
        <w:t xml:space="preserve">und</w:t>
      </w:r>
      <w:r>
        <w:t xml:space="preserve"> </w:t>
      </w:r>
      <w:r>
        <w:rPr>
          <w:rStyle w:val="VerbatimChar"/>
        </w:rPr>
        <w:t xml:space="preserve">store</w:t>
      </w:r>
      <w:r>
        <w:t xml:space="preserve"> </w:t>
      </w:r>
      <w:r>
        <w:t xml:space="preserve">implementiert.</w:t>
      </w:r>
    </w:p>
    <w:p>
      <w:pPr>
        <w:pStyle w:val="BodyText"/>
      </w:pPr>
      <w:r>
        <w:t xml:space="preserve">Die Adapter sind Klassen, die die Komplexität des Speichermediums bzw. der API von der restlichen Applikation trennen, um dadurch die Bibliothek unabhängig von der Applikation implementieren zu können.</w:t>
      </w:r>
    </w:p>
    <w:p>
      <w:pPr>
        <w:pStyle w:val="Heading3"/>
      </w:pPr>
      <w:bookmarkStart w:id="124" w:name="manager"/>
      <w:bookmarkEnd w:id="124"/>
      <w:r>
        <w:t xml:space="preserve">Manager</w:t>
      </w:r>
    </w:p>
    <w:p>
      <w:pPr>
        <w:pStyle w:val="FirstParagraph"/>
      </w:pPr>
      <w:r>
        <w:t xml:space="preserve">Die Manager sind die Schnittstelle, um mit den einzelnen Schichten des Datenmodells zu kommunizieren. Jeder dieser Manager implementiert ein "Interface" mit dem es möglich ist, mit den jeweiligen Datenobjekten zu interagieren. Grundsätzlich sind dies Befehle, um ein Objekt zu erstellen oder abzufragen. Im Falle des "ReferenceManager" oder "TreeManager" bieten sie auch die Möglichkeit, Objekte zu bearbeiten. Der "ReferenceManager" bearbeitet dabei auch wirklich ein Objekt in der Datenbank, indem er es einfach überschreibt. Diese Operation ist, durch den Replikationstyp "Stub", auch in einem verteilten Netzwerk möglich. Der "TreeManager" klont das Objekt und erstellt unter einem neuen Hash ein neues Objekt, sobald es mit einem Commit zusammen persistiert wird.</w:t>
      </w:r>
    </w:p>
    <w:p>
      <w:pPr>
        <w:pStyle w:val="Heading3"/>
      </w:pPr>
      <w:bookmarkStart w:id="125" w:name="zusammenfassung-4"/>
      <w:bookmarkEnd w:id="125"/>
      <w:r>
        <w:t xml:space="preserve">Zusammenfassung</w:t>
      </w:r>
    </w:p>
    <w:p>
      <w:pPr>
        <w:pStyle w:val="FirstParagraph"/>
      </w:pPr>
      <w:r>
        <w:t xml:space="preserve">Die Bibliothek "Distributed-Storage" bietet eine einfache und effiziente Implementierung des in Kapitel</w:t>
      </w:r>
      <w:r>
        <w:t xml:space="preserve"> </w:t>
      </w:r>
      <w:r>
        <w:t xml:space="preserve"> </w:t>
      </w:r>
      <w:r>
        <w:t xml:space="preserve">beschriebenen Konzeptes. Es baut auf eine erweiterbare Hash-Value Datenbank auf. Diese Datenbank wird mittels eines Eventhandlers (Replikator) zu einer verteilten Datenbank. Dabei hat die Datenbank keine Ahnung von dem verwendeten Transportlayer oder Protokoll. Dieser kann neben HTTP, jeden beliebigen anderen Transportlayer verwenden. Der konsistente Zustand der Datenbank kann mittels Bestätigungen bei der Erstellung, blockierenden Vorgängen und nicht löschbaren Objekten garantiert werden. Nicht veränderbare Objekte lassen sich dauerhaft und ohne Updates verteilen. Alle anderen Objekte können so markiert werden, dass sie immer bei einem primary Server angefragt werden müssen und nur für die Datensicherheit an die Backupserver verteilt werden.</w:t>
      </w:r>
    </w:p>
    <w:p>
      <w:pPr>
        <w:pStyle w:val="Heading2"/>
      </w:pPr>
      <w:bookmarkStart w:id="126" w:name="plattform"/>
      <w:bookmarkEnd w:id="126"/>
      <w:r>
        <w:t xml:space="preserve">Plattform</w:t>
      </w:r>
    </w:p>
    <w:p>
      <w:pPr>
        <w:pStyle w:val="FirstParagraph"/>
      </w:pPr>
      <w:r>
        <w:t xml:space="preserve">Die Plattform bzw. die Anwendung stellt die Rest-API und die Authentifizierung zur Verfügung. Dies ermöglicht der Bibliothek die Kommunikation mit anderen Servern und Applikationen. Zusätzlich beinhaltet sie die Oberfläche, um mit den Daten in einem Browser zu interagieren.</w:t>
      </w:r>
    </w:p>
    <w:p>
      <w:pPr>
        <w:pStyle w:val="Heading3"/>
      </w:pPr>
      <w:bookmarkStart w:id="127" w:name="authentifizierung"/>
      <w:bookmarkEnd w:id="127"/>
      <w:r>
        <w:t xml:space="preserve">Authentifizierung</w:t>
      </w:r>
    </w:p>
    <w:p>
      <w:pPr>
        <w:pStyle w:val="FirstParagraph"/>
      </w:pPr>
      <w:r>
        <w:t xml:space="preserve">Die Authentifizierung und die Benutzerverwaltung stellt die Plattform SULU zur Verfügung. Hierfür wird der "UserProvider" von SULU dem "Distributed-Storage" bekannt gemacht. Allerdings stellt die Plattform nur eine Authentifizierung mittels HTML-Formular (Benutzername und Passwort) oder HTTP-Basic standardmäßig zur Verfügung. Um die Verwendung der API auch für Dritt-Entwickler Applikationen zu ermöglichen, wurde das Protokoll OAuth2 in SULU integriert. Eine genauere Beschreibung dieses Protokolls wird im Kapitel</w:t>
      </w:r>
      <w:r>
        <w:t xml:space="preserve"> </w:t>
      </w:r>
      <w:r>
        <w:t xml:space="preserve"> </w:t>
      </w:r>
      <w:r>
        <w:t xml:space="preserve">gegeben.</w:t>
      </w:r>
    </w:p>
    <w:p>
      <w:pPr>
        <w:pStyle w:val="BodyText"/>
      </w:pPr>
      <w:r>
        <w:t xml:space="preserve">Eine Autorisierung zwischen den Servern ist momentan nicht vorgesehen. Dies wurde in der ersten Implementierungsphase nicht umgesetzt, wäre aber für eine produktiven Einsatz unerlässlich.</w:t>
      </w:r>
    </w:p>
    <w:p>
      <w:pPr>
        <w:pStyle w:val="Heading3"/>
      </w:pPr>
      <w:bookmarkStart w:id="128" w:name="rest-api-1"/>
      <w:bookmarkEnd w:id="128"/>
      <w:r>
        <w:t xml:space="preserve">Rest-API</w:t>
      </w:r>
    </w:p>
    <w:p>
      <w:pPr>
        <w:pStyle w:val="FirstParagraph"/>
      </w:pPr>
      <w:r>
        <w:t xml:space="preserve">Die Rest-API ist wie schon im Kapitel</w:t>
      </w:r>
      <w:r>
        <w:t xml:space="preserve"> </w:t>
      </w:r>
      <w:r>
        <w:t xml:space="preserve"> </w:t>
      </w:r>
      <w:r>
        <w:t xml:space="preserve">beschrieben, in vier verschiedene Schnittstellen aufgeteilt. Dabei werden die SULU internen Komponenten verwendet, um die Daten für die Übertragung zu serialisieren und RESTful</w:t>
      </w:r>
      <w:r>
        <w:rPr>
          <w:rStyle w:val="FootnoteReference"/>
        </w:rPr>
        <w:footnoteReference w:id="129"/>
      </w:r>
      <w:r>
        <w:t xml:space="preserve"> </w:t>
      </w:r>
      <w:r>
        <w:t xml:space="preserve">aufzubereiten. Für eine verteilte Installation implementiert die Plattform den "ApiAdapter", um die Rest-API für die Bibliothek, zu abstrahieren.</w:t>
      </w:r>
    </w:p>
    <w:p>
      <w:pPr>
        <w:pStyle w:val="Heading3"/>
      </w:pPr>
      <w:bookmarkStart w:id="131" w:name="benutzeroberfläche"/>
      <w:bookmarkEnd w:id="131"/>
      <w:r>
        <w:t xml:space="preserve">Benutzeroberfläche</w:t>
      </w:r>
    </w:p>
    <w:p>
      <w:pPr>
        <w:pStyle w:val="FirstParagraph"/>
      </w:pPr>
      <w:r>
        <w:t xml:space="preserve">Die Benutzeroberfläche ...</w:t>
      </w:r>
      <w:r>
        <w:t xml:space="preserve"> </w:t>
      </w:r>
      <w:r>
        <w:rPr>
          <w:b/>
        </w:rPr>
        <w:t xml:space="preserve">TODO was wurde/wird implementiert</w:t>
      </w:r>
    </w:p>
    <w:p>
      <w:pPr>
        <w:pStyle w:val="Heading3"/>
      </w:pPr>
      <w:bookmarkStart w:id="132" w:name="zusammenfassung-5"/>
      <w:bookmarkEnd w:id="132"/>
      <w:r>
        <w:t xml:space="preserve">Zusammenfassung</w:t>
      </w:r>
    </w:p>
    <w:p>
      <w:pPr>
        <w:pStyle w:val="FirstParagraph"/>
      </w:pPr>
      <w:r>
        <w:t xml:space="preserve">Die Plattform ist ein reiner Prototyp, der zeigen soll, ob das konzipierte Konzept funktionieren kann. Es bietet in den Grundzügen alle Funktionen an, um in einer späteren Implementierungsphase, diesen Prototypen zu einer vollständigen Plattform heranwachsen zu lassen.</w:t>
      </w:r>
    </w:p>
    <w:p>
      <w:pPr>
        <w:pStyle w:val="Heading2"/>
      </w:pPr>
      <w:bookmarkStart w:id="133" w:name="exkurs-oauth2"/>
      <w:bookmarkEnd w:id="133"/>
      <w:r>
        <w:t xml:space="preserve">Exkurs: OAuth2</w:t>
      </w:r>
    </w:p>
    <w:p>
      <w:pPr>
        <w:pStyle w:val="FirstParagraph"/>
      </w:pPr>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[@wikioauth]</w:t>
      </w:r>
      <w:r>
        <w:t xml:space="preserve">.</w:t>
      </w:r>
    </w:p>
    <w:p>
      <w:pPr>
        <w:pStyle w:val="BodyText"/>
      </w:pPr>
      <w:r>
        <w:t xml:space="preserve">Der Benutzer kann einer Applikation den Zugriff auf seine Daten autorisieren, die von einer anderen Applikation zur Verfügung gestellt wird. Dabei werden nicht alle Details seiner Zugangsdaten preisgegeben. Typischerweise wird die Weitergabe eines Passwortes an Dritte vermieden</w:t>
      </w:r>
      <w:r>
        <w:t xml:space="preserve"> </w:t>
      </w:r>
      <w:r>
        <w:t xml:space="preserve">[@wikioauth]</w:t>
      </w:r>
      <w:r>
        <w:t xml:space="preserve">.</w:t>
      </w:r>
    </w:p>
    <w:p>
      <w:pPr>
        <w:pStyle w:val="Heading3"/>
      </w:pPr>
      <w:bookmarkStart w:id="134" w:name="begriffe"/>
      <w:bookmarkEnd w:id="134"/>
      <w:r>
        <w:t xml:space="preserve">Begriffe</w:t>
      </w:r>
    </w:p>
    <w:p>
      <w:pPr>
        <w:pStyle w:val="FirstParagraph"/>
      </w:pPr>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r>
        <w:t xml:space="preserve"> </w:t>
      </w:r>
      <w:r>
        <w:t xml:space="preserve">[@hardt2012oauth, Seite 5]</w:t>
      </w:r>
      <w:r>
        <w:t xml:space="preserve">.</w:t>
      </w:r>
    </w:p>
    <w:p>
      <w:pPr>
        <w:pStyle w:val="DefinitionTerm"/>
      </w:pPr>
      <w:r>
        <w:t xml:space="preserve">Resource server</w:t>
      </w:r>
    </w:p>
    <w:p>
      <w:pPr>
        <w:pStyle w:val="Definition"/>
      </w:pPr>
      <w:r>
        <w:t xml:space="preserve">Der Server, der die geschützten Ressourcen verwaltet. Er ist in der Lage Anfragen zu akzeptieren und die geschützten Ressourcen zurückzugeben, wenn ein geeignetes und valides Token bereitgestellt wurde</w:t>
      </w:r>
      <w:r>
        <w:t xml:space="preserve"> </w:t>
      </w:r>
      <w:r>
        <w:t xml:space="preserve">[@hardt2012oauth, Seite 5]</w:t>
      </w:r>
      <w:r>
        <w:t xml:space="preserve">.</w:t>
      </w:r>
    </w:p>
    <w:p>
      <w:pPr>
        <w:pStyle w:val="DefinitionTerm"/>
      </w:pPr>
      <w:r>
        <w:t xml:space="preserve">Client</w:t>
      </w:r>
    </w:p>
    <w:p>
      <w:pPr>
        <w:pStyle w:val="Definition"/>
      </w:pPr>
      <w:r>
        <w:t xml:space="preserve">Die Applikation stellt Anfragen im Namen des Ressourceneigentümers an den "resource server". Sie holt sich vorher die Genehmigung von einem berechtigten Benutzer</w:t>
      </w:r>
      <w:r>
        <w:t xml:space="preserve"> </w:t>
      </w:r>
      <w:r>
        <w:t xml:space="preserve">[@hardt2012oauth, Seite 5]</w:t>
      </w:r>
      <w:r>
        <w:t xml:space="preserve">.</w:t>
      </w:r>
    </w:p>
    <w:p>
      <w:pPr>
        <w:pStyle w:val="DefinitionTerm"/>
      </w:pPr>
      <w:r>
        <w:t xml:space="preserve">Authorization server</w:t>
      </w:r>
    </w:p>
    <w:p>
      <w:pPr>
        <w:pStyle w:val="Definition"/>
      </w:pPr>
      <w:r>
        <w:t xml:space="preserve">Der Server der die Zugriffs-Tokens nach der erfolgreichen Authentifizierung des Ressourceneigentümers, bereitstellt</w:t>
      </w:r>
      <w:r>
        <w:t xml:space="preserve"> </w:t>
      </w:r>
      <w:r>
        <w:t xml:space="preserve">[@hardt2012oauth, Seite 5]</w:t>
      </w:r>
      <w:r>
        <w:t xml:space="preserve">.</w:t>
      </w:r>
    </w:p>
    <w:p>
      <w:pPr>
        <w:pStyle w:val="FirstParagraph"/>
      </w:pPr>
      <w:r>
        <w:t xml:space="preserve">Neben diesen Rollen spezifiziert OAuth2 folgende Begriffe:</w:t>
      </w:r>
    </w:p>
    <w:p>
      <w:pPr>
        <w:pStyle w:val="DefinitionTerm"/>
      </w:pPr>
      <w:r>
        <w:t xml:space="preserve">Access-Token</w:t>
      </w:r>
    </w:p>
    <w:p>
      <w:pPr>
        <w:pStyle w:val="Definition"/>
      </w:pPr>
      <w:r>
        <w:t xml:space="preserve">Die Access-Tokens fungieren Zugangdsdaten zu geschützten Ressourcen. Es besteht aus einer Zeichenkette, der als Autorisierung für einen bestimmten Client ausgestellt wurde. Sie repräsentieren die "Scopes" und die Dauer der Zugangsberechtigung, die durch den Benutzer bestätigt wurde</w:t>
      </w:r>
      <w:r>
        <w:t xml:space="preserve"> </w:t>
      </w:r>
      <w:r>
        <w:t xml:space="preserve">[@hardt2012oauth, Seite 9]</w:t>
      </w:r>
      <w:r>
        <w:t xml:space="preserve">.</w:t>
      </w:r>
    </w:p>
    <w:p>
      <w:pPr>
        <w:pStyle w:val="DefinitionTerm"/>
      </w:pPr>
      <w:r>
        <w:t xml:space="preserve">Refresh-Token</w:t>
      </w:r>
    </w:p>
    <w:p>
      <w:pPr>
        <w:pStyle w:val="Definition"/>
      </w:pPr>
      <w:r>
        <w:t xml:space="preserve">Diese Tokens werden verwendet, um neue Access-Tokens zu generieren, wenn das alte Access-Token abgelaufen ist. Wenn der Autorisierungsserver diese Funktionalität zur Verfügung stellt, liefert er es mit dem Access-Token aus. Der Refresh-Token besitzt eine längere Lebensdauer und berechtigt nicht den Zugang zu den anderen API-Schnittstellen</w:t>
      </w:r>
      <w:r>
        <w:t xml:space="preserve"> </w:t>
      </w:r>
      <w:r>
        <w:t xml:space="preserve">[@hardt2012oauth, Seite 9]</w:t>
      </w:r>
      <w:r>
        <w:t xml:space="preserve">.</w:t>
      </w:r>
    </w:p>
    <w:p>
      <w:pPr>
        <w:pStyle w:val="DefinitionTerm"/>
      </w:pPr>
      <w:r>
        <w:t xml:space="preserve">Scopes</w:t>
      </w:r>
    </w:p>
    <w:p>
      <w:pPr>
        <w:pStyle w:val="Definition"/>
      </w:pPr>
      <w:r>
        <w:t xml:space="preserve">Mithilfe von Scopes, lassen sich Access-Token für bestimmte Bereiche der API beschränken. Dies kann sowohl auf Clientebene als auch auf Access-Token Ebene spezifiziert werden</w:t>
      </w:r>
      <w:r>
        <w:t xml:space="preserve"> </w:t>
      </w:r>
      <w:r>
        <w:t xml:space="preserve">[@hardt2012oauth, Seite 22]</w:t>
      </w:r>
      <w:r>
        <w:t xml:space="preserve">.</w:t>
      </w:r>
    </w:p>
    <w:p>
      <w:pPr>
        <w:pStyle w:val="FirstParagraph"/>
      </w:pPr>
      <w:r>
        <w:t xml:space="preserve">Die Interaktion zwischen Ressourcenserver und Autorisierungsserver ist nicht spezifiziert. Diese beiden Server können in der selben Applikation betrieben werden, aber auch eine verteilte Infrastruktur wäre möglich. Dabei würden die beiden auf verschiedenen Servern betrieben werden. Der Autorisierungsserver könnte, in einer verteilten Infrastruktur, Tokens für mehrere Ressourcenserver bereitstellen</w:t>
      </w:r>
      <w:r>
        <w:t xml:space="preserve"> </w:t>
      </w:r>
      <w:r>
        <w:t xml:space="preserve">[@hardt2012oauth, Seite 5]</w:t>
      </w:r>
      <w:r>
        <w:t xml:space="preserve">.</w:t>
      </w:r>
    </w:p>
    <w:p>
      <w:pPr>
        <w:pStyle w:val="Heading3"/>
      </w:pPr>
      <w:bookmarkStart w:id="135" w:name="protokoll-ablauf"/>
      <w:bookmarkEnd w:id="135"/>
      <w:r>
        <w:t xml:space="preserve">Protokoll Ablauf</w:t>
      </w:r>
    </w:p>
    <w:p>
      <w:pPr>
        <w:pStyle w:val="FigureWithCaption"/>
      </w:pPr>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36"/>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pPr>
        <w:pStyle w:val="BodyText"/>
      </w:pPr>
      <w:r>
        <w:t xml:space="preserve">Der Ablauf einer Autorisierung</w:t>
      </w:r>
      <w:r>
        <w:t xml:space="preserve"> </w:t>
      </w:r>
      <w:r>
        <w:t xml:space="preserve">[@hardt2012oauth,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5"/>
          <w:ilvl w:val="0"/>
        </w:numPr>
      </w:pPr>
      <w:r>
        <w:t xml:space="preserve">Der Client fordert die Genehmigung des Ressourcenbesitzers. Diese Anfrage kann direkt an den Benutzer gestellt werden (wie in der Abbildung dargestellt) oder vorzugsweise indirekt über den Autorisierungsserver (wie zum Beispiel bei Facebook).</w:t>
      </w:r>
    </w:p>
    <w:p>
      <w:pPr>
        <w:pStyle w:val="Compact"/>
        <w:numPr>
          <w:numId w:val="1005"/>
          <w:ilvl w:val="0"/>
        </w:numPr>
      </w:pPr>
      <w:r>
        <w:t xml:space="preserve">Der Client erhält einen "authorization grant". Er repräsentiert die Genehmigung des Ressourcenbesitzers, die geschützten Ressourcen zu verwenden.</w:t>
      </w:r>
    </w:p>
    <w:p>
      <w:pPr>
        <w:pStyle w:val="Compact"/>
        <w:numPr>
          <w:numId w:val="1005"/>
          <w:ilvl w:val="0"/>
        </w:numPr>
      </w:pPr>
      <w:r>
        <w:t xml:space="preserve">Der Client fordert einen Token beim Autorisierungsserver mit dem "authorization grant" an.</w:t>
      </w:r>
    </w:p>
    <w:p>
      <w:pPr>
        <w:pStyle w:val="Compact"/>
        <w:numPr>
          <w:numId w:val="1005"/>
          <w:ilvl w:val="0"/>
        </w:numPr>
      </w:pPr>
      <w:r>
        <w:t xml:space="preserve">Der Autorisierungsserver authentifiziert den Client, validiert den "authorization grant" und gibt einen Token zurück.</w:t>
      </w:r>
    </w:p>
    <w:p>
      <w:pPr>
        <w:pStyle w:val="Compact"/>
        <w:numPr>
          <w:numId w:val="1005"/>
          <w:ilvl w:val="0"/>
        </w:numPr>
      </w:pPr>
      <w:r>
        <w:t xml:space="preserve">Der Client fordert eine geschützte Ressource und autorisiert die Anfrage mit dem Token.</w:t>
      </w:r>
    </w:p>
    <w:p>
      <w:pPr>
        <w:pStyle w:val="Compact"/>
        <w:numPr>
          <w:numId w:val="1005"/>
          <w:ilvl w:val="0"/>
        </w:numPr>
      </w:pPr>
      <w:r>
        <w:t xml:space="preserve">Der Ressourcenserver validiert den Token und gibt die Ressource zurück.</w:t>
      </w:r>
    </w:p>
    <w:p>
      <w:pPr>
        <w:pStyle w:val="Heading3"/>
      </w:pPr>
      <w:bookmarkStart w:id="137" w:name="zusammenfassung-6"/>
      <w:bookmarkEnd w:id="137"/>
      <w:r>
        <w:t xml:space="preserve">Zusammenfassung</w:t>
      </w:r>
    </w:p>
    <w:p>
      <w:pPr>
        <w:pStyle w:val="FirstParagraph"/>
      </w:pPr>
      <w:r>
        <w:t xml:space="preserve">OAuth2 wird verwendet, um es externen Applikationen zu ermöglichen, auf die Dateien der Benutzer zuzugreifen. Das Synchronisierungsprogramm Jibe verwendet dieses Protokoll, um die Autorisierung zu erhalten, um die Dateien des Benutzers zu verwalten.</w:t>
      </w:r>
    </w:p>
    <w:p>
      <w:pPr>
        <w:pStyle w:val="Heading2"/>
      </w:pPr>
      <w:bookmarkStart w:id="138" w:name="synchronisierungsprogramm-jibe"/>
      <w:bookmarkEnd w:id="138"/>
      <w:r>
        <w:t xml:space="preserve">Synchronisierungsprogramm: Jibe</w:t>
      </w:r>
    </w:p>
    <w:p>
      <w:pPr>
        <w:pStyle w:val="FirstParagraph"/>
      </w:pPr>
      <w:r>
        <w:t xml:space="preserve">Jibe ist das Synchronisierungsprogramm zu einer Symcloud Installation. Es ist ein einfaches PHP-Konsolen Tool, mit dem es möglich ist, Daten aus einer Symcloud-Installation mit einem Endgerät zu synchronisieren.</w:t>
      </w:r>
    </w:p>
    <w:p>
      <w:pPr>
        <w:pStyle w:val="BodyText"/>
      </w:pPr>
      <w:r>
        <w:t xml:space="preserve">Das Programm wurde mithilfe der Symfony Konsole-Komponente</w:t>
      </w:r>
      <w:r>
        <w:rPr>
          <w:rStyle w:val="FootnoteReference"/>
        </w:rPr>
        <w:footnoteReference w:id="139"/>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pPr>
        <w:pStyle w:val="FirstParagraph"/>
      </w:pPr>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erence"/>
        </w:rPr>
        <w:footnoteReference w:id="141"/>
      </w:r>
      <w:r>
        <w:t xml:space="preserve"> </w:t>
      </w:r>
      <w:r>
        <w:t xml:space="preserve">geschrieben. Dieser ähnelt dem Format eines Java-JAR Archives. Dieses Format wird in der PHP-Gemeinschaft oft verwendet, um komplexe Applikationen, wie zum Beispiel PHPUnit</w:t>
      </w:r>
      <w:r>
        <w:rPr>
          <w:rStyle w:val="FootnoteReference"/>
        </w:rPr>
        <w:footnoteReference w:id="143"/>
      </w:r>
      <w:r>
        <w:t xml:space="preserve"> </w:t>
      </w:r>
      <w:r>
        <w:t xml:space="preserve">(ein Test Framework für PHP) auszuliefern.</w:t>
      </w:r>
    </w:p>
    <w:p>
      <w:pPr>
        <w:pStyle w:val="BodyText"/>
      </w:pPr>
      <w:r>
        <w:rPr>
          <w:rStyle w:val="VerbatimChar"/>
        </w:rPr>
        <w:t xml:space="preserve">{caption="Ausführen des "configure" Befehls\label{jibe_configure_listing}" .bash} $ php jibe.phar configure Server base URL: http://symcloud.lo Client-ID: 9_1442hepr9cpw8wg8s0o40s8gc084wo8ogso8wogowookw8k0sg Client-Secret: 4xvv8pn29zgoccos0c4g4sokw0ok0sgkgkso04408k0ckosk0c Username: admin Password:</w:t>
      </w:r>
    </w:p>
    <w:p>
      <w:pPr>
        <w:pStyle w:val="BodyText"/>
      </w:pPr>
      <w:r>
        <w:t xml:space="preserve">Im Listing</w:t>
      </w:r>
      <w:r>
        <w:t xml:space="preserve"> </w:t>
      </w:r>
      <w:r>
        <w:t xml:space="preserve"> </w:t>
      </w:r>
      <w:r>
        <w:t xml:space="preserve">ist die Ausführung des Konfigurieren Befehls dargestellt. Argumente können sowohl an den Befehl angehängt werden oder durch den Befehl abgefragt werden. Eine Validierung von zum Beispiel der URL, kann direkt in einem Kommando implementiert werden.</w:t>
      </w:r>
    </w:p>
    <w:p>
      <w:pPr>
        <w:pStyle w:val="BodyText"/>
      </w:pPr>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Access-Token von OAuth2. Dies ist notwendig, da die Access-Tokens über einen Ablaufzeitpunkt verfügen. Ist auch das Refresh-Token abgelaufen, muss der Befehl "configure" erneut ausgeführt werden.</w:t>
      </w:r>
    </w:p>
    <w:p>
      <w:pPr>
        <w:pStyle w:val="DefinitionTerm"/>
      </w:pPr>
      <w:r>
        <w:t xml:space="preserve">status</w:t>
      </w:r>
    </w:p>
    <w:p>
      <w:pPr>
        <w:pStyle w:val="Definition"/>
      </w:pPr>
      <w:r>
        <w:t xml:space="preserve">Gibt den aktuellen Status des Access-Token auf der Konsole aus. Dieses Kommando wird standardmäßig aufgerufen, wenn kein anderes Kommando angegeben wurde.</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45" w:name="architektur"/>
      <w:bookmarkEnd w:id="145"/>
      <w:r>
        <w:t xml:space="preserve">Architektur</w:t>
      </w:r>
    </w:p>
    <w:p>
      <w:pPr>
        <w:pStyle w:val="FigureWithCaption"/>
      </w:pPr>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46"/>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pPr>
        <w:pStyle w:val="BodyText"/>
      </w:pPr>
      <w:r>
        <w:t xml:space="preserve">Der zentrale Bestandteil von Jibe ist eine "CommandQueue" (siehe Abbildung</w:t>
      </w:r>
      <w:r>
        <w:t xml:space="preserve"> </w:t>
      </w:r>
      <w:r>
        <w:t xml:space="preserve">). Sie sammelt alle nötigen Kommandos ein und führt sie nacheinander aus. Diese "Queue" ist nach dem "Command-Pattern" entworfen. Folgende Befehle können dadurch aufgerufen werden:</w:t>
      </w:r>
    </w:p>
    <w:p>
      <w:pPr>
        <w:pStyle w:val="DefinitionTerm"/>
      </w:pPr>
      <w:r>
        <w:t xml:space="preserve">Upload</w:t>
      </w:r>
    </w:p>
    <w:p>
      <w:pPr>
        <w:pStyle w:val="Definition"/>
      </w:pPr>
      <w:r>
        <w:t xml:space="preserve">Eine neue Datei auf den Server hochladen.</w:t>
      </w:r>
    </w:p>
    <w:p>
      <w:pPr>
        <w:pStyle w:val="DefinitionTerm"/>
      </w:pPr>
      <w:r>
        <w:t xml:space="preserve">Download</w:t>
      </w:r>
    </w:p>
    <w:p>
      <w:pPr>
        <w:pStyle w:val="Definition"/>
      </w:pPr>
      <w:r>
        <w:t xml:space="preserve">Die angegebene Datei wird vom Server heruntergeladen und lokal an gespeichert.</w:t>
      </w:r>
    </w:p>
    <w:p>
      <w:pPr>
        <w:pStyle w:val="DefinitionTerm"/>
      </w:pPr>
      <w:r>
        <w:t xml:space="preserve">DeleteServer</w:t>
      </w:r>
    </w:p>
    <w:p>
      <w:pPr>
        <w:pStyle w:val="Definition"/>
      </w:pPr>
      <w:r>
        <w:t xml:space="preserve">Die Datei wird auf dem Server gelöscht.</w:t>
      </w:r>
    </w:p>
    <w:p>
      <w:pPr>
        <w:pStyle w:val="DefinitionTerm"/>
      </w:pPr>
      <w:r>
        <w:t xml:space="preserve">DeleteLocal</w:t>
      </w:r>
    </w:p>
    <w:p>
      <w:pPr>
        <w:pStyle w:val="Definition"/>
      </w:pPr>
      <w:r>
        <w:t xml:space="preserve">Die Lokale Datei wird gelöscht.</w:t>
      </w:r>
    </w:p>
    <w:p>
      <w:pPr>
        <w:pStyle w:val="FirstParagraph"/>
      </w:pPr>
      <w:r>
        <w:t xml:space="preserve">Aus diesen vier Kommandos lässt sich nun ein kompletter Synchronisierungsvorgang abbilden.</w:t>
      </w:r>
    </w:p>
    <w:p>
      <w:pPr>
        <w:pStyle w:val="Heading3"/>
      </w:pPr>
      <w:bookmarkStart w:id="147" w:name="abläufe"/>
      <w:bookmarkEnd w:id="147"/>
      <w:r>
        <w:t xml:space="preserve">Abläufe</w:t>
      </w:r>
    </w:p>
    <w:p>
      <w:pPr>
        <w:pStyle w:val="FirstParagraph"/>
      </w:pPr>
      <w:r>
        <w:t xml:space="preserve">Für einen kompletten Synchronisierungsvorgang werden folgende Informationen benötigt:</w:t>
      </w:r>
    </w:p>
    <w:p>
      <w:pPr>
        <w:pStyle w:val="DefinitionTerm"/>
      </w:pPr>
      <w:r>
        <w:t xml:space="preserve">Lokale Hashwerte</w:t>
      </w:r>
    </w:p>
    <w:p>
      <w:pPr>
        <w:pStyle w:val="Definition"/>
      </w:pPr>
      <w:r>
        <w:t xml:space="preserve">Diese werden aus den aktuellen Dateibeständen generiert.</w:t>
      </w:r>
    </w:p>
    <w:p>
      <w:pPr>
        <w:pStyle w:val="DefinitionTerm"/>
      </w:pPr>
      <w:r>
        <w:t xml:space="preserve">Zustand der Dateibestände</w:t>
      </w:r>
    </w:p>
    <w:p>
      <w:pPr>
        <w:pStyle w:val="Definition"/>
      </w:pPr>
      <w:r>
        <w:t xml:space="preserve">Der Zustand 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 auf dem Server bekannt sind. Diese werden verwendet, um zu erkennen, dass sich Dateien auf dem Server verändert haben bzw. gelöscht wurden.</w:t>
      </w:r>
    </w:p>
    <w:p>
      <w:pPr>
        <w:pStyle w:val="FirstParagraph"/>
      </w:pPr>
      <w:r>
        <w:t xml:space="preserve">Diese drei Informationspakete können sehr einfach ermittelt werden. Einzig und alleine der Zustand der Dateien muss nach einer Synchronisierung beim Client gespeichert werden, um diese beim nächsten Vorgang wiederzuverwenden.</w:t>
      </w:r>
    </w:p>
    <w:p>
      <w:pPr>
        <w:pStyle w:val="BodyText"/>
      </w:pPr>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Look/>
        <w:tblCaption w:val="Evaluierung der Zustände"/>
      </w:tblPr>
      <w:tblGrid>
        <w:gridCol w:w="216"/>
        <w:gridCol w:w="379"/>
        <w:gridCol w:w="542"/>
        <w:gridCol w:w="379"/>
        <w:gridCol w:w="542"/>
        <w:gridCol w:w="2495"/>
        <w:gridCol w:w="596"/>
        <w:gridCol w:w="488"/>
        <w:gridCol w:w="813"/>
        <w:gridCol w:w="867"/>
        <w:gridCol w:w="596"/>
      </w:tblGrid>
      <w:tr>
        <w:tc>
          <w:p>
            <w:pStyle w:val="Compact"/>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Style w:val="Compact"/>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pPr>
        <w:pStyle w:val="BodyText"/>
      </w:pPr>
      <w:r>
        <w:rPr>
          <w:b/>
        </w:rPr>
        <w:t xml:space="preserve">Folgende TODOs für diese Tabelle:</w:t>
      </w:r>
    </w:p>
    <w:p>
      <w:pPr>
        <w:pStyle w:val="Compact"/>
        <w:numPr>
          <w:numId w:val="1006"/>
          <w:ilvl w:val="0"/>
        </w:numPr>
      </w:pPr>
      <w:r>
        <w:t xml:space="preserve">Lesbarkeit verbessern</w:t>
      </w:r>
    </w:p>
    <w:p>
      <w:pPr>
        <w:pStyle w:val="Compact"/>
        <w:numPr>
          <w:numId w:val="1006"/>
          <w:ilvl w:val="0"/>
        </w:numPr>
      </w:pPr>
      <w:r>
        <w:t xml:space="preserve">Alter Dateihash hinzufügen</w:t>
      </w:r>
    </w:p>
    <w:p>
      <w:pPr>
        <w:pStyle w:val="Compact"/>
        <w:numPr>
          <w:numId w:val="1006"/>
          <w:ilvl w:val="0"/>
        </w:numPr>
      </w:pPr>
      <w:r>
        <w:t xml:space="preserve">Ändere X/Y und 1/2 zu Allgemein gültigen Werten (n/n+1)</w:t>
      </w:r>
    </w:p>
    <w:p>
      <w:pPr>
        <w:pStyle w:val="Compact"/>
        <w:numPr>
          <w:numId w:val="1006"/>
          <w:ilvl w:val="0"/>
        </w:numPr>
      </w:pPr>
      <w:r>
        <w:t xml:space="preserve">Muss aktuell gehalten werden</w:t>
      </w:r>
    </w:p>
    <w:p>
      <w:pPr>
        <w:pStyle w:val="FirstParagraph"/>
      </w:pPr>
      <w:r>
        <w:rPr>
          <w:b/>
        </w:rPr>
        <w:t xml:space="preserve">TODOs ende</w:t>
      </w:r>
    </w:p>
    <w:p>
      <w:pPr>
        <w:pStyle w:val="BodyText"/>
      </w:pPr>
      <w:r>
        <w:t xml:space="preserve">Beispiel der Auswertungen anhand des Falles Nummer vier:</w:t>
      </w:r>
    </w:p>
    <w:p>
      <w:pPr>
        <w:pStyle w:val="Compact"/>
        <w:numPr>
          <w:numId w:val="1007"/>
          <w:ilvl w:val="0"/>
        </w:numPr>
      </w:pPr>
      <w:r>
        <w:t xml:space="preserve">Lokale Datei hat sich geändert: Alter Hashwert unterscheidet sich zu dem aktuellen.</w:t>
      </w:r>
    </w:p>
    <w:p>
      <w:pPr>
        <w:pStyle w:val="Compact"/>
        <w:numPr>
          <w:numId w:val="1007"/>
          <w:ilvl w:val="0"/>
        </w:numPr>
      </w:pPr>
      <w:r>
        <w:t xml:space="preserve">Serverversion ist größer als lokale Version.</w:t>
      </w:r>
    </w:p>
    <w:p>
      <w:pPr>
        <w:pStyle w:val="Compact"/>
        <w:numPr>
          <w:numId w:val="1007"/>
          <w:ilvl w:val="0"/>
        </w:numPr>
      </w:pPr>
      <w:r>
        <w:t xml:space="preserve">Aktueller und Server-Hashwert stimmen nicht überein.</w:t>
      </w:r>
    </w:p>
    <w:p>
      <w:pPr>
        <w:pStyle w:val="FirstParagraph"/>
      </w:pPr>
      <w:r>
        <w:t xml:space="preserve">Das bedeutet, dass sich sowohl die Serverdatei als auch die lokale Kopie geändert haben. Dadurch entsteht ein Konflikt, der aufgelöst werden muss. Das Auflösen solcher Konflikte ist nicht Teil dieser Arbeit, er wird allerdings im Kapitel</w:t>
      </w:r>
      <w:r>
        <w:t xml:space="preserve"> </w:t>
      </w:r>
      <w:r>
        <w:t xml:space="preserve"> </w:t>
      </w:r>
      <w:r>
        <w:t xml:space="preserve">kurz behandelt.</w:t>
      </w:r>
    </w:p>
    <w:p>
      <w:pPr>
        <w:pStyle w:val="Heading3"/>
      </w:pPr>
      <w:bookmarkStart w:id="148" w:name="zusammenfassung-7"/>
      <w:bookmarkEnd w:id="148"/>
      <w:r>
        <w:t xml:space="preserve">Zusammenfassung</w:t>
      </w:r>
    </w:p>
    <w:p>
      <w:pPr>
        <w:pStyle w:val="FirstParagraph"/>
      </w:pPr>
      <w:r>
        <w:t xml:space="preserve">Der Synchronisierungsclient ist ein Beispiel dafür, wie die Rest-API von anderen Applikationen verwendet werden kann, um die Daten aus Symcloud zu verwenden. Es wären viele verschiedene Anwendungsfälle denkbar.</w:t>
      </w:r>
    </w:p>
    <w:p>
      <w:pPr>
        <w:pStyle w:val="BodyText"/>
      </w:pPr>
      <w:r>
        <w:t xml:space="preserve">In diesem Beispiel wurde auch die Komplexität des Synchronisierungsprozesses durchleuchtet und eine Lösung geschaffen, um schnell und effizient einen Ordner mit Symcloud zu synchronisieren.</w:t>
      </w:r>
    </w:p>
    <w:p>
      <w:pPr>
        <w:pStyle w:val="Heading2"/>
      </w:pPr>
      <w:bookmarkStart w:id="149" w:name="zusammenfassung-8"/>
      <w:bookmarkEnd w:id="149"/>
      <w:r>
        <w:t xml:space="preserve">Zusammenfassung</w:t>
      </w:r>
    </w:p>
    <w:p>
      <w:pPr>
        <w:pStyle w:val="FirstParagraph"/>
      </w:pPr>
      <w:r>
        <w:rPr>
          <w:b/>
        </w:rPr>
        <w:t xml:space="preserve">TODO Zusammenfassung Kapitel Implementierung</w:t>
      </w:r>
    </w:p>
    <w:p>
      <w:pPr>
        <w:pStyle w:val="Heading1"/>
      </w:pPr>
      <w:bookmarkStart w:id="150" w:name="ergebnisse"/>
      <w:bookmarkEnd w:id="150"/>
      <w:r>
        <w:t xml:space="preserve">Ergebnisse</w:t>
      </w:r>
    </w:p>
    <w:p>
      <w:pPr>
        <w:pStyle w:val="Heading1"/>
      </w:pPr>
      <w:bookmarkStart w:id="151" w:name="ausblick"/>
      <w:bookmarkEnd w:id="151"/>
      <w:r>
        <w:t xml:space="preserve">Ausblick</w:t>
      </w:r>
    </w:p>
    <w:p>
      <w:pPr>
        <w:pStyle w:val="FirstParagraph"/>
      </w:pPr>
      <w:r>
        <w:t xml:space="preserve">Welche Teile des Konzeptes konnten umgesetzt werden und wie gut funktionieren diese?</w:t>
      </w:r>
    </w:p>
    <w:p>
      <w:pPr>
        <w:pStyle w:val="Heading2"/>
      </w:pPr>
      <w:bookmarkStart w:id="152" w:name="konfliktbehandlung"/>
      <w:bookmarkEnd w:id="152"/>
      <w:r>
        <w:t xml:space="preserve">Konfliktbehandlung</w:t>
      </w:r>
    </w:p>
    <w:p>
      <w:pPr>
        <w:pStyle w:val="Heading2"/>
      </w:pPr>
      <w:bookmarkStart w:id="153" w:name="verteilung-von-blobs"/>
      <w:bookmarkEnd w:id="153"/>
      <w:r>
        <w:t xml:space="preserve">Verteilung von Blobs</w:t>
      </w:r>
    </w:p>
    <w:p>
      <w:pPr>
        <w:pStyle w:val="FirstParagraph"/>
      </w:pPr>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54" w:name="konsistenz"/>
      <w:bookmarkEnd w:id="154"/>
      <w:r>
        <w:t xml:space="preserve">Konsistenz</w:t>
      </w:r>
    </w:p>
    <w:p>
      <w:pPr>
        <w:pStyle w:val="FirstParagraph"/>
      </w:pPr>
      <w:r>
        <w:t xml:space="preserve">Wenn ein Server nicht erreichbar ist, bedeutet das potenziell, dass dieser nicht mehr Konsistent ist. Dieser sollte keine Changes mehr annehmen. Sobald er wider Online ist, muss er bei allen Servern den OPLog abholen und diesen ausführen.</w:t>
      </w:r>
    </w:p>
    <w:p>
      <w:pPr>
        <w:pStyle w:val="BodyText"/>
      </w:pPr>
      <w:r>
        <w:t xml:space="preserve">Dieser OPlog beinhaltet alle Operationen die ausgeführt werden. Genauer beschrieben hier:</w:t>
      </w:r>
      <w:r>
        <w:t xml:space="preserve"> </w:t>
      </w:r>
      <w:hyperlink r:id="rId155">
        <w:r>
          <w:rPr>
            <w:rStyle w:val="Hyperlink"/>
          </w:rPr>
          <w:t xml:space="preserve">http://docs.mongodb.org/manual/core/replica-set-oplog/</w:t>
        </w:r>
      </w:hyperlink>
    </w:p>
    <w:p>
      <w:pPr>
        <w:pStyle w:val="Heading2"/>
      </w:pPr>
      <w:bookmarkStart w:id="156" w:name="datei-chunking"/>
      <w:bookmarkEnd w:id="156"/>
      <w:r>
        <w:t xml:space="preserve">Datei chunking</w:t>
      </w:r>
    </w:p>
    <w:p>
      <w:pPr>
        <w:pStyle w:val="FirstParagraph"/>
      </w:pPr>
      <w:r>
        <w:t xml:space="preserve">Theoretisch ist es möglich, dass Dateien, nach bestimmten Chunks durchsucht werden, die bereits im Storagesystem abgelegt sind. Dazu könnte ein ähnliches Verfahren wie bei rsync verwendet werden (Rolling-Checksum-Algorithm).</w:t>
      </w:r>
    </w:p>
    <w:p>
      <w:pPr>
        <w:pStyle w:val="Heading2"/>
      </w:pPr>
      <w:bookmarkStart w:id="157" w:name="lock-mechanismen"/>
      <w:bookmarkEnd w:id="157"/>
      <w:r>
        <w:t xml:space="preserve">Lock-Mechanismen</w:t>
      </w:r>
    </w:p>
    <w:p>
      <w:pPr>
        <w:pStyle w:val="FirstParagraph"/>
      </w:pPr>
      <w:r>
        <w:rPr>
          <w:b/>
        </w:rPr>
        <w:t xml:space="preserve">TODO kurze Beschreibung und Ansätze</w:t>
      </w:r>
    </w:p>
    <w:p>
      <w:pPr>
        <w:pStyle w:val="Heading1"/>
      </w:pPr>
      <w:bookmarkStart w:id="158" w:name="anhang"/>
      <w:bookmarkEnd w:id="158"/>
      <w:r>
        <w:t xml:space="preserve">Anhang</w:t>
      </w:r>
    </w:p>
    <w:p>
      <w:pPr>
        <w:pStyle w:val="Heading2"/>
      </w:pPr>
      <w:bookmarkStart w:id="159" w:name="amazon-s3-system-spezifische-metadaten"/>
      <w:bookmarkEnd w:id="159"/>
      <w:r>
        <w:t xml:space="preserve">Amazon S3 System-spezifische Metadaten</w:t>
      </w:r>
    </w:p>
    <w:p>
      <w:pPr>
        <w:pStyle w:val="TableCaption"/>
      </w:pPr>
      <w:r>
        <w:t xml:space="preserve">Objekt Metadaten</w:t>
      </w:r>
      <w:r>
        <w:t xml:space="preserve"> </w:t>
      </w:r>
      <w:r>
        <w:t xml:space="preserve">[@amazon2015b]</w:t>
      </w:r>
    </w:p>
    <w:tbl>
      <w:tblPr>
        <w:tblStyle w:val="TableNormal"/>
        <w:tblW w:type="pct" w:w="0.0"/>
        <w:tblLook w:firstRow="1"/>
        <w:tblCaption w:val="Objekt Metadaten [@amazon2015b]"/>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Style w:val="Compact"/>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Style w:val="Compact"/>
          </w:p>
        </w:tc>
        <w:tc>
          <w:p>
            <w:pPr>
              <w:pStyle w:val="Compact"/>
              <w:jc w:val="left"/>
            </w:pPr>
            <w:r>
              <w:t xml:space="preserve">that encryption is from</w:t>
            </w:r>
          </w:p>
        </w:tc>
      </w:tr>
      <w:tr>
        <w:tc>
          <w:p>
            <w:pStyle w:val="Compact"/>
          </w:p>
        </w:tc>
        <w:tc>
          <w:p>
            <w:pPr>
              <w:pStyle w:val="Compact"/>
              <w:jc w:val="left"/>
            </w:pPr>
            <w:r>
              <w:t xml:space="preserve">the AWS Key Management Service (SSE-KMS)</w:t>
            </w:r>
          </w:p>
        </w:tc>
      </w:tr>
      <w:tr>
        <w:tc>
          <w:p>
            <w:pStyle w:val="Compact"/>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Style w:val="Compact"/>
          </w:p>
        </w:tc>
        <w:tc>
          <w:p>
            <w:pPr>
              <w:pStyle w:val="Compact"/>
              <w:jc w:val="left"/>
            </w:pPr>
            <w:r>
              <w:t xml:space="preserve">versioning on a bucket, Amazon S3 assigns</w:t>
            </w:r>
          </w:p>
        </w:tc>
      </w:tr>
      <w:tr>
        <w:tc>
          <w:p>
            <w:pStyle w:val="Compact"/>
          </w:p>
        </w:tc>
        <w:tc>
          <w:p>
            <w:pPr>
              <w:pStyle w:val="Compact"/>
              <w:jc w:val="left"/>
            </w:pPr>
            <w:r>
              <w:t xml:space="preserve">a version number to objects added to the</w:t>
            </w:r>
          </w:p>
        </w:tc>
      </w:tr>
      <w:tr>
        <w:tc>
          <w:p>
            <w:pStyle w:val="Compact"/>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Style w:val="Compact"/>
          </w:p>
        </w:tc>
        <w:tc>
          <w:p>
            <w:pPr>
              <w:pStyle w:val="Compact"/>
              <w:jc w:val="left"/>
            </w:pPr>
            <w:r>
              <w:t xml:space="preserve">this Boolean marker indicates whether the object is a</w:t>
            </w:r>
          </w:p>
        </w:tc>
      </w:tr>
      <w:tr>
        <w:tc>
          <w:p>
            <w:pStyle w:val="Compact"/>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Style w:val="Compact"/>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Style w:val="Compact"/>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60" w:name="installation"/>
      <w:bookmarkEnd w:id="160"/>
      <w:r>
        <w:t xml:space="preserve">Installation</w:t>
      </w:r>
    </w:p>
    <w:p>
      <w:pPr>
        <w:pStyle w:val="FirstParagraph"/>
      </w:pPr>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61" w:name="lokal"/>
      <w:bookmarkEnd w:id="161"/>
      <w:r>
        <w:t xml:space="preserve">Lokal</w:t>
      </w:r>
    </w:p>
    <w:p>
      <w:pPr>
        <w:pStyle w:val="Heading3"/>
      </w:pPr>
      <w:bookmarkStart w:id="162" w:name="verteilt"/>
      <w:bookmarkEnd w:id="162"/>
      <w:r>
        <w:t xml:space="preserve">Verteilt</w:t>
      </w:r>
    </w:p>
    <w:p>
      <w:pPr>
        <w:pStyle w:val="Heading1"/>
      </w:pPr>
      <w:bookmarkStart w:id="163" w:name="literaturverzeichnis"/>
      <w:bookmarkEnd w:id="163"/>
      <w:r>
        <w:t xml:space="preserve">Literaturverzeichnis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hyperlink r:id="rId23">
        <w:r>
          <w:rPr>
            <w:rStyle w:val="Hyperlink"/>
          </w:rPr>
          <w:t xml:space="preserve">https://diasporafoundation.org/</w:t>
        </w:r>
      </w:hyperlink>
    </w:p>
  </w:footnote>
  <w:footnote w:id="24">
    <w:p>
      <w:pPr>
        <w:pStyle w:val="FootnoteText"/>
      </w:pPr>
      <w:r>
        <w:rPr>
          <w:rStyle w:val="FootnoteReference"/>
        </w:rPr>
        <w:footnoteRef/>
      </w:r>
      <w:hyperlink r:id="rId25">
        <w:r>
          <w:rPr>
            <w:rStyle w:val="Hyperlink"/>
          </w:rPr>
          <w:t xml:space="preserve">https://owncloud.org/</w:t>
        </w:r>
      </w:hyperlink>
    </w:p>
  </w:footnote>
  <w:footnote w:id="26">
    <w:p>
      <w:pPr>
        <w:pStyle w:val="FootnoteText"/>
      </w:pPr>
      <w:r>
        <w:rPr>
          <w:rStyle w:val="FootnoteReference"/>
        </w:rPr>
        <w:footnoteRef/>
      </w:r>
      <w:hyperlink r:id="rId27">
        <w:r>
          <w:rPr>
            <w:rStyle w:val="Hyperlink"/>
          </w:rPr>
          <w:t xml:space="preserve">http://webodf.org/</w:t>
        </w:r>
      </w:hyperlink>
    </w:p>
  </w:footnote>
  <w:footnote w:id="34">
    <w:p>
      <w:pPr>
        <w:pStyle w:val="FootnoteText"/>
      </w:pPr>
      <w:r>
        <w:rPr>
          <w:rStyle w:val="FootnoteReference"/>
        </w:rPr>
        <w:footnoteRef/>
      </w:r>
      <w:hyperlink r:id="rId35">
        <w:r>
          <w:rPr>
            <w:rStyle w:val="Hyperlink"/>
          </w:rPr>
          <w:t xml:space="preserve">https://www.dropbox.com</w:t>
        </w:r>
      </w:hyperlink>
    </w:p>
  </w:footnote>
  <w:footnote w:id="36">
    <w:p>
      <w:pPr>
        <w:pStyle w:val="FootnoteText"/>
      </w:pPr>
      <w:r>
        <w:rPr>
          <w:rStyle w:val="FootnoteReference"/>
        </w:rPr>
        <w:footnoteRef/>
      </w:r>
      <w:hyperlink r:id="rId37">
        <w:r>
          <w:rPr>
            <w:rStyle w:val="Hyperlink"/>
          </w:rPr>
          <w:t xml:space="preserve">https://www.google.com/intl/de_at/drive</w:t>
        </w:r>
      </w:hyperlink>
    </w:p>
  </w:footnote>
  <w:footnote w:id="38">
    <w:p>
      <w:pPr>
        <w:pStyle w:val="FootnoteText"/>
      </w:pPr>
      <w:r>
        <w:rPr>
          <w:rStyle w:val="FootnoteReference"/>
        </w:rPr>
        <w:footnoteRef/>
      </w:r>
      <w:hyperlink r:id="rId25">
        <w:r>
          <w:rPr>
            <w:rStyle w:val="Hyperlink"/>
          </w:rPr>
          <w:t xml:space="preserve">https://owncloud.org/</w:t>
        </w:r>
      </w:hyperlink>
    </w:p>
  </w:footnote>
  <w:footnote w:id="45">
    <w:p>
      <w:pPr>
        <w:pStyle w:val="FootnoteText"/>
      </w:pPr>
      <w:r>
        <w:rPr>
          <w:rStyle w:val="FootnoteReference"/>
        </w:rPr>
        <w:footnoteRef/>
      </w:r>
      <w:hyperlink r:id="rId46">
        <w:r>
          <w:rPr>
            <w:rStyle w:val="Hyperlink"/>
          </w:rPr>
          <w:t xml:space="preserve">https://tools.ietf.org/html/rfc6415#section-2</w:t>
        </w:r>
      </w:hyperlink>
    </w:p>
  </w:footnote>
  <w:footnote w:id="47">
    <w:p>
      <w:pPr>
        <w:pStyle w:val="FootnoteText"/>
      </w:pPr>
      <w:r>
        <w:rPr>
          <w:rStyle w:val="FootnoteReference"/>
        </w:rPr>
        <w:footnoteRef/>
      </w:r>
      <w:hyperlink r:id="rId48">
        <w:r>
          <w:rPr>
            <w:rStyle w:val="Hyperlink"/>
          </w:rPr>
          <w:t xml:space="preserve">https://tools.ietf.org/html/rfc6415#section-6.3</w:t>
        </w:r>
      </w:hyperlink>
    </w:p>
  </w:footnote>
  <w:footnote w:id="50">
    <w:p>
      <w:pPr>
        <w:pStyle w:val="FootnoteText"/>
      </w:pPr>
      <w:r>
        <w:rPr>
          <w:rStyle w:val="FootnoteReference"/>
        </w:rPr>
        <w:footnoteRef/>
      </w:r>
      <w:hyperlink r:id="rId51">
        <w:r>
          <w:rPr>
            <w:rStyle w:val="Hyperlink"/>
          </w:rPr>
          <w:t xml:space="preserve">http://git-scm.com/</w:t>
        </w:r>
      </w:hyperlink>
    </w:p>
  </w:footnote>
  <w:footnote w:id="56">
    <w:p>
      <w:pPr>
        <w:pStyle w:val="FootnoteText"/>
      </w:pPr>
      <w:r>
        <w:rPr>
          <w:rStyle w:val="FootnoteReference"/>
        </w:rPr>
        <w:footnoteRef/>
      </w:r>
      <w:hyperlink r:id="rId57">
        <w:r>
          <w:rPr>
            <w:rStyle w:val="Hyperlink"/>
          </w:rPr>
          <w:t xml:space="preserve">http://aws.amazon.com/de/s3/</w:t>
        </w:r>
      </w:hyperlink>
    </w:p>
  </w:footnote>
  <w:footnote w:id="58">
    <w:p>
      <w:pPr>
        <w:pStyle w:val="FootnoteText"/>
      </w:pPr>
      <w:r>
        <w:rPr>
          <w:rStyle w:val="FootnoteReference"/>
        </w:rPr>
        <w:footnoteRef/>
      </w:r>
      <w:hyperlink r:id="rId59">
        <w:r>
          <w:rPr>
            <w:rStyle w:val="Hyperlink"/>
          </w:rPr>
          <w:t xml:space="preserve">http://docs.mongodb.org/manual/core/gridfs/</w:t>
        </w:r>
      </w:hyperlink>
    </w:p>
  </w:footnote>
  <w:footnote w:id="65">
    <w:p>
      <w:pPr>
        <w:pStyle w:val="FootnoteText"/>
      </w:pPr>
      <w:r>
        <w:rPr>
          <w:rStyle w:val="FootnoteReference"/>
        </w:rPr>
        <w:footnoteRef/>
      </w:r>
      <w:r>
        <w:t xml:space="preserve">Amazons Zuständiger für die Zusammenarbeit zwischen den Partner</w:t>
      </w:r>
    </w:p>
  </w:footnote>
  <w:footnote w:id="72">
    <w:p>
      <w:pPr>
        <w:pStyle w:val="FootnoteText"/>
      </w:pPr>
      <w:r>
        <w:rPr>
          <w:rStyle w:val="FootnoteReference"/>
        </w:rPr>
        <w:footnoteRef/>
      </w:r>
      <w:r>
        <w:t xml:space="preserve">Remote Procedure Calls</w:t>
      </w:r>
      <w:r>
        <w:t xml:space="preserve"> </w:t>
      </w:r>
      <w:hyperlink r:id="rId73">
        <w:r>
          <w:rPr>
            <w:rStyle w:val="Hyperlink"/>
          </w:rPr>
          <w:t xml:space="preserve">http://www.cs.cf.ac.uk/Dave/C/node33.html</w:t>
        </w:r>
      </w:hyperlink>
    </w:p>
  </w:footnote>
  <w:footnote w:id="76">
    <w:p>
      <w:pPr>
        <w:pStyle w:val="FootnoteText"/>
      </w:pPr>
      <w:r>
        <w:rPr>
          <w:rStyle w:val="FootnoteReference"/>
        </w:rPr>
        <w:footnoteRef/>
      </w:r>
      <w:hyperlink r:id="rId77">
        <w:r>
          <w:rPr>
            <w:rStyle w:val="Hyperlink"/>
          </w:rPr>
          <w:t xml:space="preserve">http://tools.ietf.org/html/rfc5280</w:t>
        </w:r>
      </w:hyperlink>
    </w:p>
  </w:footnote>
  <w:footnote w:id="83">
    <w:p>
      <w:pPr>
        <w:pStyle w:val="FootnoteText"/>
      </w:pPr>
      <w:r>
        <w:rPr>
          <w:rStyle w:val="FootnoteReference"/>
        </w:rPr>
        <w:footnoteRef/>
      </w:r>
      <w:hyperlink r:id="rId84">
        <w:r>
          <w:rPr>
            <w:rStyle w:val="Hyperlink"/>
          </w:rPr>
          <w:t xml:space="preserve">https://www.openhub.net/p/wizbit</w:t>
        </w:r>
      </w:hyperlink>
    </w:p>
  </w:footnote>
  <w:footnote w:id="86">
    <w:p>
      <w:pPr>
        <w:pStyle w:val="FootnoteText"/>
      </w:pPr>
      <w:r>
        <w:rPr>
          <w:rStyle w:val="FootnoteReference"/>
        </w:rPr>
        <w:footnoteRef/>
      </w:r>
      <w:hyperlink r:id="rId59">
        <w:r>
          <w:rPr>
            <w:rStyle w:val="Hyperlink"/>
          </w:rPr>
          <w:t xml:space="preserve">http://docs.mongodb.org/manual/core/gridfs/</w:t>
        </w:r>
      </w:hyperlink>
    </w:p>
  </w:footnote>
  <w:footnote w:id="96">
    <w:p>
      <w:pPr>
        <w:pStyle w:val="FootnoteText"/>
      </w:pPr>
      <w:r>
        <w:rPr>
          <w:rStyle w:val="FootnoteReference"/>
        </w:rPr>
        <w:footnoteRef/>
      </w:r>
      <w:r>
        <w:t xml:space="preserve">Dieses Feature wurde in der Implementierung, die während dieser Arbeit entstanden ist, nicht umgesetzt.</w:t>
      </w:r>
    </w:p>
  </w:footnote>
  <w:footnote w:id="100">
    <w:p>
      <w:pPr>
        <w:pStyle w:val="FootnoteText"/>
      </w:pPr>
      <w:r>
        <w:rPr>
          <w:rStyle w:val="FootnoteReference"/>
        </w:rPr>
        <w:footnoteRef/>
      </w:r>
      <w:r>
        <w:t xml:space="preserve">Dieses Feature wurde in der Implementierung, die während dieser Arbeit entstanden ist, nicht umgesetzt.</w:t>
      </w:r>
    </w:p>
  </w:footnote>
  <w:footnote w:id="105">
    <w:p>
      <w:pPr>
        <w:pStyle w:val="FootnoteText"/>
      </w:pPr>
      <w:r>
        <w:rPr>
          <w:rStyle w:val="FootnoteReference"/>
        </w:rPr>
        <w:footnoteRef/>
      </w:r>
      <w:hyperlink r:id="rId106">
        <w:r>
          <w:rPr>
            <w:rStyle w:val="Hyperlink"/>
          </w:rPr>
          <w:t xml:space="preserve">http://symfony.com/</w:t>
        </w:r>
      </w:hyperlink>
    </w:p>
  </w:footnote>
  <w:footnote w:id="107">
    <w:p>
      <w:pPr>
        <w:pStyle w:val="FootnoteText"/>
      </w:pPr>
      <w:r>
        <w:rPr>
          <w:rStyle w:val="FootnoteReference"/>
        </w:rPr>
        <w:footnoteRef/>
      </w:r>
      <w:hyperlink r:id="rId108">
        <w:r>
          <w:rPr>
            <w:rStyle w:val="Hyperlink"/>
          </w:rPr>
          <w:t xml:space="preserve">http://www.sulu.io</w:t>
        </w:r>
      </w:hyperlink>
    </w:p>
  </w:footnote>
  <w:footnote w:id="109">
    <w:p>
      <w:pPr>
        <w:pStyle w:val="FootnoteText"/>
      </w:pPr>
      <w:r>
        <w:rPr>
          <w:rStyle w:val="FootnoteReference"/>
        </w:rPr>
        <w:footnoteRef/>
      </w:r>
      <w:hyperlink r:id="rId110">
        <w:r>
          <w:rPr>
            <w:rStyle w:val="Hyperlink"/>
          </w:rPr>
          <w:t xml:space="preserve">http://www.massiveart.com/de</w:t>
        </w:r>
      </w:hyperlink>
    </w:p>
  </w:footnote>
  <w:footnote w:id="122">
    <w:p>
      <w:pPr>
        <w:pStyle w:val="FootnoteText"/>
      </w:pPr>
      <w:r>
        <w:rPr>
          <w:rStyle w:val="FootnoteReference"/>
        </w:rPr>
        <w:footnoteRef/>
      </w:r>
      <w:hyperlink r:id="rId123">
        <w:r>
          <w:rPr>
            <w:rStyle w:val="Hyperlink"/>
          </w:rPr>
          <w:t xml:space="preserve">http://framework.zend.com/manual/1.12/de/zend.search.lucene.html</w:t>
        </w:r>
      </w:hyperlink>
    </w:p>
  </w:footnote>
  <w:footnote w:id="129">
    <w:p>
      <w:pPr>
        <w:pStyle w:val="FootnoteText"/>
      </w:pPr>
      <w:r>
        <w:rPr>
          <w:rStyle w:val="FootnoteReference"/>
        </w:rPr>
        <w:footnoteRef/>
      </w:r>
      <w:hyperlink r:id="rId130">
        <w:r>
          <w:rPr>
            <w:rStyle w:val="Hyperlink"/>
          </w:rPr>
          <w:t xml:space="preserve">http://restcookbook.com/</w:t>
        </w:r>
      </w:hyperlink>
    </w:p>
  </w:footnote>
  <w:footnote w:id="139">
    <w:p>
      <w:pPr>
        <w:pStyle w:val="FootnoteText"/>
      </w:pPr>
      <w:r>
        <w:rPr>
          <w:rStyle w:val="FootnoteReference"/>
        </w:rPr>
        <w:footnoteRef/>
      </w:r>
      <w:hyperlink r:id="rId140">
        <w:r>
          <w:rPr>
            <w:rStyle w:val="Hyperlink"/>
          </w:rPr>
          <w:t xml:space="preserve">http://symfony.com/doc/current/components/console/introduction.html</w:t>
        </w:r>
      </w:hyperlink>
    </w:p>
  </w:footnote>
  <w:footnote w:id="141">
    <w:p>
      <w:pPr>
        <w:pStyle w:val="FootnoteText"/>
      </w:pPr>
      <w:r>
        <w:rPr>
          <w:rStyle w:val="FootnoteReference"/>
        </w:rPr>
        <w:footnoteRef/>
      </w:r>
      <w:hyperlink r:id="rId142">
        <w:r>
          <w:rPr>
            <w:rStyle w:val="Hyperlink"/>
          </w:rPr>
          <w:t xml:space="preserve">http://php.net/manual/de/intro.phar.php</w:t>
        </w:r>
      </w:hyperlink>
    </w:p>
  </w:footnote>
  <w:footnote w:id="143">
    <w:p>
      <w:pPr>
        <w:pStyle w:val="FootnoteText"/>
      </w:pPr>
      <w:r>
        <w:rPr>
          <w:rStyle w:val="FootnoteReference"/>
        </w:rPr>
        <w:footnoteRef/>
      </w:r>
      <w:hyperlink r:id="rId144">
        <w:r>
          <w:rPr>
            <w:rStyle w:val="Hyperlink"/>
          </w:rPr>
          <w:t xml:space="preserve">https://phpunit.de/</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5cfc41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49f69a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1da9ac7d"/>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bc6976c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91" Target="media/rId91.png" /><Relationship Type="http://schemas.openxmlformats.org/officeDocument/2006/relationships/image" Id="rId93" Target="media/rId93.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13" Target="media/rId113.png" /><Relationship Type="http://schemas.openxmlformats.org/officeDocument/2006/relationships/image" Id="rId146" Target="media/rId146.png" /><Relationship Type="http://schemas.openxmlformats.org/officeDocument/2006/relationships/image" Id="rId136" Target="media/rId136.png" /><Relationship Type="http://schemas.openxmlformats.org/officeDocument/2006/relationships/image" Id="rId62" Target="media/rId62.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74" Target="media/rId74.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80" Target="media/rId80.png" /><Relationship Type="http://schemas.openxmlformats.org/officeDocument/2006/relationships/image" Id="rId78" Target="media/rId78.png" /><Relationship Type="http://schemas.openxmlformats.org/officeDocument/2006/relationships/hyperlink" Id="rId57" Target="http://aws.amazon.com/de/s3/" TargetMode="External" /><Relationship Type="http://schemas.openxmlformats.org/officeDocument/2006/relationships/hyperlink" Id="rId59" Target="http://docs.mongodb.org/manual/core/gridfs/" TargetMode="External" /><Relationship Type="http://schemas.openxmlformats.org/officeDocument/2006/relationships/hyperlink" Id="rId155"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51"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77" Target="http://tools.ietf.org/html/rfc5280" TargetMode="External" /><Relationship Type="http://schemas.openxmlformats.org/officeDocument/2006/relationships/hyperlink" Id="rId27" Target="http://webodf.org/" TargetMode="External" /><Relationship Type="http://schemas.openxmlformats.org/officeDocument/2006/relationships/hyperlink" Id="rId7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23" Target="https://diasporafoundation.org/" TargetMode="External" /><Relationship Type="http://schemas.openxmlformats.org/officeDocument/2006/relationships/hyperlink" Id="rId111" Target="https://github.com/symcloud" TargetMode="External" /><Relationship Type="http://schemas.openxmlformats.org/officeDocument/2006/relationships/hyperlink" Id="rId25" Target="https://owncloud.org/" TargetMode="External" /><Relationship Type="http://schemas.openxmlformats.org/officeDocument/2006/relationships/hyperlink" Id="rId144"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35" Target="https://www.dropbox.com" TargetMode="External" /><Relationship Type="http://schemas.openxmlformats.org/officeDocument/2006/relationships/hyperlink" Id="rId37" Target="https://www.google.com/intl/de_at/drive" TargetMode="External" /><Relationship Type="http://schemas.openxmlformats.org/officeDocument/2006/relationships/hyperlink" Id="rId84"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57" Target="http://aws.amazon.com/de/s3/" TargetMode="External" /><Relationship Type="http://schemas.openxmlformats.org/officeDocument/2006/relationships/hyperlink" Id="rId59" Target="http://docs.mongodb.org/manual/core/gridfs/" TargetMode="External" /><Relationship Type="http://schemas.openxmlformats.org/officeDocument/2006/relationships/hyperlink" Id="rId155"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51"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77" Target="http://tools.ietf.org/html/rfc5280" TargetMode="External" /><Relationship Type="http://schemas.openxmlformats.org/officeDocument/2006/relationships/hyperlink" Id="rId27" Target="http://webodf.org/" TargetMode="External" /><Relationship Type="http://schemas.openxmlformats.org/officeDocument/2006/relationships/hyperlink" Id="rId7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23" Target="https://diasporafoundation.org/" TargetMode="External" /><Relationship Type="http://schemas.openxmlformats.org/officeDocument/2006/relationships/hyperlink" Id="rId111" Target="https://github.com/symcloud" TargetMode="External" /><Relationship Type="http://schemas.openxmlformats.org/officeDocument/2006/relationships/hyperlink" Id="rId25" Target="https://owncloud.org/" TargetMode="External" /><Relationship Type="http://schemas.openxmlformats.org/officeDocument/2006/relationships/hyperlink" Id="rId144"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35" Target="https://www.dropbox.com" TargetMode="External" /><Relationship Type="http://schemas.openxmlformats.org/officeDocument/2006/relationships/hyperlink" Id="rId37" Target="https://www.google.com/intl/de_at/drive" TargetMode="External" /><Relationship Type="http://schemas.openxmlformats.org/officeDocument/2006/relationships/hyperlink" Id="rId84"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