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1.png" ContentType="image/png"/>
  <Override PartName="/word/media/rId93.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2.png" ContentType="image/png"/>
  <Override PartName="/word/media/rId159.png" ContentType="image/png"/>
  <Override PartName="/word/media/rId62.png" ContentType="image/png"/>
  <Override PartName="/word/media/rId40.png" ContentType="image/png"/>
  <Override PartName="/word/media/rId52.png" ContentType="image/png"/>
  <Override PartName="/word/media/rId74.png" ContentType="image/png"/>
  <Override PartName="/word/media/rId42.png" ContentType="image/png"/>
  <Override PartName="/word/media/rId43.png" ContentType="image/png"/>
  <Override PartName="/word/media/rId68.png" ContentType="image/png"/>
  <Override PartName="/word/media/rId81.png" ContentType="image/png"/>
  <Override PartName="/word/media/rId80.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den Abhörskandalen durch die NSA und andere Geheimdienste ist es immer mehr Menschen wichtig, die Kontrolle über die eigenen Daten zu behalten. Aufgrund dessen erregen Projekte wie Diaspora</w:t>
      </w:r>
      <w:r>
        <w:rPr>
          <w:rStyle w:val="FootnoteReference"/>
        </w:rPr>
        <w:footnoteReference w:id="22"/>
      </w:r>
      <w:r>
        <w:t xml:space="preserve">, ownCloud</w:t>
      </w:r>
      <w:r>
        <w:rPr>
          <w:rStyle w:val="FootnoteReference"/>
        </w:rPr>
        <w:footnoteReference w:id="24"/>
      </w:r>
      <w:r>
        <w:t xml:space="preserve"> </w:t>
      </w:r>
      <w:r>
        <w:t xml:space="preserve">und ähnliche Softwarelösungen immer mehr Aufmerksamkeit. Die beiden genannten Softwarelösungen decken zwei sehr wichtige Bereiche der persönlichen Datenkontrolle ab.</w:t>
      </w:r>
    </w:p>
    <w:p>
      <w:pPr>
        <w:pStyle w:val="BodyText"/>
      </w:pPr>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[@diaspora2015a]</w:t>
      </w:r>
      <w:r>
        <w:t xml:space="preserve">.</w:t>
      </w:r>
    </w:p>
    <w:p>
      <w:pPr>
        <w:pStyle w:val="BodyText"/>
      </w:pPr>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[@owncloud2015a]</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26"/>
      </w:r>
      <w:r>
        <w:t xml:space="preserve">.</w:t>
      </w:r>
    </w:p>
    <w:p>
      <w:pPr>
        <w:pStyle w:val="Heading2"/>
      </w:pPr>
      <w:bookmarkStart w:id="28" w:name="projektbeschreibung"/>
      <w:bookmarkEnd w:id="28"/>
      <w:r>
        <w:t xml:space="preserve">Projektbeschreibung</w:t>
      </w:r>
    </w:p>
    <w:p>
      <w:pPr>
        <w:pStyle w:val="FirstParagraph"/>
      </w:pPr>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pPr>
        <w:pStyle w:val="BodyText"/>
      </w:pPr>
      <w:r>
        <w:rPr>
          <w:b/>
        </w:rPr>
        <w:t xml:space="preserve">TODO genauere Beschreibung</w:t>
      </w:r>
    </w:p>
    <w:p>
      <w:pPr>
        <w:pStyle w:val="Heading2"/>
      </w:pPr>
      <w:bookmarkStart w:id="29" w:name="inspiration"/>
      <w:bookmarkEnd w:id="29"/>
      <w:r>
        <w:t xml:space="preserve">Inspiration</w:t>
      </w:r>
    </w:p>
    <w:p>
      <w:pPr>
        <w:pStyle w:val="FirstParagraph"/>
      </w:pPr>
      <w:r>
        <w:rPr>
          <w:b/>
        </w:rPr>
        <w:t xml:space="preserve">TODO Noch einmal ownCloud (in PHP) - Diaspora (in Ruby) und Ted Nelson mit dem Xanadu Projekt</w:t>
      </w:r>
    </w:p>
    <w:p>
      <w:pPr>
        <w:pStyle w:val="Heading2"/>
      </w:pPr>
      <w:bookmarkStart w:id="30" w:name="anforderungen"/>
      <w:bookmarkEnd w:id="30"/>
      <w:r>
        <w:t xml:space="preserve">Anforderungen</w:t>
      </w:r>
    </w:p>
    <w:p>
      <w:pPr>
        <w:pStyle w:val="FirstParagraph"/>
      </w:pPr>
      <w:r>
        <w:rPr>
          <w:b/>
        </w:rPr>
        <w:t xml:space="preserve">TODO Anforderungen an das Projekt (auch in Bezug auf xanadu)</w:t>
      </w:r>
    </w:p>
    <w:p>
      <w:pPr>
        <w:pStyle w:val="Compact"/>
        <w:numPr>
          <w:numId w:val="1001"/>
          <w:ilvl w:val="0"/>
        </w:numPr>
      </w:pPr>
      <w:r>
        <w:t xml:space="preserve">Datensicherheit</w:t>
      </w:r>
    </w:p>
    <w:p>
      <w:pPr>
        <w:pStyle w:val="Compact"/>
        <w:numPr>
          <w:numId w:val="1001"/>
          <w:ilvl w:val="0"/>
        </w:numPr>
      </w:pPr>
      <w:r>
        <w:t xml:space="preserve">Datenschutz</w:t>
      </w:r>
    </w:p>
    <w:p>
      <w:pPr>
        <w:pStyle w:val="Compact"/>
        <w:numPr>
          <w:numId w:val="1001"/>
          <w:ilvl w:val="0"/>
        </w:numPr>
      </w:pPr>
      <w:r>
        <w:t xml:space="preserve">Ausfallsicherheit</w:t>
      </w:r>
    </w:p>
    <w:p>
      <w:pPr>
        <w:pStyle w:val="Compact"/>
        <w:numPr>
          <w:numId w:val="1001"/>
          <w:ilvl w:val="0"/>
        </w:numPr>
      </w:pPr>
      <w:r>
        <w:t xml:space="preserve">Fremdzugriff</w:t>
      </w:r>
    </w:p>
    <w:p>
      <w:pPr>
        <w:pStyle w:val="Compact"/>
        <w:numPr>
          <w:numId w:val="1001"/>
          <w:ilvl w:val="0"/>
        </w:numPr>
      </w:pPr>
      <w:r>
        <w:t xml:space="preserve">Funktionen</w:t>
      </w:r>
    </w:p>
    <w:p>
      <w:pPr>
        <w:pStyle w:val="Compact"/>
        <w:numPr>
          <w:numId w:val="1001"/>
          <w:ilvl w:val="0"/>
        </w:numPr>
      </w:pPr>
      <w:r>
        <w:t xml:space="preserve">Versionierung</w:t>
      </w:r>
    </w:p>
    <w:p>
      <w:pPr>
        <w:pStyle w:val="Compact"/>
        <w:numPr>
          <w:numId w:val="1001"/>
          <w:ilvl w:val="0"/>
        </w:numPr>
      </w:pPr>
      <w:r>
        <w:t xml:space="preserve">Zusammenarbeit (Dateien teilen)</w:t>
      </w:r>
    </w:p>
    <w:p>
      <w:pPr>
        <w:pStyle w:val="Compact"/>
        <w:numPr>
          <w:numId w:val="1001"/>
          <w:ilvl w:val="0"/>
        </w:numPr>
      </w:pPr>
      <w:r>
        <w:t xml:space="preserve">Zugriffsberechtigungen</w:t>
      </w:r>
    </w:p>
    <w:p>
      <w:pPr>
        <w:pStyle w:val="Compact"/>
        <w:numPr>
          <w:numId w:val="1001"/>
          <w:ilvl w:val="0"/>
        </w:numPr>
      </w:pPr>
      <w:r>
        <w:t xml:space="preserve">Namensräume</w:t>
      </w:r>
    </w:p>
    <w:p>
      <w:pPr>
        <w:pStyle w:val="Compact"/>
        <w:numPr>
          <w:numId w:val="1001"/>
          <w:ilvl w:val="0"/>
        </w:numPr>
      </w:pPr>
      <w:r>
        <w:t xml:space="preserve">Architektur</w:t>
      </w:r>
    </w:p>
    <w:p>
      <w:pPr>
        <w:pStyle w:val="Compact"/>
        <w:numPr>
          <w:numId w:val="1001"/>
          <w:ilvl w:val="0"/>
        </w:numPr>
      </w:pPr>
      <w:r>
        <w:t xml:space="preserve">Verteilte Architektur (um Zusammenarbeit zwischen Servern zu ermöglichen)</w:t>
      </w:r>
    </w:p>
    <w:p>
      <w:pPr>
        <w:pStyle w:val="Compact"/>
        <w:numPr>
          <w:numId w:val="1001"/>
          <w:ilvl w:val="0"/>
        </w:numPr>
      </w:pPr>
      <w:r>
        <w:t xml:space="preserve">Datenverteilung nicht Lastverteilung</w:t>
      </w:r>
    </w:p>
    <w:p>
      <w:pPr>
        <w:pStyle w:val="Compact"/>
        <w:numPr>
          <w:numId w:val="1001"/>
          <w:ilvl w:val="0"/>
        </w:numPr>
      </w:pPr>
      <w:r>
        <w:t xml:space="preserve">Moderne Programmierung</w:t>
      </w:r>
    </w:p>
    <w:p>
      <w:pPr>
        <w:pStyle w:val="Compact"/>
        <w:numPr>
          <w:numId w:val="1001"/>
          <w:ilvl w:val="0"/>
        </w:numPr>
      </w:pPr>
      <w:r>
        <w:t xml:space="preserve">Nicht Ziele (aber Anforderungen)</w:t>
      </w:r>
    </w:p>
    <w:p>
      <w:pPr>
        <w:pStyle w:val="Compact"/>
        <w:numPr>
          <w:numId w:val="1001"/>
          <w:ilvl w:val="0"/>
        </w:numPr>
      </w:pPr>
      <w:r>
        <w:t xml:space="preserve">Effizienz</w:t>
      </w:r>
    </w:p>
    <w:p>
      <w:pPr>
        <w:pStyle w:val="Compact"/>
        <w:numPr>
          <w:numId w:val="1001"/>
          <w:ilvl w:val="0"/>
        </w:numPr>
      </w:pPr>
      <w:r>
        <w:t xml:space="preserve">Performance</w:t>
      </w:r>
    </w:p>
    <w:p>
      <w:pPr>
        <w:pStyle w:val="Compact"/>
        <w:numPr>
          <w:numId w:val="1001"/>
          <w:ilvl w:val="0"/>
        </w:numPr>
      </w:pPr>
      <w:r>
        <w:t xml:space="preserve">???</w:t>
      </w:r>
    </w:p>
    <w:p>
      <w:pPr>
        <w:pStyle w:val="FirstParagraph"/>
      </w:pPr>
      <w:r>
        <w:rPr>
          <w:b/>
        </w:rPr>
        <w:t xml:space="preserve">TODO genauere Ausformulierung</w:t>
      </w:r>
    </w:p>
    <w:p>
      <w:pPr>
        <w:pStyle w:val="Heading1"/>
      </w:pPr>
      <w:bookmarkStart w:id="31" w:name="stand-der-technik"/>
      <w:bookmarkEnd w:id="31"/>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pPr>
        <w:pStyle w:val="FirstParagraph"/>
      </w:pPr>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33" w:name="cloud-datenhaltung"/>
      <w:bookmarkEnd w:id="33"/>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34"/>
      </w:r>
      <w:r>
        <w:t xml:space="preserve"> </w:t>
      </w:r>
      <w:r>
        <w:t xml:space="preserve">oder Google Drive</w:t>
      </w:r>
      <w:r>
        <w:rPr>
          <w:rStyle w:val="FootnoteReference"/>
        </w:rPr>
        <w:footnoteReference w:id="36"/>
      </w:r>
      <w:r>
        <w:t xml:space="preserve">. Andere jedoch sind frei verfügbar und wie zum Beispiel ownCloud</w:t>
      </w:r>
      <w:r>
        <w:rPr>
          <w:rStyle w:val="FootnoteReference"/>
        </w:rPr>
        <w:footnoteReference w:id="38"/>
      </w:r>
      <w:r>
        <w:t xml:space="preserve"> </w:t>
      </w:r>
      <w:r>
        <w:t xml:space="preserve">sogar Open-Source. Zwei dieser Applikationen werden hier etwas genauer betrachtet und soweit es möglich ist die Speicherkonzepte analysiert.</w:t>
      </w:r>
    </w:p>
    <w:p>
      <w:pPr>
        <w:pStyle w:val="Heading3"/>
      </w:pPr>
      <w:bookmarkStart w:id="39" w:name="dropbox"/>
      <w:bookmarkEnd w:id="39"/>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41" w:name="owncloud"/>
      <w:bookmarkEnd w:id="41"/>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[@owncloudarchitecture2015, p.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[@owncloudarchitecture2015]</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[@owncloudarchitecture2015, p. 2]</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[@owncloudarchitecture2015]</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[@owncloudarchitecture2015, p.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44" w:name="verteilte-daten---beispiel-diaspora"/>
      <w:bookmarkEnd w:id="44"/>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45"/>
      </w:r>
      <w:r>
        <w:t xml:space="preserve"> </w:t>
      </w:r>
      <w:r>
        <w:t xml:space="preserve">aus und erhält einen Link zum LRDD ("Link-based Resource Descriptor Document"</w:t>
      </w:r>
      <w:r>
        <w:rPr>
          <w:rStyle w:val="FootnoteReference"/>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49" w:name="verteilte-datenmodelle---beispiel-git"/>
      <w:bookmarkEnd w:id="49"/>
      <w:r>
        <w:t xml:space="preserve">Verteilte Datenmodelle - Beispiel GIT</w:t>
      </w:r>
    </w:p>
    <w:p>
      <w:pPr>
        <w:pStyle w:val="FirstParagraph"/>
      </w:pPr>
      <w:r>
        <w:t xml:space="preserve">GIT</w:t>
      </w:r>
      <w:r>
        <w:rPr>
          <w:rStyle w:val="FootnoteReference"/>
        </w:rPr>
        <w:footnoteReference w:id="50"/>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init</w:t>
      </w:r>
      <w:r>
        <w:br w:type="textWrapping"/>
      </w: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cat-file -p 601a62b205bb497d75a231ec00787f5b2d42c5fc</w:t>
      </w:r>
      <w:r>
        <w:br w:type="textWrapping"/>
      </w:r>
      <w:r>
        <w:rPr>
          <w:rStyle w:val="KeywordTok"/>
        </w:rPr>
        <w:t xml:space="preserve">040000</w:t>
      </w:r>
      <w:r>
        <w:rPr>
          <w:rStyle w:val="NormalTok"/>
        </w:rPr>
        <w:t xml:space="preserve"> </w:t>
      </w:r>
      <w:r>
        <w:rPr>
          <w:rStyle w:val="NormalTok"/>
        </w:rPr>
        <w:t xml:space="preserve">tree f4f5562f575ac208eac980a0cd1c46d874e37298  images</w:t>
      </w:r>
      <w:r>
        <w:br w:type="textWrapping"/>
      </w:r>
      <w:r>
        <w:rPr>
          <w:rStyle w:val="KeywordTok"/>
        </w:rPr>
        <w:t xml:space="preserve">040000</w:t>
      </w:r>
      <w:r>
        <w:rPr>
          <w:rStyle w:val="NormalTok"/>
        </w:rPr>
        <w:t xml:space="preserve"> </w:t>
      </w:r>
      <w:r>
        <w:rPr>
          <w:rStyle w:val="NormalTok"/>
        </w:rPr>
        <w:t xml:space="preserve">tree 61e121cc69e523a68212227f5642fe9b692f5639  diagrams</w:t>
      </w:r>
      <w:r>
        <w:br w:type="textWrapping"/>
      </w:r>
      <w:r>
        <w:rPr>
          <w:rStyle w:val="KeywordTok"/>
        </w:rPr>
        <w:t xml:space="preserve">100644</w:t>
      </w:r>
      <w:r>
        <w:rPr>
          <w:rStyle w:val="NormalTok"/>
        </w:rPr>
        <w:t xml:space="preserve"> </w:t>
      </w:r>
      <w:r>
        <w:rPr>
          <w:rStyle w:val="NormalTok"/>
        </w:rPr>
        <w:t xml:space="preserve">blob d4ada98ad3542643a3c6bb8d25ccce0bc85614fb  00_title.src.md</w:t>
      </w:r>
      <w:r>
        <w:br w:type="textWrapping"/>
      </w:r>
      <w:r>
        <w:rPr>
          <w:rStyle w:val="KeywordTok"/>
        </w:rPr>
        <w:t xml:space="preserve">100644</w:t>
      </w:r>
      <w:r>
        <w:rPr>
          <w:rStyle w:val="NormalTok"/>
        </w:rPr>
        <w:t xml:space="preserve"> </w:t>
      </w:r>
      <w:r>
        <w:rPr>
          <w:rStyle w:val="NormalTok"/>
        </w:rPr>
        <w:t xml:space="preserve">blob 5c14fdfdebc8a52b74b529689714a1a6d7d2f4d1  01_introduction.src.md</w:t>
      </w:r>
      <w:r>
        <w:br w:type="textWrapping"/>
      </w:r>
      <w:r>
        <w:rPr>
          <w:rStyle w:val="KeywordTok"/>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52"/>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Es enthält folgende Ordnerstruktur:</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53" w:name="zusammenfassung"/>
      <w:bookmarkEnd w:id="53"/>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54" w:name="evaluation-bestehender-technologien-für-speicherverwaltung"/>
      <w:bookmarkEnd w:id="54"/>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55" w:name="datenhaltung-in-cloud-infrastrukturen"/>
      <w:bookmarkEnd w:id="55"/>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erence"/>
        </w:rPr>
        <w:footnoteReference w:id="5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erence"/>
        </w:rPr>
        <w:footnoteReference w:id="58"/>
      </w:r>
      <w:r>
        <w:t xml:space="preserve"> </w:t>
      </w:r>
      <w:r>
        <w:t xml:space="preserve">von MondoDB, erweitern Datenbanken, um große Dateien effizient und sicher abzuspeichern.</w:t>
      </w:r>
      <w:r>
        <w:t xml:space="preserve"> </w:t>
      </w:r>
      <w:r>
        <w:t xml:space="preserve">[@gridfs2015a]</w:t>
      </w:r>
    </w:p>
    <w:p>
      <w:pPr>
        <w:pStyle w:val="FirstParagraph"/>
      </w:pPr>
      <w:r>
        <w:t xml:space="preserve">Aufgrund der vielfältigen Möglichkeiten werden zu jedem der drei Technologien ein oder zwei Beispiele als Referenz hergenommen.</w:t>
      </w:r>
    </w:p>
    <w:p>
      <w:pPr>
        <w:pStyle w:val="Heading2"/>
      </w:pPr>
      <w:bookmarkStart w:id="60" w:name="amazon-simple-storage-service-s3"/>
      <w:bookmarkEnd w:id="60"/>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61" w:name="versionierung"/>
      <w:bookmarkEnd w:id="61"/>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6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63" w:name="skalierbarkeit"/>
      <w:bookmarkEnd w:id="63"/>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4" w:name="datenschutz"/>
      <w:bookmarkEnd w:id="64"/>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65"/>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66" w:name="alternativen-zu-amazon-s3"/>
      <w:bookmarkEnd w:id="66"/>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7" w:name="performance"/>
      <w:bookmarkEnd w:id="67"/>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69" w:name="verteilte-dateisysteme"/>
      <w:bookmarkEnd w:id="69"/>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70" w:name="anforderungen-1"/>
      <w:bookmarkEnd w:id="70"/>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71" w:name="nfs"/>
      <w:bookmarkEnd w:id="71"/>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72"/>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75" w:name="xtreemfs"/>
      <w:bookmarkEnd w:id="75"/>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76"/>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79" w:name="exkurs-datei-replikation"/>
      <w:bookmarkEnd w:id="79"/>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8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8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82" w:name="zusammenfassung-1"/>
      <w:bookmarkEnd w:id="82"/>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83"/>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85" w:name="datenbankgestützte-dateiverwaltungen"/>
      <w:bookmarkEnd w:id="85"/>
      <w:r>
        <w:t xml:space="preserve">Datenbankgestützte Dateiverwaltungen</w:t>
      </w:r>
    </w:p>
    <w:p>
      <w:pPr>
        <w:pStyle w:val="FirstParagraph"/>
      </w:pPr>
      <w:r>
        <w:t xml:space="preserve">Einige Datenbanksysteme, wie zum Beispiel MongoDB</w:t>
      </w:r>
      <w:r>
        <w:rPr>
          <w:rStyle w:val="FootnoteReference"/>
        </w:rPr>
        <w:footnoteReference w:id="8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7" w:name="mongodb-gridfs"/>
      <w:bookmarkEnd w:id="87"/>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 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w:t>
      </w:r>
      <w:r>
        <w:br w:type="textWrapping"/>
      </w:r>
      <w:r>
        <w:rPr>
          <w:rStyle w:val="NormalTok"/>
        </w:rPr>
        <w:t xml:space="preserve">                                          </w:t>
      </w:r>
      <w:r>
        <w:rPr>
          <w:rStyle w:val="CommentTok"/>
        </w:rPr>
        <w:t xml:space="preserve">// the name of the </w:t>
      </w:r>
      <w:r>
        <w:br w:type="textWrapping"/>
      </w:r>
      <w:r>
        <w:rPr>
          <w:rStyle w:val="NormalTok"/>
        </w:rPr>
        <w:t xml:space="preserve">                                          </w:t>
      </w:r>
      <w:r>
        <w:rPr>
          <w:rStyle w:val="CommentTok"/>
        </w:rPr>
        <w:t xml:space="preserv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w:t>
      </w:r>
      <w:r>
        <w:br w:type="textWrapping"/>
      </w:r>
      <w:r>
        <w:rPr>
          <w:rStyle w:val="NormalTok"/>
        </w:rPr>
        <w:t xml:space="preserve">                                          </w:t>
      </w:r>
      <w:r>
        <w:rPr>
          <w:rStyle w:val="CommentTok"/>
        </w:rPr>
        <w:t xml:space="preserve">//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8" w:name="zusammenfassung-2"/>
      <w:bookmarkEnd w:id="88"/>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9" w:name="konzeption-von-symcloud"/>
      <w:bookmarkEnd w:id="89"/>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90" w:name="überblick"/>
      <w:bookmarkEnd w:id="90"/>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91"/>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92" w:name="datenmodell"/>
      <w:bookmarkEnd w:id="92"/>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9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4" w:name="git"/>
      <w:bookmarkEnd w:id="94"/>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5" w:name="symcloud"/>
      <w:bookmarkEnd w:id="95"/>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96"/>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00"/>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pPr>
        <w:pStyle w:val="FirstParagraph"/>
      </w:pPr>
      <w:r>
        <w:t xml:space="preserve">Die Rest-API ist als zentrale Schnittstelle nach außen gedacht. Sie wird zum Beispiel verwendet, um Daten für die Oberfläche in der Plattform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(siehe Kapitel</w:t>
      </w:r>
      <w:r>
        <w:t xml:space="preserve"> </w:t>
      </w:r>
      <w:r>
        <w:t xml:space="preserve">) passiert ist. Die OAuth2 Schnittstelle ermöglicht es auch, externe Applikationen mit Daten aus Symcloud zu versorgen.</w:t>
      </w:r>
    </w:p>
    <w:p>
      <w:pPr>
        <w:pStyle w:val="BodyText"/>
      </w:pPr>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aus dem Namensraum einer bestimmten Referenz, geändert und diese gesammelt versioniert werden.</w:t>
      </w:r>
    </w:p>
    <w:p>
      <w:pPr>
        <w:pStyle w:val="DefinitionTerm"/>
      </w:pPr>
      <w:r>
        <w:t xml:space="preserve">Objekts</w:t>
      </w:r>
    </w:p>
    <w:p>
      <w:pPr>
        <w:pStyle w:val="Definition"/>
      </w:pPr>
      <w:r>
        <w:t xml:space="preserve">Diese Objektschnittstelle verwendet der Replikator um die Objekte zwischen den Servern zu verteilen. Dabei werden die HTTP-Befehle GET und POST verwendet, um Daten abzufragen oder zu erstellen.</w:t>
      </w:r>
    </w:p>
    <w:p>
      <w:pPr>
        <w:pStyle w:val="FirstParagraph"/>
      </w:pPr>
      <w:r>
        <w:t xml:space="preserve">Die genaue Funktion der Rest-API wird im Kapitel</w:t>
      </w:r>
      <w:r>
        <w:t xml:space="preserve"> </w:t>
      </w:r>
      <w:r>
        <w:t xml:space="preserve"> </w:t>
      </w:r>
      <w:r>
        <w:t xml:space="preserve">beschrieben.</w:t>
      </w:r>
    </w:p>
    <w:p>
      <w:pPr>
        <w:pStyle w:val="Heading2"/>
      </w:pPr>
      <w:bookmarkStart w:id="103" w:name="zusammenfassung-3"/>
      <w:bookmarkEnd w:id="103"/>
      <w:r>
        <w:t xml:space="preserve">Zusammenfassung</w:t>
      </w:r>
    </w:p>
    <w:p>
      <w:pPr>
        <w:pStyle w:val="FirstParagraph"/>
      </w:pPr>
      <w:r>
        <w:t xml:space="preserve">Das Konzept von Symcloud baut sehr stark auf der Verteilung der Daten innerhalb eines Netzwerkes auf. Dies ermöglicht eine effiziente und sichere Datenverwaltung. Allerdings kann die Software auch ohne dieses Netzwerk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verbunden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07"/>
      </w:r>
      <w:r>
        <w:t xml:space="preserve"> </w:t>
      </w:r>
      <w:r>
        <w:t xml:space="preserve">der Vorarlberger Firma MASSIVE ART WebServices GmbH</w:t>
      </w:r>
      <w:r>
        <w:rPr>
          <w:rStyle w:val="FootnoteReference"/>
        </w:rPr>
        <w:footnoteReference w:id="109"/>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Synchronisierungsprogramm (jibe)</w:t>
      </w:r>
    </w:p>
    <w:p>
      <w:pPr>
        <w:pStyle w:val="Definition"/>
      </w:pPr>
      <w:r>
        <w:t xml:space="preserve">Das Synchronisierungsprogramm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11">
        <w:r>
          <w:rPr>
            <w:rStyle w:val="Hyper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Mechanismen von PHP,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14" w:name="objekte-speichern"/>
      <w:bookmarkEnd w:id="114"/>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pPr>
        <w:pStyle w:val="FirstParagraph"/>
      </w:pPr>
      <w:r>
        <w:t xml:space="preserve">Wie zu erwarten ist der Abruf-Prozess (siehe Abbildung</w:t>
      </w:r>
      <w:r>
        <w:t xml:space="preserve"> </w:t>
      </w:r>
      <w:r>
        <w:t xml:space="preserve">) von Daten ein Spiegelbild des Speicherprozesses. Zuerst wird versucht, mit dem Kontext des Objektes die Daten aus dem "Storage" zu laden. Diese Daten werden durch den "EventDispatcher" dem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r>
        <w:t xml:space="preserve">Die beiden Abläufe, um Objekte zu speichern und abzurufen, beschreiben eine lokale Datenbank, die die Möglichkeit bietet, über Events die Daten zu verändern oder anderweitig zu verwenden. Sie ist unabhängig vom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pPr>
        <w:pStyle w:val="FirstParagraph"/>
      </w:pPr>
      <w:r>
        <w:t xml:space="preserve">Wie schon erwähnt, verwendet der Replikator Events, um die Prozesse des Ladens und Speicherns von Daten zu beeinflussen und damit die verteilten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r>
        <w:t xml:space="preserve">Bei einem "store" Event werden die Backupserver per Zufall aus der Liste der vorhandenen Server ausgewählt und der Server, der das Objekt erstellt, als primäry Server markiert. Anhand der Backupserver-Liste werden die Daten an die Server verteilt. Dazu werden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r>
        <w:rPr>
          <w:b/>
        </w:rPr>
        <w:t xml:space="preserve">Lazy</w:t>
      </w: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pPr>
        <w:pStyle w:val="FirstParagraph"/>
      </w:pPr>
      <w:r>
        <w:t xml:space="preserve">Für die Abstrahierung des Speichermediums verwendet die Datenbank das Adapter-Pattern. Mithilfe dieses Patterns, kann jede symCloud-Installation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Er implementiert im Grunde einen einfachen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für jeden Kontext einen Ordner erstellt und für jeden Hash eine Datei. So kann schnell auf ein einzelnes Objekt zugegriffen werden.</w:t>
      </w:r>
    </w:p>
    <w:p>
      <w:pPr>
        <w:pStyle w:val="FirstParagraph"/>
      </w:pPr>
      <w:r>
        <w:rPr>
          <w:b/>
        </w:rPr>
        <w:t xml:space="preserve">TODO Beispiel</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22"/>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Dieser Adapter implementiert den Befehlssatz:</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24" w:name="manager"/>
      <w:bookmarkEnd w:id="124"/>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25" w:name="zusammenfassung-4"/>
      <w:bookmarkEnd w:id="125"/>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ist es für die Datenbank irrelevant, welcher Transportlayer oder welches Protokoll verwendet wird.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27" w:name="authentifizierung"/>
      <w:bookmarkEnd w:id="127"/>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28" w:name="rest-api-1"/>
      <w:bookmarkEnd w:id="128"/>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SULU-internen Komponenten verwendet, um die Daten für die Übertragung zu serialisieren und RESTful</w:t>
      </w:r>
      <w:r>
        <w:rPr>
          <w:rStyle w:val="FootnoteReference"/>
        </w:rPr>
        <w:footnoteReference w:id="129"/>
      </w:r>
      <w:r>
        <w:t xml:space="preserve"> </w:t>
      </w:r>
      <w:r>
        <w:t xml:space="preserve">aufzubereiten. Für eine verteilte Installation implementiert die Plattform den "ApiAdapter", um die Rest-API für die Bibliothek, zu abstrahieren.</w:t>
      </w:r>
    </w:p>
    <w:p>
      <w:pPr>
        <w:pStyle w:val="Heading3"/>
      </w:pPr>
      <w:bookmarkStart w:id="131" w:name="benutzeroberfläche"/>
      <w:bookmarkEnd w:id="131"/>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32" w:name="zusammenfassung-5"/>
      <w:bookmarkEnd w:id="132"/>
      <w:r>
        <w:t xml:space="preserve">Zusammenfassung</w:t>
      </w:r>
    </w:p>
    <w:p>
      <w:pPr>
        <w:pStyle w:val="FirstParagraph"/>
      </w:pPr>
      <w:r>
        <w:t xml:space="preserve">Die Plattform ist ein reiner Prototyp, der zeigen soll, ob das Konzept (aus dem Kapitel</w:t>
      </w:r>
      <w:r>
        <w:t xml:space="preserve"> </w:t>
      </w:r>
      <w:r>
        <w:t xml:space="preserve">) funktionieren kann. Es bietet in den Grundzügen alle Funktionen an, um zu einem späteren Zeitpunkt</w:t>
      </w:r>
      <w:r>
        <w:rPr>
          <w:rStyle w:val="FootnoteReference"/>
        </w:rPr>
        <w:footnoteReference w:id="133"/>
      </w:r>
      <w:r>
        <w:t xml:space="preserve"> </w:t>
      </w:r>
      <w:r>
        <w:t xml:space="preserve">diesen Prototypen zu einer vollständigen Plattform heranwachsen zu lassen.</w:t>
      </w:r>
    </w:p>
    <w:p>
      <w:pPr>
        <w:pStyle w:val="Heading2"/>
      </w:pPr>
      <w:bookmarkStart w:id="134" w:name="synchronisierungsprogramm-jibe"/>
      <w:bookmarkEnd w:id="134"/>
      <w:r>
        <w:t xml:space="preserve">Synchronisierungsprogramm: Jibe</w:t>
      </w:r>
    </w:p>
    <w:p>
      <w:pPr>
        <w:pStyle w:val="FirstParagraph"/>
      </w:pPr>
      <w:r>
        <w:t xml:space="preserve">Jibe ist das Synchronisierungsprogramm zu einer symCloud-Installation. Es ist ein einfaches PHP-Konsolen Tool, mit dem es möglich ist, Daten aus einer symCloud-Installation mit einem Endgerät zu synchronisieren. Das Programm wurde mithilfe der Symfony Konsole-Komponente</w:t>
      </w:r>
      <w:r>
        <w:rPr>
          <w:rStyle w:val="FootnoteReference"/>
        </w:rPr>
        <w:footnoteReference w:id="135"/>
      </w:r>
      <w:r>
        <w:t xml:space="preserve"> </w:t>
      </w:r>
      <w:r>
        <w:t xml:space="preserve">umgesetzt. Diese Komponente ermöglicht eine schnelle und unkomplizierte Entwicklung solcher Konsolen-Programme.</w:t>
      </w:r>
    </w:p>
    <w:p>
      <w:pPr>
        <w:pStyle w:val="BodyText"/>
      </w:pPr>
      <w:r>
        <w:t xml:space="preserve">Ausgeliefert wird das Programm in einem sogenannten PHAR-Container</w:t>
      </w:r>
      <w:r>
        <w:rPr>
          <w:rStyle w:val="FootnoteReference"/>
        </w:rPr>
        <w:footnoteReference w:id="137"/>
      </w:r>
      <w:r>
        <w:t xml:space="preserve">. Dieser Container enthält alle benötigten Source-Code- und Konfigurationsdateien. Das Format ist vergleichbar mit dem JAVA-Container JAR. PHAR-Container werden in der PHP-Gemeinschaft oft verwendet, um komplexe Applikationen, wie zum Beispiel PHPUnit</w:t>
      </w:r>
      <w:r>
        <w:rPr>
          <w:rStyle w:val="FootnoteReference"/>
        </w:rPr>
        <w:footnoteReference w:id="139"/>
      </w:r>
      <w:r>
        <w:t xml:space="preserve"> </w:t>
      </w:r>
      <w:r>
        <w:t xml:space="preserve">(ein Test Framework für PHP) auszuliefern.</w:t>
      </w:r>
    </w:p>
    <w:p>
      <w:pPr>
        <w:pStyle w:val="BodyText"/>
      </w:pPr>
      <w:r>
        <w:t xml:space="preserve">Über den ersten Parameter kann spezifiziert werden, welches Kommando ausgeführt werden soll. Alle weiteren Parameter sind Argumente für das angegebene Kommando. Über den Befehl</w:t>
      </w:r>
      <w:r>
        <w:t xml:space="preserve"> </w:t>
      </w:r>
      <w:r>
        <w:rPr>
          <w:rStyle w:val="VerbatimChar"/>
        </w:rPr>
        <w:t xml:space="preserve">php jibe.phar sync</w:t>
      </w:r>
      <w:r>
        <w:t xml:space="preserve"> </w:t>
      </w:r>
      <w:r>
        <w:t xml:space="preserve">kann der Synchronisierungsvorgang gestartet werden.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pPr>
        <w:pStyle w:val="FirstParagraph"/>
      </w:pPr>
      <w:r>
        <w:t xml:space="preserve">Im Listing</w:t>
      </w:r>
      <w:r>
        <w:t xml:space="preserve"> </w:t>
      </w:r>
      <w:r>
        <w:t xml:space="preserve"> </w:t>
      </w:r>
      <w:r>
        <w:t xml:space="preserve">ist die Ausführung des "Konfigurieren"-Kommandos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1" w:name="architektur"/>
      <w:bookmarkEnd w:id="141"/>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2"/>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43" w:name="abläufe"/>
      <w:bookmarkEnd w:id="143"/>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BodyText"/>
      </w:pPr>
    </w:p>
    <w:p>
      <w:pPr>
        <w:pStyle w:val="TableCaption"/>
      </w:pPr>
      <w:r>
        <w:t xml:space="preserve">Evaluierung der Zustände</w:t>
      </w:r>
    </w:p>
    <w:tbl>
      <w:tblPr>
        <w:tblStyle w:val="TableNormal"/>
        <w:tblW w:type="pct" w:w="0.0"/>
        <w:tblLook w:firstRow="1"/>
        <w:tblCaption w:val="Evaluierung der Zustände"/>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Hash</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Download</w:t>
            </w:r>
          </w:p>
        </w:tc>
        <w:tc>
          <w:tcPr>
            <w:tcBorders>
              <w:bottom w:val="single"/>
            </w:tcBorders>
            <w:vAlign w:val="bottom"/>
          </w:tcPr>
          <w:p>
            <w:pPr>
              <w:pStyle w:val="Compact"/>
              <w:jc w:val="left"/>
            </w:pPr>
            <w:r>
              <w:t xml:space="preserve">Upload</w:t>
            </w:r>
          </w:p>
        </w:tc>
        <w:tc>
          <w:tcPr>
            <w:tcBorders>
              <w:bottom w:val="single"/>
            </w:tcBorders>
            <w:vAlign w:val="bottom"/>
          </w:tcPr>
          <w:p>
            <w:pPr>
              <w:pStyle w:val="Compact"/>
              <w:jc w:val="left"/>
            </w:pPr>
            <w:r>
              <w:t xml:space="preserve">Delete local</w:t>
            </w:r>
          </w:p>
        </w:tc>
        <w:tc>
          <w:tcPr>
            <w:tcBorders>
              <w:bottom w:val="single"/>
            </w:tcBorders>
            <w:vAlign w:val="bottom"/>
          </w:tcPr>
          <w:p>
            <w:pPr>
              <w:pStyle w:val="Compact"/>
              <w:jc w:val="left"/>
            </w:pPr>
            <w:r>
              <w:t xml:space="preserve">Delete server</w:t>
            </w:r>
          </w:p>
        </w:tc>
        <w:tc>
          <w:tcPr>
            <w:tcBorders>
              <w:bottom w:val="single"/>
            </w:tcBorders>
            <w:vAlign w:val="bottom"/>
          </w:tcPr>
          <w:p>
            <w:pPr>
              <w:pStyle w:val="Compact"/>
              <w:jc w:val="left"/>
            </w:pPr>
            <w:r>
              <w:t xml:space="preserve">Conflict</w:t>
            </w:r>
          </w:p>
        </w:tc>
      </w:tr>
      <w:tr>
        <w:tc>
          <w:p>
            <w:pPr>
              <w:pStyle w:val="Compact"/>
              <w:jc w:val="left"/>
            </w:pPr>
            <w:r>
              <w:t xml:space="preserve">1</w:t>
            </w:r>
          </w:p>
        </w:tc>
        <w:tc>
          <w:p>
            <w:pPr>
              <w:pStyle w:val="Compact"/>
              <w:jc w:val="left"/>
            </w:pPr>
            <w:r>
              <w:t xml:space="preserve">(Z = X) = Y</w:t>
            </w:r>
          </w:p>
        </w:tc>
        <w:tc>
          <w:p>
            <w:pPr>
              <w:pStyle w:val="Compact"/>
              <w:jc w:val="left"/>
            </w:pPr>
            <w:r>
              <w:t xml:space="preserve">n = m</w:t>
            </w:r>
          </w:p>
        </w:tc>
        <w:tc>
          <w:p>
            <w:pPr>
              <w:pStyle w:val="Compact"/>
              <w:jc w:val="left"/>
            </w:pPr>
            <w:r>
              <w:t xml:space="preserve">Nothing to be done</w:t>
            </w:r>
          </w:p>
        </w:tc>
        <w:tc>
          <w:p>
            <w:pStyle w:val="Compact"/>
          </w:p>
        </w:tc>
        <w:tc>
          <w:p>
            <w:pStyle w:val="Compact"/>
          </w:p>
        </w:tc>
        <w:tc>
          <w:p>
            <w:pStyle w:val="Compact"/>
          </w:p>
        </w:tc>
        <w:tc>
          <w:p>
            <w:pStyle w:val="Compact"/>
          </w:p>
        </w:tc>
        <w:tc>
          <w:p>
            <w:pStyle w:val="Compact"/>
          </w:p>
        </w:tc>
      </w:tr>
      <w:tr>
        <w:tc>
          <w:p>
            <w:pPr>
              <w:pStyle w:val="Compact"/>
              <w:jc w:val="left"/>
            </w:pPr>
            <w:r>
              <w:t xml:space="preserve">2</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download new version</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3</w:t>
            </w:r>
          </w:p>
        </w:tc>
        <w:tc>
          <w:p>
            <w:pPr>
              <w:pStyle w:val="Compact"/>
              <w:jc w:val="left"/>
            </w:pPr>
            <w:r>
              <w:t xml:space="preserve">(Z != X) != Y</w:t>
            </w:r>
          </w:p>
        </w:tc>
        <w:tc>
          <w:p>
            <w:pPr>
              <w:pStyle w:val="Compact"/>
              <w:jc w:val="left"/>
            </w:pPr>
            <w:r>
              <w:t xml:space="preserve">n = m</w:t>
            </w:r>
          </w:p>
        </w:tc>
        <w:tc>
          <w:p>
            <w:pPr>
              <w:pStyle w:val="Compact"/>
              <w:jc w:val="left"/>
            </w:pPr>
            <w:r>
              <w:t xml:space="preserve">Client file change, upload new version</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4</w:t>
            </w:r>
          </w:p>
        </w:tc>
        <w:tc>
          <w:p>
            <w:pPr>
              <w:pStyle w:val="Compact"/>
              <w:jc w:val="left"/>
            </w:pPr>
            <w:r>
              <w:t xml:space="preserve">(Z != X) != Y</w:t>
            </w:r>
          </w:p>
        </w:tc>
        <w:tc>
          <w:p>
            <w:pPr>
              <w:pStyle w:val="Compact"/>
              <w:jc w:val="left"/>
            </w:pPr>
            <w:r>
              <w:t xml:space="preserve">n &lt; m</w:t>
            </w:r>
          </w:p>
        </w:tc>
        <w:tc>
          <w:p>
            <w:pPr>
              <w:pStyle w:val="Compact"/>
              <w:jc w:val="left"/>
            </w:pPr>
            <w:r>
              <w:t xml:space="preserve">Client and Server file changed, conflict</w:t>
            </w:r>
          </w:p>
        </w:tc>
        <w:tc>
          <w:p>
            <w:pStyle w:val="Compact"/>
          </w:p>
        </w:tc>
        <w:tc>
          <w:p>
            <w:pStyle w:val="Compact"/>
          </w:p>
        </w:tc>
        <w:tc>
          <w:p>
            <w:pStyle w:val="Compact"/>
          </w:p>
        </w:tc>
        <w:tc>
          <w:p>
            <w:pStyle w:val="Compact"/>
          </w:p>
        </w:tc>
        <w:tc>
          <w:p>
            <w:pPr>
              <w:pStyle w:val="Compact"/>
              <w:jc w:val="left"/>
            </w:pPr>
            <w:r>
              <w:t xml:space="preserve">x</w:t>
            </w:r>
          </w:p>
        </w:tc>
      </w:tr>
      <w:tr>
        <w:tc>
          <w:p>
            <w:pPr>
              <w:pStyle w:val="Compact"/>
              <w:jc w:val="left"/>
            </w:pPr>
            <w:r>
              <w:t xml:space="preserve">5</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but content is the same</w:t>
            </w:r>
          </w:p>
        </w:tc>
        <w:tc>
          <w:p>
            <w:pStyle w:val="Compact"/>
          </w:p>
        </w:tc>
        <w:tc>
          <w:p>
            <w:pStyle w:val="Compact"/>
          </w:p>
        </w:tc>
        <w:tc>
          <w:p>
            <w:pStyle w:val="Compact"/>
          </w:p>
        </w:tc>
        <w:tc>
          <w:p>
            <w:pStyle w:val="Compact"/>
          </w:p>
        </w:tc>
        <w:tc>
          <w:p>
            <w:pStyle w:val="Compact"/>
          </w:p>
        </w:tc>
      </w:tr>
      <w:tr>
        <w:tc>
          <w:p>
            <w:pPr>
              <w:pStyle w:val="Compact"/>
              <w:jc w:val="left"/>
            </w:pPr>
            <w:r>
              <w:t xml:space="preserve">6</w:t>
            </w:r>
          </w:p>
        </w:tc>
        <w:tc>
          <w:p>
            <w:pPr>
              <w:pStyle w:val="Compact"/>
              <w:jc w:val="left"/>
            </w:pPr>
            <w:r>
              <w:t xml:space="preserve">X</w:t>
            </w:r>
          </w:p>
        </w:tc>
        <w:tc>
          <w:p>
            <w:pStyle w:val="Compact"/>
          </w:p>
        </w:tc>
        <w:tc>
          <w:p>
            <w:pPr>
              <w:pStyle w:val="Compact"/>
              <w:jc w:val="left"/>
            </w:pPr>
            <w:r>
              <w:t xml:space="preserve">New client file, upload it</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7</w:t>
            </w:r>
          </w:p>
        </w:tc>
        <w:tc>
          <w:p>
            <w:pPr>
              <w:pStyle w:val="Compact"/>
              <w:jc w:val="left"/>
            </w:pPr>
            <w:r>
              <w:t xml:space="preserve">Y</w:t>
            </w:r>
          </w:p>
        </w:tc>
        <w:tc>
          <w:p>
            <w:pPr>
              <w:pStyle w:val="Compact"/>
              <w:jc w:val="left"/>
            </w:pPr>
            <w:r>
              <w:t xml:space="preserve">m</w:t>
            </w:r>
          </w:p>
        </w:tc>
        <w:tc>
          <w:p>
            <w:pPr>
              <w:pStyle w:val="Compact"/>
              <w:jc w:val="left"/>
            </w:pPr>
            <w:r>
              <w:t xml:space="preserve">New server file, download it</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8</w:t>
            </w:r>
          </w:p>
        </w:tc>
        <w:tc>
          <w:p>
            <w:pPr>
              <w:pStyle w:val="Compact"/>
              <w:jc w:val="left"/>
            </w:pPr>
            <w:r>
              <w:t xml:space="preserve">X</w:t>
            </w:r>
          </w:p>
        </w:tc>
        <w:tc>
          <w:p>
            <w:pPr>
              <w:pStyle w:val="Compact"/>
              <w:jc w:val="left"/>
            </w:pPr>
            <w:r>
              <w:t xml:space="preserve">n</w:t>
            </w:r>
          </w:p>
        </w:tc>
        <w:tc>
          <w:p>
            <w:pPr>
              <w:pStyle w:val="Compact"/>
              <w:jc w:val="left"/>
            </w:pPr>
            <w:r>
              <w:t xml:space="preserve">Server file deleted, remove client version</w:t>
            </w:r>
          </w:p>
        </w:tc>
        <w:tc>
          <w:p>
            <w:pStyle w:val="Compact"/>
          </w:p>
        </w:tc>
        <w:tc>
          <w:p>
            <w:pStyle w:val="Compact"/>
          </w:p>
        </w:tc>
        <w:tc>
          <w:p>
            <w:pPr>
              <w:pStyle w:val="Compact"/>
              <w:jc w:val="left"/>
            </w:pPr>
            <w:r>
              <w:t xml:space="preserve">x</w:t>
            </w:r>
          </w:p>
        </w:tc>
        <w:tc>
          <w:p>
            <w:pStyle w:val="Compact"/>
          </w:p>
        </w:tc>
        <w:tc>
          <w:p>
            <w:pStyle w:val="Compact"/>
          </w:p>
        </w:tc>
      </w:tr>
      <w:tr>
        <w:tc>
          <w:p>
            <w:pPr>
              <w:pStyle w:val="Compact"/>
              <w:jc w:val="left"/>
            </w:pPr>
            <w:r>
              <w:t xml:space="preserve">9</w:t>
            </w:r>
          </w:p>
        </w:tc>
        <w:tc>
          <w:p>
            <w:pPr>
              <w:pStyle w:val="Compact"/>
              <w:jc w:val="left"/>
            </w:pPr>
            <w:r>
              <w:t xml:space="preserve">Y</w:t>
            </w:r>
          </w:p>
        </w:tc>
        <w:tc>
          <w:p>
            <w:pPr>
              <w:pStyle w:val="Compact"/>
              <w:jc w:val="left"/>
            </w:pPr>
            <w:r>
              <w:t xml:space="preserve">n = m</w:t>
            </w:r>
          </w:p>
        </w:tc>
        <w:tc>
          <w:p>
            <w:pPr>
              <w:pStyle w:val="Compact"/>
              <w:jc w:val="left"/>
            </w:pPr>
            <w:r>
              <w:t xml:space="preserve">Client file deleted, remove server version</w:t>
            </w:r>
          </w:p>
        </w:tc>
        <w:tc>
          <w:p>
            <w:pStyle w:val="Compact"/>
          </w:p>
        </w:tc>
        <w:tc>
          <w:p>
            <w:pStyle w:val="Compact"/>
          </w:p>
        </w:tc>
        <w:tc>
          <w:p>
            <w:pStyle w:val="Compact"/>
          </w:p>
        </w:tc>
        <w:tc>
          <w:p>
            <w:pPr>
              <w:pStyle w:val="Compact"/>
              <w:jc w:val="left"/>
            </w:pPr>
            <w:r>
              <w:t xml:space="preserve">x</w:t>
            </w:r>
          </w:p>
        </w:tc>
        <w:tc>
          <w:p>
            <w:pStyle w:val="Compact"/>
          </w:p>
        </w:tc>
      </w:tr>
    </w:tbl>
    <w:p>
      <w:pPr>
        <w:pStyle w:val="BodyText"/>
      </w:pPr>
    </w:p>
    <w:p>
      <w:pPr>
        <w:pStyle w:val="TableCaption"/>
      </w:pPr>
      <w:r>
        <w:t xml:space="preserve">Legende zu Tabelle</w:t>
      </w:r>
      <w:r>
        <w:t xml:space="preserve"> </w:t>
      </w:r>
    </w:p>
    <w:tbl>
      <w:tblPr>
        <w:tblStyle w:val="TableNormal"/>
        <w:tblW w:type="pct" w:w="0.0"/>
        <w:tblLook w:firstRow="1"/>
        <w:tblCaption w:val="Legende zu Tabelle "/>
      </w:tblPr>
      <w:tblGrid/>
      <w:tr>
        <w:trPr>
          <w:cnfStyle w:firstRow="1"/>
        </w:trPr>
        <w:tc>
          <w:tcPr>
            <w:tcBorders>
              <w:bottom w:val="single"/>
            </w:tcBorders>
            <w:vAlign w:val="bottom"/>
          </w:tcPr>
          <w:p>
            <w:pPr>
              <w:pStyle w:val="Compact"/>
              <w:jc w:val="left"/>
            </w:pPr>
            <w:r>
              <w:t xml:space="preserve">Zeichen</w:t>
            </w:r>
          </w:p>
        </w:tc>
        <w:tc>
          <w:tcPr>
            <w:tcBorders>
              <w:bottom w:val="single"/>
            </w:tcBorders>
            <w:vAlign w:val="bottom"/>
          </w:tcPr>
          <w:p>
            <w:pPr>
              <w:pStyle w:val="Compact"/>
              <w:jc w:val="left"/>
            </w:pPr>
            <w:r>
              <w:t xml:space="preserve">Beschreibung</w:t>
            </w:r>
          </w:p>
        </w:tc>
      </w:tr>
      <w:tr>
        <w:tc>
          <w:p>
            <w:pPr>
              <w:pStyle w:val="Compact"/>
              <w:jc w:val="left"/>
            </w:pPr>
            <w:r>
              <w:t xml:space="preserve">X</w:t>
            </w:r>
          </w:p>
        </w:tc>
        <w:tc>
          <w:p>
            <w:pPr>
              <w:pStyle w:val="Compact"/>
              <w:jc w:val="left"/>
            </w:pPr>
            <w:r>
              <w:t xml:space="preserve">Lokaler Hashwert der Datei</w:t>
            </w:r>
          </w:p>
        </w:tc>
      </w:tr>
      <w:tr>
        <w:tc>
          <w:p>
            <w:pPr>
              <w:pStyle w:val="Compact"/>
              <w:jc w:val="left"/>
            </w:pPr>
            <w:r>
              <w:t xml:space="preserve">Z</w:t>
            </w:r>
          </w:p>
        </w:tc>
        <w:tc>
          <w:p>
            <w:pPr>
              <w:pStyle w:val="Compact"/>
              <w:jc w:val="left"/>
            </w:pPr>
            <w:r>
              <w:t xml:space="preserve">Lokaler Hashwert der Datei</w:t>
            </w:r>
          </w:p>
        </w:tc>
      </w:tr>
      <w:tr>
        <w:tc>
          <w:p>
            <w:pStyle w:val="Compact"/>
          </w:p>
        </w:tc>
        <w:tc>
          <w:p>
            <w:pPr>
              <w:pStyle w:val="Compact"/>
              <w:jc w:val="left"/>
            </w:pPr>
            <w:r>
              <w:t xml:space="preserve">bei der letzten Synchronisierung</w:t>
            </w:r>
          </w:p>
        </w:tc>
      </w:tr>
      <w:tr>
        <w:tc>
          <w:p>
            <w:pPr>
              <w:pStyle w:val="Compact"/>
              <w:jc w:val="left"/>
            </w:pPr>
            <w:r>
              <w:t xml:space="preserve">Y</w:t>
            </w:r>
          </w:p>
        </w:tc>
        <w:tc>
          <w:p>
            <w:pPr>
              <w:pStyle w:val="Compact"/>
              <w:jc w:val="left"/>
            </w:pPr>
            <w:r>
              <w:t xml:space="preserve">Remote Hashwert der Datei</w:t>
            </w:r>
          </w:p>
        </w:tc>
      </w:tr>
      <w:tr>
        <w:tc>
          <w:p>
            <w:pStyle w:val="Compact"/>
          </w:p>
        </w:tc>
        <w:tc>
          <w:p>
            <w:pPr>
              <w:pStyle w:val="Compact"/>
              <w:jc w:val="left"/>
            </w:pPr>
            <w:r>
              <w:t xml:space="preserve">bei der letzten Synchronisierung</w:t>
            </w:r>
          </w:p>
        </w:tc>
      </w:tr>
      <w:tr>
        <w:tc>
          <w:p>
            <w:pPr>
              <w:pStyle w:val="Compact"/>
              <w:jc w:val="left"/>
            </w:pPr>
            <w:r>
              <w:t xml:space="preserve">n</w:t>
            </w:r>
          </w:p>
        </w:tc>
        <w:tc>
          <w:p>
            <w:pPr>
              <w:pStyle w:val="Compact"/>
              <w:jc w:val="left"/>
            </w:pPr>
            <w:r>
              <w:t xml:space="preserve">Lokale Version der Datei</w:t>
            </w:r>
          </w:p>
        </w:tc>
      </w:tr>
      <w:tr>
        <w:tc>
          <w:p>
            <w:pPr>
              <w:pStyle w:val="Compact"/>
              <w:jc w:val="left"/>
            </w:pPr>
            <w:r>
              <w:t xml:space="preserve">m</w:t>
            </w:r>
          </w:p>
        </w:tc>
        <w:tc>
          <w:p>
            <w:pPr>
              <w:pStyle w:val="Compact"/>
              <w:jc w:val="left"/>
            </w:pPr>
            <w:r>
              <w:t xml:space="preserve">Remote Version der Datei</w:t>
            </w:r>
          </w:p>
        </w:tc>
      </w:tr>
    </w:tbl>
    <w:p>
      <w:pPr>
        <w:pStyle w:val="BodyText"/>
      </w:pPr>
      <w:r>
        <w:t xml:space="preserve">Nicht angeführte Werte in der Tabelle, sind zu dem Zeitpunkt nicht verfügbar. Was zum Beispiel bedeutet, dass wenn der Lokale Hash nicht angeführt ist, die Datei nicht vorhaden ist (gelöscht oder noch nicht angelegt).</w:t>
      </w:r>
    </w:p>
    <w:p>
      <w:pPr>
        <w:pStyle w:val="BodyText"/>
      </w:pPr>
      <w:r>
        <w:t xml:space="preserve">Beispiel der Auswertungen anhand des Falles Nummer vier (aus der Tabelle</w:t>
      </w:r>
      <w:r>
        <w:t xml:space="preserve"> </w:t>
      </w:r>
      <w:r>
        <w:t xml:space="preserve">):</w:t>
      </w:r>
    </w:p>
    <w:p>
      <w:pPr>
        <w:pStyle w:val="Compact"/>
        <w:numPr>
          <w:numId w:val="1005"/>
          <w:ilvl w:val="0"/>
        </w:numPr>
      </w:pPr>
      <w:r>
        <w:t xml:space="preserve">Lokale Datei hat sich geändert: Alter Hashwert unterscheidet sich zu dem aktuellen.</w:t>
      </w:r>
    </w:p>
    <w:p>
      <w:pPr>
        <w:pStyle w:val="Compact"/>
        <w:numPr>
          <w:numId w:val="1005"/>
          <w:ilvl w:val="0"/>
        </w:numPr>
      </w:pPr>
      <w:r>
        <w:t xml:space="preserve">Serverversion ist größer als lokale Version.</w:t>
      </w:r>
    </w:p>
    <w:p>
      <w:pPr>
        <w:pStyle w:val="Compact"/>
        <w:numPr>
          <w:numId w:val="1005"/>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44" w:name="zusammenfassung-6"/>
      <w:bookmarkEnd w:id="144"/>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45" w:name="zusammenfassung-7"/>
      <w:bookmarkEnd w:id="145"/>
      <w:r>
        <w:t xml:space="preserve">Zusammenfassung</w:t>
      </w:r>
    </w:p>
    <w:p>
      <w:pPr>
        <w:pStyle w:val="FirstParagraph"/>
      </w:pPr>
      <w:r>
        <w:rPr>
          <w:b/>
        </w:rPr>
        <w:t xml:space="preserve">TODO Zusammenfassung Kapitel Implementierung</w:t>
      </w:r>
    </w:p>
    <w:p>
      <w:pPr>
        <w:pStyle w:val="Heading1"/>
      </w:pPr>
      <w:bookmarkStart w:id="146" w:name="ergebnisse"/>
      <w:bookmarkEnd w:id="146"/>
      <w:r>
        <w:t xml:space="preserve">Ergebnisse</w:t>
      </w:r>
    </w:p>
    <w:p>
      <w:pPr>
        <w:pStyle w:val="Heading1"/>
      </w:pPr>
      <w:bookmarkStart w:id="147" w:name="ausblick"/>
      <w:bookmarkEnd w:id="147"/>
      <w:r>
        <w:t xml:space="preserve">Ausblick</w:t>
      </w:r>
    </w:p>
    <w:p>
      <w:pPr>
        <w:pStyle w:val="FirstParagraph"/>
      </w:pPr>
      <w:r>
        <w:t xml:space="preserve">Welche Teile des Konzeptes konnten umgesetzt werden und wie gut funktionieren diese?</w:t>
      </w:r>
    </w:p>
    <w:p>
      <w:pPr>
        <w:pStyle w:val="Heading2"/>
      </w:pPr>
      <w:bookmarkStart w:id="148" w:name="konfliktbehandlung"/>
      <w:bookmarkEnd w:id="148"/>
      <w:r>
        <w:t xml:space="preserve">Konfliktbehandlung</w:t>
      </w:r>
    </w:p>
    <w:p>
      <w:pPr>
        <w:pStyle w:val="Heading2"/>
      </w:pPr>
      <w:bookmarkStart w:id="149" w:name="verteilung-von-blobs"/>
      <w:bookmarkEnd w:id="149"/>
      <w:r>
        <w:t xml:space="preserve">Verteilung von Blobs</w:t>
      </w:r>
    </w:p>
    <w:p>
      <w:pPr>
        <w:pStyle w:val="FirstParagraph"/>
      </w:pPr>
      <w:r>
        <w:t xml:space="preserve">Besseres Verfahren als Zufall verwenden, das den freien Speicher als Grundlage für die Auswahl stellt. Eventuell könnte der Primary Server ebenfalls (zumindest für FULL - also Blobs) Aufgrund des freien Speicherplatzes ermittelt werden (falls der erstellende Server schon sehr viele Objekte besitzt oder wenig Speicherplatz besitzt).</w:t>
      </w:r>
    </w:p>
    <w:p>
      <w:pPr>
        <w:pStyle w:val="BodyText"/>
      </w:pPr>
      <w:r>
        <w:rPr>
          <w:b/>
        </w:rPr>
        <w:t xml:space="preserve">TODO</w:t>
      </w:r>
    </w:p>
    <w:p>
      <w:pPr>
        <w:pStyle w:val="Compact"/>
        <w:numPr>
          <w:numId w:val="1006"/>
          <w:ilvl w:val="0"/>
        </w:numPr>
      </w:pPr>
      <w:r>
        <w:t xml:space="preserve">Was wird sonst verwendet?</w:t>
      </w:r>
    </w:p>
    <w:p>
      <w:pPr>
        <w:pStyle w:val="Compact"/>
        <w:numPr>
          <w:numId w:val="1006"/>
          <w:ilvl w:val="0"/>
        </w:numPr>
      </w:pPr>
      <w:r>
        <w:t xml:space="preserve">Literaturrecherche</w:t>
      </w:r>
    </w:p>
    <w:p>
      <w:pPr>
        <w:pStyle w:val="Compact"/>
        <w:numPr>
          <w:numId w:val="1006"/>
          <w:ilvl w:val="0"/>
        </w:numPr>
      </w:pPr>
      <w:r>
        <w:t xml:space="preserve">Papers</w:t>
      </w:r>
    </w:p>
    <w:p>
      <w:pPr>
        <w:pStyle w:val="Heading2"/>
      </w:pPr>
      <w:bookmarkStart w:id="150" w:name="konsistenz"/>
      <w:bookmarkEnd w:id="150"/>
      <w:r>
        <w:t xml:space="preserve">Konsistenz</w:t>
      </w:r>
    </w:p>
    <w:p>
      <w:pPr>
        <w:pStyle w:val="FirstParagraph"/>
      </w:pPr>
      <w:r>
        <w:t xml:space="preserve">Wenn ein Server nicht erreichbar ist, bedeutet das potenziell, dass dieser nicht mehr Konsistent ist. Dieser sollte keine Changes mehr annehmen. Sobald er wieder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51">
        <w:r>
          <w:rPr>
            <w:rStyle w:val="Hyperlink"/>
          </w:rPr>
          <w:t xml:space="preserve">http://docs.mongodb.org/manual/core/replica-set-oplog/</w:t>
        </w:r>
      </w:hyperlink>
    </w:p>
    <w:p>
      <w:pPr>
        <w:pStyle w:val="Heading2"/>
      </w:pPr>
      <w:bookmarkStart w:id="152" w:name="datei-chunking"/>
      <w:bookmarkEnd w:id="152"/>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3" w:name="lock-mechanismen"/>
      <w:bookmarkEnd w:id="153"/>
      <w:r>
        <w:t xml:space="preserve">Lock-Mechanismen</w:t>
      </w:r>
    </w:p>
    <w:p>
      <w:pPr>
        <w:pStyle w:val="FirstParagraph"/>
      </w:pPr>
      <w:r>
        <w:rPr>
          <w:b/>
        </w:rPr>
        <w:t xml:space="preserve">TODO kurze Beschreibung und Ansätze</w:t>
      </w:r>
    </w:p>
    <w:p>
      <w:pPr>
        <w:pStyle w:val="Heading1"/>
      </w:pPr>
      <w:bookmarkStart w:id="154" w:name="anhang"/>
      <w:bookmarkEnd w:id="154"/>
      <w:r>
        <w:t xml:space="preserve">Anhang</w:t>
      </w:r>
    </w:p>
    <w:p>
      <w:pPr>
        <w:pStyle w:val="Heading2"/>
      </w:pPr>
      <w:bookmarkStart w:id="155" w:name="amazon-s3-system-spezifische-metadaten"/>
      <w:bookmarkEnd w:id="155"/>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56" w:name="exkurs-oauth2"/>
      <w:bookmarkEnd w:id="156"/>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[@hammer2010oauth]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[@hammer2010oauth]</w:t>
      </w:r>
      <w:r>
        <w:t xml:space="preserve">.</w:t>
      </w:r>
    </w:p>
    <w:p>
      <w:pPr>
        <w:pStyle w:val="Heading3"/>
      </w:pPr>
      <w:bookmarkStart w:id="157" w:name="begriffe"/>
      <w:bookmarkEnd w:id="157"/>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als Zugangsdaten zu geschützten Ressourcen. Es besteht aus einer Zeichenkette, die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58" w:name="protokoll-ablauf"/>
      <w:bookmarkEnd w:id="158"/>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59"/>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r>
        <w:t xml:space="preserve">[@hardt2012oauth, Seiten 7]</w:t>
      </w:r>
    </w:p>
    <w:p>
      <w:pPr>
        <w:pStyle w:val="BodyText"/>
      </w:pPr>
      <w:r>
        <w:t xml:space="preserve">Der Ablauf einer Autorisierung</w:t>
      </w:r>
      <w:r>
        <w:t xml:space="preserve"> </w:t>
      </w:r>
      <w:r>
        <w:t xml:space="preserve">[@hardt2012oauth, Seiten 7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7"/>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7"/>
          <w:ilvl w:val="0"/>
        </w:numPr>
      </w:pPr>
      <w:r>
        <w:t xml:space="preserve">Der Client erhält einen "authorization grant". Er repräsentiert die Genehmigung des Ressourcenbesitzers, die geschützten Ressourcen zu verwenden.</w:t>
      </w:r>
    </w:p>
    <w:p>
      <w:pPr>
        <w:pStyle w:val="Compact"/>
        <w:numPr>
          <w:numId w:val="1007"/>
          <w:ilvl w:val="0"/>
        </w:numPr>
      </w:pPr>
      <w:r>
        <w:t xml:space="preserve">Der Client fordert einen Token beim Autorisierungsserver mit dem "authorization grant" an.</w:t>
      </w:r>
    </w:p>
    <w:p>
      <w:pPr>
        <w:pStyle w:val="Compact"/>
        <w:numPr>
          <w:numId w:val="1007"/>
          <w:ilvl w:val="0"/>
        </w:numPr>
      </w:pPr>
      <w:r>
        <w:t xml:space="preserve">Der Autorisierungsserver authentifiziert den Client, validiert den "authorization grant" und gibt einen Token zurück.</w:t>
      </w:r>
    </w:p>
    <w:p>
      <w:pPr>
        <w:pStyle w:val="Compact"/>
        <w:numPr>
          <w:numId w:val="1007"/>
          <w:ilvl w:val="0"/>
        </w:numPr>
      </w:pPr>
      <w:r>
        <w:t xml:space="preserve">Der Client fordert eine geschützte Ressource und autorisiert die Anfrage mit dem Token.</w:t>
      </w:r>
    </w:p>
    <w:p>
      <w:pPr>
        <w:pStyle w:val="Compact"/>
        <w:numPr>
          <w:numId w:val="1007"/>
          <w:ilvl w:val="0"/>
        </w:numPr>
      </w:pPr>
      <w:r>
        <w:t xml:space="preserve">Der Ressourcenserver validiert den Token und gibt die Ressource zurück.</w:t>
      </w:r>
    </w:p>
    <w:p>
      <w:pPr>
        <w:pStyle w:val="Heading3"/>
      </w:pPr>
      <w:bookmarkStart w:id="160" w:name="zusammenfassung-8"/>
      <w:bookmarkEnd w:id="160"/>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61" w:name="installation"/>
      <w:bookmarkEnd w:id="161"/>
      <w:r>
        <w:t xml:space="preserve">Installation</w:t>
      </w:r>
    </w:p>
    <w:p>
      <w:pPr>
        <w:pStyle w:val="FirstParagraph"/>
      </w:pPr>
      <w:r>
        <w:t xml:space="preserve">Dieses Kapitel enthält eine kurze Dokumentation wie Symcloud (inklusive JIBE) installiert und deployed werden kann. Es umfasst eine einfache Methode auf einem System und ein verteiltes Setup.</w:t>
      </w:r>
    </w:p>
    <w:p>
      <w:pPr>
        <w:pStyle w:val="Heading3"/>
      </w:pPr>
      <w:bookmarkStart w:id="162" w:name="lokal"/>
      <w:bookmarkEnd w:id="162"/>
      <w:r>
        <w:t xml:space="preserve">Lokal</w:t>
      </w:r>
    </w:p>
    <w:p>
      <w:pPr>
        <w:pStyle w:val="Heading3"/>
      </w:pPr>
      <w:bookmarkStart w:id="163" w:name="verteilt"/>
      <w:bookmarkEnd w:id="163"/>
      <w:r>
        <w:t xml:space="preserve">Verteilt</w:t>
      </w:r>
    </w:p>
    <w:p>
      <w:pPr>
        <w:pStyle w:val="Heading1"/>
      </w:pPr>
      <w:bookmarkStart w:id="164" w:name="literaturverzeichnis"/>
      <w:bookmarkEnd w:id="164"/>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hyperlink r:id="rId23">
        <w:r>
          <w:rPr>
            <w:rStyle w:val="Hyperlink"/>
          </w:rPr>
          <w:t xml:space="preserve">https://diasporafoundation.org/</w:t>
        </w:r>
      </w:hyperlink>
    </w:p>
  </w:footnote>
  <w:footnote w:id="24">
    <w:p>
      <w:pPr>
        <w:pStyle w:val="FootnoteText"/>
      </w:pPr>
      <w:r>
        <w:rPr>
          <w:rStyle w:val="FootnoteReference"/>
        </w:rPr>
        <w:footnoteRef/>
      </w:r>
      <w:hyperlink r:id="rId25">
        <w:r>
          <w:rPr>
            <w:rStyle w:val="Hyperlink"/>
          </w:rPr>
          <w:t xml:space="preserve">https://owncloud.org/</w:t>
        </w:r>
      </w:hyperlink>
    </w:p>
  </w:footnote>
  <w:footnote w:id="26">
    <w:p>
      <w:pPr>
        <w:pStyle w:val="FootnoteText"/>
      </w:pPr>
      <w:r>
        <w:rPr>
          <w:rStyle w:val="FootnoteReference"/>
        </w:rPr>
        <w:footnoteRef/>
      </w:r>
      <w:hyperlink r:id="rId27">
        <w:r>
          <w:rPr>
            <w:rStyle w:val="Hyperlink"/>
          </w:rPr>
          <w:t xml:space="preserve">http://webodf.org/</w:t>
        </w:r>
      </w:hyperlink>
    </w:p>
  </w:footnote>
  <w:footnote w:id="34">
    <w:p>
      <w:pPr>
        <w:pStyle w:val="FootnoteText"/>
      </w:pPr>
      <w:r>
        <w:rPr>
          <w:rStyle w:val="FootnoteReference"/>
        </w:rPr>
        <w:footnoteRef/>
      </w:r>
      <w:hyperlink r:id="rId35">
        <w:r>
          <w:rPr>
            <w:rStyle w:val="Hyperlink"/>
          </w:rPr>
          <w:t xml:space="preserve">https://www.dropbox.com</w:t>
        </w:r>
      </w:hyperlink>
    </w:p>
  </w:footnote>
  <w:footnote w:id="36">
    <w:p>
      <w:pPr>
        <w:pStyle w:val="FootnoteText"/>
      </w:pPr>
      <w:r>
        <w:rPr>
          <w:rStyle w:val="FootnoteReference"/>
        </w:rPr>
        <w:footnoteRef/>
      </w:r>
      <w:hyperlink r:id="rId37">
        <w:r>
          <w:rPr>
            <w:rStyle w:val="Hyperlink"/>
          </w:rPr>
          <w:t xml:space="preserve">https://www.google.com/intl/de_at/drive</w:t>
        </w:r>
      </w:hyperlink>
    </w:p>
  </w:footnote>
  <w:footnote w:id="38">
    <w:p>
      <w:pPr>
        <w:pStyle w:val="FootnoteText"/>
      </w:pPr>
      <w:r>
        <w:rPr>
          <w:rStyle w:val="FootnoteReference"/>
        </w:rPr>
        <w:footnoteRef/>
      </w:r>
      <w:hyperlink r:id="rId25">
        <w:r>
          <w:rPr>
            <w:rStyle w:val="Hyperlink"/>
          </w:rPr>
          <w:t xml:space="preserve">https://owncloud.org/</w:t>
        </w:r>
      </w:hyperlink>
    </w:p>
  </w:footnote>
  <w:footnote w:id="45">
    <w:p>
      <w:pPr>
        <w:pStyle w:val="FootnoteText"/>
      </w:pPr>
      <w:r>
        <w:rPr>
          <w:rStyle w:val="FootnoteReference"/>
        </w:rPr>
        <w:footnoteRef/>
      </w:r>
      <w:hyperlink r:id="rId46">
        <w:r>
          <w:rPr>
            <w:rStyle w:val="Hyperlink"/>
          </w:rPr>
          <w:t xml:space="preserve">https://tools.ietf.org/html/rfc6415#section-2</w:t>
        </w:r>
      </w:hyperlink>
    </w:p>
  </w:footnote>
  <w:footnote w:id="47">
    <w:p>
      <w:pPr>
        <w:pStyle w:val="FootnoteText"/>
      </w:pPr>
      <w:r>
        <w:rPr>
          <w:rStyle w:val="FootnoteReference"/>
        </w:rPr>
        <w:footnoteRef/>
      </w:r>
      <w:hyperlink r:id="rId48">
        <w:r>
          <w:rPr>
            <w:rStyle w:val="Hyperlink"/>
          </w:rPr>
          <w:t xml:space="preserve">https://tools.ietf.org/html/rfc6415#section-6.3</w:t>
        </w:r>
      </w:hyperlink>
    </w:p>
  </w:footnote>
  <w:footnote w:id="50">
    <w:p>
      <w:pPr>
        <w:pStyle w:val="FootnoteText"/>
      </w:pPr>
      <w:r>
        <w:rPr>
          <w:rStyle w:val="FootnoteReference"/>
        </w:rPr>
        <w:footnoteRef/>
      </w:r>
      <w:hyperlink r:id="rId51">
        <w:r>
          <w:rPr>
            <w:rStyle w:val="Hyperlink"/>
          </w:rPr>
          <w:t xml:space="preserve">http://git-scm.com/</w:t>
        </w:r>
      </w:hyperlink>
    </w:p>
  </w:footnote>
  <w:footnote w:id="56">
    <w:p>
      <w:pPr>
        <w:pStyle w:val="FootnoteText"/>
      </w:pPr>
      <w:r>
        <w:rPr>
          <w:rStyle w:val="FootnoteReference"/>
        </w:rPr>
        <w:footnoteRef/>
      </w:r>
      <w:hyperlink r:id="rId57">
        <w:r>
          <w:rPr>
            <w:rStyle w:val="Hyperlink"/>
          </w:rPr>
          <w:t xml:space="preserve">http://aws.amazon.com/de/s3/</w:t>
        </w:r>
      </w:hyperlink>
    </w:p>
  </w:footnote>
  <w:footnote w:id="58">
    <w:p>
      <w:pPr>
        <w:pStyle w:val="FootnoteText"/>
      </w:pPr>
      <w:r>
        <w:rPr>
          <w:rStyle w:val="FootnoteReference"/>
        </w:rPr>
        <w:footnoteRef/>
      </w:r>
      <w:hyperlink r:id="rId59">
        <w:r>
          <w:rPr>
            <w:rStyle w:val="Hyperlink"/>
          </w:rPr>
          <w:t xml:space="preserve">http://docs.mongodb.org/manual/core/gridfs/</w:t>
        </w:r>
      </w:hyperlink>
    </w:p>
  </w:footnote>
  <w:footnote w:id="65">
    <w:p>
      <w:pPr>
        <w:pStyle w:val="FootnoteText"/>
      </w:pPr>
      <w:r>
        <w:rPr>
          <w:rStyle w:val="FootnoteReference"/>
        </w:rPr>
        <w:footnoteRef/>
      </w:r>
      <w:r>
        <w:t xml:space="preserve">Amazons Zuständiger für die Zusammenarbeit zwischen den Partner</w:t>
      </w:r>
    </w:p>
  </w:footnote>
  <w:footnote w:id="72">
    <w:p>
      <w:pPr>
        <w:pStyle w:val="FootnoteText"/>
      </w:pPr>
      <w:r>
        <w:rPr>
          <w:rStyle w:val="FootnoteReference"/>
        </w:rPr>
        <w:footnoteRef/>
      </w:r>
      <w:r>
        <w:t xml:space="preserve">Remote Procedure Calls</w:t>
      </w:r>
      <w:r>
        <w:t xml:space="preserve"> </w:t>
      </w:r>
      <w:hyperlink r:id="rId73">
        <w:r>
          <w:rPr>
            <w:rStyle w:val="Hyperlink"/>
          </w:rPr>
          <w:t xml:space="preserve">http://www.cs.cf.ac.uk/Dave/C/node33.html</w:t>
        </w:r>
      </w:hyperlink>
    </w:p>
  </w:footnote>
  <w:footnote w:id="76">
    <w:p>
      <w:pPr>
        <w:pStyle w:val="FootnoteText"/>
      </w:pPr>
      <w:r>
        <w:rPr>
          <w:rStyle w:val="FootnoteReference"/>
        </w:rPr>
        <w:footnoteRef/>
      </w:r>
      <w:hyperlink r:id="rId77">
        <w:r>
          <w:rPr>
            <w:rStyle w:val="Hyperlink"/>
          </w:rPr>
          <w:t xml:space="preserve">http://tools.ietf.org/html/rfc5280</w:t>
        </w:r>
      </w:hyperlink>
    </w:p>
  </w:footnote>
  <w:footnote w:id="83">
    <w:p>
      <w:pPr>
        <w:pStyle w:val="FootnoteText"/>
      </w:pPr>
      <w:r>
        <w:rPr>
          <w:rStyle w:val="FootnoteReference"/>
        </w:rPr>
        <w:footnoteRef/>
      </w:r>
      <w:hyperlink r:id="rId84">
        <w:r>
          <w:rPr>
            <w:rStyle w:val="Hyperlink"/>
          </w:rPr>
          <w:t xml:space="preserve">https://www.openhub.net/p/wizbit</w:t>
        </w:r>
      </w:hyperlink>
    </w:p>
  </w:footnote>
  <w:footnote w:id="86">
    <w:p>
      <w:pPr>
        <w:pStyle w:val="FootnoteText"/>
      </w:pPr>
      <w:r>
        <w:rPr>
          <w:rStyle w:val="FootnoteReference"/>
        </w:rPr>
        <w:footnoteRef/>
      </w:r>
      <w:hyperlink r:id="rId59">
        <w:r>
          <w:rPr>
            <w:rStyle w:val="Hyperlink"/>
          </w:rPr>
          <w:t xml:space="preserve">http://docs.mongodb.org/manual/core/gridfs/</w:t>
        </w:r>
      </w:hyperlink>
    </w:p>
  </w:footnote>
  <w:footnote w:id="96">
    <w:p>
      <w:pPr>
        <w:pStyle w:val="FootnoteText"/>
      </w:pPr>
      <w:r>
        <w:rPr>
          <w:rStyle w:val="FootnoteReference"/>
        </w:rPr>
        <w:footnoteRef/>
      </w:r>
      <w:r>
        <w:t xml:space="preserve">Dieses Feature wurde in der Implementierung, die während dieser Arbeit entstanden ist, nicht umgesetzt.</w:t>
      </w:r>
    </w:p>
  </w:footnote>
  <w:footnote w:id="100">
    <w:p>
      <w:pPr>
        <w:pStyle w:val="FootnoteText"/>
      </w:pPr>
      <w:r>
        <w:rPr>
          <w:rStyle w:val="FootnoteReference"/>
        </w:rPr>
        <w:footnoteRef/>
      </w:r>
      <w:r>
        <w:t xml:space="preserve">Dieses Feature wurde in der Implementierung, die während dieser Arbeit entstanden ist, nicht umgesetzt.</w:t>
      </w:r>
    </w:p>
  </w:footnote>
  <w:footnote w:id="105">
    <w:p>
      <w:pPr>
        <w:pStyle w:val="FootnoteText"/>
      </w:pPr>
      <w:r>
        <w:rPr>
          <w:rStyle w:val="FootnoteReference"/>
        </w:rPr>
        <w:footnoteRef/>
      </w:r>
      <w:hyperlink r:id="rId106">
        <w:r>
          <w:rPr>
            <w:rStyle w:val="Hyperlink"/>
          </w:rPr>
          <w:t xml:space="preserve">http://symfony.com/</w:t>
        </w:r>
      </w:hyperlink>
    </w:p>
  </w:footnote>
  <w:footnote w:id="107">
    <w:p>
      <w:pPr>
        <w:pStyle w:val="FootnoteText"/>
      </w:pPr>
      <w:r>
        <w:rPr>
          <w:rStyle w:val="FootnoteReference"/>
        </w:rPr>
        <w:footnoteRef/>
      </w:r>
      <w:hyperlink r:id="rId108">
        <w:r>
          <w:rPr>
            <w:rStyle w:val="Hyperlink"/>
          </w:rPr>
          <w:t xml:space="preserve">http://www.sulu.io</w:t>
        </w:r>
      </w:hyperlink>
    </w:p>
  </w:footnote>
  <w:footnote w:id="109">
    <w:p>
      <w:pPr>
        <w:pStyle w:val="FootnoteText"/>
      </w:pPr>
      <w:r>
        <w:rPr>
          <w:rStyle w:val="FootnoteReference"/>
        </w:rPr>
        <w:footnoteRef/>
      </w:r>
      <w:hyperlink r:id="rId110">
        <w:r>
          <w:rPr>
            <w:rStyle w:val="Hyperlink"/>
          </w:rPr>
          <w:t xml:space="preserve">http://www.massiveart.com/de</w:t>
        </w:r>
      </w:hyperlink>
    </w:p>
  </w:footnote>
  <w:footnote w:id="122">
    <w:p>
      <w:pPr>
        <w:pStyle w:val="FootnoteText"/>
      </w:pPr>
      <w:r>
        <w:rPr>
          <w:rStyle w:val="FootnoteReference"/>
        </w:rPr>
        <w:footnoteRef/>
      </w:r>
      <w:hyperlink r:id="rId123">
        <w:r>
          <w:rPr>
            <w:rStyle w:val="Hyperlink"/>
          </w:rPr>
          <w:t xml:space="preserve">http://framework.zend.com/manual/1.12/de/zend.search.lucene.html</w:t>
        </w:r>
      </w:hyperlink>
    </w:p>
  </w:footnote>
  <w:footnote w:id="129">
    <w:p>
      <w:pPr>
        <w:pStyle w:val="FootnoteText"/>
      </w:pPr>
      <w:r>
        <w:rPr>
          <w:rStyle w:val="FootnoteReference"/>
        </w:rPr>
        <w:footnoteRef/>
      </w:r>
      <w:hyperlink r:id="rId130">
        <w:r>
          <w:rPr>
            <w:rStyle w:val="Hyperlink"/>
          </w:rPr>
          <w:t xml:space="preserve">http://restcookbook.com/</w:t>
        </w:r>
      </w:hyperlink>
    </w:p>
  </w:footnote>
  <w:footnote w:id="133">
    <w:p>
      <w:pPr>
        <w:pStyle w:val="FootnoteText"/>
      </w:pPr>
      <w:r>
        <w:rPr>
          <w:rStyle w:val="FootnoteReference"/>
        </w:rPr>
        <w:footnoteRef/>
      </w:r>
      <w:r>
        <w:t xml:space="preserve">Dieses Feature wurde in der Implementierung, die während dieser Arbeit entstanden ist, nicht umgesetzt.</w:t>
      </w:r>
    </w:p>
  </w:footnote>
  <w:footnote w:id="135">
    <w:p>
      <w:pPr>
        <w:pStyle w:val="FootnoteText"/>
      </w:pPr>
      <w:r>
        <w:rPr>
          <w:rStyle w:val="FootnoteReference"/>
        </w:rPr>
        <w:footnoteRef/>
      </w:r>
      <w:hyperlink r:id="rId136">
        <w:r>
          <w:rPr>
            <w:rStyle w:val="Hyperlink"/>
          </w:rPr>
          <w:t xml:space="preserve">http://symfony.com/doc/current/components/console/introduction.html</w:t>
        </w:r>
      </w:hyperlink>
    </w:p>
  </w:footnote>
  <w:footnote w:id="137">
    <w:p>
      <w:pPr>
        <w:pStyle w:val="FootnoteText"/>
      </w:pPr>
      <w:r>
        <w:rPr>
          <w:rStyle w:val="FootnoteReference"/>
        </w:rPr>
        <w:footnoteRef/>
      </w:r>
      <w:hyperlink r:id="rId138">
        <w:r>
          <w:rPr>
            <w:rStyle w:val="Hyperlink"/>
          </w:rPr>
          <w:t xml:space="preserve">http://php.net/manual/de/intro.phar.php</w:t>
        </w:r>
      </w:hyperlink>
    </w:p>
  </w:footnote>
  <w:footnote w:id="139">
    <w:p>
      <w:pPr>
        <w:pStyle w:val="FootnoteText"/>
      </w:pPr>
      <w:r>
        <w:rPr>
          <w:rStyle w:val="FootnoteReference"/>
        </w:rPr>
        <w:footnoteRef/>
      </w:r>
      <w:hyperlink r:id="rId140">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15112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55fa74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459c4b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433fdd29"/>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2" Target="media/rId142.png" /><Relationship Type="http://schemas.openxmlformats.org/officeDocument/2006/relationships/image" Id="rId159" Target="media/rId159.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74" Target="media/rId7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1"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38"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36"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1"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38"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36"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