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4.png" ContentType="image/png"/>
  <Override PartName="/word/media/rId104.png" ContentType="image/png"/>
  <Override PartName="/word/media/rId116.png" ContentType="image/png"/>
  <Override PartName="/word/media/rId61.png" ContentType="image/png"/>
  <Override PartName="/word/media/rId40.png" ContentType="image/png"/>
  <Override PartName="/word/media/rId110.png" ContentType="image/png"/>
  <Override PartName="/word/media/rId100.png" ContentType="image/png"/>
  <Override PartName="/word/media/rId108.png" ContentType="image/png"/>
  <Override PartName="/word/media/rId42.png" ContentType="image/png"/>
  <Override PartName="/word/media/rId43.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Processing-Servers und den Notification Service.</w:t>
      </w:r>
    </w:p>
    <w:p>
      <w:r>
        <w:t xml:space="preserve">Der Processing- oder Application-Block dient als Zugriffspunkt zu den Daten. Eine Applikation, die auf Daten zugreifen möchte, muss sich an diesen Servern anmelden und bekommt dann Zugriff auf die angefragten Daten. Dies ermöglicht auch Dritt-Hersteller Anwendungen zu entwickeln, die mit Daten aus der Dropbox arbeiten. Für dieses Zweck gibt es im Authentifizierungsprotokoll OAuth2 sogenannte Scopes (siehe Kapitel</w:t>
      </w:r>
      <w:r>
        <w:t xml:space="preserve"> </w:t>
      </w:r>
      <w:r>
        <w:t xml:space="preserve">). Es ermöglicht Anwendungen den Zugriff Teilbereiche der API zu autorisieren. Eine weitere Aufgabe, die diese Schicht erledigt, ist die Verschlüsselung der Anwendungsdaten</w:t>
      </w:r>
      <w:r>
        <w:t xml:space="preserve"> </w:t>
      </w:r>
      <w:r>
        <w:t xml:space="preserve">(“Wie Funktioniert Der Dropbox-Service” 2015)</w:t>
      </w:r>
      <w:r>
        <w:t xml:space="preserve">.</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r>
        <w:rPr>
          <w:b/>
        </w:rPr>
        <w:t xml:space="preserve">TODO finde Informationen zu den einzelnen Punkten</w:t>
      </w:r>
    </w:p>
    <w:p>
      <w:pPr>
        <w:pStyle w:val="Compact"/>
        <w:numPr>
          <w:numId w:val="1003"/>
          <w:ilvl w:val="0"/>
        </w:numPr>
      </w:pPr>
      <w:r>
        <w:t xml:space="preserve">http://xtreemfs.org/how_replication_works.php</w:t>
      </w:r>
    </w:p>
    <w:p>
      <w:pPr>
        <w:pStyle w:val="Compact"/>
        <w:numPr>
          <w:numId w:val="1003"/>
          <w:ilvl w:val="0"/>
        </w:numPr>
      </w:pPr>
      <w:r>
        <w:t xml:space="preserve">http://xtreemfs.org/xtfs-guide-1.5.1/index.html#tth_sEc2.4</w:t>
      </w:r>
    </w:p>
    <w:p>
      <w:pPr>
        <w:pStyle w:val="Heading5"/>
      </w:pPr>
      <w:bookmarkStart w:id="70" w:name="architektur"/>
      <w:bookmarkEnd w:id="70"/>
      <w:r>
        <w:t xml:space="preserve">Architektur</w:t>
      </w:r>
    </w:p>
    <w:p>
      <w:pPr>
        <w:pStyle w:val="Heading5"/>
      </w:pPr>
      <w:bookmarkStart w:id="71" w:name="kommunikation"/>
      <w:bookmarkEnd w:id="71"/>
      <w:r>
        <w:t xml:space="preserve">Kommunikation</w:t>
      </w:r>
    </w:p>
    <w:p>
      <w:pPr>
        <w:pStyle w:val="Heading5"/>
      </w:pPr>
      <w:bookmarkStart w:id="72" w:name="synchronisierung"/>
      <w:bookmarkEnd w:id="72"/>
      <w:r>
        <w:t xml:space="preserve">Synchronisierung</w:t>
      </w:r>
    </w:p>
    <w:p>
      <w:pPr>
        <w:pStyle w:val="Heading5"/>
      </w:pPr>
      <w:bookmarkStart w:id="73" w:name="replikation"/>
      <w:bookmarkEnd w:id="73"/>
      <w:r>
        <w:t xml:space="preserve">Replikation</w:t>
      </w:r>
    </w:p>
    <w:p>
      <w:pPr>
        <w:pStyle w:val="Heading5"/>
      </w:pPr>
      <w:bookmarkStart w:id="74" w:name="fehlertoleranz"/>
      <w:bookmarkEnd w:id="74"/>
      <w:r>
        <w:t xml:space="preserve">Fehlertoleranz</w:t>
      </w:r>
    </w:p>
    <w:p>
      <w:pPr>
        <w:pStyle w:val="Heading5"/>
      </w:pPr>
      <w:bookmarkStart w:id="75" w:name="sicherheit"/>
      <w:bookmarkEnd w:id="75"/>
      <w:r>
        <w:t xml:space="preserve">Sicherheit</w:t>
      </w:r>
    </w:p>
    <w:p>
      <w:pPr>
        <w:pStyle w:val="Heading4"/>
      </w:pPr>
      <w:bookmarkStart w:id="76" w:name="xtreemfs"/>
      <w:bookmarkEnd w:id="76"/>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pPr>
        <w:pStyle w:val="Heading5"/>
      </w:pPr>
      <w:bookmarkStart w:id="77" w:name="architektur-1"/>
      <w:bookmarkEnd w:id="77"/>
      <w:r>
        <w:t xml:space="preserve">Architektur</w:t>
      </w:r>
    </w:p>
    <w:p>
      <w:pPr>
        <w:pStyle w:val="Heading5"/>
      </w:pPr>
      <w:bookmarkStart w:id="78" w:name="kommunikation-1"/>
      <w:bookmarkEnd w:id="78"/>
      <w:r>
        <w:t xml:space="preserve">Kommunikation</w:t>
      </w:r>
    </w:p>
    <w:p>
      <w:pPr>
        <w:pStyle w:val="Heading5"/>
      </w:pPr>
      <w:bookmarkStart w:id="79" w:name="replikation-1"/>
      <w:bookmarkEnd w:id="79"/>
      <w:r>
        <w:t xml:space="preserve">Replikation</w:t>
      </w:r>
    </w:p>
    <w:p>
      <w:pPr>
        <w:pStyle w:val="Heading5"/>
      </w:pPr>
      <w:bookmarkStart w:id="80" w:name="sicherheit-1"/>
      <w:bookmarkEnd w:id="80"/>
      <w:r>
        <w:t xml:space="preserve">Sicherheit</w:t>
      </w:r>
    </w:p>
    <w:p>
      <w:pPr>
        <w:pStyle w:val="Heading4"/>
      </w:pPr>
      <w:bookmarkStart w:id="81" w:name="speichergeschwindigkeit"/>
      <w:bookmarkEnd w:id="81"/>
      <w:r>
        <w:t xml:space="preserve">Speichergeschwindigkeit</w:t>
      </w:r>
    </w:p>
    <w:p>
      <w:r>
        <w:rPr>
          <w:b/>
        </w:rPr>
        <w:t xml:space="preserve">TODO überhaupt notwendig?</w:t>
      </w:r>
    </w:p>
    <w:p>
      <w:pPr>
        <w:pStyle w:val="Compact"/>
        <w:numPr>
          <w:numId w:val="1004"/>
          <w:ilvl w:val="0"/>
        </w:numPr>
      </w:pPr>
      <w:hyperlink r:id="rId82">
        <w:r>
          <w:rPr>
            <w:rStyle w:val="Link"/>
          </w:rPr>
          <w:t xml:space="preserve">http://member.wide.ad.jp/~shima/publications/20120924-dfs-performance.pdf</w:t>
        </w:r>
      </w:hyperlink>
    </w:p>
    <w:p>
      <w:pPr>
        <w:pStyle w:val="Heading4"/>
      </w:pPr>
      <w:bookmarkStart w:id="83" w:name="zusammenfassung-evtl.-evaluierung"/>
      <w:bookmarkEnd w:id="83"/>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84"/>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w:t>
      </w:r>
      <w:r>
        <w:t xml:space="preserve">. Dies wäre zwar auf einer einzelnen Installation machbar, jedoch macht es eine Verteilte Verwendung komplizierter und eine Installation aufwändiger.</w:t>
      </w:r>
    </w:p>
    <w:p>
      <w:pPr>
        <w:pStyle w:val="Heading3"/>
      </w:pPr>
      <w:bookmarkStart w:id="86" w:name="datenbank-gestützte-dateiverwaltungen"/>
      <w:bookmarkEnd w:id="86"/>
      <w:r>
        <w:t xml:space="preserve">Datenbank gestützte Dateiverwaltungen</w:t>
      </w:r>
    </w:p>
    <w:p>
      <w:r>
        <w:t xml:space="preserve">Einige Datenbanksysteme, wie zum Beispiel MongoDB</w:t>
      </w:r>
      <w:r>
        <w:rPr>
          <w:rStyle w:val="FootnoteRef"/>
        </w:rPr>
        <w:footnoteReference w:id="87"/>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8" w:name="mongodb-gridfs"/>
      <w:bookmarkEnd w:id="88"/>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r>
        <w:rPr>
          <w:b/>
        </w:rPr>
        <w:t xml:space="preserve">TODO mehr aussagen! warum ist es nicht einsetzbar</w:t>
      </w:r>
    </w:p>
    <w:p>
      <w:pPr>
        <w:pStyle w:val="Heading3"/>
      </w:pPr>
      <w:bookmarkStart w:id="89" w:name="performance-1"/>
      <w:bookmarkEnd w:id="89"/>
      <w:r>
        <w:t xml:space="preserve">Performance</w:t>
      </w:r>
    </w:p>
    <w:p>
      <w:r>
        <w:rPr>
          <w:b/>
        </w:rPr>
        <w:t xml:space="preserve">TODO überhaupt notwendig?</w:t>
      </w:r>
    </w:p>
    <w:p>
      <w:pPr>
        <w:pStyle w:val="Heading3"/>
      </w:pPr>
      <w:bookmarkStart w:id="90" w:name="evaluation-1"/>
      <w:bookmarkEnd w:id="90"/>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5"/>
          <w:ilvl w:val="0"/>
        </w:numPr>
      </w:pPr>
      <w:r>
        <w:t xml:space="preserve">Rest-Schnittstelle</w:t>
      </w:r>
    </w:p>
    <w:p>
      <w:pPr>
        <w:pStyle w:val="Compact"/>
        <w:numPr>
          <w:numId w:val="1005"/>
          <w:ilvl w:val="0"/>
        </w:numPr>
      </w:pPr>
      <w:r>
        <w:t xml:space="preserve">Versionierung</w:t>
      </w:r>
    </w:p>
    <w:p>
      <w:pPr>
        <w:pStyle w:val="Compact"/>
        <w:numPr>
          <w:numId w:val="1005"/>
          <w:ilvl w:val="0"/>
        </w:numPr>
      </w:pPr>
      <w:r>
        <w:t xml:space="preserve">Gruppierung durch Buckets</w:t>
      </w:r>
    </w:p>
    <w:p>
      <w:pPr>
        <w:pStyle w:val="Compact"/>
        <w:numPr>
          <w:numId w:val="1005"/>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91" w:name="zusammenfassung-1"/>
      <w:bookmarkEnd w:id="91"/>
      <w:r>
        <w:t xml:space="preserve">Zusammenfassung</w:t>
      </w:r>
    </w:p>
    <w:p>
      <w:r>
        <w:rPr>
          <w:b/>
        </w:rPr>
        <w:t xml:space="preserve">TODO Zusammenfassung komplettes Kapitel</w:t>
      </w:r>
    </w:p>
    <w:p>
      <w:pPr>
        <w:pStyle w:val="Heading1"/>
      </w:pPr>
      <w:bookmarkStart w:id="92" w:name="konzept-für-symcloud"/>
      <w:bookmarkEnd w:id="92"/>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93" w:name="überblick"/>
      <w:bookmarkEnd w:id="93"/>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4"/>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5" w:name="php-stream-rest-api"/>
      <w:bookmarkEnd w:id="95"/>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6" w:name="storagecontroller"/>
      <w:bookmarkEnd w:id="96"/>
      <w:r>
        <w:t xml:space="preserve">StorageController</w:t>
      </w:r>
    </w:p>
    <w:p>
      <w:r>
        <w:rPr>
          <w:b/>
        </w:rPr>
        <w:t xml:space="preserve">TODO nur Notizen</w:t>
      </w:r>
      <w:r>
        <w:t xml:space="preserve"> </w:t>
      </w:r>
      <w:r>
        <w:t xml:space="preserve">Zentrale Zugriffsschnittstelle</w:t>
      </w:r>
    </w:p>
    <w:p>
      <w:pPr>
        <w:pStyle w:val="Heading3"/>
      </w:pPr>
      <w:bookmarkStart w:id="97" w:name="securitycontroller"/>
      <w:bookmarkEnd w:id="97"/>
      <w:r>
        <w:t xml:space="preserve">SecurityController</w:t>
      </w:r>
    </w:p>
    <w:p>
      <w:r>
        <w:rPr>
          <w:b/>
        </w:rPr>
        <w:t xml:space="preserve">TODO nur Notizen</w:t>
      </w:r>
      <w:r>
        <w:t xml:space="preserve"> </w:t>
      </w:r>
      <w:r>
        <w:t xml:space="preserve">Bearbeitet und überprüft Datei Berechtigungen.</w:t>
      </w:r>
    </w:p>
    <w:p>
      <w:pPr>
        <w:pStyle w:val="Heading3"/>
      </w:pPr>
      <w:bookmarkStart w:id="98" w:name="metadaten-storage"/>
      <w:bookmarkEnd w:id="98"/>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9" w:name="filestorage"/>
      <w:bookmarkEnd w:id="99"/>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100"/>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101">
        <w:r>
          <w:rPr>
            <w:rStyle w:val="Link"/>
          </w:rPr>
          <w:t xml:space="preserve">http://git-scm.com/book/it/v2/Git-Internals-Git-References</w:t>
        </w:r>
      </w:hyperlink>
      <w:r>
        <w:t xml:space="preserve">]</w:t>
      </w:r>
    </w:p>
    <w:p>
      <w:pPr>
        <w:pStyle w:val="Heading2"/>
      </w:pPr>
      <w:bookmarkStart w:id="102" w:name="zusammenfassung-2"/>
      <w:bookmarkEnd w:id="102"/>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6"/>
          <w:ilvl w:val="0"/>
        </w:numPr>
      </w:pPr>
      <w:r>
        <w:t xml:space="preserve">Bucket 1 hat folgende Policies:</w:t>
      </w:r>
    </w:p>
    <w:p>
      <w:pPr>
        <w:pStyle w:val="Compact"/>
        <w:numPr>
          <w:numId w:val="1006"/>
          <w:ilvl w:val="0"/>
        </w:numPr>
      </w:pPr>
      <w:r>
        <w:t xml:space="preserve">SC1 User1 gehört der Bucket</w:t>
      </w:r>
    </w:p>
    <w:p>
      <w:pPr>
        <w:pStyle w:val="Compact"/>
        <w:numPr>
          <w:numId w:val="1006"/>
          <w:ilvl w:val="0"/>
        </w:numPr>
      </w:pPr>
      <w:r>
        <w:t xml:space="preserve">SC2 User2 hat Leserechte</w:t>
      </w:r>
    </w:p>
    <w:p>
      <w:pPr>
        <w:pStyle w:val="Compact"/>
        <w:numPr>
          <w:numId w:val="1006"/>
          <w:ilvl w:val="0"/>
        </w:numPr>
      </w:pPr>
      <w:r>
        <w:t xml:space="preserve">SC3 User3 hat Lese- und Schreibrechte</w:t>
      </w:r>
    </w:p>
    <w:p>
      <w:r>
        <w:t xml:space="preserve">Der Replikator wird nun folgendermaßen vorgehen.</w:t>
      </w:r>
    </w:p>
    <w:p>
      <w:pPr>
        <w:pStyle w:val="Compact"/>
        <w:numPr>
          <w:numId w:val="1007"/>
          <w:ilvl w:val="0"/>
        </w:numPr>
      </w:pPr>
      <w:r>
        <w:t xml:space="preserve">Die Metadaten des Buckets werden auf die Server SC2 und SC3 repliciert.</w:t>
      </w:r>
    </w:p>
    <w:p>
      <w:pPr>
        <w:pStyle w:val="Compact"/>
        <w:numPr>
          <w:numId w:val="1007"/>
          <w:ilvl w:val="0"/>
        </w:numPr>
      </w:pPr>
      <w:r>
        <w:t xml:space="preserve">Die Nutzdaten (aktuellste Version) des Buckets werden auf den Server SC3 repliciert und aktuell gehalten.</w:t>
      </w:r>
    </w:p>
    <w:p>
      <w:pPr>
        <w:pStyle w:val="Compact"/>
        <w:numPr>
          <w:numId w:val="1007"/>
          <w:ilvl w:val="0"/>
        </w:numPr>
      </w:pPr>
      <w:r>
        <w:t xml:space="preserve">Beides wird automatisch bei Änderungen durchgeführt.</w:t>
      </w:r>
    </w:p>
    <w:p>
      <w:pPr>
        <w:pStyle w:val="Compact"/>
        <w:numPr>
          <w:numId w:val="1007"/>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7"/>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103" w:name="datenmodel"/>
      <w:bookmarkEnd w:id="103"/>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4"/>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5" w:name="exkurs-git"/>
      <w:bookmarkEnd w:id="105"/>
      <w:r>
        <w:t xml:space="preserve">Exkurs: GIT</w:t>
      </w:r>
    </w:p>
    <w:p>
      <w:r>
        <w:t xml:space="preserve">GIT</w:t>
      </w:r>
      <w:r>
        <w:rPr>
          <w:rStyle w:val="FootnoteRef"/>
        </w:rPr>
        <w:footnoteReference w:id="106"/>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8"/>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9" w:name="objekt-typen"/>
      <w:bookmarkEnd w:id="109"/>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8"/>
          <w:ilvl w:val="0"/>
        </w:numPr>
      </w:pPr>
      <w:r>
        <w:t xml:space="preserve">Ein COMMIT kann mehrere Vorgänger haben wen sie zusammengeführt werden. Zum Beispiel würde dies bei einem MERGE verwendet werden.</w:t>
      </w:r>
    </w:p>
    <w:p>
      <w:pPr>
        <w:pStyle w:val="Compact"/>
        <w:numPr>
          <w:numId w:val="1008"/>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10"/>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11" w:name="anforderungen-2"/>
      <w:bookmarkEnd w:id="111"/>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 (commits)</w:t>
      </w:r>
    </w:p>
    <w:p>
      <w:pPr>
        <w:pStyle w:val="DefinitionTerm"/>
      </w:pPr>
      <w:r>
        <w:t xml:space="preserve">Buckets</w:t>
      </w:r>
    </w:p>
    <w:p>
      <w:pPr>
        <w:pStyle w:val="Definition"/>
      </w:pPr>
      <w:r>
        <w:t xml:space="preserve">??? (referenzen)</w:t>
      </w:r>
    </w:p>
    <w:p>
      <w:pPr>
        <w:pStyle w:val="DefinitionTerm"/>
      </w:pPr>
      <w:r>
        <w:t xml:space="preserve">Symlinks</w:t>
      </w:r>
    </w:p>
    <w:p>
      <w:pPr>
        <w:pStyle w:val="Definition"/>
      </w:pPr>
      <w:r>
        <w:t xml:space="preserve">??? (referencen)</w:t>
      </w:r>
    </w:p>
    <w:p>
      <w:pPr>
        <w:pStyle w:val="Heading1"/>
      </w:pPr>
      <w:bookmarkStart w:id="112" w:name="implementierung"/>
      <w:bookmarkEnd w:id="112"/>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09"/>
          <w:ilvl w:val="0"/>
        </w:numPr>
      </w:pPr>
      <w:r>
        <w:t xml:space="preserve">Distributed Storage:</w:t>
      </w:r>
    </w:p>
    <w:p>
      <w:pPr>
        <w:pStyle w:val="Compact"/>
        <w:numPr>
          <w:numId w:val="1009"/>
          <w:ilvl w:val="0"/>
        </w:numPr>
      </w:pPr>
      <w:r>
        <w:t xml:space="preserve">Dateimodell</w:t>
      </w:r>
    </w:p>
    <w:p>
      <w:pPr>
        <w:pStyle w:val="Compact"/>
        <w:numPr>
          <w:numId w:val="1010"/>
          <w:ilvl w:val="1"/>
        </w:numPr>
      </w:pPr>
      <w:r>
        <w:t xml:space="preserve">Referenzen</w:t>
      </w:r>
    </w:p>
    <w:p>
      <w:pPr>
        <w:pStyle w:val="Compact"/>
        <w:numPr>
          <w:numId w:val="1010"/>
          <w:ilvl w:val="1"/>
        </w:numPr>
      </w:pPr>
      <w:r>
        <w:t xml:space="preserve">Symlinks</w:t>
      </w:r>
    </w:p>
    <w:p>
      <w:pPr>
        <w:pStyle w:val="Compact"/>
        <w:numPr>
          <w:numId w:val="1010"/>
          <w:ilvl w:val="1"/>
        </w:numPr>
      </w:pPr>
      <w:r>
        <w:t xml:space="preserve">Versionierung</w:t>
      </w:r>
    </w:p>
    <w:p>
      <w:pPr>
        <w:pStyle w:val="Compact"/>
        <w:numPr>
          <w:numId w:val="1009"/>
          <w:ilvl w:val="0"/>
        </w:numPr>
      </w:pPr>
      <w:r>
        <w:t xml:space="preserve">Datenbank Abstraktion:</w:t>
      </w:r>
    </w:p>
    <w:p>
      <w:pPr>
        <w:pStyle w:val="Compact"/>
        <w:numPr>
          <w:numId w:val="1011"/>
          <w:ilvl w:val="1"/>
        </w:numPr>
      </w:pPr>
      <w:r>
        <w:t xml:space="preserve">Warum Riak und nicht GridFS, S3 oder XtreemFS?</w:t>
      </w:r>
    </w:p>
    <w:p>
      <w:pPr>
        <w:pStyle w:val="Compact"/>
        <w:numPr>
          <w:numId w:val="1011"/>
          <w:ilvl w:val="1"/>
        </w:numPr>
      </w:pPr>
      <w:r>
        <w:t xml:space="preserve">Beschreibung und Ansätze um einen "Lokalen" Adapter zu implementieren</w:t>
      </w:r>
    </w:p>
    <w:p>
      <w:pPr>
        <w:pStyle w:val="Compact"/>
        <w:numPr>
          <w:numId w:val="1009"/>
          <w:ilvl w:val="0"/>
        </w:numPr>
      </w:pPr>
      <w:r>
        <w:t xml:space="preserve">Sync-Client Abläufe und Implementierung</w:t>
      </w:r>
    </w:p>
    <w:p>
      <w:pPr>
        <w:pStyle w:val="Heading2"/>
      </w:pPr>
      <w:bookmarkStart w:id="113" w:name="oauth2"/>
      <w:bookmarkEnd w:id="113"/>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4" w:name="begriffe"/>
      <w:bookmarkEnd w:id="114"/>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pPr>
        <w:pStyle w:val="DefinitionTerm"/>
      </w:pPr>
      <w:r>
        <w:t xml:space="preserve">Scopes</w:t>
      </w:r>
    </w:p>
    <w:p>
      <w:pPr>
        <w:pStyle w:val="Definition"/>
      </w:pPr>
      <w:r>
        <w:t xml:space="preserve">TODO</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5" w:name="protokoll-ablauf"/>
      <w:bookmarkEnd w:id="115"/>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6"/>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2"/>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2"/>
          <w:ilvl w:val="0"/>
        </w:numPr>
      </w:pPr>
      <w:r>
        <w:t xml:space="preserve">Der Client erhält einen "authorization grant". Er repräsentiert die Genehmigung des "Resource owner" die geschützten Ressourcen zu verwenden.</w:t>
      </w:r>
    </w:p>
    <w:p>
      <w:pPr>
        <w:pStyle w:val="Compact"/>
        <w:numPr>
          <w:numId w:val="1012"/>
          <w:ilvl w:val="0"/>
        </w:numPr>
      </w:pPr>
      <w:r>
        <w:t xml:space="preserve">Der Client fordert einen Token beim "Autorization server" mit dem "authorization grant" an.</w:t>
      </w:r>
    </w:p>
    <w:p>
      <w:pPr>
        <w:pStyle w:val="Compact"/>
        <w:numPr>
          <w:numId w:val="1012"/>
          <w:ilvl w:val="0"/>
        </w:numPr>
      </w:pPr>
      <w:r>
        <w:t xml:space="preserve">Der "Autorization server" authentifiziert den Client, validiert den "authorization grant" und gibt einen Token zurück.</w:t>
      </w:r>
    </w:p>
    <w:p>
      <w:pPr>
        <w:pStyle w:val="Compact"/>
        <w:numPr>
          <w:numId w:val="1012"/>
          <w:ilvl w:val="0"/>
        </w:numPr>
      </w:pPr>
      <w:r>
        <w:t xml:space="preserve">Der Client fordert eine geschützte Ressource und autorisiert die Anfrage mit dem Token.</w:t>
      </w:r>
    </w:p>
    <w:p>
      <w:pPr>
        <w:pStyle w:val="Compact"/>
        <w:numPr>
          <w:numId w:val="1012"/>
          <w:ilvl w:val="0"/>
        </w:numPr>
      </w:pPr>
      <w:r>
        <w:t xml:space="preserve">Der "Resource server" validiert den Token, validiert ihn und gibt die Ressource zurück.</w:t>
      </w:r>
    </w:p>
    <w:p>
      <w:pPr>
        <w:pStyle w:val="Heading3"/>
      </w:pPr>
      <w:bookmarkStart w:id="117" w:name="anwendung"/>
      <w:bookmarkEnd w:id="117"/>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8" w:name="ergebnisse"/>
      <w:bookmarkEnd w:id="118"/>
      <w:r>
        <w:t xml:space="preserve">Ergebnisse</w:t>
      </w:r>
    </w:p>
    <w:p>
      <w:pPr>
        <w:pStyle w:val="Heading1"/>
      </w:pPr>
      <w:bookmarkStart w:id="119" w:name="ausblick"/>
      <w:bookmarkEnd w:id="119"/>
      <w:r>
        <w:t xml:space="preserve">Ausblick</w:t>
      </w:r>
    </w:p>
    <w:p>
      <w:r>
        <w:t xml:space="preserve">Welche Teile des Konzeptes konnten umgesetzt werden und wie gut funktionieren diese?</w:t>
      </w:r>
    </w:p>
    <w:p>
      <w:pPr>
        <w:pStyle w:val="Heading1"/>
      </w:pPr>
      <w:bookmarkStart w:id="120" w:name="anhang"/>
      <w:bookmarkEnd w:id="120"/>
      <w:r>
        <w:t xml:space="preserve">Anhang</w:t>
      </w:r>
    </w:p>
    <w:p>
      <w:pPr>
        <w:pStyle w:val="Heading2"/>
      </w:pPr>
      <w:bookmarkStart w:id="121" w:name="amazon-s3-system-spezifische-metadaten"/>
      <w:bookmarkEnd w:id="121"/>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22" w:name="installation"/>
      <w:bookmarkEnd w:id="122"/>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23" w:name="lokal"/>
      <w:bookmarkEnd w:id="123"/>
      <w:r>
        <w:t xml:space="preserve">Lokal</w:t>
      </w:r>
    </w:p>
    <w:p>
      <w:pPr>
        <w:pStyle w:val="Heading3"/>
      </w:pPr>
      <w:bookmarkStart w:id="124" w:name="verteilt"/>
      <w:bookmarkEnd w:id="124"/>
      <w:r>
        <w:t xml:space="preserve">Verteilt</w:t>
      </w:r>
    </w:p>
    <w:p>
      <w:pPr>
        <w:pStyle w:val="Heading1"/>
      </w:pPr>
      <w:bookmarkStart w:id="125" w:name="literaturverzeichnis"/>
      <w:bookmarkEnd w:id="125"/>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26">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7">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8">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9">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30">
        <w:r>
          <w:rPr>
            <w:rStyle w:val="Link"/>
          </w:rPr>
          <w:t xml:space="preserve">https://owncloud.com/de/owncloud-architecture-overview</w:t>
        </w:r>
      </w:hyperlink>
      <w:r>
        <w:t xml:space="preserve">.</w:t>
      </w:r>
    </w:p>
    <w:p>
      <w:pPr>
        <w:pStyle w:val="Bibliography"/>
      </w:pPr>
      <w:r>
        <w:t xml:space="preserve">“Owncloud Features.” 2015.</w:t>
      </w:r>
      <w:r>
        <w:t xml:space="preserve"> </w:t>
      </w:r>
      <w:hyperlink r:id="rId131">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32">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33">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34">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5">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6">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Installation and User Guide.” http://www.xtreemfs.org/xtfs-guide-1.5/index.html#tth</w:t>
      </w:r>
      <w:r>
        <w:rPr>
          <w:vertAlign w:val="subscript"/>
        </w:rPr>
        <w:t xml:space="preserve">s</w:t>
      </w:r>
      <w:r>
        <w:t xml:space="preserve">Ec7.2.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4">
    <w:p>
      <w:pPr>
        <w:pStyle w:val="FootnoteText"/>
      </w:pPr>
      <w:r>
        <w:rPr>
          <w:rStyle w:val="FootnoteRef"/>
        </w:rPr>
        <w:footnoteRef/>
      </w:r>
      <w:hyperlink r:id="rId85">
        <w:r>
          <w:rPr>
            <w:rStyle w:val="Link"/>
          </w:rPr>
          <w:t xml:space="preserve">https://www.openhub.net/p/wizbit</w:t>
        </w:r>
      </w:hyperlink>
    </w:p>
  </w:footnote>
  <w:footnote w:id="87">
    <w:p>
      <w:pPr>
        <w:pStyle w:val="FootnoteText"/>
      </w:pPr>
      <w:r>
        <w:rPr>
          <w:rStyle w:val="FootnoteRef"/>
        </w:rPr>
        <w:footnoteRef/>
      </w:r>
      <w:hyperlink r:id="rId58">
        <w:r>
          <w:rPr>
            <w:rStyle w:val="Link"/>
          </w:rPr>
          <w:t xml:space="preserve">http://docs.mongodb.org/manual/core/gridfs/</w:t>
        </w:r>
      </w:hyperlink>
    </w:p>
  </w:footnote>
  <w:footnote w:id="106">
    <w:p>
      <w:pPr>
        <w:pStyle w:val="FootnoteText"/>
      </w:pPr>
      <w:r>
        <w:rPr>
          <w:rStyle w:val="FootnoteRef"/>
        </w:rPr>
        <w:footnoteRef/>
      </w:r>
      <w:hyperlink r:id="rId107">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da41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b9d7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dffb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857b53f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116" Target="media/rId116.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10" Target="media/rId110.png" /><Relationship Type="http://schemas.openxmlformats.org/officeDocument/2006/relationships/image" Id="rId100" Target="media/rId100.png" /><Relationship Type="http://schemas.openxmlformats.org/officeDocument/2006/relationships/image" Id="rId108" Target="media/rId10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7" Target="http://git-scm.com/" TargetMode="External" /><Relationship Type="http://schemas.openxmlformats.org/officeDocument/2006/relationships/hyperlink" Id="rId101"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5"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7" Target="http://books.google.at/books?id=FfsQAAAACAAJ" TargetMode="External" /><Relationship Type="http://schemas.openxmlformats.org/officeDocument/2006/relationships/hyperlink" Id="rId128" Target="http://docs.aws.amazon.com/AmazonS3/latest/dev/Introduction.html" TargetMode="External" /><Relationship Type="http://schemas.openxmlformats.org/officeDocument/2006/relationships/hyperlink" Id="rId129" Target="http://docs.aws.amazon.com/AmazonS3/latest/dev/UsingMetadata.html" TargetMode="External" /><Relationship Type="http://schemas.openxmlformats.org/officeDocument/2006/relationships/hyperlink" Id="rId134"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7" Target="http://git-scm.com/" TargetMode="External" /><Relationship Type="http://schemas.openxmlformats.org/officeDocument/2006/relationships/hyperlink" Id="rId101"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5" Target="https://diasporafoundation.org/about" TargetMode="External" /><Relationship Type="http://schemas.openxmlformats.org/officeDocument/2006/relationships/hyperlink" Id="rId13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31" Target="https://owncloud.org/features" TargetMode="External" /><Relationship Type="http://schemas.openxmlformats.org/officeDocument/2006/relationships/hyperlink" Id="rId132" Target="https://www.bitblokes.de/2014/07/server-2-server-sharing-mit-der-owncloud-7-schritt-fuer-schritt" TargetMode="External" /><Relationship Type="http://schemas.openxmlformats.org/officeDocument/2006/relationships/hyperlink" Id="rId126" Target="https://www.dropbox.com/developers/core/docs" TargetMode="External" /><Relationship Type="http://schemas.openxmlformats.org/officeDocument/2006/relationships/hyperlink" Id="rId136" Target="https://www.dropbox.com/help/1968" TargetMode="External" /><Relationship Type="http://schemas.openxmlformats.org/officeDocument/2006/relationships/hyperlink" Id="rId85"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