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6.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Evaluirung der verschienden Dienste bzw. Lösungen, mit denen Speicher verwaltet und möglichst effizient zur Verfügung gestellt werden können.</w:t>
      </w:r>
    </w:p>
    <w:p>
      <w:pPr>
        <w:pStyle w:val="Heading2"/>
      </w:pPr>
      <w:bookmarkStart w:id="54" w:name="datenhaltung-in-cloud-infrastrukturen"/>
      <w:bookmarkEnd w:id="54"/>
      <w:r>
        <w:t xml:space="preserve">Datenhaltung in Cloud-Infrastrukturen</w:t>
      </w:r>
    </w:p>
    <w:p>
      <w:pPr>
        <w:pStyle w:val="Heading2"/>
      </w:pPr>
      <w:bookmarkStart w:id="55" w:name="speicherdienste"/>
      <w:bookmarkEnd w:id="55"/>
      <w:r>
        <w:t xml:space="preserve">Speicherdienste</w:t>
      </w:r>
    </w:p>
    <w:p>
      <w:pPr>
        <w:pStyle w:val="Heading3"/>
      </w:pPr>
      <w:bookmarkStart w:id="56" w:name="amazon-s3"/>
      <w:bookmarkEnd w:id="56"/>
      <w:r>
        <w:t xml:space="preserve">Amazon S3</w:t>
      </w:r>
    </w:p>
    <w:p>
      <w:pPr>
        <w:pStyle w:val="Heading3"/>
      </w:pPr>
      <w:bookmarkStart w:id="57" w:name="riak-cloud-storage"/>
      <w:bookmarkEnd w:id="57"/>
      <w:r>
        <w:t xml:space="preserve">Riak Cloud Storage</w:t>
      </w:r>
    </w:p>
    <w:p>
      <w:pPr>
        <w:pStyle w:val="Heading2"/>
      </w:pPr>
      <w:bookmarkStart w:id="58" w:name="verteilte-dateisysteme"/>
      <w:bookmarkEnd w:id="58"/>
      <w:r>
        <w:t xml:space="preserve">Verteilte Dateisysteme</w:t>
      </w:r>
    </w:p>
    <w:p>
      <w:hyperlink r:id="rId59">
        <w:r>
          <w:rPr>
            <w:rStyle w:val="Link"/>
          </w:rPr>
          <w:t xml:space="preserve">http://member.wide.ad.jp/~shima/publications/20120924-dfs-performance.pdf</w:t>
        </w:r>
      </w:hyperlink>
    </w:p>
    <w:p>
      <w:pPr>
        <w:pStyle w:val="Heading3"/>
      </w:pPr>
      <w:bookmarkStart w:id="60" w:name="nfs"/>
      <w:bookmarkEnd w:id="60"/>
      <w:r>
        <w:t xml:space="preserve">NFS</w:t>
      </w:r>
    </w:p>
    <w:p>
      <w:pPr>
        <w:pStyle w:val="Heading3"/>
      </w:pPr>
      <w:bookmarkStart w:id="61" w:name="ceph"/>
      <w:bookmarkEnd w:id="61"/>
      <w:r>
        <w:t xml:space="preserve">Ceph</w:t>
      </w:r>
    </w:p>
    <w:p>
      <w:pPr>
        <w:pStyle w:val="Heading3"/>
      </w:pPr>
      <w:bookmarkStart w:id="62" w:name="sheepdog"/>
      <w:bookmarkEnd w:id="62"/>
      <w:r>
        <w:t xml:space="preserve">Sheepdog</w:t>
      </w:r>
    </w:p>
    <w:p>
      <w:pPr>
        <w:pStyle w:val="Heading3"/>
      </w:pPr>
      <w:bookmarkStart w:id="63" w:name="glusterfs"/>
      <w:bookmarkEnd w:id="63"/>
      <w:r>
        <w:t xml:space="preserve">GlusterFS</w:t>
      </w:r>
    </w:p>
    <w:p>
      <w:pPr>
        <w:pStyle w:val="Heading3"/>
      </w:pPr>
      <w:bookmarkStart w:id="64" w:name="xtreemfs"/>
      <w:bookmarkEnd w:id="64"/>
      <w:r>
        <w:t xml:space="preserve">XtreemFS</w:t>
      </w:r>
    </w:p>
    <w:p>
      <w:pPr>
        <w:pStyle w:val="Heading3"/>
      </w:pPr>
      <w:bookmarkStart w:id="65" w:name="speichergeschwindigkeit"/>
      <w:bookmarkEnd w:id="65"/>
      <w:r>
        <w:t xml:space="preserve">Speichergeschwindigkeit</w:t>
      </w:r>
    </w:p>
    <w:p>
      <w:pPr>
        <w:pStyle w:val="Heading2"/>
      </w:pPr>
      <w:bookmarkStart w:id="66" w:name="datenbank-gestützte-dateiverwaltungen"/>
      <w:bookmarkEnd w:id="66"/>
      <w:r>
        <w:t xml:space="preserve">Datenbank gestützte Dateiverwaltungen</w:t>
      </w:r>
    </w:p>
    <w:p>
      <w:pPr>
        <w:pStyle w:val="Heading3"/>
      </w:pPr>
      <w:bookmarkStart w:id="67" w:name="mongodb-gridfs"/>
      <w:bookmarkEnd w:id="67"/>
      <w:r>
        <w:t xml:space="preserve">MongoDB &amp; GridFS</w:t>
      </w:r>
    </w:p>
    <w:p>
      <w:pPr>
        <w:pStyle w:val="Heading3"/>
      </w:pPr>
      <w:bookmarkStart w:id="68" w:name="crate"/>
      <w:bookmarkEnd w:id="68"/>
      <w:r>
        <w:t xml:space="preserve">Crate</w:t>
      </w:r>
    </w:p>
    <w:p>
      <w:pPr>
        <w:pStyle w:val="Heading2"/>
      </w:pPr>
      <w:bookmarkStart w:id="69" w:name="evaluation"/>
      <w:bookmarkEnd w:id="69"/>
      <w:r>
        <w:t xml:space="preserve">Evaluation</w:t>
      </w:r>
    </w:p>
    <w:p>
      <w:pPr>
        <w:pStyle w:val="Heading1"/>
      </w:pPr>
      <w:bookmarkStart w:id="70" w:name="anhang"/>
      <w:bookmarkEnd w:id="70"/>
      <w:r>
        <w:t xml:space="preserve">Anhang</w:t>
      </w:r>
    </w:p>
    <w:p>
      <w:pPr>
        <w:pStyle w:val="Bibliography"/>
      </w:pPr>
      <w:r>
        <w:t xml:space="preserve">“Core API Dokumentation.” 2015.</w:t>
      </w:r>
      <w:r>
        <w:t xml:space="preserve"> </w:t>
      </w:r>
      <w:hyperlink r:id="rId71">
        <w:r>
          <w:rPr>
            <w:rStyle w:val="Link"/>
          </w:rPr>
          <w:t xml:space="preserve">https://www.dropbox.com/developers/core/docs</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72">
        <w:r>
          <w:rPr>
            <w:rStyle w:val="Link"/>
          </w:rPr>
          <w:t xml:space="preserve">https://owncloud.com/de/owncloud-architecture-overview</w:t>
        </w:r>
      </w:hyperlink>
      <w:r>
        <w:t xml:space="preserve">.</w:t>
      </w:r>
    </w:p>
    <w:p>
      <w:pPr>
        <w:pStyle w:val="Bibliography"/>
      </w:pPr>
      <w:r>
        <w:t xml:space="preserve">“Owncloud Features.” 2015.</w:t>
      </w:r>
      <w:r>
        <w:t xml:space="preserve"> </w:t>
      </w:r>
      <w:hyperlink r:id="rId73">
        <w:r>
          <w:rPr>
            <w:rStyle w:val="Link"/>
          </w:rPr>
          <w:t xml:space="preserve">https://owncloud.org/features</w:t>
        </w:r>
      </w:hyperlink>
      <w:r>
        <w:t xml:space="preserve">.</w:t>
      </w:r>
    </w:p>
    <w:p>
      <w:pPr>
        <w:pStyle w:val="Bibliography"/>
      </w:pPr>
      <w:r>
        <w:t xml:space="preserve">“Server2Server - Sharing.” 2015.</w:t>
      </w:r>
      <w:r>
        <w:t xml:space="preserve"> </w:t>
      </w:r>
      <w:hyperlink r:id="rId74">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75">
        <w:r>
          <w:rPr>
            <w:rStyle w:val="Link"/>
          </w:rPr>
          <w:t xml:space="preserve">https://books.google.at/books?id=qXGnOgAACAAJ</w:t>
        </w:r>
      </w:hyperlink>
      <w:r>
        <w:t xml:space="preserve">.</w:t>
      </w:r>
    </w:p>
    <w:p>
      <w:pPr>
        <w:pStyle w:val="Bibliography"/>
      </w:pPr>
      <w:r>
        <w:t xml:space="preserve">“Was Ist Dezentralisierung?” 2015.</w:t>
      </w:r>
      <w:r>
        <w:t xml:space="preserve"> </w:t>
      </w:r>
      <w:hyperlink r:id="rId76">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568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161f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59"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5"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76" Target="https://diasporafoundation.org/about" TargetMode="External" /><Relationship Type="http://schemas.openxmlformats.org/officeDocument/2006/relationships/hyperlink" Id="rId72"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73" Target="https://owncloud.org/features" TargetMode="External" /><Relationship Type="http://schemas.openxmlformats.org/officeDocument/2006/relationships/hyperlink" Id="rId74" Target="https://www.bitblokes.de/2014/07/server-2-server-sharing-mit-der-owncloud-7-schritt-fuer-schritt" TargetMode="External" /><Relationship Type="http://schemas.openxmlformats.org/officeDocument/2006/relationships/hyperlink" Id="rId71"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9"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5"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76" Target="https://diasporafoundation.org/about" TargetMode="External" /><Relationship Type="http://schemas.openxmlformats.org/officeDocument/2006/relationships/hyperlink" Id="rId72"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73" Target="https://owncloud.org/features" TargetMode="External" /><Relationship Type="http://schemas.openxmlformats.org/officeDocument/2006/relationships/hyperlink" Id="rId74" Target="https://www.bitblokes.de/2014/07/server-2-server-sharing-mit-der-owncloud-7-schritt-fuer-schritt" TargetMode="External" /><Relationship Type="http://schemas.openxmlformats.org/officeDocument/2006/relationships/hyperlink" Id="rId71"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