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TERM OF REFERENCE (TOR)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>LKMM-TH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1/61</w:t>
      </w:r>
    </w:p>
    <w:tbl>
      <w:tblPr>
        <w:tblStyle w:val="Table1"/>
        <w:tblW w:w="90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9"/>
        <w:gridCol w:w="286"/>
        <w:gridCol w:w="5672"/>
        <w:tblGridChange w:id="0">
          <w:tblGrid>
            <w:gridCol w:w="3069"/>
            <w:gridCol w:w="286"/>
            <w:gridCol w:w="56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Nama Kegiatan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>LKMM-TH (Latihan Kepemimpinan Manajemen Mahasiswa Tingkat Himpunan)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Pemateri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: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>(Disesuaikan dengan pemateri yang ditunjuk oleh jurusan)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Jenis Kegiatan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>Pelatihan Kepemimpinan Tingkat Himpunan</w:t>
            </w:r>
          </w:p>
        </w:tc>
      </w:tr>
    </w:tbl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>Deskripsi Kegiatan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>Latihan Kepemimpinan Manajemen Mahasiswa Tingkat Himpunan (LKMM-TH) 2025.</w:t>
        <w:br/>
        <w:t>Tema: "Sinergi Kepemimpinan Adaptif di Era Digital".</w:t>
        <w:br/>
        <w:t>Tagline: "Dari Materi ke Aksi, Dalam Satu Hari".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>Bentuk Kegiatan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>Kegiatan dilaksanakan dalam format One-Day Bootcamp &amp; Mentorship, yaitu satu hari penuh yang dibagi menjadi tiga sesi:</w:t>
        <w:br/>
        <w:t>1. Sesi Pagi (Teori Praktis): materi kepemimpinan, komunikasi, dan manajemen organisasi berbasis studi kasus interaktif.</w:t>
        <w:br/>
        <w:t>2. Sesi Siang (Sprint FGD): peserta dibagi kelompok dan didampingi mentor (Kating/Demisioner) untuk menyusun draf Program Kerja secara langsung.</w:t>
        <w:br/>
        <w:t>3. Sesi Sore (Sidang Mini): presentasi draf Proker, feedback, dan simulasi sidang dari mentor.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>Sasaran Peserta Kegiatan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>Seluruh mahasiswa baru Jurusan Teknik Komputer dan Informatika, Politeknik Negeri Bandung, Angkatan 2026.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>Manfaat Kegiatan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>1. Membekali mahasiswa angkatan 2026 dengan nilai kepemimpinan berintegritas, kolaboratif, dan manajerial dasar dalam berorganisasi.</w:t>
        <w:br/>
        <w:t>2. Menghilangkan jeda waktu tanpa pendampingan sehingga pemahaman materi tetap terjaga dan Proker yang dihasilkan lebih optimal.</w:t>
        <w:br/>
        <w:t>3. Melatih kemampuan berpikir kritis dan presentasi melalui sidang mini.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>Indikator Keberhasilan Aktivitas</w:t>
      </w:r>
    </w:p>
    <w:tbl>
      <w:tblPr>
        <w:tblStyle w:val="Table2"/>
        <w:tblW w:w="8864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5"/>
        <w:gridCol w:w="2119"/>
        <w:gridCol w:w="2250"/>
        <w:tblGridChange w:id="0">
          <w:tblGrid>
            <w:gridCol w:w="4495"/>
            <w:gridCol w:w="2119"/>
            <w:gridCol w:w="22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>Indikator Kinerja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>Acuan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Kehadiran peserta</w:t>
            </w:r>
          </w:p>
        </w:tc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&gt;= 80% dari total undangan</w:t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Tersusunnya draf Proker</w:t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Tiap kelompok menghasilkan 1 draf Proker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100%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>Waktu dan Tempat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>Hari, tanggal</w:t>
        <w:tab/>
        <w:t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>Waktu</w:t>
        <w:tab/>
        <w:tab/>
        <w:t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>Tempat</w:t>
        <w:tab/>
        <w:tab/>
        <w:t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Susunan Acara </w:t>
      </w:r>
    </w:p>
    <w:tbl>
      <w:tblPr>
        <w:tblStyle w:val="Table3"/>
        <w:tblW w:w="8657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9"/>
        <w:gridCol w:w="2068"/>
        <w:gridCol w:w="1701"/>
        <w:gridCol w:w="1401"/>
        <w:gridCol w:w="2118"/>
        <w:tblGridChange w:id="0">
          <w:tblGrid>
            <w:gridCol w:w="1369"/>
            <w:gridCol w:w="2068"/>
            <w:gridCol w:w="1701"/>
            <w:gridCol w:w="1401"/>
            <w:gridCol w:w="2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>Waktu</w:t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>Item Kegiatan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>Pengisi Acara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>Tempat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>Penanggung Jawab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07.30 - 08.00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Registrasi Peserta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Panitia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Ruang Serbaguna JTK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Koordinator Acara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08.00 - 08.30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Pembukaan &amp; Sambutan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Ketua Himakom / Kajur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Ruang Serbaguna JTK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Koordinator Acara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08.30 - 10.00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Materi: Kepemimpinan &amp; Komunikasi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Pemateri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Ruang Serbaguna JTK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Koordinator Humas</w:t>
            </w:r>
          </w:p>
        </w:tc>
      </w:tr>
      <w:tr>
        <w:tc>
          <w:tcPr>
            <w:tcW w:type="dxa" w:w="1369"/>
          </w:tcPr>
          <w:p>
            <w:r>
              <w:t>10.00 - 10.15</w:t>
            </w:r>
          </w:p>
        </w:tc>
        <w:tc>
          <w:tcPr>
            <w:tcW w:type="dxa" w:w="2068"/>
          </w:tcPr>
          <w:p>
            <w:r>
              <w:t>Coffee Break</w:t>
            </w:r>
          </w:p>
        </w:tc>
        <w:tc>
          <w:tcPr>
            <w:tcW w:type="dxa" w:w="1701"/>
          </w:tcPr>
          <w:p>
            <w:r>
              <w:t>Panitia</w:t>
            </w:r>
          </w:p>
        </w:tc>
        <w:tc>
          <w:tcPr>
            <w:tcW w:type="dxa" w:w="1401"/>
          </w:tcPr>
          <w:p>
            <w:r>
              <w:t>Ruang Serbaguna JTK</w:t>
            </w:r>
          </w:p>
        </w:tc>
        <w:tc>
          <w:tcPr>
            <w:tcW w:type="dxa" w:w="2118"/>
          </w:tcPr>
          <w:p>
            <w:r>
              <w:t>Koordinator Konsumsi</w:t>
            </w:r>
          </w:p>
        </w:tc>
      </w:tr>
      <w:tr>
        <w:tc>
          <w:tcPr>
            <w:tcW w:type="dxa" w:w="1369"/>
          </w:tcPr>
          <w:p>
            <w:r>
              <w:t>10.15 - 12.00</w:t>
            </w:r>
          </w:p>
        </w:tc>
        <w:tc>
          <w:tcPr>
            <w:tcW w:type="dxa" w:w="2068"/>
          </w:tcPr>
          <w:p>
            <w:r>
              <w:t>Materi: Manajemen Organisasi</w:t>
            </w:r>
          </w:p>
        </w:tc>
        <w:tc>
          <w:tcPr>
            <w:tcW w:type="dxa" w:w="1701"/>
          </w:tcPr>
          <w:p>
            <w:r>
              <w:t>Pemateri</w:t>
            </w:r>
          </w:p>
        </w:tc>
        <w:tc>
          <w:tcPr>
            <w:tcW w:type="dxa" w:w="1401"/>
          </w:tcPr>
          <w:p>
            <w:r>
              <w:t>Ruang Serbaguna JTK</w:t>
            </w:r>
          </w:p>
        </w:tc>
        <w:tc>
          <w:tcPr>
            <w:tcW w:type="dxa" w:w="2118"/>
          </w:tcPr>
          <w:p>
            <w:r>
              <w:t>Koordinator Humas</w:t>
            </w:r>
          </w:p>
        </w:tc>
      </w:tr>
      <w:tr>
        <w:tc>
          <w:tcPr>
            <w:tcW w:type="dxa" w:w="1369"/>
          </w:tcPr>
          <w:p>
            <w:r>
              <w:t>12.00 - 13.00</w:t>
            </w:r>
          </w:p>
        </w:tc>
        <w:tc>
          <w:tcPr>
            <w:tcW w:type="dxa" w:w="2068"/>
          </w:tcPr>
          <w:p>
            <w:r>
              <w:t>ISHOMA</w:t>
            </w:r>
          </w:p>
        </w:tc>
        <w:tc>
          <w:tcPr>
            <w:tcW w:type="dxa" w:w="1701"/>
          </w:tcPr>
          <w:p>
            <w:r>
              <w:t>-</w:t>
            </w:r>
          </w:p>
        </w:tc>
        <w:tc>
          <w:tcPr>
            <w:tcW w:type="dxa" w:w="1401"/>
          </w:tcPr>
          <w:p>
            <w:r>
              <w:t>-</w:t>
            </w:r>
          </w:p>
        </w:tc>
        <w:tc>
          <w:tcPr>
            <w:tcW w:type="dxa" w:w="2118"/>
          </w:tcPr>
          <w:p>
            <w:r>
              <w:t>Koordinator Konsumsi</w:t>
            </w:r>
          </w:p>
        </w:tc>
      </w:tr>
      <w:tr>
        <w:tc>
          <w:tcPr>
            <w:tcW w:type="dxa" w:w="1369"/>
          </w:tcPr>
          <w:p>
            <w:r>
              <w:t>13.00 - 16.00</w:t>
            </w:r>
          </w:p>
        </w:tc>
        <w:tc>
          <w:tcPr>
            <w:tcW w:type="dxa" w:w="2068"/>
          </w:tcPr>
          <w:p>
            <w:r>
              <w:t>FGD Sprint: Penyusunan Proker</w:t>
            </w:r>
          </w:p>
        </w:tc>
        <w:tc>
          <w:tcPr>
            <w:tcW w:type="dxa" w:w="1701"/>
          </w:tcPr>
          <w:p>
            <w:r>
              <w:t>Mentor (Kating)</w:t>
            </w:r>
          </w:p>
        </w:tc>
        <w:tc>
          <w:tcPr>
            <w:tcW w:type="dxa" w:w="1401"/>
          </w:tcPr>
          <w:p>
            <w:r>
              <w:t>Ruang Kelas JTK</w:t>
            </w:r>
          </w:p>
        </w:tc>
        <w:tc>
          <w:tcPr>
            <w:tcW w:type="dxa" w:w="2118"/>
          </w:tcPr>
          <w:p>
            <w:r>
              <w:t>Koordinator FGD</w:t>
            </w:r>
          </w:p>
        </w:tc>
      </w:tr>
      <w:tr>
        <w:tc>
          <w:tcPr>
            <w:tcW w:type="dxa" w:w="1369"/>
          </w:tcPr>
          <w:p>
            <w:r>
              <w:t>16.00 - 17.00</w:t>
            </w:r>
          </w:p>
        </w:tc>
        <w:tc>
          <w:tcPr>
            <w:tcW w:type="dxa" w:w="2068"/>
          </w:tcPr>
          <w:p>
            <w:r>
              <w:t>Sidang Mini &amp; Presentasi Proker</w:t>
            </w:r>
          </w:p>
        </w:tc>
        <w:tc>
          <w:tcPr>
            <w:tcW w:type="dxa" w:w="1701"/>
          </w:tcPr>
          <w:p>
            <w:r>
              <w:t>Mentor &amp; Pemateri</w:t>
            </w:r>
          </w:p>
        </w:tc>
        <w:tc>
          <w:tcPr>
            <w:tcW w:type="dxa" w:w="1401"/>
          </w:tcPr>
          <w:p>
            <w:r>
              <w:t>Ruang Serbaguna JTK</w:t>
            </w:r>
          </w:p>
        </w:tc>
        <w:tc>
          <w:tcPr>
            <w:tcW w:type="dxa" w:w="2118"/>
          </w:tcPr>
          <w:p>
            <w:r>
              <w:t>Koordinator Acara</w:t>
            </w:r>
          </w:p>
        </w:tc>
      </w:tr>
      <w:tr>
        <w:tc>
          <w:tcPr>
            <w:tcW w:type="dxa" w:w="1369"/>
          </w:tcPr>
          <w:p>
            <w:r>
              <w:t>17.00 - 17.30</w:t>
            </w:r>
          </w:p>
        </w:tc>
        <w:tc>
          <w:tcPr>
            <w:tcW w:type="dxa" w:w="2068"/>
          </w:tcPr>
          <w:p>
            <w:r>
              <w:t>Penutupan &amp; Evaluasi</w:t>
            </w:r>
          </w:p>
        </w:tc>
        <w:tc>
          <w:tcPr>
            <w:tcW w:type="dxa" w:w="1701"/>
          </w:tcPr>
          <w:p>
            <w:r>
              <w:t>Ketua Pelaksana</w:t>
            </w:r>
          </w:p>
        </w:tc>
        <w:tc>
          <w:tcPr>
            <w:tcW w:type="dxa" w:w="1401"/>
          </w:tcPr>
          <w:p>
            <w:r>
              <w:t>Ruang Serbaguna JTK</w:t>
            </w:r>
          </w:p>
        </w:tc>
        <w:tc>
          <w:tcPr>
            <w:tcW w:type="dxa" w:w="2118"/>
          </w:tcPr>
          <w:p>
            <w:r>
              <w:t>Koordinator Acara</w:t>
            </w:r>
          </w:p>
        </w:tc>
      </w:tr>
    </w:tbl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>Penanggungjawab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Penanggung jawab dari kegiatan ini adalah ketua Himpunan Mahasiswa Jurusan Teknik Komputer dan Informatika Politeknik Negeri Bandung periode 2025,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>Nama</w:t>
        <w:tab/>
        <w:tab/>
        <w:t>: Dinanda Khayra Hutama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>NIM</w:t>
        <w:tab/>
        <w:tab/>
        <w:t>: 241511038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Nomor HP</w:t>
        <w:tab/>
        <w:t>: 089668286963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>Kepanitiaan</w:t>
      </w:r>
    </w:p>
    <w:tbl>
      <w:tblPr>
        <w:tblStyle w:val="Table4"/>
        <w:tblW w:w="9224.0" w:type="dxa"/>
        <w:jc w:val="left"/>
        <w:tblInd w:w="277.0" w:type="dxa"/>
        <w:tblLayout w:type="fixed"/>
        <w:tblLook w:val="0400"/>
      </w:tblPr>
      <w:tblGrid>
        <w:gridCol w:w="2552"/>
        <w:gridCol w:w="426"/>
        <w:gridCol w:w="4401"/>
        <w:gridCol w:w="1845"/>
        <w:tblGridChange w:id="0">
          <w:tblGrid>
            <w:gridCol w:w="2552"/>
            <w:gridCol w:w="426"/>
            <w:gridCol w:w="4401"/>
            <w:gridCol w:w="1845"/>
          </w:tblGrid>
        </w:tblGridChange>
      </w:tblGrid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ind w:left="-5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Penanggung Jawab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: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NIM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ind w:left="-5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Ketua Pelaksana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: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(Nama Ketua Pelaksana)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(NIM)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ind w:left="-5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Wakil Ketua Pelaksana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: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(Nama Wakil Ketua Pelaksana)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(NIM)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ind w:left="-5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Koordinator….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: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(Nama Koordinator)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(NIM)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ind w:left="-5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Anggota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: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(Nama Anggota)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(NIM)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>Rancangan Anggaran Biaya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tblGridChange w:id="0">
          <w:tblGrid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Rancangan Anggaran Biaya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Program Kerja LKMM-TH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Himpunan Mahasiswa Komputer (HIMAKOM)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Politeknik Negeri Bandung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Dilaksanakan Tanggal : (disesuaikan)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Komponen dan Sub Komponen Biaya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Satuan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Volume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Harga Satuan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Polban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Swadaya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525112 Belanja Barang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Konsumsi Pemateri &amp; Panitia (makan siang)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Paket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Rp 400.000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Rp 400.000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Print Sertifikat, Kertas FGD, Fotokopi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Paket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Rp 150.000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Rp 150.000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Sub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550.000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525113 Belanja Jasa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Honorarium Pemateri (2 sesi)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Orang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Rp 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Rp 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Sub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525115 Belanja Transportasi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Banner / Spanduk acara (2x3m)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Lembar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Rp 150.000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Rp 150.000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ID Card Panitia &amp; Biaya Tak Terduga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Paket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Rp 100.000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Rp 100.000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Sub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250.000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Rp 800.000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Penutup 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Term of Reference (ToR) ini disusun sebagai kerangka acuan dalam kegiatan LKMM-TH 2025.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10"/>
        <w:gridCol w:w="2460"/>
        <w:gridCol w:w="3060"/>
        <w:tblGridChange w:id="0">
          <w:tblGrid>
            <w:gridCol w:w="3510"/>
            <w:gridCol w:w="2460"/>
            <w:gridCol w:w="3060"/>
          </w:tblGrid>
        </w:tblGridChange>
      </w:tblGrid>
      <w:tr>
        <w:trPr>
          <w:cantSplit w:val="0"/>
          <w:trHeight w:val="1856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Menyetujui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Ketua Himpunan Mahasiswa Jurusan Teknik Komputer dan Informatika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Dinanda Khayra Hutama</w:t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NIM 241511038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Bandung,……………</w:t>
            </w:r>
          </w:p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Ketua Pelaksana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(Nama Ketua Pelaksana)</w:t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(NIM Ketua Pelaksana)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tabs>
        <w:tab w:val="center" w:leader="none" w:pos="4680"/>
        <w:tab w:val="right" w:leader="none" w:pos="9027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38"/>
        <w:szCs w:val="3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8"/>
        <w:szCs w:val="38"/>
        <w:rtl w:val="0"/>
      </w:rPr>
      <w:t xml:space="preserve">HIMPUNAN MAHASISWA JURUSAN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-66671</wp:posOffset>
          </wp:positionV>
          <wp:extent cx="800100" cy="933450"/>
          <wp:effectExtent b="0" l="0" r="0" t="0"/>
          <wp:wrapNone/>
          <wp:docPr descr="Graphical user interface, application, Word&#10;&#10;Description automatically generated" id="11" name="image2.png"/>
          <a:graphic>
            <a:graphicData uri="http://schemas.openxmlformats.org/drawingml/2006/picture">
              <pic:pic>
                <pic:nvPicPr>
                  <pic:cNvPr descr="Graphical user interface, application, Word&#10;&#10;Description automatically generated" id="0" name="image2.png"/>
                  <pic:cNvPicPr preferRelativeResize="0"/>
                </pic:nvPicPr>
                <pic:blipFill>
                  <a:blip r:embed="rId1"/>
                  <a:srcRect b="29629" l="21796" r="64745" t="42450"/>
                  <a:stretch>
                    <a:fillRect/>
                  </a:stretch>
                </pic:blipFill>
                <pic:spPr>
                  <a:xfrm>
                    <a:off x="0" y="0"/>
                    <a:ext cx="800100" cy="933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5007299</wp:posOffset>
          </wp:positionH>
          <wp:positionV relativeFrom="paragraph">
            <wp:posOffset>38100</wp:posOffset>
          </wp:positionV>
          <wp:extent cx="723900" cy="723900"/>
          <wp:effectExtent b="0" l="0" r="0" t="0"/>
          <wp:wrapNone/>
          <wp:docPr descr="D:\HIMPUNAN\Berkas\ADKES\logo-himakom.png" id="12" name="image1.png"/>
          <a:graphic>
            <a:graphicData uri="http://schemas.openxmlformats.org/drawingml/2006/picture">
              <pic:pic>
                <pic:nvPicPr>
                  <pic:cNvPr descr="D:\HIMPUNAN\Berkas\ADKES\logo-himakom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3">
    <w:pPr>
      <w:tabs>
        <w:tab w:val="center" w:leader="none" w:pos="4680"/>
        <w:tab w:val="right" w:leader="none" w:pos="9027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TEKNIK KOMPUTER DAN INFORMATIKA</w:t>
    </w:r>
  </w:p>
  <w:p w:rsidR="00000000" w:rsidDel="00000000" w:rsidP="00000000" w:rsidRDefault="00000000" w:rsidRPr="00000000" w14:paraId="00000144">
    <w:pPr>
      <w:tabs>
        <w:tab w:val="center" w:leader="none" w:pos="4680"/>
        <w:tab w:val="right" w:leader="none" w:pos="9027"/>
        <w:tab w:val="right" w:leader="none" w:pos="9360"/>
      </w:tabs>
      <w:spacing w:line="240" w:lineRule="auto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POLITEKNIK NEGERI BANDUNG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ab/>
    </w:r>
  </w:p>
  <w:p w:rsidR="00000000" w:rsidDel="00000000" w:rsidP="00000000" w:rsidRDefault="00000000" w:rsidRPr="00000000" w14:paraId="0000014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Sekretariat : Jalan Geger Kalong Hilir, Desa Ciwaruga, Kecamatan Parongpong,</w:t>
    </w:r>
  </w:p>
  <w:p w:rsidR="00000000" w:rsidDel="00000000" w:rsidP="00000000" w:rsidRDefault="00000000" w:rsidRPr="00000000" w14:paraId="0000014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Kabupaten Bandung Barat 40559, Kotak Pos 1234 Telp. (022) 2013789,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pBdr>
        <w:bottom w:color="000000" w:space="1" w:sz="24" w:val="single"/>
      </w:pBdr>
      <w:tabs>
        <w:tab w:val="center" w:leader="none" w:pos="4513"/>
        <w:tab w:val="right" w:leader="none" w:pos="9026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42"/>
        <w:szCs w:val="42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Seluler. 08983338898, Faksimile (022) 2013889, Pos Elektronik: hmjtki@polban.ac.id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rPr>
      <w:rFonts w:ascii="Tahoma" w:cs="Tahoma" w:hAnsi="Tahoma"/>
      <w:sz w:val="16"/>
      <w:szCs w:val="16"/>
    </w:rPr>
  </w:style>
  <w:style w:type="paragraph" w:styleId="Default" w:customStyle="1">
    <w:name w:val="Default"/>
    <w:pPr>
      <w:autoSpaceDE w:val="0"/>
      <w:autoSpaceDN w:val="0"/>
      <w:adjustRightInd w:val="0"/>
      <w:spacing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tyle1" w:customStyle="1">
    <w:name w:val="Style1"/>
    <w:basedOn w:val="ListParagraph"/>
    <w:link w:val="Style1Char"/>
    <w:pPr>
      <w:numPr>
        <w:numId w:val="1"/>
      </w:numPr>
      <w:spacing w:line="360" w:lineRule="auto"/>
      <w:jc w:val="both"/>
    </w:pPr>
    <w:rPr>
      <w:rFonts w:ascii="Times New Roman" w:hAnsi="Times New Roman"/>
      <w:b w:val="1"/>
      <w:color w:val="000000"/>
      <w:kern w:val="28"/>
      <w:sz w:val="24"/>
      <w:szCs w:val="24"/>
      <w:lang w:eastAsia="en-US" w:val="en-US"/>
    </w:rPr>
  </w:style>
  <w:style w:type="character" w:styleId="Style1Char" w:customStyle="1">
    <w:name w:val="Style1 Char"/>
    <w:link w:val="Style1"/>
    <w:rPr>
      <w:rFonts w:ascii="Times New Roman" w:cs="Times New Roman" w:eastAsia="Times New Roman" w:hAnsi="Times New Roman"/>
      <w:b w:val="1"/>
      <w:color w:val="000000"/>
      <w:kern w:val="28"/>
      <w:sz w:val="24"/>
      <w:szCs w:val="24"/>
    </w:rPr>
  </w:style>
  <w:style w:type="paragraph" w:styleId="ListParagraph">
    <w:name w:val="List Paragraph"/>
    <w:basedOn w:val="Normal"/>
    <w:uiPriority w:val="99"/>
    <w:qFormat w:val="1"/>
    <w:pPr>
      <w:ind w:left="720"/>
      <w:contextualSpacing w:val="1"/>
    </w:pPr>
  </w:style>
  <w:style w:type="paragraph" w:styleId="footer0" w:customStyle="1">
    <w:name w:val="&quot;footer&quot;"/>
    <w:pPr>
      <w:tabs>
        <w:tab w:val="center" w:pos="4500"/>
        <w:tab w:val="right" w:pos="9020"/>
      </w:tabs>
      <w:spacing w:line="240" w:lineRule="auto"/>
    </w:pPr>
  </w:style>
  <w:style w:type="paragraph" w:styleId="header0" w:customStyle="1">
    <w:name w:val="&quot;header&quot;"/>
    <w:pPr>
      <w:tabs>
        <w:tab w:val="center" w:pos="4500"/>
        <w:tab w:val="right" w:pos="9020"/>
      </w:tabs>
      <w:spacing w:line="240" w:lineRule="auto"/>
    </w:pPr>
  </w:style>
  <w:style w:type="paragraph" w:styleId="header1" w:customStyle="1">
    <w:name w:val="&quot;&quot;header&quot;&quot;"/>
    <w:pPr>
      <w:tabs>
        <w:tab w:val="center" w:pos="4500"/>
        <w:tab w:val="right" w:pos="9020"/>
      </w:tabs>
      <w:spacing w:line="240" w:lineRule="auto"/>
    </w:pPr>
  </w:style>
  <w:style w:type="paragraph" w:styleId="footer1" w:customStyle="1">
    <w:name w:val="&quot;&quot;footer&quot;&quot;"/>
    <w:pPr>
      <w:tabs>
        <w:tab w:val="center" w:pos="4500"/>
        <w:tab w:val="right" w:pos="9020"/>
      </w:tabs>
      <w:spacing w:line="240" w:lineRule="auto"/>
    </w:pPr>
  </w:style>
  <w:style w:type="paragraph" w:styleId="Default0" w:customStyle="1">
    <w:name w:val="&quot;Default&quot;"/>
    <w:pPr>
      <w:autoSpaceDE w:val="0"/>
      <w:autoSpaceDN w:val="0"/>
      <w:adjustRightInd w:val="0"/>
      <w:spacing w:line="240" w:lineRule="auto"/>
    </w:pPr>
    <w:rPr>
      <w:rFonts w:ascii="Times New Roman" w:cs="Times New Roman" w:hAnsi="Times New Roman" w:hint="eastAsia"/>
      <w:color w:val="000000"/>
      <w:sz w:val="24"/>
      <w:szCs w:val="24"/>
    </w:rPr>
  </w:style>
  <w:style w:type="paragraph" w:styleId="ListParagraph0" w:customStyle="1">
    <w:name w:val="&quot;List Paragraph&quot;"/>
    <w:qFormat w:val="1"/>
    <w:rPr>
      <w:rFonts w:cs="Times New Roman" w:eastAsia="Times New Roman" w:hint="eastAsia"/>
      <w:lang w:eastAsia="id-ID"/>
    </w:rPr>
  </w:style>
  <w:style w:type="paragraph" w:styleId="Style10" w:customStyle="1">
    <w:name w:val="&quot;Style1&quot;"/>
    <w:basedOn w:val="ListParagraph0"/>
    <w:pPr>
      <w:spacing w:line="360" w:lineRule="auto"/>
      <w:jc w:val="both"/>
    </w:pPr>
    <w:rPr>
      <w:rFonts w:ascii="Times New Roman" w:hAnsi="Times New Roman"/>
      <w:b w:val="1"/>
      <w:color w:val="000000"/>
      <w:kern w:val="28"/>
      <w:sz w:val="24"/>
      <w:szCs w:val="24"/>
      <w:lang w:eastAsia="en-US" w:val="en-US"/>
    </w:rPr>
  </w:style>
  <w:style w:type="paragraph" w:styleId="BalloonText0" w:customStyle="1">
    <w:name w:val="&quot;Balloon Text&quot;"/>
    <w:pPr>
      <w:spacing w:line="240" w:lineRule="auto"/>
    </w:pPr>
    <w:rPr>
      <w:rFonts w:ascii="Tahoma" w:cs="Tahoma" w:hAnsi="Tahoma" w:hint="eastAsia"/>
      <w:sz w:val="16"/>
      <w:szCs w:val="16"/>
    </w:rPr>
  </w:style>
  <w:style w:type="paragraph" w:styleId="Style11" w:customStyle="1">
    <w:name w:val="&quot;&quot;Style1&quot;&quot;"/>
    <w:pPr>
      <w:spacing w:line="360" w:lineRule="auto"/>
      <w:jc w:val="both"/>
    </w:pPr>
    <w:rPr>
      <w:rFonts w:ascii="Times New Roman" w:cs="Times New Roman" w:eastAsia="Times New Roman" w:hAnsi="Times New Roman" w:hint="eastAsia"/>
      <w:b w:val="1"/>
      <w:color w:val="000000"/>
      <w:kern w:val="28"/>
      <w:sz w:val="24"/>
      <w:szCs w:val="24"/>
    </w:rPr>
  </w:style>
  <w:style w:type="paragraph" w:styleId="ListParagraph1" w:customStyle="1">
    <w:name w:val="&quot;&quot;List Paragraph&quot;&quot;"/>
    <w:qFormat w:val="1"/>
    <w:rPr>
      <w:rFonts w:cs="Times New Roman" w:eastAsia="Times New Roman" w:hint="eastAsia"/>
      <w:lang w:eastAsia="id-ID"/>
    </w:rPr>
  </w:style>
  <w:style w:type="paragraph" w:styleId="footer2" w:customStyle="1">
    <w:name w:val="&quot;&quot;&quot;footer&quot;&quot;&quot;"/>
    <w:pPr>
      <w:tabs>
        <w:tab w:val="center" w:pos="4500"/>
        <w:tab w:val="right" w:pos="9020"/>
      </w:tabs>
      <w:spacing w:line="240" w:lineRule="auto"/>
    </w:pPr>
  </w:style>
  <w:style w:type="paragraph" w:styleId="BalloonText1" w:customStyle="1">
    <w:name w:val="&quot;&quot;Balloon Text&quot;&quot;"/>
    <w:pPr>
      <w:spacing w:line="240" w:lineRule="auto"/>
    </w:pPr>
    <w:rPr>
      <w:rFonts w:ascii="Tahoma" w:cs="Tahoma" w:hAnsi="Tahoma" w:hint="eastAsia"/>
      <w:sz w:val="16"/>
      <w:szCs w:val="16"/>
    </w:rPr>
  </w:style>
  <w:style w:type="paragraph" w:styleId="Default1" w:customStyle="1">
    <w:name w:val="&quot;&quot;Default&quot;&quot;"/>
    <w:pPr>
      <w:autoSpaceDE w:val="0"/>
      <w:autoSpaceDN w:val="0"/>
      <w:adjustRightInd w:val="0"/>
      <w:spacing w:line="240" w:lineRule="auto"/>
    </w:pPr>
    <w:rPr>
      <w:rFonts w:ascii="Times New Roman" w:cs="Times New Roman" w:hAnsi="Times New Roman" w:hint="eastAsia"/>
      <w:color w:val="000000"/>
      <w:sz w:val="24"/>
      <w:szCs w:val="24"/>
    </w:rPr>
  </w:style>
  <w:style w:type="paragraph" w:styleId="header2" w:customStyle="1">
    <w:name w:val="&quot;&quot;&quot;header&quot;&quot;&quot;"/>
    <w:pPr>
      <w:tabs>
        <w:tab w:val="center" w:pos="4500"/>
        <w:tab w:val="right" w:pos="9020"/>
      </w:tabs>
      <w:spacing w:line="240" w:lineRule="auto"/>
    </w:pPr>
  </w:style>
  <w:style w:type="character" w:styleId="BodyTextChar" w:customStyle="1">
    <w:name w:val="Body Text Char"/>
    <w:link w:val="BodyText"/>
    <w:uiPriority w:val="99"/>
    <w:rPr>
      <w:rFonts w:ascii="Times New Roman" w:cs="Times New Roman" w:eastAsia="Times New Roman" w:hAnsi="Times New Roman"/>
      <w:sz w:val="24"/>
      <w:lang w:eastAsia="id-ID" w:val="id-ID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Times New Roman" w:hAnsi="Times New Roman" w:hint="default"/>
      <w:sz w:val="24"/>
    </w:rPr>
  </w:style>
  <w:style w:type="character" w:styleId="BodyTextChar1" w:customStyle="1">
    <w:name w:val="Body Text Char1"/>
    <w:basedOn w:val="DefaultParagraphFont"/>
    <w:uiPriority w:val="99"/>
    <w:rPr>
      <w:rFonts w:ascii="Calibri" w:cs="Times New Roman" w:eastAsia="Times New Roman" w:hAnsi="Calibri"/>
      <w:sz w:val="21"/>
      <w:lang w:eastAsia="id-ID" w:val="id-ID"/>
    </w:rPr>
  </w:style>
  <w:style w:type="table" w:styleId="TableGrid">
    <w:name w:val="Table Grid"/>
    <w:basedOn w:val="TableNormal"/>
    <w:uiPriority w:val="59"/>
    <w:qFormat w:val="1"/>
    <w:rsid w:val="00F66C7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u4At7gu1TyKElvsn+giaF6QhA==">CgMxLjA4AHIhMXVnRFZJQm9IRWVGSjdmZnJiVGFCS3k3XzhYZ3BoZlVv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2024-05-17T07:11:00Z</dcterms:created>
  <dc:creator>Della Nurliandini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d63b3b47a4926b831ae78f8cb6e3d3817ed93fd925e7ec9bdde415b6247ac02a</vt:lpwstr>
  </property>
</Properties>
</file>