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175B" w14:textId="77777777" w:rsidR="00EF3E66" w:rsidRPr="00EF3E66" w:rsidRDefault="00EF3E66" w:rsidP="00EF3E66">
      <w:pPr>
        <w:rPr>
          <w:b/>
          <w:bCs/>
        </w:rPr>
      </w:pPr>
      <w:r w:rsidRPr="00EF3E66">
        <w:rPr>
          <w:b/>
          <w:bCs/>
        </w:rPr>
        <w:t>2.2 Features of Plagiarism Detection System</w:t>
      </w:r>
    </w:p>
    <w:p w14:paraId="5C1AEE26" w14:textId="77777777" w:rsidR="00EF3E66" w:rsidRPr="00EF3E66" w:rsidRDefault="00EF3E66" w:rsidP="00EF3E66">
      <w:r w:rsidRPr="00EF3E66">
        <w:rPr>
          <w:b/>
          <w:bCs/>
        </w:rPr>
        <w:t>2.2.1Document Submission and Management</w:t>
      </w:r>
    </w:p>
    <w:p w14:paraId="102F1DD2" w14:textId="77777777" w:rsidR="00EF3E66" w:rsidRPr="00EF3E66" w:rsidRDefault="00EF3E66" w:rsidP="00EF3E66">
      <w:r w:rsidRPr="00EF3E66">
        <w:t>Document submission and management is a core feature of plagiarism detection systems. This feature allows students and educators to upload, organize, and store academic or programming assignments systematically. Alvi, Stevenson, and Clough (2021) implemented structured document repositories that improved the efficiency of embedding-based plagiarism detection. Similarly, Setu et al. (2025) highlighted that centralized submission workflows enable large-scale similarity analysis and consistent tracking of academic records, demonstrating that effective document management is essential for reliable detection.</w:t>
      </w:r>
    </w:p>
    <w:p w14:paraId="7A97B7FC" w14:textId="77777777" w:rsidR="00EF3E66" w:rsidRPr="00EF3E66" w:rsidRDefault="00EF3E66" w:rsidP="00EF3E66">
      <w:r w:rsidRPr="00EF3E66">
        <w:t>In practical contexts, Arabi and Akbari (2022) developed hybrid similarity frameworks that retrieve reference documents from organized repositories to enhance similarity scoring. Okonkwo and Ade-</w:t>
      </w:r>
      <w:proofErr w:type="spellStart"/>
      <w:r w:rsidRPr="00EF3E66">
        <w:t>Ibijola</w:t>
      </w:r>
      <w:proofErr w:type="spellEnd"/>
      <w:r w:rsidRPr="00EF3E66">
        <w:t xml:space="preserve"> (2021) emphasized integration with learning management systems (LMS) to streamline submissions, provide real-time feedback, and reduce administrative overhead. These implementations confirm that document submission and management is technically feasible and beneficial for academic environments.</w:t>
      </w:r>
    </w:p>
    <w:p w14:paraId="297A2F51" w14:textId="77777777" w:rsidR="00EF3E66" w:rsidRPr="00EF3E66" w:rsidRDefault="00EF3E66" w:rsidP="00EF3E66">
      <w:r w:rsidRPr="00EF3E66">
        <w:t>The importance of this feature lies in supporting academic integrity, enabling version control, timestamp tracking, and metadata management (Setu et al., 2025; Alvi et al., 2021). Proper document management ensures that repeated submissions, plagiarism attempts, and assignment tracking are systematically monitored. Additionally, it improves user experience by providing clear upload interfaces and submission histories for both students and instructors.</w:t>
      </w:r>
    </w:p>
    <w:p w14:paraId="4F75F823" w14:textId="77777777" w:rsidR="00EF3E66" w:rsidRPr="00EF3E66" w:rsidRDefault="00EF3E66" w:rsidP="00EF3E66">
      <w:r w:rsidRPr="00EF3E66">
        <w:t>However, document submission and management systems face challenges such as ensuring secure storage, handling multiple file formats, and scaling for high submission volumes during peak academic periods (Setu et al., 2025; Alvi et al., 2021). These limitations suggest that while document management significantly enhances plagiarism detection workflows, the proposed Plagiarism Detection System must balance accessibility, security, and scalability when implementing this feature.</w:t>
      </w:r>
    </w:p>
    <w:p w14:paraId="7BBD3C04" w14:textId="77777777" w:rsidR="00EF3E66" w:rsidRPr="00EF3E66" w:rsidRDefault="00EF3E66" w:rsidP="00EF3E66">
      <w:r w:rsidRPr="00EF3E66">
        <w:rPr>
          <w:b/>
          <w:bCs/>
        </w:rPr>
        <w:t>2.2.2 Multi-Format and Language Support</w:t>
      </w:r>
    </w:p>
    <w:p w14:paraId="25B45579" w14:textId="77777777" w:rsidR="00EF3E66" w:rsidRPr="00EF3E66" w:rsidRDefault="00EF3E66" w:rsidP="00EF3E66">
      <w:r w:rsidRPr="00EF3E66">
        <w:t xml:space="preserve">Multi-format and language support allows plagiarism detection systems to process a variety of file types and detect similarities across multiple languages, ensuring inclusivity and broader applicability. In implemented systems, this feature relies on file parsers, format converters, and multilingual embedding models. For example, Alvi, Stevenson, and Clough (2021) applied contextual embeddings to detect paraphrasing in academic texts written in different languages, demonstrating improved semantic analysis beyond English-only submissions. Similarly, </w:t>
      </w:r>
      <w:proofErr w:type="spellStart"/>
      <w:r w:rsidRPr="00EF3E66">
        <w:t>Bouaine</w:t>
      </w:r>
      <w:proofErr w:type="spellEnd"/>
      <w:r w:rsidRPr="00EF3E66">
        <w:t xml:space="preserve">, </w:t>
      </w:r>
      <w:proofErr w:type="spellStart"/>
      <w:r w:rsidRPr="00EF3E66">
        <w:t>Benabbou</w:t>
      </w:r>
      <w:proofErr w:type="spellEnd"/>
      <w:r w:rsidRPr="00EF3E66">
        <w:t xml:space="preserve">, and </w:t>
      </w:r>
      <w:proofErr w:type="spellStart"/>
      <w:r w:rsidRPr="00EF3E66">
        <w:t>Sadgali</w:t>
      </w:r>
      <w:proofErr w:type="spellEnd"/>
      <w:r w:rsidRPr="00EF3E66">
        <w:t xml:space="preserve"> (2023) implemented cross-language plagiarism detection using deep </w:t>
      </w:r>
      <w:r w:rsidRPr="00EF3E66">
        <w:lastRenderedPageBreak/>
        <w:t>learning models, showing that multilingual embeddings can identify subtle similarities across language boundaries.</w:t>
      </w:r>
    </w:p>
    <w:p w14:paraId="123FCBB7" w14:textId="77777777" w:rsidR="00EF3E66" w:rsidRPr="00EF3E66" w:rsidRDefault="00EF3E66" w:rsidP="00EF3E66">
      <w:r w:rsidRPr="00EF3E66">
        <w:t xml:space="preserve">In addition, Setu et al. (2025) highlighted the importance of multi-format support for processing DOCX, PDF, TXT, and source-code files such as Java, Python, and C++. Their framework enabled hybrid analysis of both textual and programming assignments, reducing preprocessing errors and ensuring consistent similarity scoring. Likewise, </w:t>
      </w:r>
      <w:proofErr w:type="spellStart"/>
      <w:r w:rsidRPr="00EF3E66">
        <w:t>Mutsaddi</w:t>
      </w:r>
      <w:proofErr w:type="spellEnd"/>
      <w:r w:rsidRPr="00EF3E66">
        <w:t xml:space="preserve"> and Choudhary (2025) incorporated ensemble embeddings to improve detection in low-resource languages, demonstrating that intelligent handling of diverse formats and languages increases system versatility in heterogeneous academic contexts.</w:t>
      </w:r>
    </w:p>
    <w:p w14:paraId="3476ED45" w14:textId="77777777" w:rsidR="00EF3E66" w:rsidRPr="00EF3E66" w:rsidRDefault="00EF3E66" w:rsidP="00EF3E66">
      <w:r w:rsidRPr="00EF3E66">
        <w:t>The significance of multi-format and multilingual support lies in enhancing accessibility and user experience. Without it, students may face limitations in submission options, and institutions risk incomplete analysis across different content types (</w:t>
      </w:r>
      <w:proofErr w:type="spellStart"/>
      <w:r w:rsidRPr="00EF3E66">
        <w:t>Bouaine</w:t>
      </w:r>
      <w:proofErr w:type="spellEnd"/>
      <w:r w:rsidRPr="00EF3E66">
        <w:t xml:space="preserve"> et al., 2023; Setu et al., 2025). Supporting multiple languages and formats also enables fair evaluation for international students and interdisciplinary submissions.</w:t>
      </w:r>
    </w:p>
    <w:p w14:paraId="517935F9" w14:textId="77777777" w:rsidR="00EF3E66" w:rsidRPr="00EF3E66" w:rsidRDefault="00EF3E66" w:rsidP="00EF3E66">
      <w:r w:rsidRPr="00EF3E66">
        <w:t xml:space="preserve">Despite these advantages, challenges exist. Complex document structures, unsupported file formats, or poorly trained embeddings for low-resource languages can reduce detection accuracy (Setu et al., 2025; </w:t>
      </w:r>
      <w:proofErr w:type="spellStart"/>
      <w:r w:rsidRPr="00EF3E66">
        <w:t>Bouaine</w:t>
      </w:r>
      <w:proofErr w:type="spellEnd"/>
      <w:r w:rsidRPr="00EF3E66">
        <w:t xml:space="preserve"> et al., 2023). Additionally, processing diverse formats and multilingual content increases computational demands and may require optimized algorithms. Therefore, the proposed Plagiarism Detection System should implement robust multi-format parsers, scalable embedding models, and comprehensive language coverage to ensure accurate, efficient, and inclusive plagiarism detection</w:t>
      </w:r>
      <w:r w:rsidRPr="00EF3E66">
        <w:rPr>
          <w:b/>
          <w:bCs/>
        </w:rPr>
        <w:t>.</w:t>
      </w:r>
    </w:p>
    <w:p w14:paraId="32187D5B" w14:textId="77777777" w:rsidR="00EF3E66" w:rsidRPr="00EF3E66" w:rsidRDefault="00EF3E66" w:rsidP="00EF3E66">
      <w:r w:rsidRPr="00EF3E66">
        <w:rPr>
          <w:b/>
          <w:bCs/>
        </w:rPr>
        <w:t>2.2.3 Real-Time Feedback</w:t>
      </w:r>
    </w:p>
    <w:p w14:paraId="708DD51C" w14:textId="77777777" w:rsidR="00EF3E66" w:rsidRPr="00EF3E66" w:rsidRDefault="00EF3E66" w:rsidP="00EF3E66">
      <w:r w:rsidRPr="00EF3E66">
        <w:t>Real-time feedback is a critical feature in plagiarism detection systems, providing immediate similarity reports and alerts to students and instructors as documents are submitted. This feature enables users to identify potential issues, make revisions, and maintain academic integrity without waiting for delayed manual checks. Okonkwo and Ade-</w:t>
      </w:r>
      <w:proofErr w:type="spellStart"/>
      <w:r w:rsidRPr="00EF3E66">
        <w:t>Ibijola</w:t>
      </w:r>
      <w:proofErr w:type="spellEnd"/>
      <w:r w:rsidRPr="00EF3E66">
        <w:t xml:space="preserve"> (2021) reviewed intelligent academic monitoring systems and emphasized that real-time notifications significantly improve user engagement and compliance. Similarly, Setu et al. (2025) demonstrated that instant feedback mechanisms in hybrid detection frameworks reduce the likelihood of repeated plagiarism by allowing formative correction during the submission process.</w:t>
      </w:r>
    </w:p>
    <w:p w14:paraId="0C359733" w14:textId="77777777" w:rsidR="00EF3E66" w:rsidRPr="00EF3E66" w:rsidRDefault="00EF3E66" w:rsidP="00EF3E66">
      <w:r w:rsidRPr="00EF3E66">
        <w:t xml:space="preserve">In practical implementations, Alvi, Stevenson, and Clough (2021) integrated contextual embeddings with dynamic similarity scoring to generate near-instantaneous feedback for paraphrased content. Arabi and Akbari (2022) incorporated hybrid weighted similarity measures to provide immediate alerts on lexical and semantic overlaps in textual submissions. These </w:t>
      </w:r>
      <w:r w:rsidRPr="00EF3E66">
        <w:lastRenderedPageBreak/>
        <w:t>systems confirm that combining fast processing pipelines with intelligent analysis algorithms enables technically feasible and effective real-time feedback in academic settings.</w:t>
      </w:r>
    </w:p>
    <w:p w14:paraId="7EF63519" w14:textId="77777777" w:rsidR="00EF3E66" w:rsidRPr="00EF3E66" w:rsidRDefault="00EF3E66" w:rsidP="00EF3E66">
      <w:r w:rsidRPr="00EF3E66">
        <w:t>The importance of real-time feedback lies in supporting learning and academic integrity simultaneously. Students receive actionable insights that guide revision, while instructors can monitor submissions continuously, reducing administrative workload and improving overall compliance (Okonkwo &amp; Ade-</w:t>
      </w:r>
      <w:proofErr w:type="spellStart"/>
      <w:r w:rsidRPr="00EF3E66">
        <w:t>Ibijola</w:t>
      </w:r>
      <w:proofErr w:type="spellEnd"/>
      <w:r w:rsidRPr="00EF3E66">
        <w:t>, 2021; Setu et al., 2025). Immediate feedback is particularly beneficial in high-volume academic environments where delayed reporting may compromise the effectiveness of plagiarism detection.</w:t>
      </w:r>
    </w:p>
    <w:p w14:paraId="465FFB6A" w14:textId="77777777" w:rsidR="00EF3E66" w:rsidRPr="00EF3E66" w:rsidRDefault="00EF3E66" w:rsidP="00EF3E66">
      <w:r w:rsidRPr="00EF3E66">
        <w:t>However, real-time feedback presents challenges such as high computational demand, increased server load during peak submission times, and potential latency in processing large or complex files (Alvi et al., 2021; Arabi &amp; Akbari, 2022). These limitations suggest that while real-time feedback enhances system usability and learning outcomes, the proposed Plagiarism Detection System must optimize processing efficiency, parallelize similarity computations, and ensure reliable performance under institutional-scale workloads.</w:t>
      </w:r>
    </w:p>
    <w:p w14:paraId="6B3CEABF" w14:textId="77777777" w:rsidR="00EF3E66" w:rsidRPr="00EF3E66" w:rsidRDefault="00EF3E66" w:rsidP="00EF3E66">
      <w:r w:rsidRPr="00EF3E66">
        <w:rPr>
          <w:b/>
          <w:bCs/>
        </w:rPr>
        <w:t>2.2.4 Search and Source Exploration</w:t>
      </w:r>
    </w:p>
    <w:p w14:paraId="1B06880B" w14:textId="77777777" w:rsidR="00EF3E66" w:rsidRPr="00EF3E66" w:rsidRDefault="00EF3E66" w:rsidP="00EF3E66">
      <w:r w:rsidRPr="00EF3E66">
        <w:t>Search and source exploration is an essential feature of plagiarism detection systems, allowing users to query uploaded documents, reference databases, and external sources to verify originality and trace content origins. This feature enables educators and students to locate similar text segments, review prior submissions, and explore source materials for contextual understanding. Alvi, Stevenson, and Clough (2021) implemented embedding-based search mechanisms that allow semantic querying across document repositories, improving detection of paraphrased content. Similarly, Arabi and Akbari (2022) demonstrated that hybrid similarity models can retrieve relevant references from both internal and external sources, enhancing the comprehensiveness of plagiarism analysis.</w:t>
      </w:r>
    </w:p>
    <w:p w14:paraId="649DBBC6" w14:textId="77777777" w:rsidR="00EF3E66" w:rsidRPr="00EF3E66" w:rsidRDefault="00EF3E66" w:rsidP="00EF3E66">
      <w:r w:rsidRPr="00EF3E66">
        <w:t xml:space="preserve">In practical implementations, Setu et al. (2025) incorporated structured search interfaces and metadata indexing to allow efficient retrieval of documents based on keywords, student IDs, or course codes. </w:t>
      </w:r>
      <w:proofErr w:type="spellStart"/>
      <w:r w:rsidRPr="00EF3E66">
        <w:t>Bouaine</w:t>
      </w:r>
      <w:proofErr w:type="spellEnd"/>
      <w:r w:rsidRPr="00EF3E66">
        <w:t xml:space="preserve">, </w:t>
      </w:r>
      <w:proofErr w:type="spellStart"/>
      <w:r w:rsidRPr="00EF3E66">
        <w:t>Benabbou</w:t>
      </w:r>
      <w:proofErr w:type="spellEnd"/>
      <w:r w:rsidRPr="00EF3E66">
        <w:t xml:space="preserve">, and </w:t>
      </w:r>
      <w:proofErr w:type="spellStart"/>
      <w:r w:rsidRPr="00EF3E66">
        <w:t>Sadgali</w:t>
      </w:r>
      <w:proofErr w:type="spellEnd"/>
      <w:r w:rsidRPr="00EF3E66">
        <w:t xml:space="preserve"> (2023) applied cross-language search capabilities, enabling source exploration across multilingual academic texts and online resources. These studies confirm that combining indexing, semantic search, and metadata management makes source exploration technically feasible and improves the accuracy and efficiency of plagiarism detection.</w:t>
      </w:r>
    </w:p>
    <w:p w14:paraId="12399A76" w14:textId="77777777" w:rsidR="00EF3E66" w:rsidRPr="00EF3E66" w:rsidRDefault="00EF3E66" w:rsidP="00EF3E66">
      <w:r w:rsidRPr="00EF3E66">
        <w:t xml:space="preserve">The significance of search and source exploration lies in supporting transparency, learning, and academic integrity. Users can trace the origin of suspicious content, understand similarity contexts, and verify references before final evaluation (Setu et al., 2025; Alvi et al., 2021). This </w:t>
      </w:r>
      <w:r w:rsidRPr="00EF3E66">
        <w:lastRenderedPageBreak/>
        <w:t>feature also reduces administrative workload by providing quick access to relevant documents and allows students to proactively check their submissions for originality.</w:t>
      </w:r>
    </w:p>
    <w:p w14:paraId="46E75A30" w14:textId="77777777" w:rsidR="00EF3E66" w:rsidRPr="00EF3E66" w:rsidRDefault="00EF3E66" w:rsidP="00EF3E66">
      <w:r w:rsidRPr="00EF3E66">
        <w:t xml:space="preserve">However, challenges include maintaining comprehensive and up-to-date repositories, handling ambiguous or incomplete queries, and managing high computational demand for semantic search operations (Arabi &amp; Akbari, 2022; </w:t>
      </w:r>
      <w:proofErr w:type="spellStart"/>
      <w:r w:rsidRPr="00EF3E66">
        <w:t>Bouaine</w:t>
      </w:r>
      <w:proofErr w:type="spellEnd"/>
      <w:r w:rsidRPr="00EF3E66">
        <w:t xml:space="preserve"> et al., 2023). These limitations suggest that while search and source exploration enhances transparency and accuracy, the proposed Plagiarism Detection System must implement robust indexing, efficient query processing, and scalable semantic search models to ensure reliable and user-friendly source investigation.</w:t>
      </w:r>
    </w:p>
    <w:p w14:paraId="347BBB8E" w14:textId="77777777" w:rsidR="00EF3E66" w:rsidRPr="00EF3E66" w:rsidRDefault="00EF3E66" w:rsidP="00EF3E66">
      <w:r w:rsidRPr="00EF3E66">
        <w:rPr>
          <w:b/>
          <w:bCs/>
        </w:rPr>
        <w:t>2.2.5 Similarity Report Visualization</w:t>
      </w:r>
    </w:p>
    <w:p w14:paraId="09D70171" w14:textId="77777777" w:rsidR="00EF3E66" w:rsidRPr="00EF3E66" w:rsidRDefault="00EF3E66" w:rsidP="00EF3E66">
      <w:r w:rsidRPr="00EF3E66">
        <w:t>Similarity report visualization is a key feature of plagiarism detection systems, providing users with intuitive, graphical representations of detected overlaps and potential plagiarism instances. This feature enables instructors and students to quickly interpret results, identify problematic sections, and understand the severity and type of similarity. Alvi, Stevenson, and Clough (2021) implemented visualization dashboards that highlight matched text segments using color-coded indicators and semantic clustering, improving the interpretability of embedding-based plagiarism analysis. Similarly, Setu et al. (2025) demonstrated that hybrid detection systems benefit from interactive visualization panels, allowing users to drill down into detailed similarity scores across multiple sources.</w:t>
      </w:r>
    </w:p>
    <w:p w14:paraId="185F1123" w14:textId="77777777" w:rsidR="00EF3E66" w:rsidRPr="00EF3E66" w:rsidRDefault="00EF3E66" w:rsidP="00EF3E66">
      <w:r w:rsidRPr="00EF3E66">
        <w:t xml:space="preserve">In practical applications, Arabi and Akbari (2022) integrated chart-based summaries, heatmaps, and document segment comparisons into their plagiarism detection platform, enabling rapid assessment of lexical, structural, and semantic overlaps. </w:t>
      </w:r>
      <w:proofErr w:type="spellStart"/>
      <w:r w:rsidRPr="00EF3E66">
        <w:t>Bouaine</w:t>
      </w:r>
      <w:proofErr w:type="spellEnd"/>
      <w:r w:rsidRPr="00EF3E66">
        <w:t xml:space="preserve">, </w:t>
      </w:r>
      <w:proofErr w:type="spellStart"/>
      <w:r w:rsidRPr="00EF3E66">
        <w:t>Benabbou</w:t>
      </w:r>
      <w:proofErr w:type="spellEnd"/>
      <w:r w:rsidRPr="00EF3E66">
        <w:t xml:space="preserve">, and </w:t>
      </w:r>
      <w:proofErr w:type="spellStart"/>
      <w:r w:rsidRPr="00EF3E66">
        <w:t>Sadgali</w:t>
      </w:r>
      <w:proofErr w:type="spellEnd"/>
      <w:r w:rsidRPr="00EF3E66">
        <w:t xml:space="preserve"> (2023) incorporated multilingual similarity visualizations, showing matched segments across languages in side-by-side comparisons. These implementations confirm that graphical and interactive reports enhance usability and help users make informed decisions based on both quantitative scores and qualitative content analysis.</w:t>
      </w:r>
    </w:p>
    <w:p w14:paraId="12213154" w14:textId="77777777" w:rsidR="00EF3E66" w:rsidRPr="00EF3E66" w:rsidRDefault="00EF3E66" w:rsidP="00EF3E66">
      <w:r w:rsidRPr="00EF3E66">
        <w:t>The importance of similarity report visualization lies in its ability to improve transparency, comprehension, and decision-making. Users can identify high-risk sections, review source attribution, and provide feedback or corrective guidance efficiently (Alvi et al., 2021; Setu et al., 2025). Visual representations reduce cognitive load compared to purely numeric similarity percentages and facilitate communication of findings between students, instructors, and academic administrators.</w:t>
      </w:r>
    </w:p>
    <w:p w14:paraId="1E6E0D2E" w14:textId="77777777" w:rsidR="00EF3E66" w:rsidRPr="00EF3E66" w:rsidRDefault="00EF3E66" w:rsidP="00EF3E66">
      <w:r w:rsidRPr="00EF3E66">
        <w:t xml:space="preserve">However, challenges include maintaining clarity in large or highly complex documents, supporting multiple languages and formats in visual outputs, and ensuring responsiveness in real-time or large-scale deployments (Arabi &amp; Akbari, 2022; </w:t>
      </w:r>
      <w:proofErr w:type="spellStart"/>
      <w:r w:rsidRPr="00EF3E66">
        <w:t>Bouaine</w:t>
      </w:r>
      <w:proofErr w:type="spellEnd"/>
      <w:r w:rsidRPr="00EF3E66">
        <w:t xml:space="preserve"> et al., 2023). These limitations suggest that while similarity report visualization greatly enhances interpretability </w:t>
      </w:r>
      <w:r w:rsidRPr="00EF3E66">
        <w:lastRenderedPageBreak/>
        <w:t>and usability, the proposed Plagiarism Detection System must implement flexible, interactive, and scalable visualization tools to support accurate and actionable plagiarism assessment.</w:t>
      </w:r>
    </w:p>
    <w:p w14:paraId="0CB316B6" w14:textId="77777777" w:rsidR="00EF3925" w:rsidRDefault="00EF3925"/>
    <w:sectPr w:rsidR="00EF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66"/>
    <w:rsid w:val="00002B65"/>
    <w:rsid w:val="00297981"/>
    <w:rsid w:val="003F593D"/>
    <w:rsid w:val="00867821"/>
    <w:rsid w:val="00A46E8F"/>
    <w:rsid w:val="00BB58E1"/>
    <w:rsid w:val="00EF3925"/>
    <w:rsid w:val="00EF3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B134"/>
  <w15:chartTrackingRefBased/>
  <w15:docId w15:val="{DEB7D43F-5467-4525-B497-B2DD5114F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E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E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E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E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E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E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E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E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E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E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E66"/>
    <w:rPr>
      <w:rFonts w:eastAsiaTheme="majorEastAsia" w:cstheme="majorBidi"/>
      <w:color w:val="272727" w:themeColor="text1" w:themeTint="D8"/>
    </w:rPr>
  </w:style>
  <w:style w:type="paragraph" w:styleId="Title">
    <w:name w:val="Title"/>
    <w:basedOn w:val="Normal"/>
    <w:next w:val="Normal"/>
    <w:link w:val="TitleChar"/>
    <w:uiPriority w:val="10"/>
    <w:qFormat/>
    <w:rsid w:val="00EF3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E66"/>
    <w:pPr>
      <w:spacing w:before="160"/>
      <w:jc w:val="center"/>
    </w:pPr>
    <w:rPr>
      <w:i/>
      <w:iCs/>
      <w:color w:val="404040" w:themeColor="text1" w:themeTint="BF"/>
    </w:rPr>
  </w:style>
  <w:style w:type="character" w:customStyle="1" w:styleId="QuoteChar">
    <w:name w:val="Quote Char"/>
    <w:basedOn w:val="DefaultParagraphFont"/>
    <w:link w:val="Quote"/>
    <w:uiPriority w:val="29"/>
    <w:rsid w:val="00EF3E66"/>
    <w:rPr>
      <w:i/>
      <w:iCs/>
      <w:color w:val="404040" w:themeColor="text1" w:themeTint="BF"/>
    </w:rPr>
  </w:style>
  <w:style w:type="paragraph" w:styleId="ListParagraph">
    <w:name w:val="List Paragraph"/>
    <w:basedOn w:val="Normal"/>
    <w:uiPriority w:val="34"/>
    <w:qFormat/>
    <w:rsid w:val="00EF3E66"/>
    <w:pPr>
      <w:ind w:left="720"/>
      <w:contextualSpacing/>
    </w:pPr>
  </w:style>
  <w:style w:type="character" w:styleId="IntenseEmphasis">
    <w:name w:val="Intense Emphasis"/>
    <w:basedOn w:val="DefaultParagraphFont"/>
    <w:uiPriority w:val="21"/>
    <w:qFormat/>
    <w:rsid w:val="00EF3E66"/>
    <w:rPr>
      <w:i/>
      <w:iCs/>
      <w:color w:val="2F5496" w:themeColor="accent1" w:themeShade="BF"/>
    </w:rPr>
  </w:style>
  <w:style w:type="paragraph" w:styleId="IntenseQuote">
    <w:name w:val="Intense Quote"/>
    <w:basedOn w:val="Normal"/>
    <w:next w:val="Normal"/>
    <w:link w:val="IntenseQuoteChar"/>
    <w:uiPriority w:val="30"/>
    <w:qFormat/>
    <w:rsid w:val="00EF3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E66"/>
    <w:rPr>
      <w:i/>
      <w:iCs/>
      <w:color w:val="2F5496" w:themeColor="accent1" w:themeShade="BF"/>
    </w:rPr>
  </w:style>
  <w:style w:type="character" w:styleId="IntenseReference">
    <w:name w:val="Intense Reference"/>
    <w:basedOn w:val="DefaultParagraphFont"/>
    <w:uiPriority w:val="32"/>
    <w:qFormat/>
    <w:rsid w:val="00EF3E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1746</Words>
  <Characters>9958</Characters>
  <Application>Microsoft Office Word</Application>
  <DocSecurity>0</DocSecurity>
  <Lines>82</Lines>
  <Paragraphs>23</Paragraphs>
  <ScaleCrop>false</ScaleCrop>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Maina</dc:creator>
  <cp:keywords/>
  <dc:description/>
  <cp:lastModifiedBy>Simon Maina</cp:lastModifiedBy>
  <cp:revision>1</cp:revision>
  <dcterms:created xsi:type="dcterms:W3CDTF">2026-02-27T07:22:00Z</dcterms:created>
  <dcterms:modified xsi:type="dcterms:W3CDTF">2026-02-27T07:24:00Z</dcterms:modified>
</cp:coreProperties>
</file>