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7000B" w14:textId="77777777" w:rsidR="009B46E8" w:rsidRDefault="009B46E8" w:rsidP="009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3166">
        <w:rPr>
          <w:rFonts w:ascii="Times New Roman" w:eastAsia="Times New Roman" w:hAnsi="Times New Roman" w:cs="Times New Roman"/>
          <w:b/>
          <w:bCs/>
          <w:sz w:val="24"/>
          <w:szCs w:val="24"/>
        </w:rPr>
        <w:t>**Disclaimer: ** This document is a fictional example created for portfolio purposes. No confidential client data is included.</w:t>
      </w:r>
    </w:p>
    <w:p w14:paraId="2A29AF42" w14:textId="77777777" w:rsidR="00763939" w:rsidRDefault="00763939" w:rsidP="0009014A">
      <w:pPr>
        <w:pStyle w:val="NormalWeb"/>
        <w:spacing w:line="276" w:lineRule="auto"/>
        <w:jc w:val="center"/>
        <w:rPr>
          <w:rStyle w:val="Strong"/>
        </w:rPr>
      </w:pPr>
    </w:p>
    <w:p w14:paraId="3AB9785C" w14:textId="1C3536E5" w:rsidR="009A5A62" w:rsidRPr="0009014A" w:rsidRDefault="009A5A62" w:rsidP="0009014A">
      <w:pPr>
        <w:pStyle w:val="NormalWeb"/>
        <w:spacing w:line="276" w:lineRule="auto"/>
        <w:jc w:val="center"/>
        <w:rPr>
          <w:rStyle w:val="Strong"/>
        </w:rPr>
      </w:pPr>
      <w:r w:rsidRPr="0009014A">
        <w:rPr>
          <w:rStyle w:val="Strong"/>
        </w:rPr>
        <w:t>MEMORANDUM</w:t>
      </w:r>
    </w:p>
    <w:p w14:paraId="64D02DB6" w14:textId="77777777" w:rsidR="009A5A62" w:rsidRPr="0009014A" w:rsidRDefault="009A5A62" w:rsidP="0009014A">
      <w:pPr>
        <w:pStyle w:val="NormalWeb"/>
        <w:spacing w:line="276" w:lineRule="auto"/>
        <w:jc w:val="center"/>
      </w:pPr>
    </w:p>
    <w:p w14:paraId="784B4200" w14:textId="047C03F8" w:rsidR="009A5A62" w:rsidRPr="0009014A" w:rsidRDefault="009A5A62" w:rsidP="0009014A">
      <w:pPr>
        <w:pStyle w:val="NormalWeb"/>
        <w:spacing w:line="276" w:lineRule="auto"/>
      </w:pPr>
      <w:r w:rsidRPr="0009014A">
        <w:rPr>
          <w:rStyle w:val="Strong"/>
        </w:rPr>
        <w:t>TO:</w:t>
      </w:r>
      <w:r w:rsidRPr="0009014A">
        <w:t xml:space="preserve"> The </w:t>
      </w:r>
      <w:r w:rsidR="00967673" w:rsidRPr="0009014A">
        <w:t>O</w:t>
      </w:r>
      <w:r w:rsidRPr="0009014A">
        <w:t>ffice of Lawyer Zapper</w:t>
      </w:r>
      <w:r w:rsidRPr="0009014A">
        <w:br/>
      </w:r>
      <w:r w:rsidRPr="0009014A">
        <w:rPr>
          <w:rStyle w:val="Strong"/>
        </w:rPr>
        <w:t>FROM:</w:t>
      </w:r>
      <w:r w:rsidRPr="0009014A">
        <w:t xml:space="preserve"> Symonne Guzman</w:t>
      </w:r>
      <w:r w:rsidR="0058698C">
        <w:t xml:space="preserve"> - Paralegal</w:t>
      </w:r>
      <w:r w:rsidRPr="0009014A">
        <w:br/>
      </w:r>
      <w:r w:rsidRPr="0009014A">
        <w:rPr>
          <w:rStyle w:val="Strong"/>
        </w:rPr>
        <w:t>DATE:</w:t>
      </w:r>
      <w:r w:rsidRPr="0009014A">
        <w:t xml:space="preserve"> </w:t>
      </w:r>
      <w:r w:rsidR="0058698C">
        <w:t>March 10, 2025</w:t>
      </w:r>
      <w:r w:rsidRPr="0009014A">
        <w:br/>
      </w:r>
      <w:r w:rsidRPr="0009014A">
        <w:rPr>
          <w:rStyle w:val="Strong"/>
        </w:rPr>
        <w:t>SUBJECT:</w:t>
      </w:r>
      <w:r w:rsidRPr="0009014A">
        <w:t xml:space="preserve"> Status of Pruneyard Case Law in the First District of California</w:t>
      </w:r>
    </w:p>
    <w:p w14:paraId="0AB1DD8B" w14:textId="77777777" w:rsidR="00E46463" w:rsidRPr="0009014A" w:rsidRDefault="00E46463" w:rsidP="0009014A">
      <w:pPr>
        <w:pStyle w:val="NormalWeb"/>
        <w:spacing w:line="276" w:lineRule="auto"/>
      </w:pPr>
    </w:p>
    <w:p w14:paraId="16A15A90" w14:textId="77777777" w:rsidR="00086909" w:rsidRDefault="009A5A62" w:rsidP="0009014A">
      <w:pPr>
        <w:pStyle w:val="NormalWeb"/>
        <w:spacing w:line="276" w:lineRule="auto"/>
        <w:jc w:val="both"/>
        <w:rPr>
          <w:rStyle w:val="Strong"/>
        </w:rPr>
      </w:pPr>
      <w:r w:rsidRPr="0009014A">
        <w:rPr>
          <w:rStyle w:val="Strong"/>
        </w:rPr>
        <w:t>Introduction</w:t>
      </w:r>
    </w:p>
    <w:p w14:paraId="7A2FFF5E" w14:textId="5CFBC65F" w:rsidR="009A5A62" w:rsidRPr="0009014A" w:rsidRDefault="009A5A62" w:rsidP="0009014A">
      <w:pPr>
        <w:pStyle w:val="NormalWeb"/>
        <w:spacing w:line="276" w:lineRule="auto"/>
        <w:jc w:val="both"/>
      </w:pPr>
      <w:r w:rsidRPr="0009014A">
        <w:br/>
      </w:r>
      <w:r w:rsidR="00E46463">
        <w:t xml:space="preserve">This memorandum analyzes whether </w:t>
      </w:r>
      <w:r w:rsidR="00E46463">
        <w:rPr>
          <w:rStyle w:val="Emphasis"/>
        </w:rPr>
        <w:t>Pruneyard Shopping Center v. Robins</w:t>
      </w:r>
      <w:r w:rsidR="00E46463">
        <w:t xml:space="preserve"> remains good law in the First District of California (San Mateo County), focusing on a recent case that flagged it with possible negative treatment. It also examines the majority opinion’s reasoning for any limitations on </w:t>
      </w:r>
      <w:r w:rsidR="00E46463">
        <w:rPr>
          <w:rStyle w:val="Emphasis"/>
        </w:rPr>
        <w:t>Pruneyard</w:t>
      </w:r>
      <w:r w:rsidR="00E46463">
        <w:t xml:space="preserve"> and evaluates the reliability of using it as precedent when representing peaceful protestors on privately owned property open to the public.</w:t>
      </w:r>
    </w:p>
    <w:p w14:paraId="222C2559" w14:textId="77777777" w:rsidR="00D95664" w:rsidRPr="0009014A" w:rsidRDefault="00D95664" w:rsidP="0009014A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1B4C68B0" w14:textId="5E5C9E27" w:rsidR="0052780F" w:rsidRDefault="0052780F" w:rsidP="0009014A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09014A">
        <w:rPr>
          <w:b/>
          <w:bCs/>
        </w:rPr>
        <w:t>Conclusion</w:t>
      </w:r>
    </w:p>
    <w:p w14:paraId="195E5422" w14:textId="77777777" w:rsidR="00086909" w:rsidRPr="0009014A" w:rsidRDefault="00086909" w:rsidP="0009014A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2A131978" w14:textId="77777777" w:rsidR="00E46463" w:rsidRDefault="00E46463" w:rsidP="00E46463">
      <w:pPr>
        <w:pStyle w:val="NormalWeb"/>
        <w:spacing w:line="276" w:lineRule="auto"/>
        <w:jc w:val="both"/>
      </w:pPr>
      <w:r>
        <w:t xml:space="preserve">Although </w:t>
      </w:r>
      <w:r>
        <w:rPr>
          <w:rStyle w:val="Emphasis"/>
        </w:rPr>
        <w:t>Pruneyard</w:t>
      </w:r>
      <w:r>
        <w:t xml:space="preserve"> has historically protected free speech rights on private property under California’s constitution, recent judicial interpretations suggest its authority has been significantly narrowed. The majority opinion in the referenced case reflects a shifting balance between private property rights and free speech, limiting </w:t>
      </w:r>
      <w:r>
        <w:rPr>
          <w:rStyle w:val="Emphasis"/>
        </w:rPr>
        <w:t>Pruneyard</w:t>
      </w:r>
      <w:r>
        <w:t>’s application to properties that closely resemble traditional public forums.</w:t>
      </w:r>
    </w:p>
    <w:p w14:paraId="39C4D9A6" w14:textId="77777777" w:rsidR="00E46463" w:rsidRDefault="00E46463" w:rsidP="00E46463">
      <w:pPr>
        <w:pStyle w:val="NormalWeb"/>
        <w:spacing w:line="276" w:lineRule="auto"/>
        <w:jc w:val="both"/>
      </w:pPr>
      <w:r>
        <w:t xml:space="preserve">In the First District, </w:t>
      </w:r>
      <w:r>
        <w:rPr>
          <w:rStyle w:val="Emphasis"/>
        </w:rPr>
        <w:t>Pruneyard</w:t>
      </w:r>
      <w:r>
        <w:t xml:space="preserve"> may still offer persuasive value, but I would not recommend relying on it as the primary authority when advocating for peaceful protestors on private grounds. Instead, I suggest researching more recent and district-specific case law to develop alternative legal strategies that are better aligned with current judicial trends.</w:t>
      </w:r>
    </w:p>
    <w:p w14:paraId="3602D661" w14:textId="795AA0D3" w:rsidR="0052780F" w:rsidRPr="0009014A" w:rsidRDefault="0052780F" w:rsidP="0009014A">
      <w:pPr>
        <w:pStyle w:val="NormalWeb"/>
        <w:spacing w:before="0" w:beforeAutospacing="0" w:after="0" w:afterAutospacing="0" w:line="276" w:lineRule="auto"/>
        <w:jc w:val="both"/>
      </w:pPr>
    </w:p>
    <w:sectPr w:rsidR="0052780F" w:rsidRPr="0009014A" w:rsidSect="009A5A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62"/>
    <w:rsid w:val="00086909"/>
    <w:rsid w:val="0009014A"/>
    <w:rsid w:val="0019463B"/>
    <w:rsid w:val="003803FE"/>
    <w:rsid w:val="0052780F"/>
    <w:rsid w:val="0058698C"/>
    <w:rsid w:val="006B2822"/>
    <w:rsid w:val="00763939"/>
    <w:rsid w:val="00967673"/>
    <w:rsid w:val="009A5A62"/>
    <w:rsid w:val="009B46E8"/>
    <w:rsid w:val="009C3770"/>
    <w:rsid w:val="00B8750B"/>
    <w:rsid w:val="00D95664"/>
    <w:rsid w:val="00E46463"/>
    <w:rsid w:val="00F07169"/>
    <w:rsid w:val="00F2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A13F"/>
  <w15:chartTrackingRefBased/>
  <w15:docId w15:val="{2D210EF0-E135-4B98-81C3-2C7A8EFA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5A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D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D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A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A5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5A6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D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DD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E464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0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1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4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85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4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2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89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3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Symonne Guzman</dc:creator>
  <cp:keywords/>
  <dc:description/>
  <cp:lastModifiedBy>Symonne Guzman</cp:lastModifiedBy>
  <cp:revision>18</cp:revision>
  <dcterms:created xsi:type="dcterms:W3CDTF">2025-03-11T03:53:00Z</dcterms:created>
  <dcterms:modified xsi:type="dcterms:W3CDTF">2025-06-29T18:41:00Z</dcterms:modified>
</cp:coreProperties>
</file>