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71B31" w14:textId="77777777" w:rsidR="00E9238E" w:rsidRDefault="00E9238E" w:rsidP="00B3666B">
      <w:pPr>
        <w:spacing w:before="100" w:beforeAutospacing="1" w:after="100" w:afterAutospacing="1" w:line="276" w:lineRule="auto"/>
        <w:jc w:val="both"/>
        <w:rPr>
          <w:rFonts w:ascii="Times New Roman" w:eastAsia="Times New Roman" w:hAnsi="Times New Roman" w:cs="Times New Roman"/>
          <w:b/>
          <w:bCs/>
          <w:sz w:val="24"/>
          <w:szCs w:val="24"/>
        </w:rPr>
      </w:pPr>
      <w:r w:rsidRPr="00C43166">
        <w:rPr>
          <w:rFonts w:ascii="Times New Roman" w:eastAsia="Times New Roman" w:hAnsi="Times New Roman" w:cs="Times New Roman"/>
          <w:b/>
          <w:bCs/>
          <w:sz w:val="24"/>
          <w:szCs w:val="24"/>
        </w:rPr>
        <w:t>**Disclaimer: ** This document is a fictional example created for portfolio purposes. No confidential client data is included.</w:t>
      </w:r>
    </w:p>
    <w:p w14:paraId="4E881E16" w14:textId="77777777" w:rsidR="00E9238E" w:rsidRDefault="00E9238E" w:rsidP="00B3666B">
      <w:pPr>
        <w:spacing w:after="0" w:line="276" w:lineRule="auto"/>
        <w:jc w:val="both"/>
        <w:rPr>
          <w:b/>
          <w:bCs/>
          <w:sz w:val="24"/>
          <w:szCs w:val="24"/>
        </w:rPr>
      </w:pPr>
    </w:p>
    <w:p w14:paraId="6EF27FB4" w14:textId="38B3386A" w:rsidR="00F6500C" w:rsidRPr="00AF074A" w:rsidRDefault="00C23110" w:rsidP="00B3666B">
      <w:pPr>
        <w:spacing w:after="0" w:line="276" w:lineRule="auto"/>
        <w:jc w:val="both"/>
        <w:rPr>
          <w:sz w:val="24"/>
          <w:szCs w:val="24"/>
        </w:rPr>
      </w:pPr>
      <w:r w:rsidRPr="00AF074A">
        <w:rPr>
          <w:b/>
          <w:bCs/>
          <w:sz w:val="24"/>
          <w:szCs w:val="24"/>
        </w:rPr>
        <w:t>To:</w:t>
      </w:r>
      <w:r w:rsidRPr="00AF074A">
        <w:rPr>
          <w:sz w:val="24"/>
          <w:szCs w:val="24"/>
        </w:rPr>
        <w:t xml:space="preserve"> Managing Attorney</w:t>
      </w:r>
    </w:p>
    <w:p w14:paraId="640E1990" w14:textId="1866E9ED" w:rsidR="00C23110" w:rsidRPr="00AF074A" w:rsidRDefault="00C23110" w:rsidP="00B3666B">
      <w:pPr>
        <w:spacing w:after="0" w:line="276" w:lineRule="auto"/>
        <w:jc w:val="both"/>
        <w:rPr>
          <w:sz w:val="24"/>
          <w:szCs w:val="24"/>
        </w:rPr>
      </w:pPr>
      <w:r w:rsidRPr="00AF074A">
        <w:rPr>
          <w:b/>
          <w:bCs/>
          <w:sz w:val="24"/>
          <w:szCs w:val="24"/>
        </w:rPr>
        <w:t>From:</w:t>
      </w:r>
      <w:r w:rsidRPr="00AF074A">
        <w:rPr>
          <w:sz w:val="24"/>
          <w:szCs w:val="24"/>
        </w:rPr>
        <w:t xml:space="preserve"> </w:t>
      </w:r>
      <w:r w:rsidR="007E1C0F" w:rsidRPr="00AF074A">
        <w:rPr>
          <w:sz w:val="24"/>
          <w:szCs w:val="24"/>
        </w:rPr>
        <w:t xml:space="preserve">Symonne Guzman – </w:t>
      </w:r>
      <w:r w:rsidRPr="00AF074A">
        <w:rPr>
          <w:sz w:val="24"/>
          <w:szCs w:val="24"/>
        </w:rPr>
        <w:t xml:space="preserve">Paralegal </w:t>
      </w:r>
    </w:p>
    <w:p w14:paraId="6027EE38" w14:textId="309C5D3B" w:rsidR="008C482A" w:rsidRPr="00AF074A" w:rsidRDefault="00C23110" w:rsidP="00B3666B">
      <w:pPr>
        <w:spacing w:after="0" w:line="276" w:lineRule="auto"/>
        <w:jc w:val="both"/>
        <w:rPr>
          <w:sz w:val="24"/>
          <w:szCs w:val="24"/>
        </w:rPr>
      </w:pPr>
      <w:r w:rsidRPr="00AF074A">
        <w:rPr>
          <w:b/>
          <w:bCs/>
          <w:sz w:val="24"/>
          <w:szCs w:val="24"/>
        </w:rPr>
        <w:t>Date:</w:t>
      </w:r>
      <w:r w:rsidRPr="00AF074A">
        <w:rPr>
          <w:sz w:val="24"/>
          <w:szCs w:val="24"/>
        </w:rPr>
        <w:t xml:space="preserve"> </w:t>
      </w:r>
      <w:r w:rsidR="007002EE">
        <w:rPr>
          <w:sz w:val="24"/>
          <w:szCs w:val="24"/>
        </w:rPr>
        <w:t xml:space="preserve">February </w:t>
      </w:r>
      <w:r w:rsidR="00760DE0" w:rsidRPr="00AF074A">
        <w:rPr>
          <w:sz w:val="24"/>
          <w:szCs w:val="24"/>
        </w:rPr>
        <w:t>01</w:t>
      </w:r>
      <w:r w:rsidR="007002EE">
        <w:rPr>
          <w:sz w:val="24"/>
          <w:szCs w:val="24"/>
        </w:rPr>
        <w:t xml:space="preserve">, </w:t>
      </w:r>
      <w:r w:rsidR="00760DE0" w:rsidRPr="00AF074A">
        <w:rPr>
          <w:sz w:val="24"/>
          <w:szCs w:val="24"/>
        </w:rPr>
        <w:t>2025</w:t>
      </w:r>
    </w:p>
    <w:p w14:paraId="0423CEF5" w14:textId="035C095A" w:rsidR="008C482A" w:rsidRPr="00AF074A" w:rsidRDefault="008C482A" w:rsidP="00B3666B">
      <w:pPr>
        <w:spacing w:after="0"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Re:</w:t>
      </w:r>
      <w:r w:rsidRPr="00AF074A">
        <w:rPr>
          <w:rFonts w:ascii="Times New Roman" w:eastAsia="Times New Roman" w:hAnsi="Times New Roman" w:cs="Times New Roman"/>
          <w:kern w:val="0"/>
          <w:sz w:val="24"/>
          <w:szCs w:val="24"/>
          <w14:ligatures w14:val="none"/>
        </w:rPr>
        <w:t xml:space="preserve"> Suzy </w:t>
      </w:r>
      <w:proofErr w:type="spellStart"/>
      <w:r w:rsidRPr="00AF074A">
        <w:rPr>
          <w:rFonts w:ascii="Times New Roman" w:eastAsia="Times New Roman" w:hAnsi="Times New Roman" w:cs="Times New Roman"/>
          <w:kern w:val="0"/>
          <w:sz w:val="24"/>
          <w:szCs w:val="24"/>
          <w14:ligatures w14:val="none"/>
        </w:rPr>
        <w:t>Spekeer</w:t>
      </w:r>
      <w:proofErr w:type="spellEnd"/>
      <w:r w:rsidRPr="00AF074A">
        <w:rPr>
          <w:rFonts w:ascii="Times New Roman" w:eastAsia="Times New Roman" w:hAnsi="Times New Roman" w:cs="Times New Roman"/>
          <w:kern w:val="0"/>
          <w:sz w:val="24"/>
          <w:szCs w:val="24"/>
          <w14:ligatures w14:val="none"/>
        </w:rPr>
        <w:t xml:space="preserve"> v. South Bay County School District – Legal Analysis</w:t>
      </w:r>
    </w:p>
    <w:p w14:paraId="7CDF6728" w14:textId="77777777" w:rsidR="001962B3" w:rsidRPr="00AF074A" w:rsidRDefault="001962B3" w:rsidP="00B3666B">
      <w:pPr>
        <w:spacing w:after="0" w:line="276" w:lineRule="auto"/>
        <w:jc w:val="both"/>
        <w:rPr>
          <w:rFonts w:ascii="Times New Roman" w:eastAsia="Times New Roman" w:hAnsi="Times New Roman" w:cs="Times New Roman"/>
          <w:kern w:val="0"/>
          <w:sz w:val="24"/>
          <w:szCs w:val="24"/>
          <w14:ligatures w14:val="none"/>
        </w:rPr>
      </w:pPr>
    </w:p>
    <w:p w14:paraId="45FB2922" w14:textId="77777777" w:rsidR="000C478B" w:rsidRPr="00AF074A" w:rsidRDefault="008C482A" w:rsidP="00B3666B">
      <w:pPr>
        <w:spacing w:before="100" w:beforeAutospacing="1" w:after="100" w:afterAutospacing="1" w:line="276" w:lineRule="auto"/>
        <w:jc w:val="both"/>
        <w:rPr>
          <w:rFonts w:ascii="Times New Roman" w:eastAsia="Times New Roman" w:hAnsi="Times New Roman" w:cs="Times New Roman"/>
          <w:b/>
          <w:bCs/>
          <w:kern w:val="0"/>
          <w:sz w:val="24"/>
          <w:szCs w:val="24"/>
          <w14:ligatures w14:val="none"/>
        </w:rPr>
      </w:pPr>
      <w:r w:rsidRPr="00AF074A">
        <w:rPr>
          <w:rFonts w:ascii="Times New Roman" w:eastAsia="Times New Roman" w:hAnsi="Times New Roman" w:cs="Times New Roman"/>
          <w:b/>
          <w:bCs/>
          <w:kern w:val="0"/>
          <w:sz w:val="24"/>
          <w:szCs w:val="24"/>
          <w14:ligatures w14:val="none"/>
        </w:rPr>
        <w:t>ISSUE</w:t>
      </w:r>
    </w:p>
    <w:p w14:paraId="312CF570" w14:textId="2A12B5E1" w:rsidR="008C482A" w:rsidRPr="00AF074A" w:rsidRDefault="008C482A" w:rsidP="00B3666B">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 xml:space="preserve">Whether Suzy </w:t>
      </w:r>
      <w:proofErr w:type="spellStart"/>
      <w:r w:rsidRPr="00AF074A">
        <w:rPr>
          <w:rFonts w:ascii="Times New Roman" w:eastAsia="Times New Roman" w:hAnsi="Times New Roman" w:cs="Times New Roman"/>
          <w:kern w:val="0"/>
          <w:sz w:val="24"/>
          <w:szCs w:val="24"/>
          <w14:ligatures w14:val="none"/>
        </w:rPr>
        <w:t>Spekeer’s</w:t>
      </w:r>
      <w:proofErr w:type="spellEnd"/>
      <w:r w:rsidRPr="00AF074A">
        <w:rPr>
          <w:rFonts w:ascii="Times New Roman" w:eastAsia="Times New Roman" w:hAnsi="Times New Roman" w:cs="Times New Roman"/>
          <w:kern w:val="0"/>
          <w:sz w:val="24"/>
          <w:szCs w:val="24"/>
          <w14:ligatures w14:val="none"/>
        </w:rPr>
        <w:t xml:space="preserve"> suspension for advocating the legalization of marijuana for medical purposes at a community health fair violates her First Amendment right to freedom of speech under 42 U.S.C. § 1983.</w:t>
      </w:r>
    </w:p>
    <w:p w14:paraId="1A796A74" w14:textId="57B3B4C4" w:rsidR="001962B3" w:rsidRPr="00AF074A" w:rsidRDefault="001962B3" w:rsidP="00B3666B">
      <w:pPr>
        <w:spacing w:after="0" w:line="276" w:lineRule="auto"/>
        <w:jc w:val="both"/>
        <w:rPr>
          <w:rFonts w:ascii="Times New Roman" w:eastAsia="Times New Roman" w:hAnsi="Times New Roman" w:cs="Times New Roman"/>
          <w:b/>
          <w:bCs/>
          <w:kern w:val="0"/>
          <w:sz w:val="24"/>
          <w:szCs w:val="24"/>
          <w14:ligatures w14:val="none"/>
        </w:rPr>
      </w:pPr>
      <w:r w:rsidRPr="00AF074A">
        <w:rPr>
          <w:rFonts w:ascii="Times New Roman" w:eastAsia="Times New Roman" w:hAnsi="Times New Roman" w:cs="Times New Roman"/>
          <w:b/>
          <w:bCs/>
          <w:kern w:val="0"/>
          <w:sz w:val="24"/>
          <w:szCs w:val="24"/>
          <w14:ligatures w14:val="none"/>
        </w:rPr>
        <w:t>RULE</w:t>
      </w:r>
    </w:p>
    <w:p w14:paraId="242AB758" w14:textId="77777777" w:rsidR="000C478B" w:rsidRPr="00AF074A" w:rsidRDefault="000C478B" w:rsidP="00B3666B">
      <w:pPr>
        <w:spacing w:after="0" w:line="276" w:lineRule="auto"/>
        <w:jc w:val="both"/>
        <w:rPr>
          <w:rFonts w:ascii="Times New Roman" w:eastAsia="Times New Roman" w:hAnsi="Times New Roman" w:cs="Times New Roman"/>
          <w:b/>
          <w:bCs/>
          <w:kern w:val="0"/>
          <w:sz w:val="24"/>
          <w:szCs w:val="24"/>
          <w14:ligatures w14:val="none"/>
        </w:rPr>
      </w:pPr>
    </w:p>
    <w:p w14:paraId="703E64D2" w14:textId="44F3CA00" w:rsidR="008C482A" w:rsidRPr="00AF074A" w:rsidRDefault="008C482A" w:rsidP="00B3666B">
      <w:pPr>
        <w:spacing w:after="0"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 xml:space="preserve">In </w:t>
      </w:r>
      <w:r w:rsidRPr="00AF074A">
        <w:rPr>
          <w:rFonts w:ascii="Times New Roman" w:eastAsia="Times New Roman" w:hAnsi="Times New Roman" w:cs="Times New Roman"/>
          <w:i/>
          <w:iCs/>
          <w:kern w:val="0"/>
          <w:sz w:val="24"/>
          <w:szCs w:val="24"/>
          <w14:ligatures w14:val="none"/>
        </w:rPr>
        <w:t>Tinker v. Des Moines Independent Community School District</w:t>
      </w:r>
      <w:r w:rsidRPr="00AF074A">
        <w:rPr>
          <w:rFonts w:ascii="Times New Roman" w:eastAsia="Times New Roman" w:hAnsi="Times New Roman" w:cs="Times New Roman"/>
          <w:kern w:val="0"/>
          <w:sz w:val="24"/>
          <w:szCs w:val="24"/>
          <w14:ligatures w14:val="none"/>
        </w:rPr>
        <w:t>, 393 U.S. 503 (1969), the United States Supreme Court held that students do not "shed their constitutional rights to freedom of speech or expression at the schoolhouse gate." However, school officials may restrict student speech if they can demonstrate that the speech would materially and substantially interfere with the operation of the school or infringe on the rights of others.</w:t>
      </w:r>
    </w:p>
    <w:p w14:paraId="5DF6B167" w14:textId="36932F43" w:rsidR="008C482A" w:rsidRPr="00AF074A" w:rsidRDefault="008C482A" w:rsidP="00B3666B">
      <w:pPr>
        <w:spacing w:before="100" w:beforeAutospacing="1" w:after="0" w:line="276" w:lineRule="auto"/>
        <w:jc w:val="both"/>
        <w:rPr>
          <w:rFonts w:ascii="Times New Roman" w:eastAsia="Times New Roman" w:hAnsi="Times New Roman" w:cs="Times New Roman"/>
          <w:b/>
          <w:bCs/>
          <w:kern w:val="0"/>
          <w:sz w:val="24"/>
          <w:szCs w:val="24"/>
          <w14:ligatures w14:val="none"/>
        </w:rPr>
      </w:pPr>
      <w:r w:rsidRPr="00AF074A">
        <w:rPr>
          <w:rFonts w:ascii="Times New Roman" w:eastAsia="Times New Roman" w:hAnsi="Times New Roman" w:cs="Times New Roman"/>
          <w:b/>
          <w:bCs/>
          <w:kern w:val="0"/>
          <w:sz w:val="24"/>
          <w:szCs w:val="24"/>
          <w14:ligatures w14:val="none"/>
        </w:rPr>
        <w:t>APPLICATION</w:t>
      </w:r>
    </w:p>
    <w:p w14:paraId="4788F78E" w14:textId="77777777" w:rsidR="000C478B" w:rsidRPr="00AF074A" w:rsidRDefault="000C478B" w:rsidP="00B3666B">
      <w:pPr>
        <w:spacing w:after="0" w:line="276" w:lineRule="auto"/>
        <w:jc w:val="both"/>
        <w:rPr>
          <w:rFonts w:ascii="Times New Roman" w:eastAsia="Times New Roman" w:hAnsi="Times New Roman" w:cs="Times New Roman"/>
          <w:b/>
          <w:bCs/>
          <w:kern w:val="0"/>
          <w:sz w:val="24"/>
          <w:szCs w:val="24"/>
          <w14:ligatures w14:val="none"/>
        </w:rPr>
      </w:pPr>
    </w:p>
    <w:p w14:paraId="59A3E600" w14:textId="77777777" w:rsidR="001962B3" w:rsidRPr="00AF074A" w:rsidRDefault="008C482A" w:rsidP="00B3666B">
      <w:pPr>
        <w:numPr>
          <w:ilvl w:val="0"/>
          <w:numId w:val="3"/>
        </w:numPr>
        <w:spacing w:after="0"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 xml:space="preserve">Similarity to </w:t>
      </w:r>
      <w:r w:rsidRPr="00AF074A">
        <w:rPr>
          <w:rFonts w:ascii="Times New Roman" w:eastAsia="Times New Roman" w:hAnsi="Times New Roman" w:cs="Times New Roman"/>
          <w:b/>
          <w:bCs/>
          <w:i/>
          <w:iCs/>
          <w:kern w:val="0"/>
          <w:sz w:val="24"/>
          <w:szCs w:val="24"/>
          <w14:ligatures w14:val="none"/>
        </w:rPr>
        <w:t>Tinker v. Des Moines</w:t>
      </w:r>
    </w:p>
    <w:p w14:paraId="5C00A252" w14:textId="2E6B5A68" w:rsidR="008C482A" w:rsidRPr="00AF074A" w:rsidRDefault="008C482A" w:rsidP="00B3666B">
      <w:pPr>
        <w:spacing w:after="0"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 xml:space="preserve">The facts of Suzy </w:t>
      </w:r>
      <w:proofErr w:type="spellStart"/>
      <w:r w:rsidRPr="00AF074A">
        <w:rPr>
          <w:rFonts w:ascii="Times New Roman" w:eastAsia="Times New Roman" w:hAnsi="Times New Roman" w:cs="Times New Roman"/>
          <w:kern w:val="0"/>
          <w:sz w:val="24"/>
          <w:szCs w:val="24"/>
          <w14:ligatures w14:val="none"/>
        </w:rPr>
        <w:t>Spekeer’s</w:t>
      </w:r>
      <w:proofErr w:type="spellEnd"/>
      <w:r w:rsidRPr="00AF074A">
        <w:rPr>
          <w:rFonts w:ascii="Times New Roman" w:eastAsia="Times New Roman" w:hAnsi="Times New Roman" w:cs="Times New Roman"/>
          <w:kern w:val="0"/>
          <w:sz w:val="24"/>
          <w:szCs w:val="24"/>
          <w14:ligatures w14:val="none"/>
        </w:rPr>
        <w:t xml:space="preserve"> case are analogous to </w:t>
      </w:r>
      <w:r w:rsidRPr="00AF074A">
        <w:rPr>
          <w:rFonts w:ascii="Times New Roman" w:eastAsia="Times New Roman" w:hAnsi="Times New Roman" w:cs="Times New Roman"/>
          <w:i/>
          <w:iCs/>
          <w:kern w:val="0"/>
          <w:sz w:val="24"/>
          <w:szCs w:val="24"/>
          <w14:ligatures w14:val="none"/>
        </w:rPr>
        <w:t>Tinker</w:t>
      </w:r>
      <w:r w:rsidRPr="00AF074A">
        <w:rPr>
          <w:rFonts w:ascii="Times New Roman" w:eastAsia="Times New Roman" w:hAnsi="Times New Roman" w:cs="Times New Roman"/>
          <w:kern w:val="0"/>
          <w:sz w:val="24"/>
          <w:szCs w:val="24"/>
          <w14:ligatures w14:val="none"/>
        </w:rPr>
        <w:t xml:space="preserve">. In </w:t>
      </w:r>
      <w:r w:rsidRPr="00AF074A">
        <w:rPr>
          <w:rFonts w:ascii="Times New Roman" w:eastAsia="Times New Roman" w:hAnsi="Times New Roman" w:cs="Times New Roman"/>
          <w:i/>
          <w:iCs/>
          <w:kern w:val="0"/>
          <w:sz w:val="24"/>
          <w:szCs w:val="24"/>
          <w14:ligatures w14:val="none"/>
        </w:rPr>
        <w:t>Tinker</w:t>
      </w:r>
      <w:r w:rsidRPr="00AF074A">
        <w:rPr>
          <w:rFonts w:ascii="Times New Roman" w:eastAsia="Times New Roman" w:hAnsi="Times New Roman" w:cs="Times New Roman"/>
          <w:kern w:val="0"/>
          <w:sz w:val="24"/>
          <w:szCs w:val="24"/>
          <w14:ligatures w14:val="none"/>
        </w:rPr>
        <w:t>, students were suspended for wearing black armbands to protest the Vietnam War, which the school argued was disruptive. The Court ruled that the students’ speech was protected under the First Amendment because it did not cause substantial disruption or interfere with the rights of others. Similarly, Suzy’s act of holding a sign advocating the legalization of marijuana for medical purposes at a community health fair was a passive expression of opinion. There is no evidence that her actions caused disruption at the fair or at school.</w:t>
      </w:r>
    </w:p>
    <w:p w14:paraId="67780A3E" w14:textId="77777777" w:rsidR="000C478B" w:rsidRPr="00AF074A" w:rsidRDefault="000C478B" w:rsidP="00B3666B">
      <w:pPr>
        <w:spacing w:after="0" w:line="276" w:lineRule="auto"/>
        <w:jc w:val="both"/>
        <w:rPr>
          <w:rFonts w:ascii="Times New Roman" w:eastAsia="Times New Roman" w:hAnsi="Times New Roman" w:cs="Times New Roman"/>
          <w:kern w:val="0"/>
          <w:sz w:val="24"/>
          <w:szCs w:val="24"/>
          <w14:ligatures w14:val="none"/>
        </w:rPr>
      </w:pPr>
    </w:p>
    <w:p w14:paraId="446052E4" w14:textId="6D59C62F" w:rsidR="000C478B" w:rsidRPr="00AF074A" w:rsidRDefault="000C478B" w:rsidP="00B3666B">
      <w:pPr>
        <w:pStyle w:val="ListParagraph"/>
        <w:numPr>
          <w:ilvl w:val="0"/>
          <w:numId w:val="6"/>
        </w:numPr>
        <w:spacing w:after="0" w:afterAutospacing="1" w:line="276" w:lineRule="auto"/>
        <w:jc w:val="both"/>
        <w:rPr>
          <w:rFonts w:ascii="Times New Roman" w:eastAsia="Times New Roman" w:hAnsi="Times New Roman" w:cs="Times New Roman"/>
          <w:b/>
          <w:bCs/>
          <w:kern w:val="0"/>
          <w:sz w:val="24"/>
          <w:szCs w:val="24"/>
          <w14:ligatures w14:val="none"/>
        </w:rPr>
      </w:pPr>
      <w:r w:rsidRPr="00AF074A">
        <w:rPr>
          <w:rFonts w:ascii="Times New Roman" w:eastAsia="Times New Roman" w:hAnsi="Times New Roman" w:cs="Times New Roman"/>
          <w:b/>
          <w:bCs/>
          <w:kern w:val="0"/>
          <w:sz w:val="24"/>
          <w:szCs w:val="24"/>
          <w14:ligatures w14:val="none"/>
        </w:rPr>
        <w:t>Is Tinker Still Good Law?</w:t>
      </w:r>
    </w:p>
    <w:p w14:paraId="1F5FFED4" w14:textId="11B53C33" w:rsidR="008C482A" w:rsidRPr="00AF074A" w:rsidRDefault="008C482A" w:rsidP="00B3666B">
      <w:pPr>
        <w:spacing w:after="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 xml:space="preserve">Yes, </w:t>
      </w:r>
      <w:r w:rsidRPr="00AF074A">
        <w:rPr>
          <w:rFonts w:ascii="Times New Roman" w:eastAsia="Times New Roman" w:hAnsi="Times New Roman" w:cs="Times New Roman"/>
          <w:i/>
          <w:iCs/>
          <w:kern w:val="0"/>
          <w:sz w:val="24"/>
          <w:szCs w:val="24"/>
          <w14:ligatures w14:val="none"/>
        </w:rPr>
        <w:t>Tinker</w:t>
      </w:r>
      <w:r w:rsidRPr="00AF074A">
        <w:rPr>
          <w:rFonts w:ascii="Times New Roman" w:eastAsia="Times New Roman" w:hAnsi="Times New Roman" w:cs="Times New Roman"/>
          <w:kern w:val="0"/>
          <w:sz w:val="24"/>
          <w:szCs w:val="24"/>
          <w14:ligatures w14:val="none"/>
        </w:rPr>
        <w:t xml:space="preserve"> remains good law and is frequently cited as the foundational case for student free speech rights. However, subsequent cases, such as </w:t>
      </w:r>
      <w:r w:rsidRPr="00AF074A">
        <w:rPr>
          <w:rFonts w:ascii="Times New Roman" w:eastAsia="Times New Roman" w:hAnsi="Times New Roman" w:cs="Times New Roman"/>
          <w:i/>
          <w:iCs/>
          <w:kern w:val="0"/>
          <w:sz w:val="24"/>
          <w:szCs w:val="24"/>
          <w14:ligatures w14:val="none"/>
        </w:rPr>
        <w:t>Hazelwood School District v. Kuhlmeier</w:t>
      </w:r>
      <w:r w:rsidRPr="00AF074A">
        <w:rPr>
          <w:rFonts w:ascii="Times New Roman" w:eastAsia="Times New Roman" w:hAnsi="Times New Roman" w:cs="Times New Roman"/>
          <w:kern w:val="0"/>
          <w:sz w:val="24"/>
          <w:szCs w:val="24"/>
          <w14:ligatures w14:val="none"/>
        </w:rPr>
        <w:t xml:space="preserve">, 484 U.S. 260 (1988), and </w:t>
      </w:r>
      <w:r w:rsidRPr="00AF074A">
        <w:rPr>
          <w:rFonts w:ascii="Times New Roman" w:eastAsia="Times New Roman" w:hAnsi="Times New Roman" w:cs="Times New Roman"/>
          <w:i/>
          <w:iCs/>
          <w:kern w:val="0"/>
          <w:sz w:val="24"/>
          <w:szCs w:val="24"/>
          <w14:ligatures w14:val="none"/>
        </w:rPr>
        <w:t>Morse v. Frederick</w:t>
      </w:r>
      <w:r w:rsidRPr="00AF074A">
        <w:rPr>
          <w:rFonts w:ascii="Times New Roman" w:eastAsia="Times New Roman" w:hAnsi="Times New Roman" w:cs="Times New Roman"/>
          <w:kern w:val="0"/>
          <w:sz w:val="24"/>
          <w:szCs w:val="24"/>
          <w14:ligatures w14:val="none"/>
        </w:rPr>
        <w:t xml:space="preserve">, 551 U.S. 393 (2007), have narrowed its scope in certain contexts (e.g., school-sponsored activities or speech promoting illegal drug use). Nonetheless, </w:t>
      </w:r>
      <w:r w:rsidRPr="00AF074A">
        <w:rPr>
          <w:rFonts w:ascii="Times New Roman" w:eastAsia="Times New Roman" w:hAnsi="Times New Roman" w:cs="Times New Roman"/>
          <w:i/>
          <w:iCs/>
          <w:kern w:val="0"/>
          <w:sz w:val="24"/>
          <w:szCs w:val="24"/>
          <w14:ligatures w14:val="none"/>
        </w:rPr>
        <w:lastRenderedPageBreak/>
        <w:t>Tinker</w:t>
      </w:r>
      <w:r w:rsidRPr="00AF074A">
        <w:rPr>
          <w:rFonts w:ascii="Times New Roman" w:eastAsia="Times New Roman" w:hAnsi="Times New Roman" w:cs="Times New Roman"/>
          <w:kern w:val="0"/>
          <w:sz w:val="24"/>
          <w:szCs w:val="24"/>
          <w14:ligatures w14:val="none"/>
        </w:rPr>
        <w:t xml:space="preserve"> remains controlling for cases involving non-school-sponsored, non-disruptive student speech.</w:t>
      </w:r>
    </w:p>
    <w:p w14:paraId="40BFD917" w14:textId="3C24B5CB" w:rsidR="008C482A" w:rsidRPr="00AF074A" w:rsidRDefault="008C482A" w:rsidP="00B3666B">
      <w:pPr>
        <w:numPr>
          <w:ilvl w:val="0"/>
          <w:numId w:val="3"/>
        </w:numPr>
        <w:spacing w:after="0"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Additional Supporting Case Law</w:t>
      </w:r>
    </w:p>
    <w:p w14:paraId="675F0FF3" w14:textId="77777777" w:rsidR="000C478B" w:rsidRPr="00AF074A" w:rsidRDefault="000C478B" w:rsidP="00B3666B">
      <w:pPr>
        <w:spacing w:after="0" w:line="276" w:lineRule="auto"/>
        <w:ind w:left="360"/>
        <w:jc w:val="both"/>
        <w:rPr>
          <w:rFonts w:ascii="Times New Roman" w:eastAsia="Times New Roman" w:hAnsi="Times New Roman" w:cs="Times New Roman"/>
          <w:kern w:val="0"/>
          <w:sz w:val="24"/>
          <w:szCs w:val="24"/>
          <w14:ligatures w14:val="none"/>
        </w:rPr>
      </w:pPr>
    </w:p>
    <w:p w14:paraId="68C864DC" w14:textId="77777777" w:rsidR="001962B3" w:rsidRPr="00AF074A" w:rsidRDefault="008C482A" w:rsidP="00B3666B">
      <w:pPr>
        <w:pStyle w:val="ListParagraph"/>
        <w:numPr>
          <w:ilvl w:val="0"/>
          <w:numId w:val="5"/>
        </w:numPr>
        <w:spacing w:after="0"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i/>
          <w:iCs/>
          <w:kern w:val="0"/>
          <w:sz w:val="24"/>
          <w:szCs w:val="24"/>
          <w14:ligatures w14:val="none"/>
        </w:rPr>
        <w:t>West Virginia State Board of Education v. Barnette</w:t>
      </w:r>
      <w:r w:rsidRPr="00AF074A">
        <w:rPr>
          <w:rFonts w:ascii="Times New Roman" w:eastAsia="Times New Roman" w:hAnsi="Times New Roman" w:cs="Times New Roman"/>
          <w:b/>
          <w:bCs/>
          <w:kern w:val="0"/>
          <w:sz w:val="24"/>
          <w:szCs w:val="24"/>
          <w14:ligatures w14:val="none"/>
        </w:rPr>
        <w:t>, 319 U.S. 624 (1943):</w:t>
      </w:r>
    </w:p>
    <w:p w14:paraId="1AF82B8A" w14:textId="12B7BFA5" w:rsidR="008C482A" w:rsidRPr="00AF074A" w:rsidRDefault="008C482A" w:rsidP="00B3666B">
      <w:pPr>
        <w:spacing w:after="0" w:line="276" w:lineRule="auto"/>
        <w:ind w:left="360"/>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The Court held that public schools cannot compel students to express beliefs they do not hold, emphasizing the importance of individual rights in the school setting. This case supports Suzy’s argument that her expression of a personal belief (even if controversial) is protected under the First Amendment.</w:t>
      </w:r>
    </w:p>
    <w:p w14:paraId="2E3FEA92" w14:textId="77777777" w:rsidR="001962B3" w:rsidRPr="00AF074A" w:rsidRDefault="001962B3" w:rsidP="00B3666B">
      <w:pPr>
        <w:spacing w:after="0" w:line="276" w:lineRule="auto"/>
        <w:ind w:left="360"/>
        <w:jc w:val="both"/>
        <w:rPr>
          <w:rFonts w:ascii="Times New Roman" w:eastAsia="Times New Roman" w:hAnsi="Times New Roman" w:cs="Times New Roman"/>
          <w:kern w:val="0"/>
          <w:sz w:val="24"/>
          <w:szCs w:val="24"/>
          <w14:ligatures w14:val="none"/>
        </w:rPr>
      </w:pPr>
    </w:p>
    <w:p w14:paraId="6825F1BD" w14:textId="77777777" w:rsidR="001962B3" w:rsidRPr="00AF074A" w:rsidRDefault="008C482A" w:rsidP="00B3666B">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i/>
          <w:iCs/>
          <w:kern w:val="0"/>
          <w:sz w:val="24"/>
          <w:szCs w:val="24"/>
          <w14:ligatures w14:val="none"/>
        </w:rPr>
        <w:t>Bethel School District No. 403 v. Fraser</w:t>
      </w:r>
      <w:r w:rsidRPr="00AF074A">
        <w:rPr>
          <w:rFonts w:ascii="Times New Roman" w:eastAsia="Times New Roman" w:hAnsi="Times New Roman" w:cs="Times New Roman"/>
          <w:b/>
          <w:bCs/>
          <w:kern w:val="0"/>
          <w:sz w:val="24"/>
          <w:szCs w:val="24"/>
          <w14:ligatures w14:val="none"/>
        </w:rPr>
        <w:t>, 478 U.S. 675 (1986</w:t>
      </w:r>
      <w:proofErr w:type="gramStart"/>
      <w:r w:rsidRPr="00AF074A">
        <w:rPr>
          <w:rFonts w:ascii="Times New Roman" w:eastAsia="Times New Roman" w:hAnsi="Times New Roman" w:cs="Times New Roman"/>
          <w:b/>
          <w:bCs/>
          <w:kern w:val="0"/>
          <w:sz w:val="24"/>
          <w:szCs w:val="24"/>
          <w14:ligatures w14:val="none"/>
        </w:rPr>
        <w:t>):</w:t>
      </w:r>
      <w:r w:rsidR="001962B3" w:rsidRPr="00AF074A">
        <w:rPr>
          <w:rFonts w:ascii="Times New Roman" w:eastAsia="Times New Roman" w:hAnsi="Times New Roman" w:cs="Times New Roman"/>
          <w:kern w:val="0"/>
          <w:sz w:val="24"/>
          <w:szCs w:val="24"/>
          <w14:ligatures w14:val="none"/>
        </w:rPr>
        <w:t>\</w:t>
      </w:r>
      <w:proofErr w:type="gramEnd"/>
    </w:p>
    <w:p w14:paraId="3DAAFAFD" w14:textId="42162F6B" w:rsidR="008C482A" w:rsidRPr="00AF074A" w:rsidRDefault="008C482A" w:rsidP="00B3666B">
      <w:pPr>
        <w:pStyle w:val="ListParagraph"/>
        <w:spacing w:before="100" w:beforeAutospacing="1" w:after="100" w:afterAutospacing="1" w:line="276" w:lineRule="auto"/>
        <w:ind w:left="360"/>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While this case upheld a school’s authority to discipline a student for lewd or vulgar speech, it distinguished between speech that is offensive and speech that is merely controversial. Suzy’s advocacy for the legalization of marijuana for medical purposes falls into the latter category, as it was not lewd, vulgar, or disruptive.</w:t>
      </w:r>
    </w:p>
    <w:p w14:paraId="636B9C0B" w14:textId="77777777" w:rsidR="008C482A" w:rsidRPr="00AF074A" w:rsidRDefault="008C482A" w:rsidP="00B3666B">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Analysis of Suzy’s Case</w:t>
      </w:r>
    </w:p>
    <w:p w14:paraId="324E2D8F" w14:textId="77777777" w:rsidR="008C482A" w:rsidRPr="00AF074A" w:rsidRDefault="008C482A" w:rsidP="00B3666B">
      <w:pPr>
        <w:pStyle w:val="ListParagraph"/>
        <w:numPr>
          <w:ilvl w:val="1"/>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Nature of the Speech:</w:t>
      </w:r>
      <w:r w:rsidRPr="00AF074A">
        <w:rPr>
          <w:rFonts w:ascii="Times New Roman" w:eastAsia="Times New Roman" w:hAnsi="Times New Roman" w:cs="Times New Roman"/>
          <w:kern w:val="0"/>
          <w:sz w:val="24"/>
          <w:szCs w:val="24"/>
          <w14:ligatures w14:val="none"/>
        </w:rPr>
        <w:t xml:space="preserve"> Suzy’s speech was a peaceful expression of a political opinion, akin to the protest in </w:t>
      </w:r>
      <w:r w:rsidRPr="00AF074A">
        <w:rPr>
          <w:rFonts w:ascii="Times New Roman" w:eastAsia="Times New Roman" w:hAnsi="Times New Roman" w:cs="Times New Roman"/>
          <w:i/>
          <w:iCs/>
          <w:kern w:val="0"/>
          <w:sz w:val="24"/>
          <w:szCs w:val="24"/>
          <w14:ligatures w14:val="none"/>
        </w:rPr>
        <w:t>Tinker</w:t>
      </w:r>
      <w:r w:rsidRPr="00AF074A">
        <w:rPr>
          <w:rFonts w:ascii="Times New Roman" w:eastAsia="Times New Roman" w:hAnsi="Times New Roman" w:cs="Times New Roman"/>
          <w:kern w:val="0"/>
          <w:sz w:val="24"/>
          <w:szCs w:val="24"/>
          <w14:ligatures w14:val="none"/>
        </w:rPr>
        <w:t>. Her sign, “Be Compassionate, Legalize Marijuana for Medical Purpose,” did not advocate illegal drug use but rather a change in public policy.</w:t>
      </w:r>
    </w:p>
    <w:p w14:paraId="7C369F70" w14:textId="77777777" w:rsidR="008C482A" w:rsidRPr="00AF074A" w:rsidRDefault="008C482A" w:rsidP="00B3666B">
      <w:pPr>
        <w:pStyle w:val="ListParagraph"/>
        <w:numPr>
          <w:ilvl w:val="1"/>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Location and Context:</w:t>
      </w:r>
      <w:r w:rsidRPr="00AF074A">
        <w:rPr>
          <w:rFonts w:ascii="Times New Roman" w:eastAsia="Times New Roman" w:hAnsi="Times New Roman" w:cs="Times New Roman"/>
          <w:kern w:val="0"/>
          <w:sz w:val="24"/>
          <w:szCs w:val="24"/>
          <w14:ligatures w14:val="none"/>
        </w:rPr>
        <w:t xml:space="preserve"> The health fair was a community event, not a school-sponsored activity. While the school had a booth at the fair, Suzy’s speech was not part of the school’s program. This distinguishes her case from </w:t>
      </w:r>
      <w:r w:rsidRPr="00AF074A">
        <w:rPr>
          <w:rFonts w:ascii="Times New Roman" w:eastAsia="Times New Roman" w:hAnsi="Times New Roman" w:cs="Times New Roman"/>
          <w:i/>
          <w:iCs/>
          <w:kern w:val="0"/>
          <w:sz w:val="24"/>
          <w:szCs w:val="24"/>
          <w14:ligatures w14:val="none"/>
        </w:rPr>
        <w:t>Hazelwood</w:t>
      </w:r>
      <w:r w:rsidRPr="00AF074A">
        <w:rPr>
          <w:rFonts w:ascii="Times New Roman" w:eastAsia="Times New Roman" w:hAnsi="Times New Roman" w:cs="Times New Roman"/>
          <w:kern w:val="0"/>
          <w:sz w:val="24"/>
          <w:szCs w:val="24"/>
          <w14:ligatures w14:val="none"/>
        </w:rPr>
        <w:t>, which involved school-sponsored speech.</w:t>
      </w:r>
    </w:p>
    <w:p w14:paraId="568F7962" w14:textId="77777777" w:rsidR="008C482A" w:rsidRPr="00AF074A" w:rsidRDefault="008C482A" w:rsidP="00B3666B">
      <w:pPr>
        <w:pStyle w:val="ListParagraph"/>
        <w:numPr>
          <w:ilvl w:val="1"/>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Disruption:</w:t>
      </w:r>
      <w:r w:rsidRPr="00AF074A">
        <w:rPr>
          <w:rFonts w:ascii="Times New Roman" w:eastAsia="Times New Roman" w:hAnsi="Times New Roman" w:cs="Times New Roman"/>
          <w:kern w:val="0"/>
          <w:sz w:val="24"/>
          <w:szCs w:val="24"/>
          <w14:ligatures w14:val="none"/>
        </w:rPr>
        <w:t xml:space="preserve"> There is no evidence that Suzy’s actions caused any disruption at the fair or at school. The suspension appears to be based on the content of her speech, which is impermissible under </w:t>
      </w:r>
      <w:r w:rsidRPr="00AF074A">
        <w:rPr>
          <w:rFonts w:ascii="Times New Roman" w:eastAsia="Times New Roman" w:hAnsi="Times New Roman" w:cs="Times New Roman"/>
          <w:i/>
          <w:iCs/>
          <w:kern w:val="0"/>
          <w:sz w:val="24"/>
          <w:szCs w:val="24"/>
          <w14:ligatures w14:val="none"/>
        </w:rPr>
        <w:t>Tinker</w:t>
      </w:r>
      <w:r w:rsidRPr="00AF074A">
        <w:rPr>
          <w:rFonts w:ascii="Times New Roman" w:eastAsia="Times New Roman" w:hAnsi="Times New Roman" w:cs="Times New Roman"/>
          <w:kern w:val="0"/>
          <w:sz w:val="24"/>
          <w:szCs w:val="24"/>
          <w14:ligatures w14:val="none"/>
        </w:rPr>
        <w:t>.</w:t>
      </w:r>
    </w:p>
    <w:p w14:paraId="59307B71" w14:textId="77777777" w:rsidR="008C482A" w:rsidRPr="00AF074A" w:rsidRDefault="008C482A" w:rsidP="00B3666B">
      <w:pPr>
        <w:pStyle w:val="ListParagraph"/>
        <w:numPr>
          <w:ilvl w:val="1"/>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School Policy:</w:t>
      </w:r>
      <w:r w:rsidRPr="00AF074A">
        <w:rPr>
          <w:rFonts w:ascii="Times New Roman" w:eastAsia="Times New Roman" w:hAnsi="Times New Roman" w:cs="Times New Roman"/>
          <w:kern w:val="0"/>
          <w:sz w:val="24"/>
          <w:szCs w:val="24"/>
          <w14:ligatures w14:val="none"/>
        </w:rPr>
        <w:t xml:space="preserve"> The school’s policy allows suspension for advocating illegal drug use at a school function. However, Suzy’s speech did not advocate illegal activity but rather a change in the law. The policy, as applied, is overly broad and infringes on her First Amendment rights.</w:t>
      </w:r>
    </w:p>
    <w:p w14:paraId="271BCA15" w14:textId="77777777" w:rsidR="001962B3" w:rsidRPr="00AF074A" w:rsidRDefault="008C482A" w:rsidP="00B3666B">
      <w:pPr>
        <w:spacing w:before="100" w:beforeAutospacing="1" w:after="100" w:afterAutospacing="1" w:line="276" w:lineRule="auto"/>
        <w:jc w:val="both"/>
        <w:rPr>
          <w:rFonts w:ascii="Times New Roman" w:eastAsia="Times New Roman" w:hAnsi="Times New Roman" w:cs="Times New Roman"/>
          <w:b/>
          <w:bCs/>
          <w:kern w:val="0"/>
          <w:sz w:val="24"/>
          <w:szCs w:val="24"/>
          <w14:ligatures w14:val="none"/>
        </w:rPr>
      </w:pPr>
      <w:r w:rsidRPr="00AF074A">
        <w:rPr>
          <w:rFonts w:ascii="Times New Roman" w:eastAsia="Times New Roman" w:hAnsi="Times New Roman" w:cs="Times New Roman"/>
          <w:b/>
          <w:bCs/>
          <w:kern w:val="0"/>
          <w:sz w:val="24"/>
          <w:szCs w:val="24"/>
          <w14:ligatures w14:val="none"/>
        </w:rPr>
        <w:t>CONCLUSION</w:t>
      </w:r>
    </w:p>
    <w:p w14:paraId="7A8FB4F7" w14:textId="70245806" w:rsidR="008C482A" w:rsidRPr="00AF074A" w:rsidRDefault="008C482A" w:rsidP="00B3666B">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 xml:space="preserve">Suzy </w:t>
      </w:r>
      <w:proofErr w:type="spellStart"/>
      <w:r w:rsidRPr="00AF074A">
        <w:rPr>
          <w:rFonts w:ascii="Times New Roman" w:eastAsia="Times New Roman" w:hAnsi="Times New Roman" w:cs="Times New Roman"/>
          <w:kern w:val="0"/>
          <w:sz w:val="24"/>
          <w:szCs w:val="24"/>
          <w14:ligatures w14:val="none"/>
        </w:rPr>
        <w:t>Spekeer’s</w:t>
      </w:r>
      <w:proofErr w:type="spellEnd"/>
      <w:r w:rsidRPr="00AF074A">
        <w:rPr>
          <w:rFonts w:ascii="Times New Roman" w:eastAsia="Times New Roman" w:hAnsi="Times New Roman" w:cs="Times New Roman"/>
          <w:kern w:val="0"/>
          <w:sz w:val="24"/>
          <w:szCs w:val="24"/>
          <w14:ligatures w14:val="none"/>
        </w:rPr>
        <w:t xml:space="preserve"> suspension likely violates her First Amendment rights under </w:t>
      </w:r>
      <w:r w:rsidRPr="00AF074A">
        <w:rPr>
          <w:rFonts w:ascii="Times New Roman" w:eastAsia="Times New Roman" w:hAnsi="Times New Roman" w:cs="Times New Roman"/>
          <w:i/>
          <w:iCs/>
          <w:kern w:val="0"/>
          <w:sz w:val="24"/>
          <w:szCs w:val="24"/>
          <w14:ligatures w14:val="none"/>
        </w:rPr>
        <w:t>Tinker v. Des Moines</w:t>
      </w:r>
      <w:r w:rsidRPr="00AF074A">
        <w:rPr>
          <w:rFonts w:ascii="Times New Roman" w:eastAsia="Times New Roman" w:hAnsi="Times New Roman" w:cs="Times New Roman"/>
          <w:kern w:val="0"/>
          <w:sz w:val="24"/>
          <w:szCs w:val="24"/>
          <w14:ligatures w14:val="none"/>
        </w:rPr>
        <w:t xml:space="preserve">. Her speech was a passive expression of opinion that did not cause substantial disruption or interfere with the rights of others. Additionally, the cases of </w:t>
      </w:r>
      <w:r w:rsidRPr="00AF074A">
        <w:rPr>
          <w:rFonts w:ascii="Times New Roman" w:eastAsia="Times New Roman" w:hAnsi="Times New Roman" w:cs="Times New Roman"/>
          <w:i/>
          <w:iCs/>
          <w:kern w:val="0"/>
          <w:sz w:val="24"/>
          <w:szCs w:val="24"/>
          <w14:ligatures w14:val="none"/>
        </w:rPr>
        <w:t>Barnette</w:t>
      </w:r>
      <w:r w:rsidRPr="00AF074A">
        <w:rPr>
          <w:rFonts w:ascii="Times New Roman" w:eastAsia="Times New Roman" w:hAnsi="Times New Roman" w:cs="Times New Roman"/>
          <w:kern w:val="0"/>
          <w:sz w:val="24"/>
          <w:szCs w:val="24"/>
          <w14:ligatures w14:val="none"/>
        </w:rPr>
        <w:t xml:space="preserve"> and </w:t>
      </w:r>
      <w:r w:rsidRPr="00AF074A">
        <w:rPr>
          <w:rFonts w:ascii="Times New Roman" w:eastAsia="Times New Roman" w:hAnsi="Times New Roman" w:cs="Times New Roman"/>
          <w:i/>
          <w:iCs/>
          <w:kern w:val="0"/>
          <w:sz w:val="24"/>
          <w:szCs w:val="24"/>
          <w14:ligatures w14:val="none"/>
        </w:rPr>
        <w:t>Fraser</w:t>
      </w:r>
      <w:r w:rsidRPr="00AF074A">
        <w:rPr>
          <w:rFonts w:ascii="Times New Roman" w:eastAsia="Times New Roman" w:hAnsi="Times New Roman" w:cs="Times New Roman"/>
          <w:kern w:val="0"/>
          <w:sz w:val="24"/>
          <w:szCs w:val="24"/>
          <w14:ligatures w14:val="none"/>
        </w:rPr>
        <w:t xml:space="preserve"> further support her claim </w:t>
      </w:r>
      <w:r w:rsidRPr="00AF074A">
        <w:rPr>
          <w:rFonts w:ascii="Times New Roman" w:eastAsia="Times New Roman" w:hAnsi="Times New Roman" w:cs="Times New Roman"/>
          <w:kern w:val="0"/>
          <w:sz w:val="24"/>
          <w:szCs w:val="24"/>
          <w14:ligatures w14:val="none"/>
        </w:rPr>
        <w:lastRenderedPageBreak/>
        <w:t>that her speech is protected. The school’s policy, as applied, is unconstitutional, and Suzy’s suspension should be overturned.</w:t>
      </w:r>
    </w:p>
    <w:p w14:paraId="09495932" w14:textId="77777777" w:rsidR="008C482A" w:rsidRPr="00AF074A" w:rsidRDefault="008C482A" w:rsidP="00B3666B">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b/>
          <w:bCs/>
          <w:kern w:val="0"/>
          <w:sz w:val="24"/>
          <w:szCs w:val="24"/>
          <w14:ligatures w14:val="none"/>
        </w:rPr>
        <w:t>Next Steps:</w:t>
      </w:r>
    </w:p>
    <w:p w14:paraId="5DEF8B6F" w14:textId="77777777" w:rsidR="008C482A" w:rsidRPr="00AF074A" w:rsidRDefault="008C482A" w:rsidP="00B3666B">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 xml:space="preserve">File a motion for summary judgment arguing that Suzy’s speech is protected under </w:t>
      </w:r>
      <w:r w:rsidRPr="00AF074A">
        <w:rPr>
          <w:rFonts w:ascii="Times New Roman" w:eastAsia="Times New Roman" w:hAnsi="Times New Roman" w:cs="Times New Roman"/>
          <w:i/>
          <w:iCs/>
          <w:kern w:val="0"/>
          <w:sz w:val="24"/>
          <w:szCs w:val="24"/>
          <w14:ligatures w14:val="none"/>
        </w:rPr>
        <w:t>Tinker</w:t>
      </w:r>
      <w:r w:rsidRPr="00AF074A">
        <w:rPr>
          <w:rFonts w:ascii="Times New Roman" w:eastAsia="Times New Roman" w:hAnsi="Times New Roman" w:cs="Times New Roman"/>
          <w:kern w:val="0"/>
          <w:sz w:val="24"/>
          <w:szCs w:val="24"/>
          <w14:ligatures w14:val="none"/>
        </w:rPr>
        <w:t>.</w:t>
      </w:r>
    </w:p>
    <w:p w14:paraId="49C50AF9" w14:textId="77777777" w:rsidR="008C482A" w:rsidRPr="00AF074A" w:rsidRDefault="008C482A" w:rsidP="00B3666B">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Highlight the lack of evidence showing substantial disruption caused by her speech.</w:t>
      </w:r>
    </w:p>
    <w:p w14:paraId="2742D0A5" w14:textId="77777777" w:rsidR="008C482A" w:rsidRPr="00AF074A" w:rsidRDefault="008C482A" w:rsidP="00B3666B">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AF074A">
        <w:rPr>
          <w:rFonts w:ascii="Times New Roman" w:eastAsia="Times New Roman" w:hAnsi="Times New Roman" w:cs="Times New Roman"/>
          <w:kern w:val="0"/>
          <w:sz w:val="24"/>
          <w:szCs w:val="24"/>
          <w14:ligatures w14:val="none"/>
        </w:rPr>
        <w:t>Emphasize the distinction between advocating illegal activity and advocating a change in public policy.</w:t>
      </w:r>
    </w:p>
    <w:p w14:paraId="5148185B" w14:textId="27993F69" w:rsidR="008C482A" w:rsidRPr="00AF074A" w:rsidRDefault="008C482A" w:rsidP="00B3666B">
      <w:pPr>
        <w:spacing w:after="0" w:line="276" w:lineRule="auto"/>
        <w:jc w:val="both"/>
        <w:rPr>
          <w:rFonts w:ascii="Times New Roman" w:eastAsia="Times New Roman" w:hAnsi="Times New Roman" w:cs="Times New Roman"/>
          <w:kern w:val="0"/>
          <w:sz w:val="24"/>
          <w:szCs w:val="24"/>
          <w14:ligatures w14:val="none"/>
        </w:rPr>
      </w:pPr>
    </w:p>
    <w:sectPr w:rsidR="008C482A" w:rsidRPr="00AF0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6258"/>
    <w:multiLevelType w:val="hybridMultilevel"/>
    <w:tmpl w:val="056A347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E27C6B"/>
    <w:multiLevelType w:val="multilevel"/>
    <w:tmpl w:val="BAF26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964F3"/>
    <w:multiLevelType w:val="hybridMultilevel"/>
    <w:tmpl w:val="14964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E40651"/>
    <w:multiLevelType w:val="multilevel"/>
    <w:tmpl w:val="F1A4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967DC5"/>
    <w:multiLevelType w:val="multilevel"/>
    <w:tmpl w:val="390617B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17C45A9"/>
    <w:multiLevelType w:val="multilevel"/>
    <w:tmpl w:val="3FAAD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10"/>
    <w:rsid w:val="000C478B"/>
    <w:rsid w:val="001962B3"/>
    <w:rsid w:val="007002EE"/>
    <w:rsid w:val="00760DE0"/>
    <w:rsid w:val="007E1C0F"/>
    <w:rsid w:val="00812A3D"/>
    <w:rsid w:val="008C482A"/>
    <w:rsid w:val="00AF074A"/>
    <w:rsid w:val="00B3666B"/>
    <w:rsid w:val="00C23110"/>
    <w:rsid w:val="00E1136D"/>
    <w:rsid w:val="00E9238E"/>
    <w:rsid w:val="00F05693"/>
    <w:rsid w:val="00F65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A229"/>
  <w15:chartTrackingRefBased/>
  <w15:docId w15:val="{40278A46-219A-4FC1-89FE-153D5D49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110"/>
    <w:rPr>
      <w:rFonts w:eastAsiaTheme="majorEastAsia" w:cstheme="majorBidi"/>
      <w:color w:val="272727" w:themeColor="text1" w:themeTint="D8"/>
    </w:rPr>
  </w:style>
  <w:style w:type="paragraph" w:styleId="Title">
    <w:name w:val="Title"/>
    <w:basedOn w:val="Normal"/>
    <w:next w:val="Normal"/>
    <w:link w:val="TitleChar"/>
    <w:uiPriority w:val="10"/>
    <w:qFormat/>
    <w:rsid w:val="00C2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110"/>
    <w:pPr>
      <w:spacing w:before="160"/>
      <w:jc w:val="center"/>
    </w:pPr>
    <w:rPr>
      <w:i/>
      <w:iCs/>
      <w:color w:val="404040" w:themeColor="text1" w:themeTint="BF"/>
    </w:rPr>
  </w:style>
  <w:style w:type="character" w:customStyle="1" w:styleId="QuoteChar">
    <w:name w:val="Quote Char"/>
    <w:basedOn w:val="DefaultParagraphFont"/>
    <w:link w:val="Quote"/>
    <w:uiPriority w:val="29"/>
    <w:rsid w:val="00C23110"/>
    <w:rPr>
      <w:i/>
      <w:iCs/>
      <w:color w:val="404040" w:themeColor="text1" w:themeTint="BF"/>
    </w:rPr>
  </w:style>
  <w:style w:type="paragraph" w:styleId="ListParagraph">
    <w:name w:val="List Paragraph"/>
    <w:basedOn w:val="Normal"/>
    <w:uiPriority w:val="34"/>
    <w:qFormat/>
    <w:rsid w:val="00C23110"/>
    <w:pPr>
      <w:ind w:left="720"/>
      <w:contextualSpacing/>
    </w:pPr>
  </w:style>
  <w:style w:type="character" w:styleId="IntenseEmphasis">
    <w:name w:val="Intense Emphasis"/>
    <w:basedOn w:val="DefaultParagraphFont"/>
    <w:uiPriority w:val="21"/>
    <w:qFormat/>
    <w:rsid w:val="00C23110"/>
    <w:rPr>
      <w:i/>
      <w:iCs/>
      <w:color w:val="0F4761" w:themeColor="accent1" w:themeShade="BF"/>
    </w:rPr>
  </w:style>
  <w:style w:type="paragraph" w:styleId="IntenseQuote">
    <w:name w:val="Intense Quote"/>
    <w:basedOn w:val="Normal"/>
    <w:next w:val="Normal"/>
    <w:link w:val="IntenseQuoteChar"/>
    <w:uiPriority w:val="30"/>
    <w:qFormat/>
    <w:rsid w:val="00C23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110"/>
    <w:rPr>
      <w:i/>
      <w:iCs/>
      <w:color w:val="0F4761" w:themeColor="accent1" w:themeShade="BF"/>
    </w:rPr>
  </w:style>
  <w:style w:type="character" w:styleId="IntenseReference">
    <w:name w:val="Intense Reference"/>
    <w:basedOn w:val="DefaultParagraphFont"/>
    <w:uiPriority w:val="32"/>
    <w:qFormat/>
    <w:rsid w:val="00C23110"/>
    <w:rPr>
      <w:b/>
      <w:bCs/>
      <w:smallCaps/>
      <w:color w:val="0F4761" w:themeColor="accent1" w:themeShade="BF"/>
      <w:spacing w:val="5"/>
    </w:rPr>
  </w:style>
  <w:style w:type="character" w:styleId="Emphasis">
    <w:name w:val="Emphasis"/>
    <w:basedOn w:val="DefaultParagraphFont"/>
    <w:uiPriority w:val="20"/>
    <w:qFormat/>
    <w:rsid w:val="008C482A"/>
    <w:rPr>
      <w:i/>
      <w:iCs/>
    </w:rPr>
  </w:style>
  <w:style w:type="paragraph" w:styleId="NormalWeb">
    <w:name w:val="Normal (Web)"/>
    <w:basedOn w:val="Normal"/>
    <w:uiPriority w:val="99"/>
    <w:unhideWhenUsed/>
    <w:rsid w:val="008C482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C48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327">
      <w:bodyDiv w:val="1"/>
      <w:marLeft w:val="0"/>
      <w:marRight w:val="0"/>
      <w:marTop w:val="0"/>
      <w:marBottom w:val="0"/>
      <w:divBdr>
        <w:top w:val="none" w:sz="0" w:space="0" w:color="auto"/>
        <w:left w:val="none" w:sz="0" w:space="0" w:color="auto"/>
        <w:bottom w:val="none" w:sz="0" w:space="0" w:color="auto"/>
        <w:right w:val="none" w:sz="0" w:space="0" w:color="auto"/>
      </w:divBdr>
    </w:div>
    <w:div w:id="687216663">
      <w:bodyDiv w:val="1"/>
      <w:marLeft w:val="0"/>
      <w:marRight w:val="0"/>
      <w:marTop w:val="0"/>
      <w:marBottom w:val="0"/>
      <w:divBdr>
        <w:top w:val="none" w:sz="0" w:space="0" w:color="auto"/>
        <w:left w:val="none" w:sz="0" w:space="0" w:color="auto"/>
        <w:bottom w:val="none" w:sz="0" w:space="0" w:color="auto"/>
        <w:right w:val="none" w:sz="0" w:space="0" w:color="auto"/>
      </w:divBdr>
      <w:divsChild>
        <w:div w:id="6177411">
          <w:marLeft w:val="0"/>
          <w:marRight w:val="0"/>
          <w:marTop w:val="0"/>
          <w:marBottom w:val="0"/>
          <w:divBdr>
            <w:top w:val="none" w:sz="0" w:space="0" w:color="auto"/>
            <w:left w:val="none" w:sz="0" w:space="0" w:color="auto"/>
            <w:bottom w:val="none" w:sz="0" w:space="0" w:color="auto"/>
            <w:right w:val="none" w:sz="0" w:space="0" w:color="auto"/>
          </w:divBdr>
        </w:div>
      </w:divsChild>
    </w:div>
    <w:div w:id="689724982">
      <w:bodyDiv w:val="1"/>
      <w:marLeft w:val="0"/>
      <w:marRight w:val="0"/>
      <w:marTop w:val="0"/>
      <w:marBottom w:val="0"/>
      <w:divBdr>
        <w:top w:val="none" w:sz="0" w:space="0" w:color="auto"/>
        <w:left w:val="none" w:sz="0" w:space="0" w:color="auto"/>
        <w:bottom w:val="none" w:sz="0" w:space="0" w:color="auto"/>
        <w:right w:val="none" w:sz="0" w:space="0" w:color="auto"/>
      </w:divBdr>
    </w:div>
    <w:div w:id="113129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 Bernardo</dc:creator>
  <cp:keywords/>
  <dc:description/>
  <cp:lastModifiedBy>Symonne Guzman</cp:lastModifiedBy>
  <cp:revision>8</cp:revision>
  <dcterms:created xsi:type="dcterms:W3CDTF">2025-02-01T22:21:00Z</dcterms:created>
  <dcterms:modified xsi:type="dcterms:W3CDTF">2025-06-29T18:55:00Z</dcterms:modified>
</cp:coreProperties>
</file>