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3" w:name="content"/>
    <w:bookmarkStart w:id="72" w:name="X7b8652d3150fb9742cd08ff6f44ff3f6e9107b9"/>
    <w:p>
      <w:pPr>
        <w:pStyle w:val="Heading1"/>
      </w:pPr>
      <w:r>
        <w:t xml:space="preserve">Authentication and Identity in Autonomous Agent Systems</w:t>
      </w:r>
    </w:p>
    <w:bookmarkStart w:id="22" w:name="challenges-of-autonomous-agent-identity"/>
    <w:p>
      <w:pPr>
        <w:pStyle w:val="Heading2"/>
      </w:pPr>
      <w:r>
        <w:t xml:space="preserve">Challenges of Autonomous Agent Identity</w:t>
      </w:r>
    </w:p>
    <w:p>
      <w:pPr>
        <w:pStyle w:val="FirstParagraph"/>
      </w:pPr>
      <w:r>
        <w:t xml:space="preserve">When AI agents operate without human oversight, traditional user-centric identity frameworks start to break down. These agents are dynamic, often short-lived, and may spawn sub-agents or interact across domains. Legacy approaches built around static human identities and long-lived credentials fall short for such non-human actors</w:t>
      </w:r>
      <w:hyperlink r:id="rId21">
        <w:r>
          <w:rPr>
            <w:rStyle w:val="Hyperlink"/>
          </w:rPr>
          <w:t xml:space="preserve">[1]</w:t>
        </w:r>
      </w:hyperlink>
      <w:r>
        <w:t xml:space="preserve">. Ensuring</w:t>
      </w:r>
      <w:r>
        <w:t xml:space="preserve"> </w:t>
      </w:r>
      <w:r>
        <w:rPr>
          <w:b/>
          <w:bCs/>
        </w:rPr>
        <w:t xml:space="preserve">trust, accountability, and security</w:t>
      </w:r>
      <w:r>
        <w:t xml:space="preserve"> </w:t>
      </w:r>
      <w:r>
        <w:t xml:space="preserve">in fully autonomous agent-to-agent (A2A) communication requires rethinking how we establish and verify identity in a</w:t>
      </w:r>
      <w:r>
        <w:t xml:space="preserve"> </w:t>
      </w:r>
      <w:r>
        <w:rPr>
          <w:i/>
          <w:iCs/>
        </w:rPr>
        <w:t xml:space="preserve">machine-only</w:t>
      </w:r>
      <w:r>
        <w:t xml:space="preserve"> </w:t>
      </w:r>
      <w:r>
        <w:t xml:space="preserve">context.</w:t>
      </w:r>
    </w:p>
    <w:p>
      <w:pPr>
        <w:pStyle w:val="BodyText"/>
      </w:pPr>
      <w:r>
        <w:t xml:space="preserve">Key issues include: how agents prove who they are to each other, how to prevent impersonation in a zero-trust environment, and how to trace actions back to specific agent instances for accountability. Moreover, frameworks must support</w:t>
      </w:r>
      <w:r>
        <w:t xml:space="preserve"> </w:t>
      </w:r>
      <w:r>
        <w:rPr>
          <w:b/>
          <w:bCs/>
        </w:rPr>
        <w:t xml:space="preserve">delegation</w:t>
      </w:r>
      <w:r>
        <w:t xml:space="preserve"> </w:t>
      </w:r>
      <w:r>
        <w:t xml:space="preserve">(agents acting on behalf of users or other agents) in a controlled way, and enforce</w:t>
      </w:r>
      <w:r>
        <w:t xml:space="preserve"> </w:t>
      </w:r>
      <w:r>
        <w:rPr>
          <w:b/>
          <w:bCs/>
        </w:rPr>
        <w:t xml:space="preserve">least privilege</w:t>
      </w:r>
      <w:r>
        <w:t xml:space="preserve"> </w:t>
      </w:r>
      <w:r>
        <w:t xml:space="preserve">so that no agent has more authority than necessary. Below we examine several authentication methods and trust frameworks for autonomous agents, and how they can be combined into a resilient, scalable strategy.</w:t>
      </w:r>
    </w:p>
    <w:bookmarkEnd w:id="22"/>
    <w:bookmarkStart w:id="26" w:name="X7cc7ffd02468250df58ce44854c0d15330f22cf"/>
    <w:p>
      <w:pPr>
        <w:pStyle w:val="Heading2"/>
      </w:pPr>
      <w:r>
        <w:t xml:space="preserve">OpenID Connect in Autonomous Agent Networks</w:t>
      </w:r>
    </w:p>
    <w:p>
      <w:pPr>
        <w:pStyle w:val="FirstParagraph"/>
      </w:pPr>
      <w:r>
        <w:rPr>
          <w:b/>
          <w:bCs/>
        </w:rPr>
        <w:t xml:space="preserve">OpenID Connect (OIDC)</w:t>
      </w:r>
      <w:r>
        <w:t xml:space="preserve"> </w:t>
      </w:r>
      <w:r>
        <w:t xml:space="preserve">– a layer over OAuth 2.0 for user authentication – isn’t an obvious fit for non-human agents at first glance, since it was designed for human SSO. However, OIDC can still play a role in agent ecosystems, especially with emerging extensions. In fact, industry efforts are underway to adapt OIDC for “agent identity.” For example, the OpenID Foundation’s AI Identity group recently proposed</w:t>
      </w:r>
      <w:r>
        <w:t xml:space="preserve"> </w:t>
      </w:r>
      <w:r>
        <w:rPr>
          <w:b/>
          <w:bCs/>
        </w:rPr>
        <w:t xml:space="preserve">OpenID Connect for Agents (OIDC-A)</w:t>
      </w:r>
      <w:r>
        <w:t xml:space="preserve">, extending OIDC/OAuth to handle agent-specific needs like representing an agent’s identity, attestation, and delegation chains</w:t>
      </w:r>
      <w:hyperlink r:id="rId23">
        <w:r>
          <w:rPr>
            <w:rStyle w:val="Hyperlink"/>
          </w:rPr>
          <w:t xml:space="preserve">[2]</w:t>
        </w:r>
      </w:hyperlink>
      <w:r>
        <w:t xml:space="preserve">. In principle, an autonomous agent could be treated as a “first-class identity” in an IdP (identity provider) so it can obtain tokens asserting its identity, similar to a service account.</w:t>
      </w:r>
    </w:p>
    <w:p>
      <w:pPr>
        <w:pStyle w:val="BodyText"/>
      </w:pPr>
      <w:r>
        <w:t xml:space="preserve">Current OIDC/OAuth infrastructure</w:t>
      </w:r>
      <w:r>
        <w:t xml:space="preserve"> </w:t>
      </w:r>
      <w:r>
        <w:rPr>
          <w:i/>
          <w:iCs/>
        </w:rPr>
        <w:t xml:space="preserve">can</w:t>
      </w:r>
      <w:r>
        <w:t xml:space="preserve"> </w:t>
      </w:r>
      <w:r>
        <w:t xml:space="preserve">secure simple agent use cases today – e.g. an enterprise chatbot accessing internal APIs using the company’s SSO system</w:t>
      </w:r>
      <w:hyperlink r:id="rId24">
        <w:r>
          <w:rPr>
            <w:rStyle w:val="Hyperlink"/>
          </w:rPr>
          <w:t xml:space="preserve">[3]</w:t>
        </w:r>
      </w:hyperlink>
      <w:r>
        <w:t xml:space="preserve">. In such cases, an agent might authenticate to an OpenID Provider using a secret or certificate and receive an ID token or access token representing itself. But as agents become more independent and cross organizational boundaries, new mechanisms are needed. The good news is that OIDC’s basic model is being extended rather than thrown away. Researchers and standards bodies are leveraging familiar protocols (OIDC and OAuth 2.0) and</w:t>
      </w:r>
      <w:r>
        <w:t xml:space="preserve"> </w:t>
      </w:r>
      <w:r>
        <w:rPr>
          <w:b/>
          <w:bCs/>
        </w:rPr>
        <w:t xml:space="preserve">adding agent-focused capabilities</w:t>
      </w:r>
      <w:r>
        <w:t xml:space="preserve"> </w:t>
      </w:r>
      <w:r>
        <w:t xml:space="preserve">on top</w:t>
      </w:r>
      <w:hyperlink r:id="rId25">
        <w:r>
          <w:rPr>
            <w:rStyle w:val="Hyperlink"/>
          </w:rPr>
          <w:t xml:space="preserve">[4]</w:t>
        </w:r>
      </w:hyperlink>
      <w:r>
        <w:t xml:space="preserve">. These include defined agent identifiers, agent-specific claims, and protocols for inter-domain federation of identity. In summary, OIDC can still be meaningful for autonomous agents,</w:t>
      </w:r>
      <w:r>
        <w:t xml:space="preserve"> </w:t>
      </w:r>
      <w:r>
        <w:rPr>
          <w:b/>
          <w:bCs/>
        </w:rPr>
        <w:t xml:space="preserve">especially when augmented with agent-specific standards</w:t>
      </w:r>
      <w:r>
        <w:t xml:space="preserve"> </w:t>
      </w:r>
      <w:r>
        <w:t xml:space="preserve">that preserve compatibility with existing OAuth/OIDC infrastructure</w:t>
      </w:r>
      <w:hyperlink r:id="rId23">
        <w:r>
          <w:rPr>
            <w:rStyle w:val="Hyperlink"/>
          </w:rPr>
          <w:t xml:space="preserve">[2]</w:t>
        </w:r>
      </w:hyperlink>
      <w:r>
        <w:t xml:space="preserve">.</w:t>
      </w:r>
    </w:p>
    <w:bookmarkEnd w:id="26"/>
    <w:bookmarkStart w:id="33" w:name="Xf84bd6aea8dba7308a0e7e14ee1500c43212f10"/>
    <w:p>
      <w:pPr>
        <w:pStyle w:val="Heading2"/>
      </w:pPr>
      <w:r>
        <w:t xml:space="preserve">OAuth 2.0 Client Credentials for Autonomous Agents</w:t>
      </w:r>
    </w:p>
    <w:p>
      <w:pPr>
        <w:pStyle w:val="FirstParagraph"/>
      </w:pPr>
      <w:r>
        <w:t xml:space="preserve">In practice, many autonomous services use the</w:t>
      </w:r>
      <w:r>
        <w:t xml:space="preserve"> </w:t>
      </w:r>
      <w:r>
        <w:rPr>
          <w:b/>
          <w:bCs/>
        </w:rPr>
        <w:t xml:space="preserve">OAuth 2.0 Client Credentials</w:t>
      </w:r>
      <w:r>
        <w:t xml:space="preserve"> </w:t>
      </w:r>
      <w:r>
        <w:t xml:space="preserve">grant for authentication and authorization. This flow is purpose-built for machine-to-machine scenarios: an agent (as an OAuth client) presents its client ID and secret (or another credential) to an authorization server and obtains a short-lived access token with a specific scope</w:t>
      </w:r>
      <w:hyperlink r:id="rId27">
        <w:r>
          <w:rPr>
            <w:rStyle w:val="Hyperlink"/>
          </w:rPr>
          <w:t xml:space="preserve">[5]</w:t>
        </w:r>
      </w:hyperlink>
      <w:r>
        <w:t xml:space="preserve">. These tokens are often JWTs signed by the server, allowing other agents or services to verify the token without direct calls back to the issuer. The OAuth client credentials grant is widely considered</w:t>
      </w:r>
      <w:r>
        <w:t xml:space="preserve"> </w:t>
      </w:r>
      <w:r>
        <w:rPr>
          <w:i/>
          <w:iCs/>
        </w:rPr>
        <w:t xml:space="preserve">ideal</w:t>
      </w:r>
      <w:r>
        <w:t xml:space="preserve"> </w:t>
      </w:r>
      <w:r>
        <w:t xml:space="preserve">for securing autonomous interactions in machine-to-machine applications – it requires no human user and yields time-bound tokens that encapsulate the agent’s identity and permissions</w:t>
      </w:r>
      <w:hyperlink r:id="rId28">
        <w:r>
          <w:rPr>
            <w:rStyle w:val="Hyperlink"/>
          </w:rPr>
          <w:t xml:space="preserve">[6]</w:t>
        </w:r>
      </w:hyperlink>
      <w:r>
        <w:t xml:space="preserve">.</w:t>
      </w:r>
    </w:p>
    <w:p>
      <w:pPr>
        <w:pStyle w:val="BodyText"/>
      </w:pPr>
      <w:r>
        <w:rPr>
          <w:b/>
          <w:bCs/>
        </w:rPr>
        <w:t xml:space="preserve">Why use client credential tokens?</w:t>
      </w:r>
      <w:r>
        <w:t xml:space="preserve"> </w:t>
      </w:r>
      <w:r>
        <w:t xml:space="preserve">They support fine-grained authorization through scopes or roles, and have built-in expiry and revocation mechanisms</w:t>
      </w:r>
      <w:hyperlink r:id="rId29">
        <w:r>
          <w:rPr>
            <w:rStyle w:val="Hyperlink"/>
          </w:rPr>
          <w:t xml:space="preserve">[7]</w:t>
        </w:r>
      </w:hyperlink>
      <w:hyperlink r:id="rId30">
        <w:r>
          <w:rPr>
            <w:rStyle w:val="Hyperlink"/>
          </w:rPr>
          <w:t xml:space="preserve">[8]</w:t>
        </w:r>
      </w:hyperlink>
      <w:r>
        <w:t xml:space="preserve">. For example, an agent can be issued a token that says it can only read from a certain data API, and that token might expire in 5 or 10 minutes, limiting the window of misuse if compromised. In contrast to static API keys, OAuth tokens are short-lived and can be tied to specific rights, aligning with least-privilege principles. Another advantage is compatibility with federation – tokens can be trusted across services or even organizations if they share an authorization server or public key infrastructure</w:t>
      </w:r>
      <w:hyperlink r:id="rId29">
        <w:r>
          <w:rPr>
            <w:rStyle w:val="Hyperlink"/>
          </w:rPr>
          <w:t xml:space="preserve">[7]</w:t>
        </w:r>
      </w:hyperlink>
      <w:r>
        <w:t xml:space="preserve">.</w:t>
      </w:r>
    </w:p>
    <w:p>
      <w:pPr>
        <w:pStyle w:val="BodyText"/>
      </w:pPr>
      <w:r>
        <w:t xml:space="preserve">Real-world best practice is to treat each autonomous agent as a separate OAuth client (or use distinct credentials per instance) so that tokens are unique to that agent. Each agent authenticates to the central IdP or token service, gets a JWT access token, and presents that when calling other services. This approach scales well with existing IAM solutions.</w:t>
      </w:r>
      <w:r>
        <w:t xml:space="preserve"> </w:t>
      </w:r>
      <w:r>
        <w:rPr>
          <w:b/>
          <w:bCs/>
        </w:rPr>
        <w:t xml:space="preserve">One caveat:</w:t>
      </w:r>
      <w:r>
        <w:t xml:space="preserve"> </w:t>
      </w:r>
      <w:r>
        <w:t xml:space="preserve">managing client secrets or keys for potentially many ephemeral agents is non-trivial. Secrets must be stored securely, rotated, or avoided altogether by using techniques like JWT-based client auth or mTLS (more on that next)</w:t>
      </w:r>
      <w:hyperlink r:id="rId31">
        <w:r>
          <w:rPr>
            <w:rStyle w:val="Hyperlink"/>
          </w:rPr>
          <w:t xml:space="preserve">[9]</w:t>
        </w:r>
      </w:hyperlink>
      <w:r>
        <w:t xml:space="preserve">. Additionally, the</w:t>
      </w:r>
      <w:r>
        <w:t xml:space="preserve"> </w:t>
      </w:r>
      <w:r>
        <w:rPr>
          <w:b/>
          <w:bCs/>
        </w:rPr>
        <w:t xml:space="preserve">scope of tokens should be kept minimal</w:t>
      </w:r>
      <w:r>
        <w:t xml:space="preserve"> </w:t>
      </w:r>
      <w:r>
        <w:t xml:space="preserve">– over-broad scopes defeat the purpose of least privilege. For instance, if an agent is accidentally given a token with</w:t>
      </w:r>
      <w:r>
        <w:t xml:space="preserve"> </w:t>
      </w:r>
      <w:r>
        <w:rPr>
          <w:rStyle w:val="VerbatimChar"/>
        </w:rPr>
        <w:t xml:space="preserve">admin:all</w:t>
      </w:r>
      <w:r>
        <w:t xml:space="preserve"> </w:t>
      </w:r>
      <w:r>
        <w:t xml:space="preserve">scope, a bug or hack in that agent could have catastrophic reach</w:t>
      </w:r>
      <w:hyperlink r:id="rId32">
        <w:r>
          <w:rPr>
            <w:rStyle w:val="Hyperlink"/>
          </w:rPr>
          <w:t xml:space="preserve">[10]</w:t>
        </w:r>
      </w:hyperlink>
      <w:r>
        <w:t xml:space="preserve">. Thus, combining OAuth2 client credentials with strict scope design and short token TTLs is recommended to support autonomy while limiting risk.</w:t>
      </w:r>
    </w:p>
    <w:bookmarkEnd w:id="33"/>
    <w:bookmarkStart w:id="38" w:name="mutual-tls-for-agent-authentication"/>
    <w:p>
      <w:pPr>
        <w:pStyle w:val="Heading2"/>
      </w:pPr>
      <w:r>
        <w:t xml:space="preserve">Mutual TLS for Agent Authentication</w:t>
      </w:r>
    </w:p>
    <w:p>
      <w:pPr>
        <w:pStyle w:val="FirstParagraph"/>
      </w:pPr>
      <w:r>
        <w:t xml:space="preserve">While OAuth provides</w:t>
      </w:r>
      <w:r>
        <w:t xml:space="preserve"> </w:t>
      </w:r>
      <w:r>
        <w:rPr>
          <w:i/>
          <w:iCs/>
        </w:rPr>
        <w:t xml:space="preserve">application-layer</w:t>
      </w:r>
      <w:r>
        <w:t xml:space="preserve"> </w:t>
      </w:r>
      <w:r>
        <w:t xml:space="preserve">tokens,</w:t>
      </w:r>
      <w:r>
        <w:t xml:space="preserve"> </w:t>
      </w:r>
      <w:r>
        <w:rPr>
          <w:b/>
          <w:bCs/>
        </w:rPr>
        <w:t xml:space="preserve">Mutual TLS (mTLS)</w:t>
      </w:r>
      <w:r>
        <w:t xml:space="preserve"> </w:t>
      </w:r>
      <w:r>
        <w:t xml:space="preserve">provides a</w:t>
      </w:r>
      <w:r>
        <w:t xml:space="preserve"> </w:t>
      </w:r>
      <w:r>
        <w:rPr>
          <w:i/>
          <w:iCs/>
        </w:rPr>
        <w:t xml:space="preserve">transport-layer</w:t>
      </w:r>
      <w:r>
        <w:t xml:space="preserve"> </w:t>
      </w:r>
      <w:r>
        <w:t xml:space="preserve">mechanism for authenticating agents. With mTLS, both client and server present X.509 certificates during the TLS handshake, proving their identity to each other. This method is popular for securing service-to-service traffic in zero-trust networks because it offers strong, cryptographic identity proof tied to the TLS connection</w:t>
      </w:r>
      <w:hyperlink r:id="rId34">
        <w:r>
          <w:rPr>
            <w:rStyle w:val="Hyperlink"/>
          </w:rPr>
          <w:t xml:space="preserve">[11]</w:t>
        </w:r>
      </w:hyperlink>
      <w:r>
        <w:t xml:space="preserve">. Each agent (or service instance) is issued a certificate from a trusted Certificate Authority, and by requiring mutual TLS, any agent-to-agent communication is both encrypted and mutually authenticated. In effect, mTLS establishes an “identity at the network level” – if Agent A connects to Agent B, B can be confident (via certificate verification) that it’s really A on the other end and not an impostor, and vice versa.</w:t>
      </w:r>
    </w:p>
    <w:p>
      <w:pPr>
        <w:pStyle w:val="BodyText"/>
      </w:pPr>
      <w:r>
        <w:rPr>
          <w:b/>
          <w:bCs/>
        </w:rPr>
        <w:t xml:space="preserve">Advantages:</w:t>
      </w:r>
      <w:r>
        <w:t xml:space="preserve"> </w:t>
      </w:r>
      <w:r>
        <w:t xml:space="preserve">mTLS provides</w:t>
      </w:r>
      <w:r>
        <w:t xml:space="preserve"> </w:t>
      </w:r>
      <w:r>
        <w:rPr>
          <w:i/>
          <w:iCs/>
        </w:rPr>
        <w:t xml:space="preserve">very strong security</w:t>
      </w:r>
      <w:r>
        <w:t xml:space="preserve">. Identities are backed by public-key infrastructure (PKI), making them hard to forge, and every connection gets encryption for free</w:t>
      </w:r>
      <w:hyperlink r:id="rId35">
        <w:r>
          <w:rPr>
            <w:rStyle w:val="Hyperlink"/>
          </w:rPr>
          <w:t xml:space="preserve">[12]</w:t>
        </w:r>
      </w:hyperlink>
      <w:r>
        <w:t xml:space="preserve">. It also offers non-repudiation (agents can’t easily deny their communications) and a built-in audit trail via certificate logs. In highly autonomous environments, mTLS aligns with</w:t>
      </w:r>
      <w:r>
        <w:t xml:space="preserve"> </w:t>
      </w:r>
      <w:r>
        <w:rPr>
          <w:b/>
          <w:bCs/>
        </w:rPr>
        <w:t xml:space="preserve">zero trust</w:t>
      </w:r>
      <w:r>
        <w:t xml:space="preserve"> </w:t>
      </w:r>
      <w:r>
        <w:t xml:space="preserve">principles: no agent trusts another by default; trust is established via certs on each interaction</w:t>
      </w:r>
      <w:hyperlink r:id="rId36">
        <w:r>
          <w:rPr>
            <w:rStyle w:val="Hyperlink"/>
          </w:rPr>
          <w:t xml:space="preserve">[13]</w:t>
        </w:r>
      </w:hyperlink>
      <w:r>
        <w:t xml:space="preserve">. Many internal microservice platforms (service meshes like Istio, Linkerd, etc.) use mTLS extensively – for example, Kubernetes can issue each pod a certificate and agents only accept calls from clients presenting a valid cert from the cluster CA.</w:t>
      </w:r>
    </w:p>
    <w:p>
      <w:pPr>
        <w:pStyle w:val="BodyText"/>
      </w:pPr>
      <w:r>
        <w:rPr>
          <w:b/>
          <w:bCs/>
        </w:rPr>
        <w:t xml:space="preserve">Challenges:</w:t>
      </w:r>
      <w:r>
        <w:t xml:space="preserve"> </w:t>
      </w:r>
      <w:r>
        <w:t xml:space="preserve">The flip side is that managing a PKI for all your agents can be complex. Certificates need provisioning, rotation, and revocation handling (CRLs or OCSP), which can become burdensome without automation</w:t>
      </w:r>
      <w:hyperlink r:id="rId37">
        <w:r>
          <w:rPr>
            <w:rStyle w:val="Hyperlink"/>
          </w:rPr>
          <w:t xml:space="preserve">[14]</w:t>
        </w:r>
      </w:hyperlink>
      <w:r>
        <w:t xml:space="preserve">. In dynamic environments where agents spin up and down rapidly, a manual certificate process won’t scale. Misconfigurations (like expired or mis-signed certs) can also lead to hard-to-debug connection failures</w:t>
      </w:r>
      <w:hyperlink r:id="rId37">
        <w:r>
          <w:rPr>
            <w:rStyle w:val="Hyperlink"/>
          </w:rPr>
          <w:t xml:space="preserve">[14]</w:t>
        </w:r>
      </w:hyperlink>
      <w:r>
        <w:t xml:space="preserve">. Despite these challenges, mTLS is regarded as a</w:t>
      </w:r>
      <w:r>
        <w:t xml:space="preserve"> </w:t>
      </w:r>
      <w:r>
        <w:rPr>
          <w:b/>
          <w:bCs/>
        </w:rPr>
        <w:t xml:space="preserve">high-security posture</w:t>
      </w:r>
      <w:r>
        <w:t xml:space="preserve"> </w:t>
      </w:r>
      <w:r>
        <w:t xml:space="preserve">method for machine authentication when done correctly</w:t>
      </w:r>
      <w:hyperlink r:id="rId30">
        <w:r>
          <w:rPr>
            <w:rStyle w:val="Hyperlink"/>
          </w:rPr>
          <w:t xml:space="preserve">[15]</w:t>
        </w:r>
      </w:hyperlink>
      <w:r>
        <w:t xml:space="preserve">. It’s often wise to</w:t>
      </w:r>
      <w:r>
        <w:t xml:space="preserve"> </w:t>
      </w:r>
      <w:r>
        <w:rPr>
          <w:b/>
          <w:bCs/>
        </w:rPr>
        <w:t xml:space="preserve">use mTLS in tandem with token-based methods</w:t>
      </w:r>
      <w:r>
        <w:t xml:space="preserve">: mTLS ensures the communicating parties are legitimate (identity assurance at connection-level), and then an OAuth or other token can convey</w:t>
      </w:r>
      <w:r>
        <w:t xml:space="preserve"> </w:t>
      </w:r>
      <w:r>
        <w:rPr>
          <w:i/>
          <w:iCs/>
        </w:rPr>
        <w:t xml:space="preserve">fine-grained permissions</w:t>
      </w:r>
      <w:r>
        <w:t xml:space="preserve"> </w:t>
      </w:r>
      <w:r>
        <w:t xml:space="preserve">at the application level. This layered approach means an attacker would need to both present a valid cert</w:t>
      </w:r>
      <w:r>
        <w:t xml:space="preserve"> </w:t>
      </w:r>
      <w:r>
        <w:rPr>
          <w:i/>
          <w:iCs/>
        </w:rPr>
        <w:t xml:space="preserve">and</w:t>
      </w:r>
      <w:r>
        <w:t xml:space="preserve"> </w:t>
      </w:r>
      <w:r>
        <w:t xml:space="preserve">a valid token to do harm, significantly raising the bar.</w:t>
      </w:r>
    </w:p>
    <w:bookmarkEnd w:id="38"/>
    <w:bookmarkStart w:id="53" w:name="workload-identity-with-spiffespire"/>
    <w:p>
      <w:pPr>
        <w:pStyle w:val="Heading2"/>
      </w:pPr>
      <w:r>
        <w:t xml:space="preserve">Workload Identity with SPIFFE/SPIRE</w:t>
      </w:r>
    </w:p>
    <w:p>
      <w:pPr>
        <w:pStyle w:val="FirstParagraph"/>
      </w:pPr>
      <w:r>
        <w:t xml:space="preserve">To automate and scale certificate-based identity for agents, organizations are increasingly turning to</w:t>
      </w:r>
      <w:r>
        <w:t xml:space="preserve"> </w:t>
      </w:r>
      <w:r>
        <w:rPr>
          <w:b/>
          <w:bCs/>
        </w:rPr>
        <w:t xml:space="preserve">workload identity frameworks</w:t>
      </w:r>
      <w:r>
        <w:t xml:space="preserve"> </w:t>
      </w:r>
      <w:r>
        <w:t xml:space="preserve">like</w:t>
      </w:r>
      <w:r>
        <w:t xml:space="preserve"> </w:t>
      </w:r>
      <w:r>
        <w:rPr>
          <w:b/>
          <w:bCs/>
        </w:rPr>
        <w:t xml:space="preserve">SPIFFE</w:t>
      </w:r>
      <w:r>
        <w:t xml:space="preserve"> </w:t>
      </w:r>
      <w:r>
        <w:t xml:space="preserve">(Secure Production Identity Framework For Everyone) and its implementation SPIRE. SPIFFE provides a standardized way to assign identities to non-human workloads (services, containers, AI agents) and manage credentials for them</w:t>
      </w:r>
      <w:hyperlink r:id="rId39">
        <w:r>
          <w:rPr>
            <w:rStyle w:val="Hyperlink"/>
          </w:rPr>
          <w:t xml:space="preserve">[16]</w:t>
        </w:r>
      </w:hyperlink>
      <w:hyperlink r:id="rId40">
        <w:r>
          <w:rPr>
            <w:rStyle w:val="Hyperlink"/>
          </w:rPr>
          <w:t xml:space="preserve">[17]</w:t>
        </w:r>
      </w:hyperlink>
      <w:r>
        <w:t xml:space="preserve">. Instead of static secrets, SPIFFE defines a</w:t>
      </w:r>
      <w:r>
        <w:t xml:space="preserve"> </w:t>
      </w:r>
      <w:r>
        <w:rPr>
          <w:i/>
          <w:iCs/>
        </w:rPr>
        <w:t xml:space="preserve">SPIFFE ID</w:t>
      </w:r>
      <w:r>
        <w:t xml:space="preserve"> </w:t>
      </w:r>
      <w:r>
        <w:t xml:space="preserve">(like</w:t>
      </w:r>
      <w:r>
        <w:t xml:space="preserve"> </w:t>
      </w:r>
      <w:r>
        <w:rPr>
          <w:rStyle w:val="VerbatimChar"/>
        </w:rPr>
        <w:t xml:space="preserve">spiffe://example.org/service/agent123</w:t>
      </w:r>
      <w:r>
        <w:t xml:space="preserve">) for each entity and uses an</w:t>
      </w:r>
      <w:r>
        <w:t xml:space="preserve"> </w:t>
      </w:r>
      <w:r>
        <w:rPr>
          <w:i/>
          <w:iCs/>
        </w:rPr>
        <w:t xml:space="preserve">agent attestation process</w:t>
      </w:r>
      <w:r>
        <w:t xml:space="preserve"> </w:t>
      </w:r>
      <w:r>
        <w:t xml:space="preserve">to mint short-lived certificates or JWTs (called SVIDs) for that identity</w:t>
      </w:r>
      <w:hyperlink r:id="rId41">
        <w:r>
          <w:rPr>
            <w:rStyle w:val="Hyperlink"/>
          </w:rPr>
          <w:t xml:space="preserve">[18]</w:t>
        </w:r>
      </w:hyperlink>
      <w:hyperlink r:id="rId42">
        <w:r>
          <w:rPr>
            <w:rStyle w:val="Hyperlink"/>
          </w:rPr>
          <w:t xml:space="preserve">[19]</w:t>
        </w:r>
      </w:hyperlink>
      <w:r>
        <w:t xml:space="preserve">. The SPIRE server handles rotating these credentials, often every few minutes, so that compromised credentials quickly become invalid</w:t>
      </w:r>
      <w:hyperlink r:id="rId43">
        <w:r>
          <w:rPr>
            <w:rStyle w:val="Hyperlink"/>
          </w:rPr>
          <w:t xml:space="preserve">[20]</w:t>
        </w:r>
      </w:hyperlink>
      <w:r>
        <w:t xml:space="preserve">. This means agents don’t hold long-lived keys or passwords at all – their “proof of identity” is dynamically issued and frequently renewed, greatly reducing the window for credential leaks</w:t>
      </w:r>
      <w:hyperlink r:id="rId43">
        <w:r>
          <w:rPr>
            <w:rStyle w:val="Hyperlink"/>
          </w:rPr>
          <w:t xml:space="preserve">[20]</w:t>
        </w:r>
      </w:hyperlink>
      <w:r>
        <w:t xml:space="preserve">.</w:t>
      </w:r>
    </w:p>
    <w:p>
      <w:pPr>
        <w:pStyle w:val="BodyText"/>
      </w:pPr>
      <w:r>
        <w:t xml:space="preserve">SPIFFE/SPIRE is well-suited for</w:t>
      </w:r>
      <w:r>
        <w:t xml:space="preserve"> </w:t>
      </w:r>
      <w:r>
        <w:rPr>
          <w:b/>
          <w:bCs/>
        </w:rPr>
        <w:t xml:space="preserve">autonomous agent networks</w:t>
      </w:r>
      <w:r>
        <w:t xml:space="preserve"> </w:t>
      </w:r>
      <w:r>
        <w:t xml:space="preserve">for several reasons:</w:t>
      </w:r>
    </w:p>
    <w:p>
      <w:pPr>
        <w:numPr>
          <w:ilvl w:val="0"/>
          <w:numId w:val="1001"/>
        </w:numPr>
      </w:pPr>
      <w:r>
        <w:rPr>
          <w:b/>
          <w:bCs/>
        </w:rPr>
        <w:t xml:space="preserve">Verifiable Non-Human Identity:</w:t>
      </w:r>
      <w:r>
        <w:t xml:space="preserve"> </w:t>
      </w:r>
      <w:r>
        <w:t xml:space="preserve">Each agent gets a unique, strong identity not tied to a human. This identity is baked into its certificate (e.g. in the SAN field) and can indicate the agent’s origin or role</w:t>
      </w:r>
      <w:hyperlink r:id="rId44">
        <w:r>
          <w:rPr>
            <w:rStyle w:val="Hyperlink"/>
          </w:rPr>
          <w:t xml:space="preserve">[21]</w:t>
        </w:r>
      </w:hyperlink>
      <w:hyperlink r:id="rId45">
        <w:r>
          <w:rPr>
            <w:rStyle w:val="Hyperlink"/>
          </w:rPr>
          <w:t xml:space="preserve">[22]</w:t>
        </w:r>
      </w:hyperlink>
      <w:r>
        <w:t xml:space="preserve">. For example, an agent might have an ID reflecting its type and instance (</w:t>
      </w:r>
      <w:r>
        <w:rPr>
          <w:rStyle w:val="VerbatimChar"/>
        </w:rPr>
        <w:t xml:space="preserve">.../sa/trading-agent-sa/instance/001</w:t>
      </w:r>
      <w:r>
        <w:t xml:space="preserve">), ensuring no two agents share the same credentials</w:t>
      </w:r>
      <w:hyperlink r:id="rId46">
        <w:r>
          <w:rPr>
            <w:rStyle w:val="Hyperlink"/>
          </w:rPr>
          <w:t xml:space="preserve">[23]</w:t>
        </w:r>
      </w:hyperlink>
      <w:r>
        <w:t xml:space="preserve">. This unique ID per instance is critical for auditing in AI systems where even identical code instances can behave differently</w:t>
      </w:r>
      <w:hyperlink r:id="rId47">
        <w:r>
          <w:rPr>
            <w:rStyle w:val="Hyperlink"/>
          </w:rPr>
          <w:t xml:space="preserve">[24]</w:t>
        </w:r>
      </w:hyperlink>
      <w:hyperlink r:id="rId46">
        <w:r>
          <w:rPr>
            <w:rStyle w:val="Hyperlink"/>
          </w:rPr>
          <w:t xml:space="preserve">[23]</w:t>
        </w:r>
      </w:hyperlink>
      <w:r>
        <w:t xml:space="preserve">.</w:t>
      </w:r>
    </w:p>
    <w:p>
      <w:pPr>
        <w:numPr>
          <w:ilvl w:val="0"/>
          <w:numId w:val="1001"/>
        </w:numPr>
      </w:pPr>
      <w:r>
        <w:rPr>
          <w:b/>
          <w:bCs/>
        </w:rPr>
        <w:t xml:space="preserve">Automatic mTLS and Zero Trust:</w:t>
      </w:r>
      <w:r>
        <w:t xml:space="preserve"> </w:t>
      </w:r>
      <w:r>
        <w:t xml:space="preserve">SPIFFE was designed with mTLS in mind. Workloads use their SPIFFE-issued certs to mutually authenticate, meaning every inter-agent call is both encrypted and verified</w:t>
      </w:r>
      <w:hyperlink r:id="rId36">
        <w:r>
          <w:rPr>
            <w:rStyle w:val="Hyperlink"/>
          </w:rPr>
          <w:t xml:space="preserve">[13]</w:t>
        </w:r>
      </w:hyperlink>
      <w:r>
        <w:t xml:space="preserve">. In a zero-trust architecture, this is gold: by default no agent trusts any other, but if Agent X presents a valid cert for identity X and Agent Y trusts the signing authority, X can be recognized and vice versa. This stops unauthorized agents from impersonating others on the network.</w:t>
      </w:r>
    </w:p>
    <w:p>
      <w:pPr>
        <w:numPr>
          <w:ilvl w:val="0"/>
          <w:numId w:val="1001"/>
        </w:numPr>
      </w:pPr>
      <w:r>
        <w:rPr>
          <w:b/>
          <w:bCs/>
        </w:rPr>
        <w:t xml:space="preserve">Dynamic and Ephemeral Agents:</w:t>
      </w:r>
      <w:r>
        <w:t xml:space="preserve"> </w:t>
      </w:r>
      <w:r>
        <w:t xml:space="preserve">Autonomous agents may be created and terminated rapidly or move across nodes. SPIFFE’s approach of short-lived certificates and automated identity provisioning accommodates this well</w:t>
      </w:r>
      <w:hyperlink r:id="rId48">
        <w:r>
          <w:rPr>
            <w:rStyle w:val="Hyperlink"/>
          </w:rPr>
          <w:t xml:space="preserve">[25]</w:t>
        </w:r>
      </w:hyperlink>
      <w:r>
        <w:t xml:space="preserve">. An agent that comes into existence can automatically get credentials through attestation (e.g., a SPIRE agent might verify the process or container via Kubernetes service account, node attestor, etc., and then issue the cert)</w:t>
      </w:r>
      <w:hyperlink r:id="rId49">
        <w:r>
          <w:rPr>
            <w:rStyle w:val="Hyperlink"/>
          </w:rPr>
          <w:t xml:space="preserve">[26]</w:t>
        </w:r>
      </w:hyperlink>
      <w:r>
        <w:t xml:space="preserve">. When the agent goes away, its cert soon expires. This maps to the reality of AI agents that might only live for a single task – they get an identity for that lifespan and no longer.</w:t>
      </w:r>
    </w:p>
    <w:p>
      <w:pPr>
        <w:numPr>
          <w:ilvl w:val="0"/>
          <w:numId w:val="1001"/>
        </w:numPr>
      </w:pPr>
      <w:r>
        <w:rPr>
          <w:b/>
          <w:bCs/>
        </w:rPr>
        <w:t xml:space="preserve">Federation Across Domains:</w:t>
      </w:r>
      <w:r>
        <w:t xml:space="preserve"> </w:t>
      </w:r>
      <w:r>
        <w:t xml:space="preserve">A key question was how agents authenticate each other</w:t>
      </w:r>
      <w:r>
        <w:t xml:space="preserve"> </w:t>
      </w:r>
      <w:r>
        <w:rPr>
          <w:b/>
          <w:bCs/>
        </w:rPr>
        <w:t xml:space="preserve">without a central human IdP</w:t>
      </w:r>
      <w:r>
        <w:t xml:space="preserve">. SPIFFE directly tackles this via</w:t>
      </w:r>
      <w:r>
        <w:t xml:space="preserve"> </w:t>
      </w:r>
      <w:r>
        <w:rPr>
          <w:b/>
          <w:bCs/>
        </w:rPr>
        <w:t xml:space="preserve">federated trust</w:t>
      </w:r>
      <w:r>
        <w:t xml:space="preserve">. Different organizations or trust domains can exchange</w:t>
      </w:r>
      <w:r>
        <w:t xml:space="preserve"> </w:t>
      </w:r>
      <w:r>
        <w:rPr>
          <w:i/>
          <w:iCs/>
        </w:rPr>
        <w:t xml:space="preserve">trust bundles</w:t>
      </w:r>
      <w:r>
        <w:t xml:space="preserve"> </w:t>
      </w:r>
      <w:r>
        <w:t xml:space="preserve">(essentially each domain’s CA certificates or JWT signing keys) so that an agent from domain A can be validated in domain B</w:t>
      </w:r>
      <w:hyperlink r:id="rId50">
        <w:r>
          <w:rPr>
            <w:rStyle w:val="Hyperlink"/>
          </w:rPr>
          <w:t xml:space="preserve">[27]</w:t>
        </w:r>
      </w:hyperlink>
      <w:hyperlink r:id="rId30">
        <w:r>
          <w:rPr>
            <w:rStyle w:val="Hyperlink"/>
          </w:rPr>
          <w:t xml:space="preserve">[28]</w:t>
        </w:r>
      </w:hyperlink>
      <w:r>
        <w:t xml:space="preserve">. For instance, an agent from</w:t>
      </w:r>
      <w:r>
        <w:t xml:space="preserve"> </w:t>
      </w:r>
      <w:r>
        <w:rPr>
          <w:i/>
          <w:iCs/>
        </w:rPr>
        <w:t xml:space="preserve">companyX.com</w:t>
      </w:r>
      <w:r>
        <w:t xml:space="preserve"> </w:t>
      </w:r>
      <w:r>
        <w:t xml:space="preserve">might have a SPIFFE ID signed by company X’s SPIRE server; if company Y’s system is configured to trust X’s SPIFFE authority (and vice versa), their agents can mutually authenticate even across company lines</w:t>
      </w:r>
      <w:hyperlink r:id="rId51">
        <w:r>
          <w:rPr>
            <w:rStyle w:val="Hyperlink"/>
          </w:rPr>
          <w:t xml:space="preserve">[29]</w:t>
        </w:r>
      </w:hyperlink>
      <w:r>
        <w:t xml:space="preserve">. This decentralized model means you don’t need one global identity provider for all agents – each org can run its own, and through federation, establish a mesh of trust. It’s similar in spirit to OIDC Federation or SAML trust circles, but tailored to workload identities.</w:t>
      </w:r>
    </w:p>
    <w:p>
      <w:pPr>
        <w:pStyle w:val="FirstParagraph"/>
      </w:pPr>
      <w:r>
        <w:t xml:space="preserve">Given these benefits, SPIFFE/SPIRE is gaining adoption for machine identity in cloud-native environments. Companies like Google and Netflix use it to manage service identities at scale</w:t>
      </w:r>
      <w:hyperlink r:id="rId30">
        <w:r>
          <w:rPr>
            <w:rStyle w:val="Hyperlink"/>
          </w:rPr>
          <w:t xml:space="preserve">[28]</w:t>
        </w:r>
      </w:hyperlink>
      <w:r>
        <w:t xml:space="preserve">. Even HashiCorp’s Vault now supports SPIFFE, allowing it to act as an issuer of SPIFFE IDs for Vault-authenticated workloads</w:t>
      </w:r>
      <w:hyperlink r:id="rId52">
        <w:r>
          <w:rPr>
            <w:rStyle w:val="Hyperlink"/>
          </w:rPr>
          <w:t xml:space="preserve">[30]</w:t>
        </w:r>
      </w:hyperlink>
      <w:r>
        <w:t xml:space="preserve">. For autonomous agents, using SPIFFE can provide a</w:t>
      </w:r>
      <w:r>
        <w:t xml:space="preserve"> </w:t>
      </w:r>
      <w:r>
        <w:rPr>
          <w:b/>
          <w:bCs/>
        </w:rPr>
        <w:t xml:space="preserve">scalable, interoperable identity fabric</w:t>
      </w:r>
      <w:r>
        <w:t xml:space="preserve">: agents get strong identities with minimal human involvement, and security teams get cryptographic assurance and auditability of agent interactions.</w:t>
      </w:r>
    </w:p>
    <w:bookmarkEnd w:id="53"/>
    <w:bookmarkStart w:id="56" w:name="Xaf2585f1613c0a1d49b7a1172c94f91566fbe7a"/>
    <w:p>
      <w:pPr>
        <w:pStyle w:val="Heading2"/>
      </w:pPr>
      <w:r>
        <w:t xml:space="preserve">Decentralized and Federated Trust (Beyond Central IdPs)</w:t>
      </w:r>
    </w:p>
    <w:p>
      <w:pPr>
        <w:pStyle w:val="FirstParagraph"/>
      </w:pPr>
      <w:r>
        <w:t xml:space="preserve">In human-centric systems, a single Identity Provider (IdP) often issues tokens or credentials based on a user directory. But in an agent-only world, especially one spanning multiple organizations, we may not have a single human IdP to rely on. Instead, trust frameworks become more</w:t>
      </w:r>
      <w:r>
        <w:t xml:space="preserve"> </w:t>
      </w:r>
      <w:r>
        <w:rPr>
          <w:b/>
          <w:bCs/>
        </w:rPr>
        <w:t xml:space="preserve">decentralized or federated</w:t>
      </w:r>
      <w:r>
        <w:t xml:space="preserve">:</w:t>
      </w:r>
    </w:p>
    <w:p>
      <w:pPr>
        <w:numPr>
          <w:ilvl w:val="0"/>
          <w:numId w:val="1002"/>
        </w:numPr>
      </w:pPr>
      <w:r>
        <w:rPr>
          <w:b/>
          <w:bCs/>
        </w:rPr>
        <w:t xml:space="preserve">Domain-Specific Authorities:</w:t>
      </w:r>
      <w:r>
        <w:t xml:space="preserve"> </w:t>
      </w:r>
      <w:r>
        <w:t xml:space="preserve">Each environment (company, cloud, or platform) might operate its own identity service for agents – examples include an internal OAuth2 server for issuing tokens to agents, or a CA that signs agent certificates. Agents authenticate via those mechanisms within their home domain. To go cross-domain, either bilateral trust is set up (e.g. one domain accepts the other’s tokens/certs) or a broker handles identity translation.</w:t>
      </w:r>
    </w:p>
    <w:p>
      <w:pPr>
        <w:numPr>
          <w:ilvl w:val="0"/>
          <w:numId w:val="1002"/>
        </w:numPr>
      </w:pPr>
      <w:r>
        <w:rPr>
          <w:b/>
          <w:bCs/>
        </w:rPr>
        <w:t xml:space="preserve">Federated Identity Providers:</w:t>
      </w:r>
      <w:r>
        <w:t xml:space="preserve"> </w:t>
      </w:r>
      <w:r>
        <w:t xml:space="preserve">OIDC and SAML have federation concepts allowing IdPs to trust each other’s assertions. Similarly, for agents, one could use OIDC Federation or WS-Trust-like models so that an agent from domain A comes with a token or credential that domain B’s systems can validate via known keys or a federation gateway. The Medium example we saw described</w:t>
      </w:r>
      <w:r>
        <w:t xml:space="preserve"> </w:t>
      </w:r>
      <w:r>
        <w:rPr>
          <w:b/>
          <w:bCs/>
        </w:rPr>
        <w:t xml:space="preserve">OpenID Providers (OPs) in each domain communicating through federation</w:t>
      </w:r>
      <w:r>
        <w:t xml:space="preserve"> </w:t>
      </w:r>
      <w:r>
        <w:t xml:space="preserve">to validate each other’s agent credentials</w:t>
      </w:r>
      <w:hyperlink r:id="rId54">
        <w:r>
          <w:rPr>
            <w:rStyle w:val="Hyperlink"/>
          </w:rPr>
          <w:t xml:space="preserve">[31]</w:t>
        </w:r>
      </w:hyperlink>
      <w:r>
        <w:t xml:space="preserve">. In other words, if Agent from domain A tries to talk to Service in domain B, domain B can consult domain A’s IdP (or accept its signed token) to authenticate that agent. This preserves a</w:t>
      </w:r>
      <w:r>
        <w:t xml:space="preserve"> </w:t>
      </w:r>
      <w:r>
        <w:rPr>
          <w:i/>
          <w:iCs/>
        </w:rPr>
        <w:t xml:space="preserve">web of trust</w:t>
      </w:r>
      <w:r>
        <w:t xml:space="preserve"> </w:t>
      </w:r>
      <w:r>
        <w:t xml:space="preserve">without a single central authority.</w:t>
      </w:r>
    </w:p>
    <w:p>
      <w:pPr>
        <w:numPr>
          <w:ilvl w:val="0"/>
          <w:numId w:val="1002"/>
        </w:numPr>
      </w:pPr>
      <w:r>
        <w:rPr>
          <w:b/>
          <w:bCs/>
        </w:rPr>
        <w:t xml:space="preserve">Decentralized Identifiers (DID) and Verifiable Credentials:</w:t>
      </w:r>
      <w:r>
        <w:t xml:space="preserve"> </w:t>
      </w:r>
      <w:r>
        <w:t xml:space="preserve">An emerging approach is to use decentralized identity for agents. Each agent could have a DID (a globally unique identifier anchored, for example, on a blockchain or other decentralized registry) and associated public keys. They can present</w:t>
      </w:r>
      <w:r>
        <w:t xml:space="preserve"> </w:t>
      </w:r>
      <w:r>
        <w:rPr>
          <w:b/>
          <w:bCs/>
        </w:rPr>
        <w:t xml:space="preserve">Verifiable Credentials (VCs)</w:t>
      </w:r>
      <w:r>
        <w:t xml:space="preserve"> </w:t>
      </w:r>
      <w:r>
        <w:t xml:space="preserve">signed by some authority that attest to their identity or attributes</w:t>
      </w:r>
      <w:hyperlink r:id="rId55">
        <w:r>
          <w:rPr>
            <w:rStyle w:val="Hyperlink"/>
          </w:rPr>
          <w:t xml:space="preserve">[32]</w:t>
        </w:r>
      </w:hyperlink>
      <w:r>
        <w:t xml:space="preserve">. Another agent or service can verify the signature on the VC and consult the DID document to get the public key of the issuer or agent. This approach avoids a traditional IdP completely; trust comes from cryptographic verification and possibly reputational or decentralized trust systems. For instance, an agent might present a VC saying “I am certified as a temperature sensor agent by OrgX”, signed by OrgX’s key. The verifier checks that signature and trusts OrgX (if it’s in its list of trusted orgs). Such frameworks are still evolving, but groups like the Decentralized Identity Foundation are actively exploring agent identity in this vein.</w:t>
      </w:r>
    </w:p>
    <w:p>
      <w:pPr>
        <w:numPr>
          <w:ilvl w:val="0"/>
          <w:numId w:val="1002"/>
        </w:numPr>
      </w:pPr>
      <w:r>
        <w:rPr>
          <w:b/>
          <w:bCs/>
        </w:rPr>
        <w:t xml:space="preserve">Mutual Trust Bundles:</w:t>
      </w:r>
      <w:r>
        <w:t xml:space="preserve"> </w:t>
      </w:r>
      <w:r>
        <w:t xml:space="preserve">As mentioned with SPIFFE, domains can exchange trust bundles for certs. This is effectively a decentralized model – each domain is sovereign over its agents’ identities, but by sharing root certs or JWT signing keys with partners, they establish</w:t>
      </w:r>
      <w:r>
        <w:t xml:space="preserve"> </w:t>
      </w:r>
      <w:r>
        <w:rPr>
          <w:i/>
          <w:iCs/>
        </w:rPr>
        <w:t xml:space="preserve">interoperability</w:t>
      </w:r>
      <w:r>
        <w:t xml:space="preserve">. No single human-centric IdP is needed; instead the</w:t>
      </w:r>
      <w:r>
        <w:t xml:space="preserve"> </w:t>
      </w:r>
      <w:r>
        <w:rPr>
          <w:b/>
          <w:bCs/>
        </w:rPr>
        <w:t xml:space="preserve">workload identity systems themselves federate</w:t>
      </w:r>
      <w:r>
        <w:t xml:space="preserve">. This is highly scalable for multi-cloud or multi-company agent ecosystems</w:t>
      </w:r>
      <w:hyperlink r:id="rId50">
        <w:r>
          <w:rPr>
            <w:rStyle w:val="Hyperlink"/>
          </w:rPr>
          <w:t xml:space="preserve">[27]</w:t>
        </w:r>
      </w:hyperlink>
      <w:r>
        <w:t xml:space="preserve">.</w:t>
      </w:r>
    </w:p>
    <w:p>
      <w:pPr>
        <w:pStyle w:val="FirstParagraph"/>
      </w:pPr>
      <w:r>
        <w:t xml:space="preserve">In summary,</w:t>
      </w:r>
      <w:r>
        <w:t xml:space="preserve"> </w:t>
      </w:r>
      <w:r>
        <w:rPr>
          <w:b/>
          <w:bCs/>
        </w:rPr>
        <w:t xml:space="preserve">robust agent authentication without a human IdP</w:t>
      </w:r>
      <w:r>
        <w:t xml:space="preserve"> </w:t>
      </w:r>
      <w:r>
        <w:t xml:space="preserve">often means</w:t>
      </w:r>
      <w:r>
        <w:t xml:space="preserve"> </w:t>
      </w:r>
      <w:r>
        <w:rPr>
          <w:b/>
          <w:bCs/>
        </w:rPr>
        <w:t xml:space="preserve">shifting trust to infrastructure</w:t>
      </w:r>
      <w:r>
        <w:t xml:space="preserve">: either infrastructure-level identity (certificates/keys) or to</w:t>
      </w:r>
      <w:r>
        <w:t xml:space="preserve"> </w:t>
      </w:r>
      <w:r>
        <w:rPr>
          <w:b/>
          <w:bCs/>
        </w:rPr>
        <w:t xml:space="preserve">community standards</w:t>
      </w:r>
      <w:r>
        <w:t xml:space="preserve"> </w:t>
      </w:r>
      <w:r>
        <w:t xml:space="preserve">(federation protocols, DIDs). The goal is that any agent can prove who it is to any other, by chaining up to some root of trust – whether that root is a corporate CA, an OAuth2 server, a consortium’s trust registry, or a decentralized ledger. Designing these systems requires careful governance (who do we trust and how do we revoke that trust?) but is essential for open agent-to-agent networks.</w:t>
      </w:r>
    </w:p>
    <w:bookmarkEnd w:id="56"/>
    <w:bookmarkStart w:id="67" w:name="Xdd0d3b35217f5b74636712764590003cb7d53d6"/>
    <w:p>
      <w:pPr>
        <w:pStyle w:val="Heading2"/>
      </w:pPr>
      <w:r>
        <w:t xml:space="preserve">Least Privilege and Delegation in an Agent-Only Model</w:t>
      </w:r>
    </w:p>
    <w:p>
      <w:pPr>
        <w:pStyle w:val="FirstParagraph"/>
      </w:pPr>
      <w:r>
        <w:t xml:space="preserve">Implementing</w:t>
      </w:r>
      <w:r>
        <w:t xml:space="preserve"> </w:t>
      </w:r>
      <w:r>
        <w:rPr>
          <w:b/>
          <w:bCs/>
        </w:rPr>
        <w:t xml:space="preserve">least privilege</w:t>
      </w:r>
      <w:r>
        <w:t xml:space="preserve"> </w:t>
      </w:r>
      <w:r>
        <w:t xml:space="preserve">and secure delegation is critical when agents act autonomously. In a pure agent-to-agent scenario, we can’t rely on a user clicking “Allow” for every action – agents must obtain and propagate authority in a controlled way. Recommended practices include:</w:t>
      </w:r>
    </w:p>
    <w:p>
      <w:pPr>
        <w:numPr>
          <w:ilvl w:val="0"/>
          <w:numId w:val="1003"/>
        </w:numPr>
      </w:pPr>
      <w:r>
        <w:rPr>
          <w:b/>
          <w:bCs/>
        </w:rPr>
        <w:t xml:space="preserve">Unique Identity per Agent (No Shared Credentials):</w:t>
      </w:r>
      <w:r>
        <w:t xml:space="preserve"> </w:t>
      </w:r>
      <w:r>
        <w:t xml:space="preserve">As a baseline, give each agent (and ideally each</w:t>
      </w:r>
      <w:r>
        <w:t xml:space="preserve"> </w:t>
      </w:r>
      <w:r>
        <w:rPr>
          <w:i/>
          <w:iCs/>
        </w:rPr>
        <w:t xml:space="preserve">instance</w:t>
      </w:r>
      <w:r>
        <w:t xml:space="preserve"> </w:t>
      </w:r>
      <w:r>
        <w:t xml:space="preserve">of an agent) a distinct identity and credential. If multiple agents all run under one account or token, you lose the ability to pinpoint which one did what – a serious auditing and security gap</w:t>
      </w:r>
      <w:hyperlink r:id="rId57">
        <w:r>
          <w:rPr>
            <w:rStyle w:val="Hyperlink"/>
          </w:rPr>
          <w:t xml:space="preserve">[33]</w:t>
        </w:r>
      </w:hyperlink>
      <w:hyperlink r:id="rId58">
        <w:r>
          <w:rPr>
            <w:rStyle w:val="Hyperlink"/>
          </w:rPr>
          <w:t xml:space="preserve">[34]</w:t>
        </w:r>
      </w:hyperlink>
      <w:r>
        <w:t xml:space="preserve">. Unique identities ensure accountability. As Solo.io’s Christian Posta puts it,</w:t>
      </w:r>
      <w:r>
        <w:t xml:space="preserve"> </w:t>
      </w:r>
      <w:r>
        <w:rPr>
          <w:i/>
          <w:iCs/>
        </w:rPr>
        <w:t xml:space="preserve">“No matter how many replicas or how short-lived, you will want unique agent identities”</w:t>
      </w:r>
      <w:hyperlink r:id="rId46">
        <w:r>
          <w:rPr>
            <w:rStyle w:val="Hyperlink"/>
          </w:rPr>
          <w:t xml:space="preserve">[23]</w:t>
        </w:r>
      </w:hyperlink>
      <w:r>
        <w:t xml:space="preserve">. This allows logging and monitoring to attribute actions to the exact agent instance. It also means you can revoke or limit a single rogue agent without affecting others.</w:t>
      </w:r>
    </w:p>
    <w:p>
      <w:pPr>
        <w:numPr>
          <w:ilvl w:val="0"/>
          <w:numId w:val="1003"/>
        </w:numPr>
      </w:pPr>
      <w:r>
        <w:rPr>
          <w:b/>
          <w:bCs/>
        </w:rPr>
        <w:t xml:space="preserve">Scoped, Short-Lived Credentials:</w:t>
      </w:r>
      <w:r>
        <w:t xml:space="preserve"> </w:t>
      </w:r>
      <w:r>
        <w:t xml:space="preserve">Agents should run on the principle of least privilege, meaning their credentials (tokens, certs, etc.) grant only the minimal access required for their task, and no more. Use OAuth scopes, API permissions, or capability-based tokens to limit what an agent can do. For example, if an agent only needs read-access to one database, don't give it write permissions on another. Keep credential lifetime short so that even if misused, the window is small</w:t>
      </w:r>
      <w:hyperlink r:id="rId59">
        <w:r>
          <w:rPr>
            <w:rStyle w:val="Hyperlink"/>
          </w:rPr>
          <w:t xml:space="preserve">[35]</w:t>
        </w:r>
      </w:hyperlink>
      <w:hyperlink r:id="rId32">
        <w:r>
          <w:rPr>
            <w:rStyle w:val="Hyperlink"/>
          </w:rPr>
          <w:t xml:space="preserve">[10]</w:t>
        </w:r>
      </w:hyperlink>
      <w:r>
        <w:t xml:space="preserve">. This often implies designing your authz (authorization) layer carefully: break down privileges into fine-grained scopes/roles that make sense for the tasks agents perform.</w:t>
      </w:r>
    </w:p>
    <w:p>
      <w:pPr>
        <w:numPr>
          <w:ilvl w:val="0"/>
          <w:numId w:val="1003"/>
        </w:numPr>
      </w:pPr>
      <w:r>
        <w:rPr>
          <w:b/>
          <w:bCs/>
        </w:rPr>
        <w:t xml:space="preserve">Delegation Tokens and Chains of Trust:</w:t>
      </w:r>
      <w:r>
        <w:t xml:space="preserve"> </w:t>
      </w:r>
      <w:r>
        <w:t xml:space="preserve">When one agent needs to delegate a task to another, avoid simply forwarding the original agent’s full credentials. Instead, use a delegation mechanism to transfer only the necessary subset of authority. OAuth 2.0 lacks built-in delegation chaining</w:t>
      </w:r>
      <w:hyperlink r:id="rId60">
        <w:r>
          <w:rPr>
            <w:rStyle w:val="Hyperlink"/>
          </w:rPr>
          <w:t xml:space="preserve">[36]</w:t>
        </w:r>
      </w:hyperlink>
      <w:r>
        <w:t xml:space="preserve">, but there are patterns to achieve this. One approach is</w:t>
      </w:r>
      <w:r>
        <w:t xml:space="preserve"> </w:t>
      </w:r>
      <w:r>
        <w:rPr>
          <w:b/>
          <w:bCs/>
        </w:rPr>
        <w:t xml:space="preserve">OAuth Token Exchange (RFC 8693)</w:t>
      </w:r>
      <w:r>
        <w:t xml:space="preserve">: an agent can exchange its token for a new token for a sub-agent or downstream service, with reduced scopes or a narrowed audience. This lets the system carve out a smaller privilege set for the next hop. Another approach is using</w:t>
      </w:r>
      <w:r>
        <w:t xml:space="preserve"> </w:t>
      </w:r>
      <w:r>
        <w:rPr>
          <w:b/>
          <w:bCs/>
        </w:rPr>
        <w:t xml:space="preserve">verifiable delegation tokens</w:t>
      </w:r>
      <w:r>
        <w:t xml:space="preserve"> </w:t>
      </w:r>
      <w:r>
        <w:t xml:space="preserve">or</w:t>
      </w:r>
      <w:r>
        <w:t xml:space="preserve"> </w:t>
      </w:r>
      <w:r>
        <w:rPr>
          <w:b/>
          <w:bCs/>
        </w:rPr>
        <w:t xml:space="preserve">capability tokens</w:t>
      </w:r>
      <w:r>
        <w:t xml:space="preserve"> </w:t>
      </w:r>
      <w:r>
        <w:t xml:space="preserve">– essentially, digitally signed tokens that encode exactly what action is permitted and can even be passed down multiple levels. Research proposals like OIDC-A include the notion of delegation tokens issued by users to agents, and agents to sub-agents, with cryptographic verification at each step</w:t>
      </w:r>
      <w:hyperlink r:id="rId61">
        <w:r>
          <w:rPr>
            <w:rStyle w:val="Hyperlink"/>
          </w:rPr>
          <w:t xml:space="preserve">[37]</w:t>
        </w:r>
      </w:hyperlink>
      <w:hyperlink r:id="rId62">
        <w:r>
          <w:rPr>
            <w:rStyle w:val="Hyperlink"/>
          </w:rPr>
          <w:t xml:space="preserve">[38]</w:t>
        </w:r>
      </w:hyperlink>
      <w:r>
        <w:t xml:space="preserve">.</w:t>
      </w:r>
    </w:p>
    <w:p>
      <w:pPr>
        <w:numPr>
          <w:ilvl w:val="0"/>
          <w:numId w:val="1003"/>
        </w:numPr>
      </w:pPr>
      <w:r>
        <w:rPr>
          <w:b/>
          <w:bCs/>
        </w:rPr>
        <w:t xml:space="preserve">Traceable Action Chains:</w:t>
      </w:r>
      <w:r>
        <w:t xml:space="preserve"> </w:t>
      </w:r>
      <w:r>
        <w:t xml:space="preserve">Ensure that when agents act on behalf of someone or something else, it’s recorded in the identity context. For instance, an agent-authored access token might include an “actor” claim or an attestation of which principal (user or higher-level agent) allowed it to act. Microsoft’s identity team emphasizes that autonomous agents need “their</w:t>
      </w:r>
      <w:r>
        <w:t xml:space="preserve"> </w:t>
      </w:r>
      <w:r>
        <w:rPr>
          <w:b/>
          <w:bCs/>
        </w:rPr>
        <w:t xml:space="preserve">own defined set of privileges - not just proxy a user’s rights</w:t>
      </w:r>
      <w:r>
        <w:t xml:space="preserve">,” and that every action should be traceable to whether an agent is acting</w:t>
      </w:r>
      <w:r>
        <w:t xml:space="preserve"> </w:t>
      </w:r>
      <w:r>
        <w:rPr>
          <w:i/>
          <w:iCs/>
        </w:rPr>
        <w:t xml:space="preserve">for a user, for itself, or for another agent</w:t>
      </w:r>
      <w:r>
        <w:t xml:space="preserve"> </w:t>
      </w:r>
      <w:r>
        <w:t xml:space="preserve">in a chain</w:t>
      </w:r>
      <w:hyperlink r:id="rId60">
        <w:r>
          <w:rPr>
            <w:rStyle w:val="Hyperlink"/>
          </w:rPr>
          <w:t xml:space="preserve">[36]</w:t>
        </w:r>
      </w:hyperlink>
      <w:r>
        <w:t xml:space="preserve">. This traceability might be implemented via logging of delegation events, embedding original issuer info in tokens, or linking correlated request IDs across services. The goal is to avoid the classic “confused deputy” problem, where an agent with too-broad credentials can misuse them without anyone knowing who authorized it.</w:t>
      </w:r>
    </w:p>
    <w:p>
      <w:pPr>
        <w:numPr>
          <w:ilvl w:val="0"/>
          <w:numId w:val="1003"/>
        </w:numPr>
      </w:pPr>
      <w:r>
        <w:rPr>
          <w:b/>
          <w:bCs/>
        </w:rPr>
        <w:t xml:space="preserve">Multi-Hop Authentication:</w:t>
      </w:r>
      <w:r>
        <w:t xml:space="preserve"> </w:t>
      </w:r>
      <w:r>
        <w:t xml:space="preserve">In cross-boundary scenarios, when Agent A calls service B which calls service C, it’s not enough that C sees a token from A. C should also verify</w:t>
      </w:r>
      <w:r>
        <w:t xml:space="preserve"> </w:t>
      </w:r>
      <w:r>
        <w:rPr>
          <w:b/>
          <w:bCs/>
        </w:rPr>
        <w:t xml:space="preserve">B’s identity</w:t>
      </w:r>
      <w:r>
        <w:t xml:space="preserve"> </w:t>
      </w:r>
      <w:r>
        <w:t xml:space="preserve">in the chain. As one expert noted, each service boundary is a point where</w:t>
      </w:r>
      <w:r>
        <w:t xml:space="preserve"> </w:t>
      </w:r>
      <w:r>
        <w:rPr>
          <w:i/>
          <w:iCs/>
        </w:rPr>
        <w:t xml:space="preserve">“trust cannot rely on the token alone – you need a verifiable chain validating both the token</w:t>
      </w:r>
      <w:r>
        <w:t xml:space="preserve"> </w:t>
      </w:r>
      <w:r>
        <w:t xml:space="preserve">and</w:t>
      </w:r>
      <w:r>
        <w:t xml:space="preserve"> </w:t>
      </w:r>
      <w:r>
        <w:rPr>
          <w:i/>
          <w:iCs/>
        </w:rPr>
        <w:t xml:space="preserve">the identity of the entity that forwarded the request.”</w:t>
      </w:r>
      <w:hyperlink r:id="rId63">
        <w:r>
          <w:rPr>
            <w:rStyle w:val="Hyperlink"/>
          </w:rPr>
          <w:t xml:space="preserve">[39]</w:t>
        </w:r>
      </w:hyperlink>
      <w:r>
        <w:t xml:space="preserve">. Concretely, this could mean using mTLS mutual auth on each hop (so B knows A and C knows B), or signing over delegation data. Some zero-trust architectures propagate identity via MTLS (client cert carries who the caller is) and use that alongside token claims to enforce that the immediate caller is allowed to present the token. The overarching principle is</w:t>
      </w:r>
      <w:r>
        <w:t xml:space="preserve"> </w:t>
      </w:r>
      <w:r>
        <w:rPr>
          <w:b/>
          <w:bCs/>
        </w:rPr>
        <w:t xml:space="preserve">never blindly accept a token at face value without knowing who handed it to you</w:t>
      </w:r>
      <w:r>
        <w:t xml:space="preserve">.</w:t>
      </w:r>
    </w:p>
    <w:p>
      <w:pPr>
        <w:numPr>
          <w:ilvl w:val="0"/>
          <w:numId w:val="1003"/>
        </w:numPr>
      </w:pPr>
      <w:r>
        <w:rPr>
          <w:b/>
          <w:bCs/>
        </w:rPr>
        <w:t xml:space="preserve">Capability-Based Security:</w:t>
      </w:r>
      <w:r>
        <w:t xml:space="preserve"> </w:t>
      </w:r>
      <w:r>
        <w:t xml:space="preserve">An alternative (or complementary) model to identity-based delegation is using capabilities. In a pure capability system, an agent gets an unforgeable token that directly grants it a specific action on a specific resource (for example, a token that only allows “write to file X”). These tokens can be passed to sub-agents, but importantly they can be</w:t>
      </w:r>
      <w:r>
        <w:t xml:space="preserve"> </w:t>
      </w:r>
      <w:r>
        <w:rPr>
          <w:i/>
          <w:iCs/>
        </w:rPr>
        <w:t xml:space="preserve">attenuated</w:t>
      </w:r>
      <w:r>
        <w:t xml:space="preserve">: a sub-agent can be given a narrower capability than its parent had</w:t>
      </w:r>
      <w:hyperlink r:id="rId64">
        <w:r>
          <w:rPr>
            <w:rStyle w:val="Hyperlink"/>
          </w:rPr>
          <w:t xml:space="preserve">[40]</w:t>
        </w:r>
      </w:hyperlink>
      <w:hyperlink r:id="rId65">
        <w:r>
          <w:rPr>
            <w:rStyle w:val="Hyperlink"/>
          </w:rPr>
          <w:t xml:space="preserve">[41]</w:t>
        </w:r>
      </w:hyperlink>
      <w:r>
        <w:t xml:space="preserve">. Capabilities naturally enforce least privilege because you only hand out the minimal token needed. They also solve the confused deputy issue by not relying on global identities or roles, just possession of a constrained token. Systems like Macaroons or OAuth “Proof-of-Possession” tokens fall in this category. The downside is that in complex, dynamic scenarios, it can be hard to anticipate every needed capability in advance</w:t>
      </w:r>
      <w:hyperlink r:id="rId66">
        <w:r>
          <w:rPr>
            <w:rStyle w:val="Hyperlink"/>
          </w:rPr>
          <w:t xml:space="preserve">[42]</w:t>
        </w:r>
      </w:hyperlink>
      <w:r>
        <w:t xml:space="preserve">. In practice, a hybrid approach may emerge – using identity-based frameworks (OAuth/OIDC/SPIFFE) to establish</w:t>
      </w:r>
      <w:r>
        <w:t xml:space="preserve"> </w:t>
      </w:r>
      <w:r>
        <w:rPr>
          <w:i/>
          <w:iCs/>
        </w:rPr>
        <w:t xml:space="preserve">who</w:t>
      </w:r>
      <w:r>
        <w:t xml:space="preserve"> </w:t>
      </w:r>
      <w:r>
        <w:t xml:space="preserve">an agent is, and capability-style tokens or policies to govern</w:t>
      </w:r>
      <w:r>
        <w:t xml:space="preserve"> </w:t>
      </w:r>
      <w:r>
        <w:rPr>
          <w:i/>
          <w:iCs/>
        </w:rPr>
        <w:t xml:space="preserve">what</w:t>
      </w:r>
      <w:r>
        <w:t xml:space="preserve"> </w:t>
      </w:r>
      <w:r>
        <w:t xml:space="preserve">it can do.</w:t>
      </w:r>
    </w:p>
    <w:p>
      <w:pPr>
        <w:pStyle w:val="FirstParagraph"/>
      </w:pPr>
      <w:r>
        <w:rPr>
          <w:b/>
          <w:bCs/>
        </w:rPr>
        <w:t xml:space="preserve">Delegation and least privilege are two sides of the same coin</w:t>
      </w:r>
      <w:r>
        <w:t xml:space="preserve"> </w:t>
      </w:r>
      <w:r>
        <w:t xml:space="preserve">in agent systems: you want agents to be able to get things done (possibly on your behalf or together in a workflow), but you also want tight control and auditability of their power. Achieving this requires careful design of token scopes, use of short-lived credentials, unique identities for accountability, and possibly new standards to express delegated rights. It’s an active area of development, but the consensus is clear –</w:t>
      </w:r>
      <w:r>
        <w:t xml:space="preserve"> </w:t>
      </w:r>
      <w:r>
        <w:rPr>
          <w:b/>
          <w:bCs/>
        </w:rPr>
        <w:t xml:space="preserve">autonomous agents must operate with much stricter permissioning and auditing than a comparable human user</w:t>
      </w:r>
      <w:r>
        <w:t xml:space="preserve"> </w:t>
      </w:r>
      <w:r>
        <w:t xml:space="preserve">to maintain security.</w:t>
      </w:r>
    </w:p>
    <w:bookmarkEnd w:id="67"/>
    <w:bookmarkStart w:id="71" w:name="best-practices-and-real-world-strategies"/>
    <w:p>
      <w:pPr>
        <w:pStyle w:val="Heading2"/>
      </w:pPr>
      <w:r>
        <w:t xml:space="preserve">Best Practices and Real-World Strategies</w:t>
      </w:r>
    </w:p>
    <w:p>
      <w:pPr>
        <w:pStyle w:val="FirstParagraph"/>
      </w:pPr>
      <w:r>
        <w:t xml:space="preserve">Designing a secure, scalable authentication framework for autonomous agents often means</w:t>
      </w:r>
      <w:r>
        <w:t xml:space="preserve"> </w:t>
      </w:r>
      <w:r>
        <w:rPr>
          <w:b/>
          <w:bCs/>
        </w:rPr>
        <w:t xml:space="preserve">combining multiple methods</w:t>
      </w:r>
      <w:r>
        <w:t xml:space="preserve"> </w:t>
      </w:r>
      <w:r>
        <w:t xml:space="preserve">and adhering to defense-in-depth. There is no one-size-fits-all solution, but we can outline a set of best practices drawn from the above considerations:</w:t>
      </w:r>
    </w:p>
    <w:p>
      <w:pPr>
        <w:numPr>
          <w:ilvl w:val="0"/>
          <w:numId w:val="1004"/>
        </w:numPr>
      </w:pPr>
      <w:r>
        <w:rPr>
          <w:b/>
          <w:bCs/>
        </w:rPr>
        <w:t xml:space="preserve">Layered Authentication:</w:t>
      </w:r>
      <w:r>
        <w:t xml:space="preserve"> </w:t>
      </w:r>
      <w:r>
        <w:t xml:space="preserve">Use a combination of</w:t>
      </w:r>
      <w:r>
        <w:t xml:space="preserve"> </w:t>
      </w:r>
      <w:r>
        <w:rPr>
          <w:b/>
          <w:bCs/>
        </w:rPr>
        <w:t xml:space="preserve">transport security</w:t>
      </w:r>
      <w:r>
        <w:t xml:space="preserve"> </w:t>
      </w:r>
      <w:r>
        <w:t xml:space="preserve">and</w:t>
      </w:r>
      <w:r>
        <w:t xml:space="preserve"> </w:t>
      </w:r>
      <w:r>
        <w:rPr>
          <w:b/>
          <w:bCs/>
        </w:rPr>
        <w:t xml:space="preserve">application security</w:t>
      </w:r>
      <w:r>
        <w:t xml:space="preserve">. For instance, employ mutual TLS at the network layer so that any agent-to-agent connection is mutually authenticated and encrypted</w:t>
      </w:r>
      <w:hyperlink r:id="rId34">
        <w:r>
          <w:rPr>
            <w:rStyle w:val="Hyperlink"/>
          </w:rPr>
          <w:t xml:space="preserve">[11]</w:t>
        </w:r>
      </w:hyperlink>
      <w:r>
        <w:t xml:space="preserve">. On top of that, use token-based authorization (OAuth 2.0 access tokens or similar) to decide</w:t>
      </w:r>
      <w:r>
        <w:t xml:space="preserve"> </w:t>
      </w:r>
      <w:r>
        <w:rPr>
          <w:i/>
          <w:iCs/>
        </w:rPr>
        <w:t xml:space="preserve">what</w:t>
      </w:r>
      <w:r>
        <w:t xml:space="preserve"> </w:t>
      </w:r>
      <w:r>
        <w:t xml:space="preserve">each agent is allowed to do</w:t>
      </w:r>
      <w:hyperlink r:id="rId27">
        <w:r>
          <w:rPr>
            <w:rStyle w:val="Hyperlink"/>
          </w:rPr>
          <w:t xml:space="preserve">[5]</w:t>
        </w:r>
      </w:hyperlink>
      <w:r>
        <w:t xml:space="preserve">. This layered approach means an attacker would need to compromise multiple mechanisms to impersonate or misuse an agent.</w:t>
      </w:r>
    </w:p>
    <w:p>
      <w:pPr>
        <w:numPr>
          <w:ilvl w:val="0"/>
          <w:numId w:val="1004"/>
        </w:numPr>
      </w:pPr>
      <w:r>
        <w:rPr>
          <w:b/>
          <w:bCs/>
        </w:rPr>
        <w:t xml:space="preserve">Automate Identity Management:</w:t>
      </w:r>
      <w:r>
        <w:t xml:space="preserve"> </w:t>
      </w:r>
      <w:r>
        <w:t xml:space="preserve">Given the scale and ephemerality of agent systems, manual credential management won’t scale. Integrate</w:t>
      </w:r>
      <w:r>
        <w:t xml:space="preserve"> </w:t>
      </w:r>
      <w:r>
        <w:rPr>
          <w:b/>
          <w:bCs/>
        </w:rPr>
        <w:t xml:space="preserve">workload identity platforms</w:t>
      </w:r>
      <w:r>
        <w:t xml:space="preserve"> </w:t>
      </w:r>
      <w:r>
        <w:t xml:space="preserve">like SPIRE/SPIFFE or cloud provider equivalents (e.g., AWS IAM Roles, GCP Service Accounts) to automatically issue and rotate credentials for agents</w:t>
      </w:r>
      <w:hyperlink r:id="rId43">
        <w:r>
          <w:rPr>
            <w:rStyle w:val="Hyperlink"/>
          </w:rPr>
          <w:t xml:space="preserve">[20]</w:t>
        </w:r>
      </w:hyperlink>
      <w:r>
        <w:t xml:space="preserve">. Automation ensures certificates or tokens are short-lived and replaced frequently without human intervention, significantly reducing the risk of credential leakage.</w:t>
      </w:r>
    </w:p>
    <w:p>
      <w:pPr>
        <w:numPr>
          <w:ilvl w:val="0"/>
          <w:numId w:val="1004"/>
        </w:numPr>
      </w:pPr>
      <w:r>
        <w:rPr>
          <w:b/>
          <w:bCs/>
        </w:rPr>
        <w:t xml:space="preserve">Use Short-Lived, Scoped Tokens:</w:t>
      </w:r>
      <w:r>
        <w:t xml:space="preserve"> </w:t>
      </w:r>
      <w:r>
        <w:t xml:space="preserve">Configure your token service such that any access token for an agent has a short lifetime (minutes, not days) and is limited in scope. Enforce renewal and re-authentication regularly. This way, if an agent malfunctions or is hijacked, the credentials it holds will soon expire. Keep scopes granular (e.g., separate read vs write, separate by resource) so that even if a token is stolen, its usefulness is extremely limited</w:t>
      </w:r>
      <w:hyperlink r:id="rId59">
        <w:r>
          <w:rPr>
            <w:rStyle w:val="Hyperlink"/>
          </w:rPr>
          <w:t xml:space="preserve">[35]</w:t>
        </w:r>
      </w:hyperlink>
      <w:r>
        <w:t xml:space="preserve">.</w:t>
      </w:r>
    </w:p>
    <w:p>
      <w:pPr>
        <w:numPr>
          <w:ilvl w:val="0"/>
          <w:numId w:val="1004"/>
        </w:numPr>
      </w:pPr>
      <w:r>
        <w:rPr>
          <w:b/>
          <w:bCs/>
        </w:rPr>
        <w:t xml:space="preserve">Unique Identities &amp; Audit Trails:</w:t>
      </w:r>
      <w:r>
        <w:t xml:space="preserve"> </w:t>
      </w:r>
      <w:r>
        <w:t xml:space="preserve">Ensure every agent (and ideally each instance) can be uniquely identified in logs. Incorporate the agent’s ID or certificate identity into audit logs on every action. When using mTLS, log the SPIFFE ID or certificate CN of the client on each request. When using OAuth, log the client ID or a dedicated claim that identifies the agent. This is crucial for forensic analysis – if something goes wrong, you need to pinpoint</w:t>
      </w:r>
      <w:r>
        <w:t xml:space="preserve"> </w:t>
      </w:r>
      <w:r>
        <w:rPr>
          <w:i/>
          <w:iCs/>
        </w:rPr>
        <w:t xml:space="preserve">which</w:t>
      </w:r>
      <w:r>
        <w:t xml:space="preserve"> </w:t>
      </w:r>
      <w:r>
        <w:t xml:space="preserve">agent (out of thousands) was responsible</w:t>
      </w:r>
      <w:hyperlink r:id="rId46">
        <w:r>
          <w:rPr>
            <w:rStyle w:val="Hyperlink"/>
          </w:rPr>
          <w:t xml:space="preserve">[23]</w:t>
        </w:r>
      </w:hyperlink>
      <w:r>
        <w:t xml:space="preserve">. Organizations should treat agents as they treat human users in IAM: define joiner/mover/leaver processes (provisioning and deprovisioning identities), and attach policies to agent identities just like you would to user groups.</w:t>
      </w:r>
    </w:p>
    <w:p>
      <w:pPr>
        <w:numPr>
          <w:ilvl w:val="0"/>
          <w:numId w:val="1004"/>
        </w:numPr>
      </w:pPr>
      <w:r>
        <w:rPr>
          <w:b/>
          <w:bCs/>
        </w:rPr>
        <w:t xml:space="preserve">Policy of Least Privilege:</w:t>
      </w:r>
      <w:r>
        <w:t xml:space="preserve"> </w:t>
      </w:r>
      <w:r>
        <w:t xml:space="preserve">Rigorously apply least privilege to agent roles. Start with zero permissions and add only what’s required for functionality. Regularly review what each agent is allowed to do. If an agent only needs to call one API, it shouldn’t have access to ten. This may require new tooling to analyze agent behaviors and adjust scopes dynamically, but at minimum, design each agent’s OAuth client or API key with minimal rights. Over-permissioning is a common pitfall that can turn one compromised agent into a system-wide breach</w:t>
      </w:r>
      <w:hyperlink r:id="rId32">
        <w:r>
          <w:rPr>
            <w:rStyle w:val="Hyperlink"/>
          </w:rPr>
          <w:t xml:space="preserve">[10]</w:t>
        </w:r>
      </w:hyperlink>
      <w:r>
        <w:t xml:space="preserve">.</w:t>
      </w:r>
    </w:p>
    <w:p>
      <w:pPr>
        <w:numPr>
          <w:ilvl w:val="0"/>
          <w:numId w:val="1004"/>
        </w:numPr>
      </w:pPr>
      <w:r>
        <w:rPr>
          <w:b/>
          <w:bCs/>
        </w:rPr>
        <w:t xml:space="preserve">Delegation with Control:</w:t>
      </w:r>
      <w:r>
        <w:t xml:space="preserve"> </w:t>
      </w:r>
      <w:r>
        <w:t xml:space="preserve">If agents delegate tasks to sub-agents or act on behalf of users, implement a</w:t>
      </w:r>
      <w:r>
        <w:t xml:space="preserve"> </w:t>
      </w:r>
      <w:r>
        <w:rPr>
          <w:b/>
          <w:bCs/>
        </w:rPr>
        <w:t xml:space="preserve">secure delegation protocol</w:t>
      </w:r>
      <w:r>
        <w:t xml:space="preserve">. For example, use OAuth Token Exchange or a similar mechanism so that an agent can request a</w:t>
      </w:r>
      <w:r>
        <w:t xml:space="preserve"> </w:t>
      </w:r>
      <w:r>
        <w:rPr>
          <w:i/>
          <w:iCs/>
        </w:rPr>
        <w:t xml:space="preserve">delegated token</w:t>
      </w:r>
      <w:r>
        <w:t xml:space="preserve"> </w:t>
      </w:r>
      <w:r>
        <w:t xml:space="preserve">for a sub-task that has reduced privileges and a clear link to the original requester</w:t>
      </w:r>
      <w:hyperlink r:id="rId60">
        <w:r>
          <w:rPr>
            <w:rStyle w:val="Hyperlink"/>
          </w:rPr>
          <w:t xml:space="preserve">[36]</w:t>
        </w:r>
      </w:hyperlink>
      <w:r>
        <w:t xml:space="preserve">. This ensures that if the sub-agent is compromised or goes rogue, the blast radius is confined. Keep the chain of delegation short where possible, and enforce checks at each hop (e.g., the next service verifies that the incoming token was issued by a trusted authority</w:t>
      </w:r>
      <w:r>
        <w:t xml:space="preserve"> </w:t>
      </w:r>
      <w:r>
        <w:rPr>
          <w:i/>
          <w:iCs/>
        </w:rPr>
        <w:t xml:space="preserve">and</w:t>
      </w:r>
      <w:r>
        <w:t xml:space="preserve"> </w:t>
      </w:r>
      <w:r>
        <w:t xml:space="preserve">that the caller service is authenticated via mTLS or a signed token). The chain-of-trust concept should be built into your agent communication protocols.</w:t>
      </w:r>
    </w:p>
    <w:p>
      <w:pPr>
        <w:numPr>
          <w:ilvl w:val="0"/>
          <w:numId w:val="1004"/>
        </w:numPr>
      </w:pPr>
      <w:r>
        <w:rPr>
          <w:b/>
          <w:bCs/>
        </w:rPr>
        <w:t xml:space="preserve">Federation and Interoperability:</w:t>
      </w:r>
      <w:r>
        <w:t xml:space="preserve"> </w:t>
      </w:r>
      <w:r>
        <w:t xml:space="preserve">Plan for a future where your agents might need to interact with external agents or services in other organizations. Embrace standards that enable interoperability, such as OIDC federation, SAML, or SPIFFE federation. When designing your agent identity model, consider using globally unique URIs (like SPIFFE IDs or DIDs) that won’t collide with others, and a mechanism to prove identity to external parties (publishing certs, JWKS, or trust anchors that others can consume)</w:t>
      </w:r>
      <w:hyperlink r:id="rId51">
        <w:r>
          <w:rPr>
            <w:rStyle w:val="Hyperlink"/>
          </w:rPr>
          <w:t xml:space="preserve">[29]</w:t>
        </w:r>
      </w:hyperlink>
      <w:r>
        <w:t xml:space="preserve">. This will make your system more scalable and flexible as multi-agent ecosystems grow.</w:t>
      </w:r>
    </w:p>
    <w:p>
      <w:pPr>
        <w:numPr>
          <w:ilvl w:val="0"/>
          <w:numId w:val="1004"/>
        </w:numPr>
      </w:pPr>
      <w:r>
        <w:rPr>
          <w:b/>
          <w:bCs/>
        </w:rPr>
        <w:t xml:space="preserve">Continuous Monitoring and Revocation:</w:t>
      </w:r>
      <w:r>
        <w:t xml:space="preserve"> </w:t>
      </w:r>
      <w:r>
        <w:t xml:space="preserve">Autonomous does</w:t>
      </w:r>
      <w:r>
        <w:t xml:space="preserve"> </w:t>
      </w:r>
      <w:r>
        <w:rPr>
          <w:i/>
          <w:iCs/>
        </w:rPr>
        <w:t xml:space="preserve">not</w:t>
      </w:r>
      <w:r>
        <w:t xml:space="preserve"> </w:t>
      </w:r>
      <w:r>
        <w:t xml:space="preserve">mean unsupervised. Implement continuous monitoring of agent activity – if an agent starts doing something anomalous (e.g., accessing data it never accessed before, or operating at odd hours), have alerts or automated responses. Be ready to revoke an agent’s credentials on the fly. This could be as simple as deactivating its client ID in the OAuth server, or adding its certificate to a revocation list. Because agents can proliferate, also invest in tools to bulk-update or revoke credentials if a common dependency is compromised (for example, if a root CA is found to be flawed, you might need to roll all agent certs quickly).</w:t>
      </w:r>
    </w:p>
    <w:p>
      <w:pPr>
        <w:pStyle w:val="FirstParagraph"/>
      </w:pPr>
      <w:r>
        <w:t xml:space="preserve">In conclusion,</w:t>
      </w:r>
      <w:r>
        <w:t xml:space="preserve"> </w:t>
      </w:r>
      <w:r>
        <w:rPr>
          <w:b/>
          <w:bCs/>
        </w:rPr>
        <w:t xml:space="preserve">authenticating autonomous agents</w:t>
      </w:r>
      <w:r>
        <w:t xml:space="preserve"> </w:t>
      </w:r>
      <w:r>
        <w:t xml:space="preserve">calls for marrying the best of modern IAM standards with novel enhancements for non-human actors. Frameworks like OAuth 2.0 (with client credentials) provide a proven base for issuing tokens to agents</w:t>
      </w:r>
      <w:hyperlink r:id="rId28">
        <w:r>
          <w:rPr>
            <w:rStyle w:val="Hyperlink"/>
          </w:rPr>
          <w:t xml:space="preserve">[6]</w:t>
        </w:r>
      </w:hyperlink>
      <w:r>
        <w:t xml:space="preserve">, and with community-driven extensions (OIDC-A, OAuth token exchange, etc.), they can support delegation and multi-hop trust. Certificate-based solutions like mTLS and SPIFFE add an extra layer of security and are particularly well-suited for establishing identity in a zero-trust, automated fashion</w:t>
      </w:r>
      <w:hyperlink r:id="rId68">
        <w:r>
          <w:rPr>
            <w:rStyle w:val="Hyperlink"/>
          </w:rPr>
          <w:t xml:space="preserve">[43]</w:t>
        </w:r>
      </w:hyperlink>
      <w:hyperlink r:id="rId43">
        <w:r>
          <w:rPr>
            <w:rStyle w:val="Hyperlink"/>
          </w:rPr>
          <w:t xml:space="preserve">[20]</w:t>
        </w:r>
      </w:hyperlink>
      <w:r>
        <w:t xml:space="preserve">. The best strategy is</w:t>
      </w:r>
      <w:r>
        <w:t xml:space="preserve"> </w:t>
      </w:r>
      <w:r>
        <w:rPr>
          <w:i/>
          <w:iCs/>
        </w:rPr>
        <w:t xml:space="preserve">not one approach, but a combination</w:t>
      </w:r>
      <w:r>
        <w:t xml:space="preserve">: as one guide noted, most teams end up using multiple methods – e.g. mTLS for internal calls, OAuth for API access, maybe API keys for simple internal tools, and SPIFFE for new microservices – each method applied where appropriate</w:t>
      </w:r>
      <w:hyperlink r:id="rId69">
        <w:r>
          <w:rPr>
            <w:rStyle w:val="Hyperlink"/>
          </w:rPr>
          <w:t xml:space="preserve">[44]</w:t>
        </w:r>
      </w:hyperlink>
      <w:r>
        <w:t xml:space="preserve">. By combining these tools and adhering to least-privilege design, organizations can create an</w:t>
      </w:r>
      <w:r>
        <w:t xml:space="preserve"> </w:t>
      </w:r>
      <w:r>
        <w:rPr>
          <w:b/>
          <w:bCs/>
        </w:rPr>
        <w:t xml:space="preserve">interoperable trust fabric</w:t>
      </w:r>
      <w:r>
        <w:t xml:space="preserve"> </w:t>
      </w:r>
      <w:r>
        <w:t xml:space="preserve">where autonomous agents can freely collaborate –</w:t>
      </w:r>
      <w:r>
        <w:t xml:space="preserve"> </w:t>
      </w:r>
      <w:r>
        <w:rPr>
          <w:b/>
          <w:bCs/>
        </w:rPr>
        <w:t xml:space="preserve">securely knowing each other’s identity, operating only with needed permissions, and with every action accounted for</w:t>
      </w:r>
      <w:r>
        <w:t xml:space="preserve">.</w:t>
      </w:r>
    </w:p>
    <w:p>
      <w:pPr>
        <w:pStyle w:val="BodyText"/>
      </w:pPr>
      <w:r>
        <w:rPr>
          <w:b/>
          <w:bCs/>
        </w:rPr>
        <w:t xml:space="preserve">Sources:</w:t>
      </w:r>
      <w:r>
        <w:t xml:space="preserve"> </w:t>
      </w:r>
      <w:r>
        <w:t xml:space="preserve">The recommendations above draw on emerging industry consensus and standards efforts, including insights from the OpenID Foundation’s whitepaper on AI agent identity</w:t>
      </w:r>
      <w:hyperlink r:id="rId24">
        <w:r>
          <w:rPr>
            <w:rStyle w:val="Hyperlink"/>
          </w:rPr>
          <w:t xml:space="preserve">[3]</w:t>
        </w:r>
      </w:hyperlink>
      <w:hyperlink r:id="rId70">
        <w:r>
          <w:rPr>
            <w:rStyle w:val="Hyperlink"/>
          </w:rPr>
          <w:t xml:space="preserve">[45]</w:t>
        </w:r>
      </w:hyperlink>
      <w:r>
        <w:t xml:space="preserve">, expert commentary on extending OAuth for agent delegation</w:t>
      </w:r>
      <w:hyperlink r:id="rId60">
        <w:r>
          <w:rPr>
            <w:rStyle w:val="Hyperlink"/>
          </w:rPr>
          <w:t xml:space="preserve">[36]</w:t>
        </w:r>
      </w:hyperlink>
      <w:r>
        <w:t xml:space="preserve">, and real-world implementations of machine identity via mTLS and SPIFFE by cloud-native platforms</w:t>
      </w:r>
      <w:hyperlink r:id="rId36">
        <w:r>
          <w:rPr>
            <w:rStyle w:val="Hyperlink"/>
          </w:rPr>
          <w:t xml:space="preserve">[13]</w:t>
        </w:r>
      </w:hyperlink>
      <w:hyperlink r:id="rId30">
        <w:r>
          <w:rPr>
            <w:rStyle w:val="Hyperlink"/>
          </w:rPr>
          <w:t xml:space="preserve">[28]</w:t>
        </w:r>
      </w:hyperlink>
      <w:r>
        <w:t xml:space="preserve">. These practices underscore that as AI agents evolve, our identity systems must evolve with them – blending proven security protocols with new paradigms tailored for a world of autonomous, trustworthy agents.</w:t>
      </w:r>
    </w:p>
    <w:bookmarkEnd w:id="71"/>
    <w:bookmarkEnd w:id="72"/>
    <w:bookmarkEnd w:id="73"/>
    <w:p>
      <w:r>
        <w:pict>
          <v:rect style="width:0;height:1.5pt" o:hralign="center" o:hrstd="t" o:hr="t"/>
        </w:pict>
      </w:r>
    </w:p>
    <w:bookmarkStart w:id="82" w:name="citations"/>
    <w:p>
      <w:pPr>
        <w:pStyle w:val="FirstParagraph"/>
      </w:pPr>
      <w:hyperlink r:id="rId21">
        <w:r>
          <w:rPr>
            <w:rStyle w:val="Hyperlink"/>
          </w:rPr>
          <w:t xml:space="preserve">[1]</w:t>
        </w:r>
      </w:hyperlink>
      <w:r>
        <w:t xml:space="preserve"> </w:t>
      </w:r>
      <w:hyperlink r:id="rId36">
        <w:r>
          <w:rPr>
            <w:rStyle w:val="Hyperlink"/>
          </w:rPr>
          <w:t xml:space="preserve">[13]</w:t>
        </w:r>
      </w:hyperlink>
      <w:r>
        <w:t xml:space="preserve"> </w:t>
      </w:r>
      <w:hyperlink r:id="rId39">
        <w:r>
          <w:rPr>
            <w:rStyle w:val="Hyperlink"/>
          </w:rPr>
          <w:t xml:space="preserve">[16]</w:t>
        </w:r>
      </w:hyperlink>
      <w:r>
        <w:t xml:space="preserve"> </w:t>
      </w:r>
      <w:hyperlink r:id="rId40">
        <w:r>
          <w:rPr>
            <w:rStyle w:val="Hyperlink"/>
          </w:rPr>
          <w:t xml:space="preserve">[17]</w:t>
        </w:r>
      </w:hyperlink>
      <w:r>
        <w:t xml:space="preserve"> </w:t>
      </w:r>
      <w:hyperlink r:id="rId44">
        <w:r>
          <w:rPr>
            <w:rStyle w:val="Hyperlink"/>
          </w:rPr>
          <w:t xml:space="preserve">[21]</w:t>
        </w:r>
      </w:hyperlink>
      <w:r>
        <w:t xml:space="preserve"> </w:t>
      </w:r>
      <w:hyperlink r:id="rId45">
        <w:r>
          <w:rPr>
            <w:rStyle w:val="Hyperlink"/>
          </w:rPr>
          <w:t xml:space="preserve">[22]</w:t>
        </w:r>
      </w:hyperlink>
      <w:r>
        <w:t xml:space="preserve"> </w:t>
      </w:r>
      <w:hyperlink r:id="rId48">
        <w:r>
          <w:rPr>
            <w:rStyle w:val="Hyperlink"/>
          </w:rPr>
          <w:t xml:space="preserve">[25]</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68">
        <w:r>
          <w:rPr>
            <w:rStyle w:val="Hyperlink"/>
          </w:rPr>
          <w:t xml:space="preserve">[43]</w:t>
        </w:r>
      </w:hyperlink>
      <w:r>
        <w:t xml:space="preserve"> </w:t>
      </w:r>
      <w:r>
        <w:t xml:space="preserve">SPIFFE: Securing the identity of agentic AI and non-human actors</w:t>
      </w:r>
    </w:p>
    <w:p>
      <w:pPr>
        <w:pStyle w:val="BodyText"/>
      </w:pPr>
      <w:hyperlink r:id="rId74">
        <w:r>
          <w:rPr>
            <w:rStyle w:val="Hyperlink"/>
          </w:rPr>
          <w:t xml:space="preserve">https://www.hashicorp.com/en/blog/spiffe-securing-the-identity-of-agentic-ai-and-non-human-actors</w:t>
        </w:r>
      </w:hyperlink>
    </w:p>
    <w:p>
      <w:pPr>
        <w:pStyle w:val="BodyText"/>
      </w:pPr>
      <w:hyperlink r:id="rId23">
        <w:r>
          <w:rPr>
            <w:rStyle w:val="Hyperlink"/>
          </w:rPr>
          <w:t xml:space="preserve">[2]</w:t>
        </w:r>
      </w:hyperlink>
      <w:r>
        <w:t xml:space="preserve"> </w:t>
      </w:r>
      <w:r>
        <w:t xml:space="preserve">[2509.25974] OpenID Connect for Agents (OIDC-A) 1.0: A Standard Extension for LLM-Based Agent Identity and Authorization</w:t>
      </w:r>
    </w:p>
    <w:p>
      <w:pPr>
        <w:pStyle w:val="BodyText"/>
      </w:pPr>
      <w:hyperlink r:id="rId75">
        <w:r>
          <w:rPr>
            <w:rStyle w:val="Hyperlink"/>
          </w:rPr>
          <w:t xml:space="preserve">https://arxiv.org/abs/2509.25974</w:t>
        </w:r>
      </w:hyperlink>
    </w:p>
    <w:p>
      <w:pPr>
        <w:pStyle w:val="BodyText"/>
      </w:pPr>
      <w:hyperlink r:id="rId24">
        <w:r>
          <w:rPr>
            <w:rStyle w:val="Hyperlink"/>
          </w:rPr>
          <w:t xml:space="preserve">[3]</w:t>
        </w:r>
      </w:hyperlink>
      <w:r>
        <w:t xml:space="preserve"> </w:t>
      </w:r>
      <w:hyperlink r:id="rId70">
        <w:r>
          <w:rPr>
            <w:rStyle w:val="Hyperlink"/>
          </w:rPr>
          <w:t xml:space="preserve">[45]</w:t>
        </w:r>
      </w:hyperlink>
      <w:r>
        <w:t xml:space="preserve"> </w:t>
      </w:r>
      <w:r>
        <w:t xml:space="preserve">New whitepaper tackles AI agent identity challenges</w:t>
      </w:r>
    </w:p>
    <w:p>
      <w:pPr>
        <w:pStyle w:val="BodyText"/>
      </w:pPr>
      <w:hyperlink r:id="rId76">
        <w:r>
          <w:rPr>
            <w:rStyle w:val="Hyperlink"/>
          </w:rPr>
          <w:t xml:space="preserve">https://openid.net/new-whitepaper-tackles-ai-agent-identity-challenges/</w:t>
        </w:r>
      </w:hyperlink>
    </w:p>
    <w:p>
      <w:pPr>
        <w:pStyle w:val="BodyText"/>
      </w:pPr>
      <w:hyperlink r:id="rId25">
        <w:r>
          <w:rPr>
            <w:rStyle w:val="Hyperlink"/>
          </w:rPr>
          <w:t xml:space="preserve">[4]</w:t>
        </w:r>
      </w:hyperlink>
      <w:r>
        <w:t xml:space="preserve"> </w:t>
      </w:r>
      <w:hyperlink r:id="rId54">
        <w:r>
          <w:rPr>
            <w:rStyle w:val="Hyperlink"/>
          </w:rPr>
          <w:t xml:space="preserve">[31]</w:t>
        </w:r>
      </w:hyperlink>
      <w:r>
        <w:t xml:space="preserve"> </w:t>
      </w:r>
      <w:hyperlink r:id="rId55">
        <w:r>
          <w:rPr>
            <w:rStyle w:val="Hyperlink"/>
          </w:rPr>
          <w:t xml:space="preserve">[32]</w:t>
        </w:r>
      </w:hyperlink>
      <w:r>
        <w:t xml:space="preserve"> </w:t>
      </w:r>
      <w:hyperlink r:id="rId61">
        <w:r>
          <w:rPr>
            <w:rStyle w:val="Hyperlink"/>
          </w:rPr>
          <w:t xml:space="preserve">[37]</w:t>
        </w:r>
      </w:hyperlink>
      <w:r>
        <w:t xml:space="preserve"> </w:t>
      </w:r>
      <w:hyperlink r:id="rId62">
        <w:r>
          <w:rPr>
            <w:rStyle w:val="Hyperlink"/>
          </w:rPr>
          <w:t xml:space="preserve">[38]</w:t>
        </w:r>
      </w:hyperlink>
      <w:r>
        <w:t xml:space="preserve"> </w:t>
      </w:r>
      <w:r>
        <w:t xml:space="preserve">Agent Authentication in AI Systems | by Lahiru Gamage | Medium</w:t>
      </w:r>
    </w:p>
    <w:p>
      <w:pPr>
        <w:pStyle w:val="BodyText"/>
      </w:pPr>
      <w:hyperlink r:id="rId77">
        <w:r>
          <w:rPr>
            <w:rStyle w:val="Hyperlink"/>
          </w:rPr>
          <w:t xml:space="preserve">https://medium.com/@lahirugmg/agent-authentication-in-ai-systems-a67008e47a09</w:t>
        </w:r>
      </w:hyperlink>
    </w:p>
    <w:p>
      <w:pPr>
        <w:pStyle w:val="BodyText"/>
      </w:pPr>
      <w:hyperlink r:id="rId27">
        <w:r>
          <w:rPr>
            <w:rStyle w:val="Hyperlink"/>
          </w:rPr>
          <w:t xml:space="preserve">[5]</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hyperlink r:id="rId31">
        <w:r>
          <w:rPr>
            <w:rStyle w:val="Hyperlink"/>
          </w:rPr>
          <w:t xml:space="preserve">[9]</w:t>
        </w:r>
      </w:hyperlink>
      <w:r>
        <w:t xml:space="preserve"> </w:t>
      </w:r>
      <w:hyperlink r:id="rId32">
        <w:r>
          <w:rPr>
            <w:rStyle w:val="Hyperlink"/>
          </w:rPr>
          <w:t xml:space="preserve">[10]</w:t>
        </w:r>
      </w:hyperlink>
      <w:r>
        <w:t xml:space="preserve"> </w:t>
      </w:r>
      <w:hyperlink r:id="rId34">
        <w:r>
          <w:rPr>
            <w:rStyle w:val="Hyperlink"/>
          </w:rPr>
          <w:t xml:space="preserve">[11]</w:t>
        </w:r>
      </w:hyperlink>
      <w:r>
        <w:t xml:space="preserve"> </w:t>
      </w:r>
      <w:hyperlink r:id="rId35">
        <w:r>
          <w:rPr>
            <w:rStyle w:val="Hyperlink"/>
          </w:rPr>
          <w:t xml:space="preserve">[12]</w:t>
        </w:r>
      </w:hyperlink>
      <w:r>
        <w:t xml:space="preserve"> </w:t>
      </w:r>
      <w:hyperlink r:id="rId37">
        <w:r>
          <w:rPr>
            <w:rStyle w:val="Hyperlink"/>
          </w:rPr>
          <w:t xml:space="preserve">[14]</w:t>
        </w:r>
      </w:hyperlink>
      <w:r>
        <w:t xml:space="preserve"> </w:t>
      </w:r>
      <w:hyperlink r:id="rId30">
        <w:r>
          <w:rPr>
            <w:rStyle w:val="Hyperlink"/>
          </w:rPr>
          <w:t xml:space="preserve">[15]</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hyperlink r:id="rId43">
        <w:r>
          <w:rPr>
            <w:rStyle w:val="Hyperlink"/>
          </w:rPr>
          <w:t xml:space="preserve">[20]</w:t>
        </w:r>
      </w:hyperlink>
      <w:r>
        <w:t xml:space="preserve"> </w:t>
      </w:r>
      <w:hyperlink r:id="rId50">
        <w:r>
          <w:rPr>
            <w:rStyle w:val="Hyperlink"/>
          </w:rPr>
          <w:t xml:space="preserve">[27]</w:t>
        </w:r>
      </w:hyperlink>
      <w:r>
        <w:t xml:space="preserve"> </w:t>
      </w:r>
      <w:hyperlink r:id="rId30">
        <w:r>
          <w:rPr>
            <w:rStyle w:val="Hyperlink"/>
          </w:rPr>
          <w:t xml:space="preserve">[28]</w:t>
        </w:r>
      </w:hyperlink>
      <w:r>
        <w:t xml:space="preserve"> </w:t>
      </w:r>
      <w:hyperlink r:id="rId59">
        <w:r>
          <w:rPr>
            <w:rStyle w:val="Hyperlink"/>
          </w:rPr>
          <w:t xml:space="preserve">[35]</w:t>
        </w:r>
      </w:hyperlink>
      <w:r>
        <w:t xml:space="preserve"> </w:t>
      </w:r>
      <w:hyperlink r:id="rId69">
        <w:r>
          <w:rPr>
            <w:rStyle w:val="Hyperlink"/>
          </w:rPr>
          <w:t xml:space="preserve">[44]</w:t>
        </w:r>
      </w:hyperlink>
      <w:r>
        <w:t xml:space="preserve"> </w:t>
      </w:r>
      <w:r>
        <w:t xml:space="preserve">5 Common Authentication Methods for NHIs | Cerbos</w:t>
      </w:r>
    </w:p>
    <w:p>
      <w:pPr>
        <w:pStyle w:val="BodyText"/>
      </w:pPr>
      <w:hyperlink r:id="rId78">
        <w:r>
          <w:rPr>
            <w:rStyle w:val="Hyperlink"/>
          </w:rPr>
          <w:t xml:space="preserve">https://www.cerbos.dev/blog/5-authentication-methods-for-nhi</w:t>
        </w:r>
      </w:hyperlink>
    </w:p>
    <w:p>
      <w:pPr>
        <w:pStyle w:val="BodyText"/>
      </w:pPr>
      <w:hyperlink r:id="rId28">
        <w:r>
          <w:rPr>
            <w:rStyle w:val="Hyperlink"/>
          </w:rPr>
          <w:t xml:space="preserve">[6]</w:t>
        </w:r>
      </w:hyperlink>
      <w:r>
        <w:t xml:space="preserve"> </w:t>
      </w:r>
      <w:r>
        <w:t xml:space="preserve">The complete guide to machine-to-machine (M2M) authentication and authorization</w:t>
      </w:r>
    </w:p>
    <w:p>
      <w:pPr>
        <w:pStyle w:val="BodyText"/>
      </w:pPr>
      <w:hyperlink r:id="rId79">
        <w:r>
          <w:rPr>
            <w:rStyle w:val="Hyperlink"/>
          </w:rPr>
          <w:t xml:space="preserve">https://stytch.com/blog/the-complete-guide-to-m2m-auth/</w:t>
        </w:r>
      </w:hyperlink>
    </w:p>
    <w:p>
      <w:pPr>
        <w:pStyle w:val="BodyText"/>
      </w:pPr>
      <w:hyperlink r:id="rId46">
        <w:r>
          <w:rPr>
            <w:rStyle w:val="Hyperlink"/>
          </w:rPr>
          <w:t xml:space="preserve">[23]</w:t>
        </w:r>
      </w:hyperlink>
      <w:r>
        <w:t xml:space="preserve"> </w:t>
      </w:r>
      <w:hyperlink r:id="rId47">
        <w:r>
          <w:rPr>
            <w:rStyle w:val="Hyperlink"/>
          </w:rPr>
          <w:t xml:space="preserve">[24]</w:t>
        </w:r>
      </w:hyperlink>
      <w:r>
        <w:t xml:space="preserve"> </w:t>
      </w:r>
      <w:hyperlink r:id="rId49">
        <w:r>
          <w:rPr>
            <w:rStyle w:val="Hyperlink"/>
          </w:rPr>
          <w:t xml:space="preserve">[26]</w:t>
        </w:r>
      </w:hyperlink>
      <w:r>
        <w:t xml:space="preserve"> </w:t>
      </w:r>
      <w:r>
        <w:t xml:space="preserve">Agent Identity and Access Management - Can SPIFFE Work? | Solo.io</w:t>
      </w:r>
    </w:p>
    <w:p>
      <w:pPr>
        <w:pStyle w:val="BodyText"/>
      </w:pPr>
      <w:hyperlink r:id="rId80">
        <w:r>
          <w:rPr>
            <w:rStyle w:val="Hyperlink"/>
          </w:rPr>
          <w:t xml:space="preserve">https://www.solo.io/blog/agent-identity-and-access-management---can-spiffe-work</w:t>
        </w:r>
      </w:hyperlink>
    </w:p>
    <w:p>
      <w:pPr>
        <w:pStyle w:val="BodyText"/>
      </w:pPr>
      <w:hyperlink r:id="rId57">
        <w:r>
          <w:rPr>
            <w:rStyle w:val="Hyperlink"/>
          </w:rPr>
          <w:t xml:space="preserve">[33]</w:t>
        </w:r>
      </w:hyperlink>
      <w:r>
        <w:t xml:space="preserve"> </w:t>
      </w:r>
      <w:hyperlink r:id="rId58">
        <w:r>
          <w:rPr>
            <w:rStyle w:val="Hyperlink"/>
          </w:rPr>
          <w:t xml:space="preserve">[34]</w:t>
        </w:r>
      </w:hyperlink>
      <w:r>
        <w:t xml:space="preserve"> </w:t>
      </w:r>
      <w:hyperlink r:id="rId60">
        <w:r>
          <w:rPr>
            <w:rStyle w:val="Hyperlink"/>
          </w:rPr>
          <w:t xml:space="preserve">[36]</w:t>
        </w:r>
      </w:hyperlink>
      <w:r>
        <w:t xml:space="preserve"> </w:t>
      </w:r>
      <w:hyperlink r:id="rId63">
        <w:r>
          <w:rPr>
            <w:rStyle w:val="Hyperlink"/>
          </w:rPr>
          <w:t xml:space="preserve">[39]</w:t>
        </w:r>
      </w:hyperlink>
      <w:r>
        <w:t xml:space="preserve"> </w:t>
      </w:r>
      <w:hyperlink r:id="rId64">
        <w:r>
          <w:rPr>
            <w:rStyle w:val="Hyperlink"/>
          </w:rPr>
          <w:t xml:space="preserve">[40]</w:t>
        </w:r>
      </w:hyperlink>
      <w:r>
        <w:t xml:space="preserve"> </w:t>
      </w:r>
      <w:hyperlink r:id="rId65">
        <w:r>
          <w:rPr>
            <w:rStyle w:val="Hyperlink"/>
          </w:rPr>
          <w:t xml:space="preserve">[41]</w:t>
        </w:r>
      </w:hyperlink>
      <w:r>
        <w:t xml:space="preserve"> </w:t>
      </w:r>
      <w:hyperlink r:id="rId66">
        <w:r>
          <w:rPr>
            <w:rStyle w:val="Hyperlink"/>
          </w:rPr>
          <w:t xml:space="preserve">[42]</w:t>
        </w:r>
      </w:hyperlink>
      <w:r>
        <w:t xml:space="preserve"> </w:t>
      </w:r>
      <w:r>
        <w:t xml:space="preserve">Authorising Autonomous Agents at Scale</w:t>
      </w:r>
    </w:p>
    <w:p>
      <w:pPr>
        <w:pStyle w:val="BodyText"/>
      </w:pPr>
      <w:hyperlink r:id="rId81">
        <w:r>
          <w:rPr>
            <w:rStyle w:val="Hyperlink"/>
          </w:rPr>
          <w:t xml:space="preserve">https://blog.identity.foundation/building-ai-trust-at-scale-4/</w:t>
        </w:r>
      </w:hyperlink>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5" Target="https://arxiv.org/abs/2509.25974" TargetMode="External" /><Relationship Type="http://schemas.openxmlformats.org/officeDocument/2006/relationships/hyperlink" Id="rId23" Target="https://arxiv.org/abs/2509.25974#:~:text=As%20autonomous%20AI%20agents%20become,a%20foundation%20for%20secure%20and" TargetMode="External" /><Relationship Type="http://schemas.openxmlformats.org/officeDocument/2006/relationships/hyperlink" Id="rId81" Target="https://blog.identity.foundation/building-ai-trust-at-scale-4/" TargetMode="External" /><Relationship Type="http://schemas.openxmlformats.org/officeDocument/2006/relationships/hyperlink" Id="rId57" Target="https://blog.identity.foundation/building-ai-trust-at-scale-4/#:~:text=2%2F%20Missing%20attribution%3A%20When%20multiple,specific%20agent%20executed%20the%20task" TargetMode="External" /><Relationship Type="http://schemas.openxmlformats.org/officeDocument/2006/relationships/hyperlink" Id="rId60" Target="https://blog.identity.foundation/building-ai-trust-at-scale-4/#:~:text=Agents%20need%20to%20act%20without,through%20a%20chain%20of%20agents" TargetMode="External" /><Relationship Type="http://schemas.openxmlformats.org/officeDocument/2006/relationships/hyperlink" Id="rId58" Target="https://blog.identity.foundation/building-ai-trust-at-scale-4/#:~:text=Andor%20uses%20the%20analogy%20of,aren%E2%80%99t%20traceable%2C%20auditable%2C%20or%20debuggable" TargetMode="External" /><Relationship Type="http://schemas.openxmlformats.org/officeDocument/2006/relationships/hyperlink" Id="rId66" Target="https://blog.identity.foundation/building-ai-trust-at-scale-4/#:~:text=Capabilities%20solve%20critical%20access%20control,much%20broader%20set%20of%20capabilities%E2%80%9D" TargetMode="External" /><Relationship Type="http://schemas.openxmlformats.org/officeDocument/2006/relationships/hyperlink" Id="rId65" Target="https://blog.identity.foundation/building-ai-trust-at-scale-4/#:~:text=Much%20like%20%E2%80%9CAnyone%20with%20the,unknown%20second%20and%20third%20parties" TargetMode="External" /><Relationship Type="http://schemas.openxmlformats.org/officeDocument/2006/relationships/hyperlink" Id="rId63" Target="https://blog.identity.foundation/building-ai-trust-at-scale-4/#:~:text=The%20fundamental%20limitation%20emerges%20across,%E2%80%9D" TargetMode="External" /><Relationship Type="http://schemas.openxmlformats.org/officeDocument/2006/relationships/hyperlink" Id="rId64" Target="https://blog.identity.foundation/building-ai-trust-at-scale-4/#:~:text=Why%20Object%20Capabilities%20Alone%20Aren%E2%80%99t,Enough" TargetMode="External" /><Relationship Type="http://schemas.openxmlformats.org/officeDocument/2006/relationships/hyperlink" Id="rId77" Target="https://medium.com/@lahirugmg/agent-authentication-in-ai-systems-a67008e47a09" TargetMode="External" /><Relationship Type="http://schemas.openxmlformats.org/officeDocument/2006/relationships/hyperlink" Id="rId55" Target="https://medium.com/@lahirugmg/agent-authentication-in-ai-systems-a67008e47a09#:~:text=,to%20act%20on%20their%20behalf" TargetMode="External" /><Relationship Type="http://schemas.openxmlformats.org/officeDocument/2006/relationships/hyperlink" Id="rId62" Target="https://medium.com/@lahirugmg/agent-authentication-in-ai-systems-a67008e47a09#:~:text=,validate%20delegation%20tokens%20via%20federated" TargetMode="External" /><Relationship Type="http://schemas.openxmlformats.org/officeDocument/2006/relationships/hyperlink" Id="rId54" Target="https://medium.com/@lahirugmg/agent-authentication-in-ai-systems-a67008e47a09#:~:text=Key%20Features" TargetMode="External" /><Relationship Type="http://schemas.openxmlformats.org/officeDocument/2006/relationships/hyperlink" Id="rId25" Target="https://medium.com/@lahirugmg/agent-authentication-in-ai-systems-a67008e47a09#:~:text=The%20paper%20proposes%20a%20federated,specific%20requirements" TargetMode="External" /><Relationship Type="http://schemas.openxmlformats.org/officeDocument/2006/relationships/hyperlink" Id="rId61" Target="https://medium.com/@lahirugmg/agent-authentication-in-ai-systems-a67008e47a09#:~:text=agent%20claims%20and%20permissions,to%20act%20on%20their%20behalf" TargetMode="External" /><Relationship Type="http://schemas.openxmlformats.org/officeDocument/2006/relationships/hyperlink" Id="rId76" Target="https://openid.net/new-whitepaper-tackles-ai-agent-identity-challenges/" TargetMode="External" /><Relationship Type="http://schemas.openxmlformats.org/officeDocument/2006/relationships/hyperlink" Id="rId70" Target="https://openid.net/new-whitepaper-tackles-ai-agent-identity-challenges/#:~:text=However%2C%20this%20seemingly%20solid%20foundation,to%20address%20fundamentally%20new%20challenges" TargetMode="External" /><Relationship Type="http://schemas.openxmlformats.org/officeDocument/2006/relationships/hyperlink" Id="rId24" Target="https://openid.net/new-whitepaper-tackles-ai-agent-identity-challenges/#:~:text=The%20good%20news%20is%20that,the%20established%20infrastructure%20works%20effectively" TargetMode="External" /><Relationship Type="http://schemas.openxmlformats.org/officeDocument/2006/relationships/hyperlink" Id="rId79" Target="https://stytch.com/blog/the-complete-guide-to-m2m-auth/" TargetMode="External" /><Relationship Type="http://schemas.openxmlformats.org/officeDocument/2006/relationships/hyperlink" Id="rId28" Target="https://stytch.com/blog/the-complete-guide-to-m2m-auth/#:~:text=the%20Client%20Credentials%20grant%20flow" TargetMode="External" /><Relationship Type="http://schemas.openxmlformats.org/officeDocument/2006/relationships/hyperlink" Id="rId78" Target="https://www.cerbos.dev/blog/5-authentication-methods-for-nhi" TargetMode="External" /><Relationship Type="http://schemas.openxmlformats.org/officeDocument/2006/relationships/hyperlink" Id="rId43" Target="https://www.cerbos.dev/blog/5-authentication-methods-for-nhi#:~:text=%E2%80%A2%20No%20long,with%20a%20sharp%20learning%20curve" TargetMode="External" /><Relationship Type="http://schemas.openxmlformats.org/officeDocument/2006/relationships/hyperlink" Id="rId50" Target="https://www.cerbos.dev/blog/5-authentication-methods-for-nhi#:~:text=%E2%80%A2%20Platform,Service%20mesh%20or%20tooling%20needed" TargetMode="External" /><Relationship Type="http://schemas.openxmlformats.org/officeDocument/2006/relationships/hyperlink" Id="rId37" Target="https://www.cerbos.dev/blog/5-authentication-methods-for-nhi#:~:text=%E2%80%A2%20Provide%20encrypted%20transport%20and,lead%20to%20silent%20handshake%20failures" TargetMode="External" /><Relationship Type="http://schemas.openxmlformats.org/officeDocument/2006/relationships/hyperlink" Id="rId31" Target="https://www.cerbos.dev/blog/5-authentication-methods-for-nhi#:~:text=%E2%80%A2%20Tokens%20signed%20with%20asymmetric,are%20commonly%20used%20to%20reduce" TargetMode="External" /><Relationship Type="http://schemas.openxmlformats.org/officeDocument/2006/relationships/hyperlink" Id="rId41" Target="https://www.cerbos.dev/blog/5-authentication-methods-for-nhi#:~:text=Identity%20type%3A%20SPIFFE%20SVID%20%28X,or%20JWT" TargetMode="External" /><Relationship Type="http://schemas.openxmlformats.org/officeDocument/2006/relationships/hyperlink" Id="rId32" Target="https://www.cerbos.dev/blog/5-authentication-methods-for-nhi#:~:text=Potential%20risk%3A" TargetMode="External" /><Relationship Type="http://schemas.openxmlformats.org/officeDocument/2006/relationships/hyperlink" Id="rId30" Target="https://www.cerbos.dev/blog/5-authentication-methods-for-nhi#:~:text=Security%20posture%3A%20%E2%9C%85%20High" TargetMode="External" /><Relationship Type="http://schemas.openxmlformats.org/officeDocument/2006/relationships/hyperlink" Id="rId42" Target="https://www.cerbos.dev/blog/5-authentication-methods-for-nhi#:~:text=Strengths%20Challenges%20%E2%80%A2%20No%20long,trust%20bundles%20%E2%80%A2%20Complex%20to" TargetMode="External" /><Relationship Type="http://schemas.openxmlformats.org/officeDocument/2006/relationships/hyperlink" Id="rId35" Target="https://www.cerbos.dev/blog/5-authentication-methods-for-nhi#:~:text=Strengths%20Challenges%20%E2%80%A2%20Strong%20cryptographic,lead%20to%20silent%20handshake%20failures" TargetMode="External" /><Relationship Type="http://schemas.openxmlformats.org/officeDocument/2006/relationships/hyperlink" Id="rId29" Target="https://www.cerbos.dev/blog/5-authentication-methods-for-nhi#:~:text=Strengths%20Challenges%20%E2%80%A2%20Supports%20token,are%20commonly%20used%20to%20reduce" TargetMode="External" /><Relationship Type="http://schemas.openxmlformats.org/officeDocument/2006/relationships/hyperlink" Id="rId69" Target="https://www.cerbos.dev/blog/5-authentication-methods-for-nhi#:~:text=The%20%E2%80%9Cmessy%20middle%E2%80%9D" TargetMode="External" /><Relationship Type="http://schemas.openxmlformats.org/officeDocument/2006/relationships/hyperlink" Id="rId27" Target="https://www.cerbos.dev/blog/5-authentication-methods-for-nhi#:~:text=The%20OAuth2%20client%20credentials%20flow,a%20client%20ID%20and%20secret" TargetMode="External" /><Relationship Type="http://schemas.openxmlformats.org/officeDocument/2006/relationships/hyperlink" Id="rId59" Target="https://www.cerbos.dev/blog/5-authentication-methods-for-nhi#:~:text=for%20validation,the%20impact%20of%20leaked%20tokens" TargetMode="External" /><Relationship Type="http://schemas.openxmlformats.org/officeDocument/2006/relationships/hyperlink" Id="rId34" Target="https://www.cerbos.dev/blog/5-authentication-methods-for-nhi#:~:text=mTLS%20is%20a%20popular%20method,like%20LetsEncrypt%2C%20DigiCert%2C%20or%20GlobalSign" TargetMode="External" /><Relationship Type="http://schemas.openxmlformats.org/officeDocument/2006/relationships/hyperlink" Id="rId74" Target="https://www.hashicorp.com/en/blog/spiffe-securing-the-identity-of-agentic-ai-and-non-human-actors" TargetMode="External" /><Relationship Type="http://schemas.openxmlformats.org/officeDocument/2006/relationships/hyperlink" Id="rId44" Target="https://www.hashicorp.com/en/blog/spiffe-securing-the-identity-of-agentic-ai-and-non-human-actors#:~:text=%C2%BB1.%20Verifiable%20non" TargetMode="External" /><Relationship Type="http://schemas.openxmlformats.org/officeDocument/2006/relationships/hyperlink" Id="rId36" Target="https://www.hashicorp.com/en/blog/spiffe-securing-the-identity-of-agentic-ai-and-non-human-actors#:~:text=%C2%BB2" TargetMode="External" /><Relationship Type="http://schemas.openxmlformats.org/officeDocument/2006/relationships/hyperlink" Id="rId51" Target="https://www.hashicorp.com/en/blog/spiffe-securing-the-identity-of-agentic-ai-and-non-human-actors#:~:text=%C2%BB3" TargetMode="External" /><Relationship Type="http://schemas.openxmlformats.org/officeDocument/2006/relationships/hyperlink" Id="rId48" Target="https://www.hashicorp.com/en/blog/spiffe-securing-the-identity-of-agentic-ai-and-non-human-actors#:~:text=%C2%BB4" TargetMode="External" /><Relationship Type="http://schemas.openxmlformats.org/officeDocument/2006/relationships/hyperlink" Id="rId52" Target="https://www.hashicorp.com/en/blog/spiffe-securing-the-identity-of-agentic-ai-and-non-human-actors#:~:text=%C2%BBHow%20Vault%20Enterprise%20helps" TargetMode="External" /><Relationship Type="http://schemas.openxmlformats.org/officeDocument/2006/relationships/hyperlink" Id="rId21" Target="https://www.hashicorp.com/en/blog/spiffe-securing-the-identity-of-agentic-ai-and-non-human-actors#:~:text=As%20artificial%20intelligence%20systems%20become,fit%20for%20addressing%20this%20challenge" TargetMode="External" /><Relationship Type="http://schemas.openxmlformats.org/officeDocument/2006/relationships/hyperlink" Id="rId68" Target="https://www.hashicorp.com/en/blog/spiffe-securing-the-identity-of-agentic-ai-and-non-human-actors#:~:text=In%20a%20zero%20trust%20model%2C,driven%20systems" TargetMode="External" /><Relationship Type="http://schemas.openxmlformats.org/officeDocument/2006/relationships/hyperlink" Id="rId39" Target="https://www.hashicorp.com/en/blog/spiffe-securing-the-identity-of-agentic-ai-and-non-human-actors#:~:text=SPIFFE%20,like%20passwords%20or%20API%20keys" TargetMode="External" /><Relationship Type="http://schemas.openxmlformats.org/officeDocument/2006/relationships/hyperlink" Id="rId45" Target="https://www.hashicorp.com/en/blog/spiffe-securing-the-identity-of-agentic-ai-and-non-human-actors#:~:text=SPIFFE%20IDs%20are%20tied%20to,origin%2C%20capabilities%2C%20and%20trust%20level" TargetMode="External" /><Relationship Type="http://schemas.openxmlformats.org/officeDocument/2006/relationships/hyperlink" Id="rId40" Target="https://www.hashicorp.com/en/blog/spiffe-securing-the-identity-of-agentic-ai-and-non-human-actors#:~:text=provides%20a%20way%20to%20issue,like%20passwords%20or%20API%20keys" TargetMode="External" /><Relationship Type="http://schemas.openxmlformats.org/officeDocument/2006/relationships/hyperlink" Id="rId80" Target="https://www.solo.io/blog/agent-identity-and-access-management---can-spiffe-work" TargetMode="External" /><Relationship Type="http://schemas.openxmlformats.org/officeDocument/2006/relationships/hyperlink" Id="rId46" Target="https://www.solo.io/blog/agent-identity-and-access-management---can-spiffe-work#:~:text=All%20Agents%20Need%20Unique%20Identities" TargetMode="External" /><Relationship Type="http://schemas.openxmlformats.org/officeDocument/2006/relationships/hyperlink" Id="rId47" Target="https://www.solo.io/blog/agent-identity-and-access-management---can-spiffe-work#:~:text=The%20main%20point%20here%20is,be%20considered%20the%20same%20identities" TargetMode="External" /><Relationship Type="http://schemas.openxmlformats.org/officeDocument/2006/relationships/hyperlink" Id="rId49" Target="https://www.solo.io/blog/agent-identity-and-access-management---can-spiffe-work#:~:text=Workload%20identity%20based%20on%20SPIFFE,sa" TargetMode="External" /></Relationships>
</file>

<file path=word/_rels/footnotes.xml.rels><?xml version="1.0" encoding="UTF-8"?><Relationships xmlns="http://schemas.openxmlformats.org/package/2006/relationships"><Relationship Type="http://schemas.openxmlformats.org/officeDocument/2006/relationships/hyperlink" Id="rId75" Target="https://arxiv.org/abs/2509.25974" TargetMode="External" /><Relationship Type="http://schemas.openxmlformats.org/officeDocument/2006/relationships/hyperlink" Id="rId23" Target="https://arxiv.org/abs/2509.25974#:~:text=As%20autonomous%20AI%20agents%20become,a%20foundation%20for%20secure%20and" TargetMode="External" /><Relationship Type="http://schemas.openxmlformats.org/officeDocument/2006/relationships/hyperlink" Id="rId81" Target="https://blog.identity.foundation/building-ai-trust-at-scale-4/" TargetMode="External" /><Relationship Type="http://schemas.openxmlformats.org/officeDocument/2006/relationships/hyperlink" Id="rId57" Target="https://blog.identity.foundation/building-ai-trust-at-scale-4/#:~:text=2%2F%20Missing%20attribution%3A%20When%20multiple,specific%20agent%20executed%20the%20task" TargetMode="External" /><Relationship Type="http://schemas.openxmlformats.org/officeDocument/2006/relationships/hyperlink" Id="rId60" Target="https://blog.identity.foundation/building-ai-trust-at-scale-4/#:~:text=Agents%20need%20to%20act%20without,through%20a%20chain%20of%20agents" TargetMode="External" /><Relationship Type="http://schemas.openxmlformats.org/officeDocument/2006/relationships/hyperlink" Id="rId58" Target="https://blog.identity.foundation/building-ai-trust-at-scale-4/#:~:text=Andor%20uses%20the%20analogy%20of,aren%E2%80%99t%20traceable%2C%20auditable%2C%20or%20debuggable" TargetMode="External" /><Relationship Type="http://schemas.openxmlformats.org/officeDocument/2006/relationships/hyperlink" Id="rId66" Target="https://blog.identity.foundation/building-ai-trust-at-scale-4/#:~:text=Capabilities%20solve%20critical%20access%20control,much%20broader%20set%20of%20capabilities%E2%80%9D" TargetMode="External" /><Relationship Type="http://schemas.openxmlformats.org/officeDocument/2006/relationships/hyperlink" Id="rId65" Target="https://blog.identity.foundation/building-ai-trust-at-scale-4/#:~:text=Much%20like%20%E2%80%9CAnyone%20with%20the,unknown%20second%20and%20third%20parties" TargetMode="External" /><Relationship Type="http://schemas.openxmlformats.org/officeDocument/2006/relationships/hyperlink" Id="rId63" Target="https://blog.identity.foundation/building-ai-trust-at-scale-4/#:~:text=The%20fundamental%20limitation%20emerges%20across,%E2%80%9D" TargetMode="External" /><Relationship Type="http://schemas.openxmlformats.org/officeDocument/2006/relationships/hyperlink" Id="rId64" Target="https://blog.identity.foundation/building-ai-trust-at-scale-4/#:~:text=Why%20Object%20Capabilities%20Alone%20Aren%E2%80%99t,Enough" TargetMode="External" /><Relationship Type="http://schemas.openxmlformats.org/officeDocument/2006/relationships/hyperlink" Id="rId77" Target="https://medium.com/@lahirugmg/agent-authentication-in-ai-systems-a67008e47a09" TargetMode="External" /><Relationship Type="http://schemas.openxmlformats.org/officeDocument/2006/relationships/hyperlink" Id="rId55" Target="https://medium.com/@lahirugmg/agent-authentication-in-ai-systems-a67008e47a09#:~:text=,to%20act%20on%20their%20behalf" TargetMode="External" /><Relationship Type="http://schemas.openxmlformats.org/officeDocument/2006/relationships/hyperlink" Id="rId62" Target="https://medium.com/@lahirugmg/agent-authentication-in-ai-systems-a67008e47a09#:~:text=,validate%20delegation%20tokens%20via%20federated" TargetMode="External" /><Relationship Type="http://schemas.openxmlformats.org/officeDocument/2006/relationships/hyperlink" Id="rId54" Target="https://medium.com/@lahirugmg/agent-authentication-in-ai-systems-a67008e47a09#:~:text=Key%20Features" TargetMode="External" /><Relationship Type="http://schemas.openxmlformats.org/officeDocument/2006/relationships/hyperlink" Id="rId25" Target="https://medium.com/@lahirugmg/agent-authentication-in-ai-systems-a67008e47a09#:~:text=The%20paper%20proposes%20a%20federated,specific%20requirements" TargetMode="External" /><Relationship Type="http://schemas.openxmlformats.org/officeDocument/2006/relationships/hyperlink" Id="rId61" Target="https://medium.com/@lahirugmg/agent-authentication-in-ai-systems-a67008e47a09#:~:text=agent%20claims%20and%20permissions,to%20act%20on%20their%20behalf" TargetMode="External" /><Relationship Type="http://schemas.openxmlformats.org/officeDocument/2006/relationships/hyperlink" Id="rId76" Target="https://openid.net/new-whitepaper-tackles-ai-agent-identity-challenges/" TargetMode="External" /><Relationship Type="http://schemas.openxmlformats.org/officeDocument/2006/relationships/hyperlink" Id="rId70" Target="https://openid.net/new-whitepaper-tackles-ai-agent-identity-challenges/#:~:text=However%2C%20this%20seemingly%20solid%20foundation,to%20address%20fundamentally%20new%20challenges" TargetMode="External" /><Relationship Type="http://schemas.openxmlformats.org/officeDocument/2006/relationships/hyperlink" Id="rId24" Target="https://openid.net/new-whitepaper-tackles-ai-agent-identity-challenges/#:~:text=The%20good%20news%20is%20that,the%20established%20infrastructure%20works%20effectively" TargetMode="External" /><Relationship Type="http://schemas.openxmlformats.org/officeDocument/2006/relationships/hyperlink" Id="rId79" Target="https://stytch.com/blog/the-complete-guide-to-m2m-auth/" TargetMode="External" /><Relationship Type="http://schemas.openxmlformats.org/officeDocument/2006/relationships/hyperlink" Id="rId28" Target="https://stytch.com/blog/the-complete-guide-to-m2m-auth/#:~:text=the%20Client%20Credentials%20grant%20flow" TargetMode="External" /><Relationship Type="http://schemas.openxmlformats.org/officeDocument/2006/relationships/hyperlink" Id="rId78" Target="https://www.cerbos.dev/blog/5-authentication-methods-for-nhi" TargetMode="External" /><Relationship Type="http://schemas.openxmlformats.org/officeDocument/2006/relationships/hyperlink" Id="rId43" Target="https://www.cerbos.dev/blog/5-authentication-methods-for-nhi#:~:text=%E2%80%A2%20No%20long,with%20a%20sharp%20learning%20curve" TargetMode="External" /><Relationship Type="http://schemas.openxmlformats.org/officeDocument/2006/relationships/hyperlink" Id="rId50" Target="https://www.cerbos.dev/blog/5-authentication-methods-for-nhi#:~:text=%E2%80%A2%20Platform,Service%20mesh%20or%20tooling%20needed" TargetMode="External" /><Relationship Type="http://schemas.openxmlformats.org/officeDocument/2006/relationships/hyperlink" Id="rId37" Target="https://www.cerbos.dev/blog/5-authentication-methods-for-nhi#:~:text=%E2%80%A2%20Provide%20encrypted%20transport%20and,lead%20to%20silent%20handshake%20failures" TargetMode="External" /><Relationship Type="http://schemas.openxmlformats.org/officeDocument/2006/relationships/hyperlink" Id="rId31" Target="https://www.cerbos.dev/blog/5-authentication-methods-for-nhi#:~:text=%E2%80%A2%20Tokens%20signed%20with%20asymmetric,are%20commonly%20used%20to%20reduce" TargetMode="External" /><Relationship Type="http://schemas.openxmlformats.org/officeDocument/2006/relationships/hyperlink" Id="rId41" Target="https://www.cerbos.dev/blog/5-authentication-methods-for-nhi#:~:text=Identity%20type%3A%20SPIFFE%20SVID%20%28X,or%20JWT" TargetMode="External" /><Relationship Type="http://schemas.openxmlformats.org/officeDocument/2006/relationships/hyperlink" Id="rId32" Target="https://www.cerbos.dev/blog/5-authentication-methods-for-nhi#:~:text=Potential%20risk%3A" TargetMode="External" /><Relationship Type="http://schemas.openxmlformats.org/officeDocument/2006/relationships/hyperlink" Id="rId30" Target="https://www.cerbos.dev/blog/5-authentication-methods-for-nhi#:~:text=Security%20posture%3A%20%E2%9C%85%20High" TargetMode="External" /><Relationship Type="http://schemas.openxmlformats.org/officeDocument/2006/relationships/hyperlink" Id="rId42" Target="https://www.cerbos.dev/blog/5-authentication-methods-for-nhi#:~:text=Strengths%20Challenges%20%E2%80%A2%20No%20long,trust%20bundles%20%E2%80%A2%20Complex%20to" TargetMode="External" /><Relationship Type="http://schemas.openxmlformats.org/officeDocument/2006/relationships/hyperlink" Id="rId35" Target="https://www.cerbos.dev/blog/5-authentication-methods-for-nhi#:~:text=Strengths%20Challenges%20%E2%80%A2%20Strong%20cryptographic,lead%20to%20silent%20handshake%20failures" TargetMode="External" /><Relationship Type="http://schemas.openxmlformats.org/officeDocument/2006/relationships/hyperlink" Id="rId29" Target="https://www.cerbos.dev/blog/5-authentication-methods-for-nhi#:~:text=Strengths%20Challenges%20%E2%80%A2%20Supports%20token,are%20commonly%20used%20to%20reduce" TargetMode="External" /><Relationship Type="http://schemas.openxmlformats.org/officeDocument/2006/relationships/hyperlink" Id="rId69" Target="https://www.cerbos.dev/blog/5-authentication-methods-for-nhi#:~:text=The%20%E2%80%9Cmessy%20middle%E2%80%9D" TargetMode="External" /><Relationship Type="http://schemas.openxmlformats.org/officeDocument/2006/relationships/hyperlink" Id="rId27" Target="https://www.cerbos.dev/blog/5-authentication-methods-for-nhi#:~:text=The%20OAuth2%20client%20credentials%20flow,a%20client%20ID%20and%20secret" TargetMode="External" /><Relationship Type="http://schemas.openxmlformats.org/officeDocument/2006/relationships/hyperlink" Id="rId59" Target="https://www.cerbos.dev/blog/5-authentication-methods-for-nhi#:~:text=for%20validation,the%20impact%20of%20leaked%20tokens" TargetMode="External" /><Relationship Type="http://schemas.openxmlformats.org/officeDocument/2006/relationships/hyperlink" Id="rId34" Target="https://www.cerbos.dev/blog/5-authentication-methods-for-nhi#:~:text=mTLS%20is%20a%20popular%20method,like%20LetsEncrypt%2C%20DigiCert%2C%20or%20GlobalSign" TargetMode="External" /><Relationship Type="http://schemas.openxmlformats.org/officeDocument/2006/relationships/hyperlink" Id="rId74" Target="https://www.hashicorp.com/en/blog/spiffe-securing-the-identity-of-agentic-ai-and-non-human-actors" TargetMode="External" /><Relationship Type="http://schemas.openxmlformats.org/officeDocument/2006/relationships/hyperlink" Id="rId44" Target="https://www.hashicorp.com/en/blog/spiffe-securing-the-identity-of-agentic-ai-and-non-human-actors#:~:text=%C2%BB1.%20Verifiable%20non" TargetMode="External" /><Relationship Type="http://schemas.openxmlformats.org/officeDocument/2006/relationships/hyperlink" Id="rId36" Target="https://www.hashicorp.com/en/blog/spiffe-securing-the-identity-of-agentic-ai-and-non-human-actors#:~:text=%C2%BB2" TargetMode="External" /><Relationship Type="http://schemas.openxmlformats.org/officeDocument/2006/relationships/hyperlink" Id="rId51" Target="https://www.hashicorp.com/en/blog/spiffe-securing-the-identity-of-agentic-ai-and-non-human-actors#:~:text=%C2%BB3" TargetMode="External" /><Relationship Type="http://schemas.openxmlformats.org/officeDocument/2006/relationships/hyperlink" Id="rId48" Target="https://www.hashicorp.com/en/blog/spiffe-securing-the-identity-of-agentic-ai-and-non-human-actors#:~:text=%C2%BB4" TargetMode="External" /><Relationship Type="http://schemas.openxmlformats.org/officeDocument/2006/relationships/hyperlink" Id="rId52" Target="https://www.hashicorp.com/en/blog/spiffe-securing-the-identity-of-agentic-ai-and-non-human-actors#:~:text=%C2%BBHow%20Vault%20Enterprise%20helps" TargetMode="External" /><Relationship Type="http://schemas.openxmlformats.org/officeDocument/2006/relationships/hyperlink" Id="rId21" Target="https://www.hashicorp.com/en/blog/spiffe-securing-the-identity-of-agentic-ai-and-non-human-actors#:~:text=As%20artificial%20intelligence%20systems%20become,fit%20for%20addressing%20this%20challenge" TargetMode="External" /><Relationship Type="http://schemas.openxmlformats.org/officeDocument/2006/relationships/hyperlink" Id="rId68" Target="https://www.hashicorp.com/en/blog/spiffe-securing-the-identity-of-agentic-ai-and-non-human-actors#:~:text=In%20a%20zero%20trust%20model%2C,driven%20systems" TargetMode="External" /><Relationship Type="http://schemas.openxmlformats.org/officeDocument/2006/relationships/hyperlink" Id="rId39" Target="https://www.hashicorp.com/en/blog/spiffe-securing-the-identity-of-agentic-ai-and-non-human-actors#:~:text=SPIFFE%20,like%20passwords%20or%20API%20keys" TargetMode="External" /><Relationship Type="http://schemas.openxmlformats.org/officeDocument/2006/relationships/hyperlink" Id="rId45" Target="https://www.hashicorp.com/en/blog/spiffe-securing-the-identity-of-agentic-ai-and-non-human-actors#:~:text=SPIFFE%20IDs%20are%20tied%20to,origin%2C%20capabilities%2C%20and%20trust%20level" TargetMode="External" /><Relationship Type="http://schemas.openxmlformats.org/officeDocument/2006/relationships/hyperlink" Id="rId40" Target="https://www.hashicorp.com/en/blog/spiffe-securing-the-identity-of-agentic-ai-and-non-human-actors#:~:text=provides%20a%20way%20to%20issue,like%20passwords%20or%20API%20keys" TargetMode="External" /><Relationship Type="http://schemas.openxmlformats.org/officeDocument/2006/relationships/hyperlink" Id="rId80" Target="https://www.solo.io/blog/agent-identity-and-access-management---can-spiffe-work" TargetMode="External" /><Relationship Type="http://schemas.openxmlformats.org/officeDocument/2006/relationships/hyperlink" Id="rId46" Target="https://www.solo.io/blog/agent-identity-and-access-management---can-spiffe-work#:~:text=All%20Agents%20Need%20Unique%20Identities" TargetMode="External" /><Relationship Type="http://schemas.openxmlformats.org/officeDocument/2006/relationships/hyperlink" Id="rId47" Target="https://www.solo.io/blog/agent-identity-and-access-management---can-spiffe-work#:~:text=The%20main%20point%20here%20is,be%20considered%20the%20same%20identities" TargetMode="External" /><Relationship Type="http://schemas.openxmlformats.org/officeDocument/2006/relationships/hyperlink" Id="rId49" Target="https://www.solo.io/blog/agent-identity-and-access-management---can-spiffe-work#:~:text=Workload%20identity%20based%20on%20SPIFFE,s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2026-02-09T17:40:54Z</dcterms:created>
  <dcterms:modified xsi:type="dcterms:W3CDTF">2026-02-09T17:40:54Z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