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DUAL-DRIVER ARCHITECTURE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IMPLEMENTATION PLAN</w:t>
      </w:r>
    </w:p>
    <w:p>
      <w:pPr>
        <w:spacing w:after="40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Claude Computer-Use + Bevan Scripted Driver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BulletTrain SignalBox Control Plane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FOR 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30/30 PASSED (100%)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481 tests passing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document presents the implementation plan for a dual-driver browser automation architecture within BulletTrain's SignalBox control plane. The architecture retains the existing scripted Playwright driver (optimised for Bevan, BulletTrain's proprietary LLM) while introducing Claude's native computer-use capability as the default driver for adaptive, vision-based UI automation.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dual-driver approach delivers three strategic advantages: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Resilience: </w:t>
      </w:r>
      <w:r>
        <w:rPr>
          <w:rFonts w:ascii="Arial" w:cs="Arial" w:eastAsia="Arial" w:hAnsi="Arial"/>
          <w:sz w:val="22"/>
          <w:szCs w:val="22"/>
        </w:rPr>
        <w:t xml:space="preserve">Two independent automation paths ensure no single-point-of-failure in browser-driven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optimisation: </w:t>
      </w:r>
      <w:r>
        <w:rPr>
          <w:rFonts w:ascii="Arial" w:cs="Arial" w:eastAsia="Arial" w:hAnsi="Arial"/>
          <w:sz w:val="22"/>
          <w:szCs w:val="22"/>
        </w:rPr>
        <w:t xml:space="preserve">Bevan's scripted path operates at zero per-invocation API cost for deterministic workflows, while Claude's vision-based path handles novel and self-healing scenarios.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independence: </w:t>
      </w:r>
      <w:r>
        <w:rPr>
          <w:rFonts w:ascii="Arial" w:cs="Arial" w:eastAsia="Arial" w:hAnsi="Arial"/>
          <w:sz w:val="22"/>
          <w:szCs w:val="22"/>
        </w:rPr>
        <w:t xml:space="preserve">BulletTrain avoids lock-in to any single LLM provider by maintaining its own selector-based automation alongside Anthropic's computer-use API.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status: </w:t>
      </w:r>
      <w:r>
        <w:rPr>
          <w:rFonts w:ascii="Arial" w:cs="Arial" w:eastAsia="Arial" w:hAnsi="Arial"/>
          <w:sz w:val="22"/>
          <w:szCs w:val="22"/>
        </w:rPr>
        <w:t xml:space="preserve">All core components are built and tested. 30 dual-driver regression tests pass at 100%. The full integration suite (481 tests) continues to pass with zero regressions.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Architecture Overview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Dual-Driver Topology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architecture introduces two parallel driver paths that share a common browser execution layer and return identical BrowserTaskResult contracts: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DUAL-DRIVER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SignalBox Task Dispatcher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COMPUTER-USE DRIVER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(Default)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+ Reasoning Loop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ComputerUseSession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/ Self-Healing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Per-turn API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BEVAN SCRIPTED DRIVER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(Retained)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Selectors + DOM Inspection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Playbook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BulletTrain Proprietary LLM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API cost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PlaywrightBrowserExecutor (Shared Execution Layer)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C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BrowserTaskResult Contract (Unified Output)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Driver Selection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Computer-Use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Bevan Scripted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Automation Style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Vision-based screenshot reasoning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Selector-based DOM manipulation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Cost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~$0.05-0.15 per task (20 turns)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per-invocation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Self-Healing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- adapts to UI changes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- requires selector updates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Novel Workflows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unseen UIs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pre-scripted paths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Slower (vision + API latency)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(direct selector calls)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For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Complex, unpredictable workflows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High-volume deterministic tasks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Vendor Lock-In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API dependency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 proprietary / zero dependency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What Has Been Built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following components have been implemented, tested, and validated as part of this plan: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1180"/>
        <w:gridCol w:w="11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PlaywrightBrowserExecutor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bullettrain/gharra/computer_use/executor.py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9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ComputerUseSession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bullettrain/gharra/computer_use/session.py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3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ComputerUseResult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bullettrain/gharra/computer_use/result.py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2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Claude Driver Bridge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services/signalbox/claude_driver.py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2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Bevan Driver Bridge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services/signalbox/bevan_driver.py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Built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Driver Strategy Enum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services/signalbox/driver_strategy.py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Extended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8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Runtime Configuration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services/signalbox/state.py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Extended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3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 Wrapper Dispatch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services/signalbox/agent_wrapper.py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Extended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Covered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Scenario Matrix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integration/scenarios/dual_driver_regression_matrix.json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Created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5 passing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Test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Suite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Dual-Driver Regression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30/30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Existing Core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331/331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Regression Matrix Tests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120/120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481/481 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100%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Phased Build Plan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remaining work to bring the dual-driver architecture to full production readiness is organised into four phases: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Phase 1: Foundation (Complete)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Status: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 SignalBoxDriver enum with CLAUDE_COMPUTER_USE and BEVAN_SCRIPTED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 DRIVER_CATALOG with GA-tier entries for both new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claude_api_key, claude_model, claude_max_turns, bevan_endpoint to BrowserRuntimeConfig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variable configuration via ANTHROPIC_API_KEY, SIGNALBOX_CLAUDE_MODEL,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PlaywrightBrowserExecutor with full browser action API (click, type, scroll, key, navigate, screenshot)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ComputerUseSession implementing Anthropic's computer_20251124 beta agentic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Claude driver bridge (run_task_with_claude) mapping ComputerUseResult to BrowserTaskResult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Built Bevan driver bridge (run_task_with_bevan) with attribution tagging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 agent_wrapper.py dispatch to route CLAUDE_COMPUTER_USE and BEVAN_SCRIPTED strategies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Created 31-scenario regression matrix and 30-test validation suite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Phase 2: Production Hardening (Next)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Status: PLANNED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Estimated effort: 2-3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per-session and global rate limits for Claude API calls to control cost. Configurable via SIGNALBOX_CLAUDE_RATE_LIMIT env var.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Screenshot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 screenshot manifests to object storage (S3/MinIO) for audit trail. Currently held in-memory only.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Error recovery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automatic fallback from Claude to Bevan when Claude API returns 5xx or rate-limit errors.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Timeout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Per-turn and per-session timeout enforcement. Kill executor and return partial result on timeout.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Metrics emission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Emit driver-specific Prometheus metrics: turns_per_session, screenshots_taken, api_latency_ms, cost_estimate.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Bevan script 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the pre-planned action sequence registry for Bevan, replacing generic Playwright delegation with task-specific selector scripts.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Phase 3: FCG Protocol v2.0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Status: PLANNED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Estimated effort: 3-4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 Frontend Control Plane Gateway (port 8220) with LLM-aware dispatch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driver_strategy field to FCG task submission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driver preference negotiation: client can request specific driver or accept auto-selection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WebSocket streaming for Claude turn-by-turn progress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FCG dashboard showing real-time driver selection rationale and cost counters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4.4 Phase 4: Multi-Sovereign Production Rollout</w:t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Status: PLANNED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Estimated effort: 2-3 weeks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dual-driver configuration across IE, GB, US, DE, IN, JP sovereign instances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per-sovereign driver preferences (e.g., NHS may prefer Bevan for cost, US may prefer Claude for adaptability)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Sovereign-specific API key management for Claude (separate Anthropic accounts per jurisdiction)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GHARRA agent registry for driver capability advertisement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production validation using the 31-scenario regression matrix against live frontends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Cost Model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Honest cost transparency is critical for planning. Claude computer-use is more expensive per invocation than Bevan's scripted path, but provides capabilities that scripted drivers cannot match.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Per-Task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Computer-Use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Bevan Scripted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 cost per 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~$0.05-0.15 (20 turns)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Browser compute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(Playwright)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(Playwright)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Maintenance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Low (self-healing)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High (selector updates)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Novel UI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Zero dev effort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Script per workflow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Recommended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High-volume deterministic tasks: </w:t>
      </w:r>
      <w:r>
        <w:rPr>
          <w:rFonts w:ascii="Arial" w:cs="Arial" w:eastAsia="Arial" w:hAnsi="Arial"/>
          <w:sz w:val="22"/>
          <w:szCs w:val="22"/>
        </w:rPr>
        <w:t xml:space="preserve">Route to Bevan scripted driver. Zero API cost, predictable execution, fastest throughput.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Novel/complex/self-healing workflows: </w:t>
      </w:r>
      <w:r>
        <w:rPr>
          <w:rFonts w:ascii="Arial" w:cs="Arial" w:eastAsia="Arial" w:hAnsi="Arial"/>
          <w:sz w:val="22"/>
          <w:szCs w:val="22"/>
        </w:rPr>
        <w:t xml:space="preserve">Route to Claude computer-use. Higher per-task cost justified by zero maintenance and adaptive capability.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 strategy: </w:t>
      </w:r>
      <w:r>
        <w:rPr>
          <w:rFonts w:ascii="Arial" w:cs="Arial" w:eastAsia="Arial" w:hAnsi="Arial"/>
          <w:sz w:val="22"/>
          <w:szCs w:val="22"/>
        </w:rPr>
        <w:t xml:space="preserve">If Claude API is unavailable or rate-limited, automatically fall back to Bevan scripted path.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dual-driver architecture ensures you always have a zero-cost automation path available while gaining the adaptive capabilities of vision-based AI when needed.</w:t>
      </w:r>
    </w:p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Test Scenario Matrix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dual-driver regression matrix contains 31 scenarios organised across 6 validation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Negative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Enum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strategy enum, catalog, validation, guardrails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Config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BrowserRuntimeConfig fields, defaults, env vars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Executor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actions: click, type, scroll, key, navigate, screenshot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Session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ComputerUseSession constructor, result types, manifest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Bridge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driver bridge, error handling, result mapping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6. Matrix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Scenario structure, 14-column format, ID uniqueness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File Manifest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Complete list of files created or modified as part of this implementation: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New Files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bullettrain/gharra/computer_use/__init__.py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 init with public exports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bullettrain/gharra/computer_use/executor.py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 executor + Playwright implementation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bullettrain/gharra/computer_use/session.py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agentic loop (20-turn perception-action)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bullettrain/gharra/computer_use/result.py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ComputerUseResult + ScreenshotManifestEntry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services/signalbox/claude_driver.py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Bridge: ComputerUseResult -&gt; BrowserTaskResult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services/signalbox/bevan_driver.py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Bevan scripted Playwright path with attribution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integration/scenarios/dual_driver_regression_matrix.json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31-scenario canonical test matrix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integration/tests/test_dual_driver.py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30-test validation suite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Modified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services/signalbox/driver_strategy.py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2 enum values + 2 catalog entries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services/signalbox/state.py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4 config fields + env var reading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services/signalbox/agent_wrapper.py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2 elif branches for new drivers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Claude API cost overrun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(Phase 2), per-sovereign budget caps, automatic fallback to Bevan on budget exhaustion.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Anthropic API outage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 failover to Bevan scripted driver. Dual-driver architecture ensures zero downtime.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Screenshot data leakage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Screenshots sent to Claude contain PHI. Enforce Anthropic BAA, encrypt at rest, audit logging on all screenshot captures.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Bevan selector drift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selectors break, gracefully fall back to Claude for affected workflows. Log selector failures for batch updates.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Playwright version incompatibility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Low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drivers share the same PlaywrightBrowserExecutor. Single point of upgrade for Playwright dependencies.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Regulatory (multi-sovereign)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Per-sovereign configuration allows disabling Claude driver in jurisdictions that prohibit sending screenshots to US-based APIs.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15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Phase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Foundation: drivers, config, 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Phase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hardening: rate limits, storage, recovery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Phase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FCG Protocol v2.0: LLM-aware dispatch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3-4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Phase 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Multi-sovereign production rollout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Recommendation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dual-driver architecture is the strongest path forward for BulletTrain's SignalBox control plane. It delivers: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Proven foundation: </w:t>
      </w:r>
      <w:r>
        <w:rPr>
          <w:rFonts w:ascii="Arial" w:cs="Arial" w:eastAsia="Arial" w:hAnsi="Arial"/>
          <w:sz w:val="22"/>
          <w:szCs w:val="22"/>
        </w:rPr>
        <w:t xml:space="preserve">Phase 1 is complete with 30/30 tests passing at 100% and zero regressions across the full 481-test suite.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flexibility: </w:t>
      </w:r>
      <w:r>
        <w:rPr>
          <w:rFonts w:ascii="Arial" w:cs="Arial" w:eastAsia="Arial" w:hAnsi="Arial"/>
          <w:sz w:val="22"/>
          <w:szCs w:val="22"/>
        </w:rPr>
        <w:t xml:space="preserve">Two independent automation paths ensure resilience against API outages, cost spikes, and regulatory constraints.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 cost model: </w:t>
      </w:r>
      <w:r>
        <w:rPr>
          <w:rFonts w:ascii="Arial" w:cs="Arial" w:eastAsia="Arial" w:hAnsi="Arial"/>
          <w:sz w:val="22"/>
          <w:szCs w:val="22"/>
        </w:rPr>
        <w:t xml:space="preserve">Claude is more expensive per invocation but saves engineering hours on maintenance. Bevan provides a zero-cost path for deterministic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independence: </w:t>
      </w:r>
      <w:r>
        <w:rPr>
          <w:rFonts w:ascii="Arial" w:cs="Arial" w:eastAsia="Arial" w:hAnsi="Arial"/>
          <w:sz w:val="22"/>
          <w:szCs w:val="22"/>
        </w:rPr>
        <w:t xml:space="preserve">BulletTrain retains full control through Bevan while gaining Anthropic's cutting-edge vision capabilities through Claude.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Multi-sovereign readiness: </w:t>
      </w:r>
      <w:r>
        <w:rPr>
          <w:rFonts w:ascii="Arial" w:cs="Arial" w:eastAsia="Arial" w:hAnsi="Arial"/>
          <w:sz w:val="22"/>
          <w:szCs w:val="22"/>
        </w:rPr>
        <w:t xml:space="preserve">Per-jurisdiction driver configuration allows each sovereign to choose the optimal balance of cost, capability, and regulatory compliance.</w:t>
      </w:r>
    </w:p>
    <w:p>
      <w:pPr>
        <w:spacing w:before="300"/>
      </w:pP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Recommendation: </w:t>
      </w:r>
      <w:r>
        <w:rPr>
          <w:rFonts w:ascii="Arial" w:cs="Arial" w:eastAsia="Arial" w:hAnsi="Arial"/>
          <w:sz w:val="24"/>
          <w:szCs w:val="24"/>
        </w:rPr>
        <w:t xml:space="preserve">Proceed to Phase 2 (Production Hardening) immediately. The foundation is solid, tested, and ready for production preparation.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Prepared by: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BulletTrain Engineering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March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BulletTrain Dual-Driver Implementation Plan</w:t>
    </w:r>
    <w:r>
      <w:rPr>
        <w:rFonts w:ascii="Arial" w:cs="Arial" w:eastAsia="Arial" w:hAnsi="Arial"/>
        <w:b/>
        <w:bCs/>
        <w:color w:val="C0392B"/>
        <w:sz w:val="16"/>
        <w:szCs w:val="16"/>
      </w:rPr>
      <w:t xml:space="preserve">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2026-03-16T19:23:39.582Z</dcterms:created>
  <dcterms:modified xsi:type="dcterms:W3CDTF">2026-03-16T19:23:39.582Z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