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F3D3F6">
      <w:pPr>
        <w:jc w:val="center"/>
      </w:pPr>
      <w:r>
        <w:drawing>
          <wp:inline distT="0" distB="0" distL="114300" distR="114300">
            <wp:extent cx="2353945" cy="1324610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8420" cy="122936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203F"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第一题：</w:t>
      </w:r>
    </w:p>
    <w:p w14:paraId="65A8A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802005"/>
            <wp:effectExtent l="0" t="0" r="16510" b="17145"/>
            <wp:docPr id="3" name="图片 3" descr="屏幕截图 2025-05-25 12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5-25 1216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6F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由题目可得虚拟地址和物理地址均为32位，每一页大小为4KB。4KB=2</w:t>
      </w:r>
      <w:r>
        <w:rPr>
          <w:rFonts w:hint="eastAsia"/>
          <w:vertAlign w:val="superscript"/>
          <w:lang w:val="en-US" w:eastAsia="zh-CN"/>
        </w:rPr>
        <w:t>12</w:t>
      </w:r>
      <w:r>
        <w:rPr>
          <w:rFonts w:hint="eastAsia"/>
          <w:vertAlign w:val="baseline"/>
          <w:lang w:val="en-US" w:eastAsia="zh-CN"/>
        </w:rPr>
        <w:t>字节，所以页内偏移需要12位，即VPO占12位，VPN为32-12=20位。</w:t>
      </w:r>
    </w:p>
    <w:p w14:paraId="016B3C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由题目可得，四路组相联意味着TLB每组有四项，对于256行的TLB一共有64组（</w:t>
      </w:r>
      <w:r>
        <w:rPr>
          <w:rFonts w:hint="eastAsia"/>
          <w:lang w:val="en-US" w:eastAsia="zh-CN"/>
        </w:rPr>
        <w:t>2</w:t>
      </w:r>
      <w:r>
        <w:rPr>
          <w:rFonts w:hint="eastAsia"/>
          <w:vertAlign w:val="superscript"/>
          <w:lang w:val="en-US" w:eastAsia="zh-CN"/>
        </w:rPr>
        <w:t>6</w:t>
      </w:r>
      <w:r>
        <w:rPr>
          <w:rFonts w:hint="eastAsia"/>
          <w:vertAlign w:val="baseline"/>
          <w:lang w:val="en-US" w:eastAsia="zh-CN"/>
        </w:rPr>
        <w:t>），即TLBI（索引行）占6位。剩下的14位是TLBT（Tag）。</w:t>
      </w:r>
    </w:p>
    <w:p w14:paraId="1D122F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根据以上分析，对三个虚拟地址分别进行描述：</w:t>
      </w:r>
    </w:p>
    <w:p w14:paraId="6DC82E8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0x00003XXX：</w:t>
      </w:r>
      <w:r>
        <w:rPr>
          <w:rFonts w:hint="eastAsia"/>
          <w:vertAlign w:val="baseline"/>
          <w:lang w:val="en-US" w:eastAsia="zh-CN"/>
        </w:rPr>
        <w:t>其中XXX转化为二进制一共12位，为VPO；00003转换为0000 0000 0000 0000 0011是VPN。TLBI为低位的六位00 0011，到快表中找到组索引号为3的行。TLBT（tag）为0000，查找第三组内的四个路，找到匹配项，有效位为1，表示命中，对应的实页号是01D04，所以最后的物理地址为0x01D04XXX。</w:t>
      </w:r>
    </w:p>
    <w:p w14:paraId="036B258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0x00042XXX：</w:t>
      </w:r>
      <w:r>
        <w:rPr>
          <w:rFonts w:hint="eastAsia"/>
          <w:vertAlign w:val="baseline"/>
          <w:lang w:val="en-US" w:eastAsia="zh-CN"/>
        </w:rPr>
        <w:t>其中XXX转化为二进制一共12位，为VPO；00042转换为0000 0000 0000 0100 0010是VPN。TLBI为低位的六位00 0010，到快表中找到组索引号为2的行。TLBT（tag）为0001，查找第二组内的四个路，没有找到匹配项。于是去查页表对应的虚页号00042，有效位为0，触发缺页异常</w:t>
      </w:r>
      <w:bookmarkStart w:id="0" w:name="_GoBack"/>
      <w:bookmarkEnd w:id="0"/>
      <w:r>
        <w:rPr>
          <w:rFonts w:hint="eastAsia"/>
          <w:vertAlign w:val="baseline"/>
          <w:lang w:val="en-US" w:eastAsia="zh-CN"/>
        </w:rPr>
        <w:t>。</w:t>
      </w:r>
    </w:p>
    <w:p w14:paraId="349CFC0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</w:pPr>
      <w:r>
        <w:rPr>
          <w:rFonts w:hint="eastAsia"/>
          <w:b/>
          <w:bCs/>
          <w:vertAlign w:val="baseline"/>
          <w:lang w:val="en-US" w:eastAsia="zh-CN"/>
        </w:rPr>
        <w:t>0x0000EXXX：</w:t>
      </w:r>
      <w:r>
        <w:rPr>
          <w:rFonts w:hint="eastAsia"/>
          <w:vertAlign w:val="baseline"/>
          <w:lang w:val="en-US" w:eastAsia="zh-CN"/>
        </w:rPr>
        <w:t>其中XXX转化为二进制一共12位，为VPO；0000E转换为0000 0000 0000 0000 1111是VPN。TLBI为低位的六位00 1111，到快表中找到组索引号为14的行。TLBT（tag）为0000，查找第十四组内的四个路，找到匹配项，有效位为1，表示命中，对应的实页号是A011D，所以最后的物理地址为0xA011DXXX。</w:t>
      </w:r>
    </w:p>
    <w:p w14:paraId="7753E8B3">
      <w:pPr>
        <w:jc w:val="both"/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第二题：</w:t>
      </w:r>
    </w:p>
    <w:p w14:paraId="4E4DF5DA">
      <w:pPr>
        <w:jc w:val="center"/>
      </w:pPr>
      <w:r>
        <w:drawing>
          <wp:inline distT="0" distB="0" distL="114300" distR="114300">
            <wp:extent cx="5264785" cy="701675"/>
            <wp:effectExtent l="0" t="0" r="1206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4A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由题可知，cache数据区大小为256KB，每槽大小16B，四路组相联。32位是4字节，对应d0-d3共16B。所以cache组数为256K/(16*4)=4096=2</w:t>
      </w:r>
      <w:r>
        <w:rPr>
          <w:rFonts w:hint="eastAsia"/>
          <w:vertAlign w:val="superscript"/>
          <w:lang w:val="en-US" w:eastAsia="zh-CN"/>
        </w:rPr>
        <w:t>12</w:t>
      </w:r>
      <w:r>
        <w:rPr>
          <w:rFonts w:hint="eastAsia"/>
          <w:lang w:val="en-US" w:eastAsia="zh-CN"/>
        </w:rPr>
        <w:t>组。块内字节偏移2位，槽号占2（4=2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）位，组索引占12位，其余为tag（高位16位），由低到高位依次对应。</w:t>
      </w:r>
    </w:p>
    <w:p w14:paraId="69CD0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根据以上分析，对三个物理地址分别进行索引：</w:t>
      </w:r>
    </w:p>
    <w:p w14:paraId="33F78C52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0x01D042B4：</w:t>
      </w:r>
      <w:r>
        <w:rPr>
          <w:rFonts w:hint="eastAsia"/>
          <w:b w:val="0"/>
          <w:bCs w:val="0"/>
          <w:vertAlign w:val="baseline"/>
          <w:lang w:val="en-US" w:eastAsia="zh-CN"/>
        </w:rPr>
        <w:t>其二进制表示是0000 0001 1101 0000 0100 0010 1011 0100。</w:t>
      </w:r>
      <w:r>
        <w:rPr>
          <w:rFonts w:hint="eastAsia"/>
          <w:vertAlign w:val="baseline"/>
          <w:lang w:val="en-US" w:eastAsia="zh-CN"/>
        </w:rPr>
        <w:t>槽号是d1（01）；找到中间12位是组号，1067。所以该数据在第1067组，tag为01D0，对应第四路的d1。所以</w:t>
      </w:r>
      <w:r>
        <w:rPr>
          <w:rFonts w:hint="eastAsia"/>
          <w:b/>
          <w:bCs/>
          <w:vertAlign w:val="baseline"/>
          <w:lang w:val="en-US" w:eastAsia="zh-CN"/>
        </w:rPr>
        <w:t>0x01D042B4对应的32位数据是</w:t>
      </w:r>
      <w:r>
        <w:rPr>
          <w:rFonts w:hint="eastAsia"/>
          <w:b/>
          <w:bCs/>
          <w:lang w:val="en-US" w:eastAsia="zh-CN"/>
        </w:rPr>
        <w:t>010F3410</w:t>
      </w:r>
      <w:r>
        <w:rPr>
          <w:rFonts w:hint="eastAsia"/>
          <w:lang w:val="en-US" w:eastAsia="zh-CN"/>
        </w:rPr>
        <w:t>。</w:t>
      </w:r>
    </w:p>
    <w:p w14:paraId="677DC8A6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0x004003A0：</w:t>
      </w:r>
      <w:r>
        <w:rPr>
          <w:rFonts w:hint="eastAsia"/>
          <w:b w:val="0"/>
          <w:bCs w:val="0"/>
          <w:vertAlign w:val="baseline"/>
          <w:lang w:val="en-US" w:eastAsia="zh-CN"/>
        </w:rPr>
        <w:t>其二进制表示是0000 0000 0010 0000 0000 0011 1010 0000。</w:t>
      </w:r>
      <w:r>
        <w:rPr>
          <w:rFonts w:hint="eastAsia"/>
          <w:vertAlign w:val="baseline"/>
          <w:lang w:val="en-US" w:eastAsia="zh-CN"/>
        </w:rPr>
        <w:t>槽号是d0（00）；找到中间12位是组号，58。所以该数据在第58组，tag为0040，对应第三路的d0。所以</w:t>
      </w:r>
      <w:r>
        <w:rPr>
          <w:rFonts w:hint="eastAsia"/>
          <w:b/>
          <w:bCs/>
          <w:vertAlign w:val="baseline"/>
          <w:lang w:val="en-US" w:eastAsia="zh-CN"/>
        </w:rPr>
        <w:t>0x004003A0对应的32位数据是0001B11D</w:t>
      </w:r>
      <w:r>
        <w:rPr>
          <w:rFonts w:hint="eastAsia"/>
          <w:lang w:val="en-US" w:eastAsia="zh-CN"/>
        </w:rPr>
        <w:t>。</w:t>
      </w:r>
    </w:p>
    <w:p w14:paraId="42DC1102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0xA011D018：</w:t>
      </w:r>
      <w:r>
        <w:rPr>
          <w:rFonts w:hint="eastAsia"/>
          <w:b w:val="0"/>
          <w:bCs w:val="0"/>
          <w:vertAlign w:val="baseline"/>
          <w:lang w:val="en-US" w:eastAsia="zh-CN"/>
        </w:rPr>
        <w:t>其二进制表示是1010 0000 0001 0001 1101 0000 0001 1000。</w:t>
      </w:r>
      <w:r>
        <w:rPr>
          <w:rFonts w:hint="eastAsia"/>
          <w:vertAlign w:val="baseline"/>
          <w:lang w:val="en-US" w:eastAsia="zh-CN"/>
        </w:rPr>
        <w:t>槽号是d2（10）；找到中间12位是组号，3329。所以该数据在第3329组，tag为A011，对应第二路的d2。所以</w:t>
      </w:r>
      <w:r>
        <w:rPr>
          <w:rFonts w:hint="eastAsia"/>
          <w:b/>
          <w:bCs/>
          <w:vertAlign w:val="baseline"/>
          <w:lang w:val="en-US" w:eastAsia="zh-CN"/>
        </w:rPr>
        <w:t>0xA011D018对应的32位数据是A0CAE320</w:t>
      </w:r>
      <w:r>
        <w:rPr>
          <w:rFonts w:hint="eastAsia"/>
          <w:lang w:val="en-US" w:eastAsia="zh-CN"/>
        </w:rPr>
        <w:t>。</w:t>
      </w:r>
    </w:p>
    <w:p w14:paraId="1B8256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358515"/>
            <wp:effectExtent l="0" t="0" r="3810" b="13335"/>
            <wp:docPr id="5" name="图片 5" descr="a97e4a6525911fa0587e68bf1f57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97e4a6525911fa0587e68bf1f572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1A013B"/>
    <w:multiLevelType w:val="singleLevel"/>
    <w:tmpl w:val="DD1A013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9E7415C"/>
    <w:multiLevelType w:val="singleLevel"/>
    <w:tmpl w:val="F9E7415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161C67"/>
    <w:rsid w:val="0FAB7138"/>
    <w:rsid w:val="1C2C33AF"/>
    <w:rsid w:val="245711E5"/>
    <w:rsid w:val="388E6A9B"/>
    <w:rsid w:val="60192D9F"/>
    <w:rsid w:val="683F3A37"/>
    <w:rsid w:val="717007BD"/>
    <w:rsid w:val="74CA5876"/>
    <w:rsid w:val="750E7190"/>
    <w:rsid w:val="754B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图标题"/>
    <w:basedOn w:val="3"/>
    <w:qFormat/>
    <w:uiPriority w:val="0"/>
    <w:rPr>
      <w:rFonts w:ascii="Times New Roman" w:hAnsi="Times New Roman" w:eastAsia="黑体" w:cs="Times New Roman"/>
      <w:b/>
      <w:color w:val="2A2B2E"/>
      <w:sz w:val="21"/>
      <w:szCs w:val="24"/>
      <w:shd w:val="clear" w:fill="FFFFFF"/>
      <w:lang w:val="en-US" w:eastAsia="zh"/>
    </w:rPr>
  </w:style>
  <w:style w:type="paragraph" w:customStyle="1" w:styleId="5">
    <w:name w:val="参考文献"/>
    <w:basedOn w:val="1"/>
    <w:uiPriority w:val="0"/>
    <w:pPr>
      <w:spacing w:line="400" w:lineRule="exact"/>
      <w:ind w:firstLine="480" w:firstLineChars="200"/>
    </w:pPr>
    <w:rPr>
      <w:rFonts w:hint="default" w:asciiTheme="minorAscii" w:hAnsiTheme="minorAsci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2024-04-19T01:11:00Z</dcterms:created>
  <dc:creator>dell</dc:creator>
  <cp:lastModifiedBy>游人都上十三楼</cp:lastModifiedBy>
  <dcterms:modified xsi:type="dcterms:W3CDTF">2025-05-25T07:21:01Z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0E42911919FB4F11AE17056A3F434964_12</vt:lpwstr>
  </property>
  <property fmtid="{D5CDD505-2E9C-101B-9397-08002B2CF9AE}" pid="4" name="KSOTemplateDocerSaveRecord">
    <vt:lpwstr>eyJoZGlkIjoiN2M5ZWYxZmQ4ZTQ1OTg1OWQxNTdmYjEwNzkzMDZhOTQiLCJ1c2VySWQiOiI4ODc3NzAwMTIifQ==</vt:lpwstr>
  </property>
</Properties>
</file>