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6D51E" w14:textId="77777777" w:rsidR="002B7F59" w:rsidRPr="00F85A6F" w:rsidRDefault="001B2D6B" w:rsidP="002B7F59">
      <w:pPr>
        <w:widowControl/>
        <w:jc w:val="right"/>
        <w:rPr>
          <w:rFonts w:cs="Arial"/>
          <w:b/>
          <w:snapToGrid/>
        </w:rPr>
      </w:pPr>
      <w:r>
        <w:rPr>
          <w:rFonts w:cs="Arial"/>
          <w:noProof/>
          <w:snapToGrid/>
          <w:sz w:val="24"/>
        </w:rPr>
        <w:drawing>
          <wp:anchor distT="0" distB="0" distL="114300" distR="114300" simplePos="0" relativeHeight="251657728" behindDoc="1" locked="0" layoutInCell="1" allowOverlap="1" wp14:anchorId="7946D55E" wp14:editId="7946D55F">
            <wp:simplePos x="0" y="0"/>
            <wp:positionH relativeFrom="column">
              <wp:posOffset>-635</wp:posOffset>
            </wp:positionH>
            <wp:positionV relativeFrom="paragraph">
              <wp:posOffset>47625</wp:posOffset>
            </wp:positionV>
            <wp:extent cx="723900" cy="857250"/>
            <wp:effectExtent l="0" t="0" r="0" b="0"/>
            <wp:wrapNone/>
            <wp:docPr id="2" name="Picture 1" descr="Description: Description: Description: Description: Description: Description: Markel Logo 2011 -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Markel Logo 2011 - Bla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DC3">
        <w:rPr>
          <w:rFonts w:cs="Arial"/>
          <w:b/>
        </w:rPr>
        <w:t>COMMERCIAL PROPERTY</w:t>
      </w:r>
    </w:p>
    <w:p w14:paraId="7946D51F" w14:textId="77777777" w:rsidR="002B7F59" w:rsidRPr="00F85A6F" w:rsidRDefault="002B7F59" w:rsidP="002B7F59">
      <w:pPr>
        <w:widowControl/>
        <w:jc w:val="right"/>
        <w:rPr>
          <w:rFonts w:cs="Arial"/>
          <w:snapToGrid/>
        </w:rPr>
      </w:pPr>
      <w:r w:rsidRPr="00F85A6F">
        <w:rPr>
          <w:rFonts w:cs="Arial"/>
          <w:snapToGrid/>
        </w:rPr>
        <w:t xml:space="preserve">POLICY NUMBER: </w:t>
      </w:r>
      <w:r w:rsidR="00125736">
        <w:rPr>
          <w:rFonts w:cs="Arial"/>
          <w:snapToGrid/>
        </w:rPr>
        <w:fldChar w:fldCharType="begin">
          <w:ffData>
            <w:name w:val="PolicyNumberP"/>
            <w:enabled/>
            <w:calcOnExit w:val="0"/>
            <w:textInput>
              <w:default w:val="PolicyNumberP"/>
            </w:textInput>
          </w:ffData>
        </w:fldChar>
      </w:r>
      <w:bookmarkStart w:id="0" w:name="PolicyNumberP"/>
      <w:r w:rsidR="00125736">
        <w:rPr>
          <w:rFonts w:cs="Arial"/>
          <w:snapToGrid/>
        </w:rPr>
        <w:instrText xml:space="preserve"> FORMTEXT </w:instrText>
      </w:r>
      <w:r w:rsidR="00125736">
        <w:rPr>
          <w:rFonts w:cs="Arial"/>
          <w:snapToGrid/>
        </w:rPr>
      </w:r>
      <w:r w:rsidR="00125736">
        <w:rPr>
          <w:rFonts w:cs="Arial"/>
          <w:snapToGrid/>
        </w:rPr>
        <w:fldChar w:fldCharType="separate"/>
      </w:r>
      <w:r w:rsidR="00125736">
        <w:rPr>
          <w:rFonts w:cs="Arial"/>
          <w:noProof/>
          <w:snapToGrid/>
        </w:rPr>
        <w:t>PolicyNumberP</w:t>
      </w:r>
      <w:r w:rsidR="00125736">
        <w:rPr>
          <w:rFonts w:cs="Arial"/>
          <w:snapToGrid/>
        </w:rPr>
        <w:fldChar w:fldCharType="end"/>
      </w:r>
      <w:bookmarkEnd w:id="0"/>
    </w:p>
    <w:p w14:paraId="7946D520" w14:textId="77777777" w:rsidR="002B7F59" w:rsidRPr="00F85A6F" w:rsidRDefault="002B7F59" w:rsidP="002B7F59">
      <w:pPr>
        <w:widowControl/>
        <w:rPr>
          <w:rFonts w:cs="Arial"/>
          <w:snapToGrid/>
          <w:sz w:val="24"/>
          <w:szCs w:val="24"/>
        </w:rPr>
      </w:pPr>
    </w:p>
    <w:p w14:paraId="7946D521" w14:textId="77777777" w:rsidR="002B7F59" w:rsidRPr="00F85A6F" w:rsidRDefault="002B7F59" w:rsidP="002B7F59">
      <w:pPr>
        <w:widowControl/>
        <w:rPr>
          <w:rFonts w:cs="Arial"/>
          <w:snapToGrid/>
          <w:sz w:val="24"/>
          <w:szCs w:val="24"/>
        </w:rPr>
      </w:pPr>
    </w:p>
    <w:p w14:paraId="7946D522" w14:textId="77777777" w:rsidR="002B7F59" w:rsidRPr="00F85A6F" w:rsidRDefault="002B7F59" w:rsidP="002B7F59">
      <w:pPr>
        <w:widowControl/>
        <w:rPr>
          <w:rFonts w:cs="Arial"/>
          <w:snapToGrid/>
          <w:sz w:val="24"/>
          <w:szCs w:val="24"/>
        </w:rPr>
      </w:pPr>
    </w:p>
    <w:p w14:paraId="7946D523" w14:textId="77777777" w:rsidR="002B7F59" w:rsidRPr="00125736" w:rsidRDefault="00125736" w:rsidP="002B7F59">
      <w:pPr>
        <w:widowControl/>
        <w:jc w:val="center"/>
        <w:rPr>
          <w:rFonts w:cs="Arial"/>
          <w:b/>
          <w:bCs/>
          <w:caps/>
          <w:snapToGrid/>
          <w:sz w:val="32"/>
          <w:szCs w:val="32"/>
        </w:rPr>
      </w:pPr>
      <w:r w:rsidRPr="00125736">
        <w:rPr>
          <w:rFonts w:cs="Arial"/>
          <w:b/>
          <w:bCs/>
          <w:caps/>
          <w:snapToGrid/>
          <w:sz w:val="32"/>
          <w:szCs w:val="32"/>
        </w:rPr>
        <w:fldChar w:fldCharType="begin">
          <w:ffData>
            <w:name w:val="IssuingCompanyP"/>
            <w:enabled/>
            <w:calcOnExit w:val="0"/>
            <w:textInput>
              <w:default w:val="IssuingCompanyP"/>
            </w:textInput>
          </w:ffData>
        </w:fldChar>
      </w:r>
      <w:bookmarkStart w:id="1" w:name="IssuingCompanyP"/>
      <w:r w:rsidRPr="00125736">
        <w:rPr>
          <w:rFonts w:cs="Arial"/>
          <w:b/>
          <w:bCs/>
          <w:caps/>
          <w:snapToGrid/>
          <w:sz w:val="32"/>
          <w:szCs w:val="32"/>
        </w:rPr>
        <w:instrText xml:space="preserve"> FORMTEXT </w:instrText>
      </w:r>
      <w:r w:rsidRPr="00125736">
        <w:rPr>
          <w:rFonts w:cs="Arial"/>
          <w:b/>
          <w:bCs/>
          <w:caps/>
          <w:snapToGrid/>
          <w:sz w:val="32"/>
          <w:szCs w:val="32"/>
        </w:rPr>
      </w:r>
      <w:r w:rsidRPr="00125736">
        <w:rPr>
          <w:rFonts w:cs="Arial"/>
          <w:b/>
          <w:bCs/>
          <w:caps/>
          <w:snapToGrid/>
          <w:sz w:val="32"/>
          <w:szCs w:val="32"/>
        </w:rPr>
        <w:fldChar w:fldCharType="separate"/>
      </w:r>
      <w:r w:rsidRPr="00125736">
        <w:rPr>
          <w:rFonts w:cs="Arial"/>
          <w:b/>
          <w:bCs/>
          <w:caps/>
          <w:noProof/>
          <w:snapToGrid/>
          <w:sz w:val="32"/>
          <w:szCs w:val="32"/>
        </w:rPr>
        <w:t>IssuingCompanyP</w:t>
      </w:r>
      <w:r w:rsidRPr="00125736">
        <w:rPr>
          <w:rFonts w:cs="Arial"/>
          <w:b/>
          <w:bCs/>
          <w:caps/>
          <w:snapToGrid/>
          <w:sz w:val="32"/>
          <w:szCs w:val="32"/>
        </w:rPr>
        <w:fldChar w:fldCharType="end"/>
      </w:r>
      <w:bookmarkEnd w:id="1"/>
    </w:p>
    <w:p w14:paraId="7946D524" w14:textId="77777777" w:rsidR="002B7F59" w:rsidRPr="00F85A6F" w:rsidRDefault="002B7F59" w:rsidP="002B7F59">
      <w:pPr>
        <w:autoSpaceDE w:val="0"/>
        <w:autoSpaceDN w:val="0"/>
        <w:adjustRightInd w:val="0"/>
        <w:ind w:right="-20"/>
        <w:jc w:val="center"/>
        <w:rPr>
          <w:rFonts w:cs="Arial"/>
          <w:b/>
          <w:bCs/>
          <w:snapToGrid/>
        </w:rPr>
      </w:pPr>
    </w:p>
    <w:p w14:paraId="7946D525" w14:textId="77777777" w:rsidR="002B7F59" w:rsidRPr="00F85A6F" w:rsidRDefault="002B7F59" w:rsidP="002B7F59">
      <w:pPr>
        <w:autoSpaceDE w:val="0"/>
        <w:autoSpaceDN w:val="0"/>
        <w:adjustRightInd w:val="0"/>
        <w:ind w:right="-20"/>
        <w:jc w:val="center"/>
        <w:rPr>
          <w:rFonts w:cs="Arial"/>
          <w:b/>
          <w:bCs/>
          <w:snapToGrid/>
        </w:rPr>
      </w:pPr>
    </w:p>
    <w:p w14:paraId="7946D526" w14:textId="77777777" w:rsidR="002B7F59" w:rsidRPr="00F85A6F" w:rsidRDefault="002B7F59" w:rsidP="002B7F59">
      <w:pPr>
        <w:autoSpaceDE w:val="0"/>
        <w:autoSpaceDN w:val="0"/>
        <w:adjustRightInd w:val="0"/>
        <w:ind w:right="-20"/>
        <w:jc w:val="center"/>
        <w:rPr>
          <w:rFonts w:cs="Arial"/>
          <w:b/>
          <w:snapToGrid/>
        </w:rPr>
      </w:pPr>
      <w:r w:rsidRPr="00F85A6F">
        <w:rPr>
          <w:rFonts w:cs="Arial"/>
          <w:b/>
          <w:snapToGrid/>
        </w:rPr>
        <w:t>THIS ENDORSEMENT CHANGES THE POLICY. PLEASE READ IT CAREFULLY.</w:t>
      </w:r>
    </w:p>
    <w:p w14:paraId="7946D527" w14:textId="77777777" w:rsidR="002B7F59" w:rsidRPr="00F85A6F" w:rsidRDefault="002B7F59" w:rsidP="002B7F59">
      <w:pPr>
        <w:autoSpaceDE w:val="0"/>
        <w:autoSpaceDN w:val="0"/>
        <w:adjustRightInd w:val="0"/>
        <w:ind w:right="-20"/>
        <w:jc w:val="center"/>
        <w:rPr>
          <w:rFonts w:cs="Arial"/>
          <w:b/>
          <w:snapToGrid/>
        </w:rPr>
      </w:pPr>
    </w:p>
    <w:p w14:paraId="7946D528" w14:textId="77777777" w:rsidR="002B7F59" w:rsidRPr="00F85A6F" w:rsidRDefault="002B7F59" w:rsidP="002B7F59">
      <w:pPr>
        <w:autoSpaceDE w:val="0"/>
        <w:autoSpaceDN w:val="0"/>
        <w:adjustRightInd w:val="0"/>
        <w:ind w:right="-20"/>
        <w:jc w:val="center"/>
        <w:rPr>
          <w:rFonts w:cs="Arial"/>
          <w:b/>
          <w:snapToGrid/>
        </w:rPr>
      </w:pPr>
    </w:p>
    <w:p w14:paraId="7946D529" w14:textId="77777777" w:rsidR="00623AF4" w:rsidRDefault="00623AF4" w:rsidP="001E497D">
      <w:pPr>
        <w:tabs>
          <w:tab w:val="left" w:pos="-1440"/>
          <w:tab w:val="left" w:leader="dot" w:pos="-720"/>
          <w:tab w:val="left" w:pos="-375"/>
        </w:tabs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RENOVATED PROPERTY </w:t>
      </w:r>
      <w:r w:rsidR="00417F4D">
        <w:rPr>
          <w:b/>
          <w:bCs/>
          <w:sz w:val="28"/>
        </w:rPr>
        <w:t xml:space="preserve">COVERAGE </w:t>
      </w:r>
    </w:p>
    <w:p w14:paraId="7946D52A" w14:textId="77777777" w:rsidR="00623AF4" w:rsidRPr="002B7F59" w:rsidRDefault="00623AF4" w:rsidP="002B7F59">
      <w:pPr>
        <w:jc w:val="both"/>
      </w:pPr>
    </w:p>
    <w:p w14:paraId="7946D52B" w14:textId="77777777" w:rsidR="002B7F59" w:rsidRPr="002B7F59" w:rsidRDefault="002B7F59" w:rsidP="002B7F59">
      <w:pPr>
        <w:jc w:val="both"/>
      </w:pPr>
    </w:p>
    <w:p w14:paraId="7946D52C" w14:textId="77777777" w:rsidR="00417F4D" w:rsidRPr="00FA7D54" w:rsidRDefault="00417F4D" w:rsidP="00417F4D">
      <w:pPr>
        <w:autoSpaceDE w:val="0"/>
        <w:autoSpaceDN w:val="0"/>
        <w:adjustRightInd w:val="0"/>
        <w:spacing w:line="210" w:lineRule="atLeast"/>
        <w:ind w:left="390" w:hanging="390"/>
        <w:rPr>
          <w:rFonts w:cs="Arial"/>
          <w:color w:val="000000"/>
          <w:spacing w:val="-2"/>
          <w:w w:val="102"/>
        </w:rPr>
      </w:pPr>
      <w:r w:rsidRPr="00FA7D54">
        <w:rPr>
          <w:rFonts w:cs="Arial"/>
          <w:color w:val="000000"/>
          <w:spacing w:val="-3"/>
          <w:w w:val="102"/>
        </w:rPr>
        <w:t>T</w:t>
      </w:r>
      <w:r w:rsidRPr="00FA7D54">
        <w:rPr>
          <w:rFonts w:cs="Arial"/>
          <w:color w:val="000000"/>
          <w:spacing w:val="-2"/>
          <w:w w:val="102"/>
        </w:rPr>
        <w:t>hi</w:t>
      </w:r>
      <w:r w:rsidRPr="00FA7D54">
        <w:rPr>
          <w:rFonts w:cs="Arial"/>
          <w:color w:val="000000"/>
          <w:w w:val="102"/>
        </w:rPr>
        <w:t>s</w:t>
      </w:r>
      <w:r w:rsidRPr="00FA7D54">
        <w:rPr>
          <w:rFonts w:cs="Arial"/>
          <w:color w:val="000000"/>
          <w:spacing w:val="1"/>
        </w:rPr>
        <w:t xml:space="preserve"> </w:t>
      </w:r>
      <w:r w:rsidRPr="00FA7D54">
        <w:rPr>
          <w:rFonts w:cs="Arial"/>
          <w:color w:val="000000"/>
          <w:spacing w:val="-2"/>
          <w:w w:val="102"/>
        </w:rPr>
        <w:t>endorsemen</w:t>
      </w:r>
      <w:r w:rsidRPr="00FA7D54">
        <w:rPr>
          <w:rFonts w:cs="Arial"/>
          <w:color w:val="000000"/>
          <w:w w:val="102"/>
        </w:rPr>
        <w:t>t</w:t>
      </w:r>
      <w:r w:rsidRPr="00FA7D54">
        <w:rPr>
          <w:rFonts w:cs="Arial"/>
          <w:color w:val="000000"/>
          <w:spacing w:val="1"/>
        </w:rPr>
        <w:t xml:space="preserve"> </w:t>
      </w:r>
      <w:r w:rsidRPr="00FA7D54">
        <w:rPr>
          <w:rFonts w:cs="Arial"/>
          <w:color w:val="000000"/>
          <w:spacing w:val="-2"/>
          <w:w w:val="102"/>
        </w:rPr>
        <w:t>mod</w:t>
      </w:r>
      <w:r w:rsidRPr="00FA7D54">
        <w:rPr>
          <w:rFonts w:cs="Arial"/>
          <w:color w:val="000000"/>
          <w:spacing w:val="-3"/>
          <w:w w:val="102"/>
        </w:rPr>
        <w:t>i</w:t>
      </w:r>
      <w:r w:rsidRPr="00FA7D54">
        <w:rPr>
          <w:rFonts w:cs="Arial"/>
          <w:color w:val="000000"/>
          <w:spacing w:val="-2"/>
          <w:w w:val="102"/>
        </w:rPr>
        <w:t>fie</w:t>
      </w:r>
      <w:r w:rsidRPr="00FA7D54">
        <w:rPr>
          <w:rFonts w:cs="Arial"/>
          <w:color w:val="000000"/>
          <w:w w:val="102"/>
        </w:rPr>
        <w:t>s</w:t>
      </w:r>
      <w:r w:rsidRPr="00FA7D54">
        <w:rPr>
          <w:rFonts w:cs="Arial"/>
          <w:color w:val="000000"/>
          <w:spacing w:val="1"/>
        </w:rPr>
        <w:t xml:space="preserve"> </w:t>
      </w:r>
      <w:r w:rsidRPr="00FA7D54">
        <w:rPr>
          <w:rFonts w:cs="Arial"/>
          <w:color w:val="000000"/>
          <w:spacing w:val="-3"/>
          <w:w w:val="102"/>
        </w:rPr>
        <w:t>i</w:t>
      </w:r>
      <w:r w:rsidRPr="00FA7D54">
        <w:rPr>
          <w:rFonts w:cs="Arial"/>
          <w:color w:val="000000"/>
          <w:spacing w:val="-2"/>
          <w:w w:val="102"/>
        </w:rPr>
        <w:t>nsuranc</w:t>
      </w:r>
      <w:r w:rsidRPr="00FA7D54">
        <w:rPr>
          <w:rFonts w:cs="Arial"/>
          <w:color w:val="000000"/>
          <w:w w:val="102"/>
        </w:rPr>
        <w:t>e</w:t>
      </w:r>
      <w:r w:rsidRPr="00FA7D54">
        <w:rPr>
          <w:rFonts w:cs="Arial"/>
          <w:color w:val="000000"/>
          <w:spacing w:val="1"/>
        </w:rPr>
        <w:t xml:space="preserve"> </w:t>
      </w:r>
      <w:r w:rsidRPr="00FA7D54">
        <w:rPr>
          <w:rFonts w:cs="Arial"/>
          <w:color w:val="000000"/>
          <w:spacing w:val="-2"/>
          <w:w w:val="102"/>
        </w:rPr>
        <w:t>prov</w:t>
      </w:r>
      <w:r w:rsidRPr="00FA7D54">
        <w:rPr>
          <w:rFonts w:cs="Arial"/>
          <w:color w:val="000000"/>
          <w:spacing w:val="-3"/>
          <w:w w:val="102"/>
        </w:rPr>
        <w:t>i</w:t>
      </w:r>
      <w:r w:rsidRPr="00FA7D54">
        <w:rPr>
          <w:rFonts w:cs="Arial"/>
          <w:color w:val="000000"/>
          <w:spacing w:val="-2"/>
          <w:w w:val="102"/>
        </w:rPr>
        <w:t>de</w:t>
      </w:r>
      <w:r w:rsidRPr="00FA7D54">
        <w:rPr>
          <w:rFonts w:cs="Arial"/>
          <w:color w:val="000000"/>
          <w:w w:val="102"/>
        </w:rPr>
        <w:t>d</w:t>
      </w:r>
      <w:r w:rsidRPr="00FA7D54">
        <w:rPr>
          <w:rFonts w:cs="Arial"/>
          <w:color w:val="000000"/>
          <w:spacing w:val="1"/>
        </w:rPr>
        <w:t xml:space="preserve"> </w:t>
      </w:r>
      <w:r w:rsidRPr="00FA7D54">
        <w:rPr>
          <w:rFonts w:cs="Arial"/>
          <w:color w:val="000000"/>
          <w:spacing w:val="-2"/>
          <w:w w:val="102"/>
        </w:rPr>
        <w:t>unde</w:t>
      </w:r>
      <w:r w:rsidRPr="00FA7D54">
        <w:rPr>
          <w:rFonts w:cs="Arial"/>
          <w:color w:val="000000"/>
          <w:w w:val="102"/>
        </w:rPr>
        <w:t>r</w:t>
      </w:r>
      <w:r w:rsidRPr="00FA7D54">
        <w:rPr>
          <w:rFonts w:cs="Arial"/>
          <w:color w:val="000000"/>
          <w:spacing w:val="1"/>
        </w:rPr>
        <w:t xml:space="preserve"> </w:t>
      </w:r>
      <w:r w:rsidRPr="00FA7D54">
        <w:rPr>
          <w:rFonts w:cs="Arial"/>
          <w:color w:val="000000"/>
          <w:spacing w:val="-2"/>
          <w:w w:val="102"/>
        </w:rPr>
        <w:t>th</w:t>
      </w:r>
      <w:r w:rsidRPr="00FA7D54">
        <w:rPr>
          <w:rFonts w:cs="Arial"/>
          <w:color w:val="000000"/>
          <w:w w:val="102"/>
        </w:rPr>
        <w:t>e</w:t>
      </w:r>
      <w:r w:rsidRPr="00FA7D54">
        <w:rPr>
          <w:rFonts w:cs="Arial"/>
          <w:color w:val="000000"/>
          <w:spacing w:val="1"/>
        </w:rPr>
        <w:t xml:space="preserve"> </w:t>
      </w:r>
      <w:r w:rsidRPr="00FA7D54">
        <w:rPr>
          <w:rFonts w:cs="Arial"/>
          <w:color w:val="000000"/>
          <w:spacing w:val="-2"/>
          <w:w w:val="102"/>
        </w:rPr>
        <w:t>fol</w:t>
      </w:r>
      <w:r w:rsidRPr="00FA7D54">
        <w:rPr>
          <w:rFonts w:cs="Arial"/>
          <w:color w:val="000000"/>
          <w:spacing w:val="-3"/>
          <w:w w:val="102"/>
        </w:rPr>
        <w:t>l</w:t>
      </w:r>
      <w:r w:rsidRPr="00FA7D54">
        <w:rPr>
          <w:rFonts w:cs="Arial"/>
          <w:color w:val="000000"/>
          <w:spacing w:val="-2"/>
          <w:w w:val="102"/>
        </w:rPr>
        <w:t>ow</w:t>
      </w:r>
      <w:r w:rsidRPr="00FA7D54">
        <w:rPr>
          <w:rFonts w:cs="Arial"/>
          <w:color w:val="000000"/>
          <w:spacing w:val="-3"/>
          <w:w w:val="102"/>
        </w:rPr>
        <w:t>i</w:t>
      </w:r>
      <w:r w:rsidRPr="00FA7D54">
        <w:rPr>
          <w:rFonts w:cs="Arial"/>
          <w:color w:val="000000"/>
          <w:spacing w:val="-2"/>
          <w:w w:val="102"/>
        </w:rPr>
        <w:t xml:space="preserve">ng:     </w:t>
      </w:r>
    </w:p>
    <w:p w14:paraId="7946D52D" w14:textId="77777777" w:rsidR="00417F4D" w:rsidRPr="00FA7D54" w:rsidRDefault="00417F4D" w:rsidP="00417F4D">
      <w:pPr>
        <w:autoSpaceDE w:val="0"/>
        <w:autoSpaceDN w:val="0"/>
        <w:adjustRightInd w:val="0"/>
        <w:spacing w:line="210" w:lineRule="atLeast"/>
        <w:ind w:left="390" w:right="3944" w:hanging="390"/>
        <w:rPr>
          <w:rFonts w:cs="Arial"/>
          <w:color w:val="000000"/>
          <w:spacing w:val="-2"/>
          <w:w w:val="102"/>
          <w:sz w:val="19"/>
          <w:szCs w:val="19"/>
        </w:rPr>
      </w:pPr>
    </w:p>
    <w:p w14:paraId="7946D52E" w14:textId="77777777" w:rsidR="00684DD0" w:rsidRDefault="00684DD0" w:rsidP="00684DD0">
      <w:pPr>
        <w:rPr>
          <w:rFonts w:cs="Arial"/>
        </w:rPr>
      </w:pPr>
      <w:r>
        <w:rPr>
          <w:rFonts w:cs="Arial"/>
        </w:rPr>
        <w:t>BUILDERS RISK COVERAGE FORM</w:t>
      </w:r>
    </w:p>
    <w:p w14:paraId="7946D52F" w14:textId="77777777" w:rsidR="00417F4D" w:rsidRDefault="00621CCC" w:rsidP="00417F4D">
      <w:pPr>
        <w:rPr>
          <w:rFonts w:cs="Arial"/>
        </w:rPr>
      </w:pPr>
      <w:r>
        <w:rPr>
          <w:rFonts w:cs="Arial"/>
        </w:rPr>
        <w:t>BUILDING AND PERSONAL PROPERTY COVERAGE FORM</w:t>
      </w:r>
    </w:p>
    <w:p w14:paraId="7946D530" w14:textId="77777777" w:rsidR="00417F4D" w:rsidRPr="005E24D2" w:rsidRDefault="00417F4D" w:rsidP="00417F4D">
      <w:pPr>
        <w:rPr>
          <w:rFonts w:cs="Arial"/>
        </w:rPr>
      </w:pPr>
    </w:p>
    <w:p w14:paraId="7946D531" w14:textId="77777777" w:rsidR="00623AF4" w:rsidRPr="002B7F59" w:rsidRDefault="00623AF4" w:rsidP="002B7F59">
      <w:pPr>
        <w:tabs>
          <w:tab w:val="left" w:pos="-1440"/>
          <w:tab w:val="left" w:leader="dot" w:pos="-720"/>
          <w:tab w:val="left" w:pos="-375"/>
        </w:tabs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240"/>
        <w:gridCol w:w="1800"/>
        <w:gridCol w:w="2160"/>
        <w:gridCol w:w="2160"/>
      </w:tblGrid>
      <w:tr w:rsidR="00417F4D" w:rsidRPr="002B7F59" w14:paraId="7946D533" w14:textId="77777777" w:rsidTr="00417F4D">
        <w:trPr>
          <w:jc w:val="center"/>
        </w:trPr>
        <w:tc>
          <w:tcPr>
            <w:tcW w:w="9360" w:type="dxa"/>
            <w:gridSpan w:val="4"/>
            <w:vAlign w:val="center"/>
          </w:tcPr>
          <w:p w14:paraId="7946D532" w14:textId="77777777" w:rsidR="00417F4D" w:rsidRPr="002B7F59" w:rsidRDefault="00417F4D" w:rsidP="00417F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SCHEDULE</w:t>
            </w:r>
          </w:p>
        </w:tc>
      </w:tr>
      <w:tr w:rsidR="00623AF4" w:rsidRPr="002B7F59" w14:paraId="7946D539" w14:textId="77777777" w:rsidTr="001F2993">
        <w:trPr>
          <w:jc w:val="center"/>
        </w:trPr>
        <w:tc>
          <w:tcPr>
            <w:tcW w:w="3240" w:type="dxa"/>
          </w:tcPr>
          <w:p w14:paraId="7946D534" w14:textId="77777777" w:rsidR="00623AF4" w:rsidRPr="002B7F59" w:rsidRDefault="00623AF4" w:rsidP="004D3400">
            <w:pPr>
              <w:tabs>
                <w:tab w:val="left" w:pos="-1440"/>
                <w:tab w:val="left" w:leader="dot" w:pos="-720"/>
                <w:tab w:val="left" w:pos="-375"/>
              </w:tabs>
            </w:pPr>
          </w:p>
        </w:tc>
        <w:tc>
          <w:tcPr>
            <w:tcW w:w="1800" w:type="dxa"/>
          </w:tcPr>
          <w:p w14:paraId="7946D535" w14:textId="77777777" w:rsidR="00623AF4" w:rsidRPr="004D3400" w:rsidRDefault="00684DD0" w:rsidP="00684DD0">
            <w:pPr>
              <w:tabs>
                <w:tab w:val="left" w:pos="-1440"/>
                <w:tab w:val="left" w:leader="dot" w:pos="-720"/>
                <w:tab w:val="left" w:pos="-375"/>
              </w:tabs>
              <w:suppressAutoHyphens/>
              <w:jc w:val="center"/>
              <w:rPr>
                <w:b/>
              </w:rPr>
            </w:pPr>
            <w:r>
              <w:rPr>
                <w:b/>
              </w:rPr>
              <w:t>Limit O</w:t>
            </w:r>
            <w:r w:rsidR="004D3400" w:rsidRPr="004D3400">
              <w:rPr>
                <w:b/>
              </w:rPr>
              <w:t>f Insuran</w:t>
            </w:r>
            <w:r w:rsidR="004D3400">
              <w:rPr>
                <w:b/>
              </w:rPr>
              <w:t>c</w:t>
            </w:r>
            <w:r w:rsidR="004D3400" w:rsidRPr="004D3400">
              <w:rPr>
                <w:b/>
              </w:rPr>
              <w:t>e</w:t>
            </w:r>
          </w:p>
        </w:tc>
        <w:tc>
          <w:tcPr>
            <w:tcW w:w="2160" w:type="dxa"/>
          </w:tcPr>
          <w:p w14:paraId="7946D536" w14:textId="77777777" w:rsidR="00623AF4" w:rsidRPr="002B7F59" w:rsidRDefault="00623AF4" w:rsidP="00684DD0">
            <w:pPr>
              <w:tabs>
                <w:tab w:val="left" w:pos="-1440"/>
                <w:tab w:val="left" w:leader="dot" w:pos="-720"/>
                <w:tab w:val="left" w:pos="-375"/>
              </w:tabs>
              <w:suppressAutoHyphens/>
              <w:jc w:val="center"/>
            </w:pPr>
            <w:r w:rsidRPr="002B7F59">
              <w:rPr>
                <w:b/>
              </w:rPr>
              <w:t>Co</w:t>
            </w:r>
            <w:r w:rsidR="004D3400">
              <w:rPr>
                <w:b/>
              </w:rPr>
              <w:t>i</w:t>
            </w:r>
            <w:r w:rsidRPr="004D3400">
              <w:rPr>
                <w:b/>
              </w:rPr>
              <w:t>ns</w:t>
            </w:r>
            <w:r w:rsidR="004D3400" w:rsidRPr="004D3400">
              <w:rPr>
                <w:b/>
              </w:rPr>
              <w:t>urance Percentag</w:t>
            </w:r>
            <w:r w:rsidR="004D3400" w:rsidRPr="00684DD0">
              <w:rPr>
                <w:b/>
              </w:rPr>
              <w:t>e</w:t>
            </w:r>
          </w:p>
        </w:tc>
        <w:tc>
          <w:tcPr>
            <w:tcW w:w="2160" w:type="dxa"/>
          </w:tcPr>
          <w:p w14:paraId="7946D537" w14:textId="77777777" w:rsidR="00684DD0" w:rsidRDefault="00684DD0" w:rsidP="00684DD0">
            <w:pPr>
              <w:suppressAutoHyphens/>
              <w:jc w:val="center"/>
              <w:rPr>
                <w:b/>
                <w:bCs/>
              </w:rPr>
            </w:pPr>
          </w:p>
          <w:p w14:paraId="7946D538" w14:textId="77777777" w:rsidR="00623AF4" w:rsidRPr="002B7F59" w:rsidRDefault="00623AF4" w:rsidP="00684DD0">
            <w:pPr>
              <w:suppressAutoHyphens/>
              <w:jc w:val="center"/>
              <w:rPr>
                <w:b/>
                <w:bCs/>
              </w:rPr>
            </w:pPr>
            <w:r w:rsidRPr="002B7F59">
              <w:rPr>
                <w:b/>
                <w:bCs/>
              </w:rPr>
              <w:t>Valuation</w:t>
            </w:r>
          </w:p>
        </w:tc>
      </w:tr>
      <w:tr w:rsidR="00623AF4" w:rsidRPr="002B7F59" w14:paraId="7946D53E" w14:textId="77777777" w:rsidTr="001F2993">
        <w:trPr>
          <w:jc w:val="center"/>
        </w:trPr>
        <w:tc>
          <w:tcPr>
            <w:tcW w:w="3240" w:type="dxa"/>
            <w:vAlign w:val="center"/>
          </w:tcPr>
          <w:p w14:paraId="7946D53A" w14:textId="77777777" w:rsidR="00623AF4" w:rsidRPr="002B7F59" w:rsidRDefault="001F2993" w:rsidP="005E041C">
            <w:pPr>
              <w:tabs>
                <w:tab w:val="left" w:pos="-1440"/>
                <w:tab w:val="left" w:leader="dot" w:pos="-720"/>
                <w:tab w:val="left" w:pos="-375"/>
              </w:tabs>
            </w:pPr>
            <w:r>
              <w:t xml:space="preserve">Building </w:t>
            </w:r>
            <w:r w:rsidR="005E041C">
              <w:t>O</w:t>
            </w:r>
            <w:r>
              <w:t>r Structure Existing Prior To Renovations</w:t>
            </w:r>
            <w:r w:rsidR="00623AF4" w:rsidRPr="002B7F59">
              <w:t>:</w:t>
            </w:r>
          </w:p>
        </w:tc>
        <w:tc>
          <w:tcPr>
            <w:tcW w:w="1800" w:type="dxa"/>
            <w:vAlign w:val="bottom"/>
          </w:tcPr>
          <w:p w14:paraId="7946D53B" w14:textId="77777777" w:rsidR="00623AF4" w:rsidRPr="002B7F59" w:rsidRDefault="00623AF4" w:rsidP="00125736">
            <w:pPr>
              <w:tabs>
                <w:tab w:val="left" w:pos="-1440"/>
                <w:tab w:val="left" w:leader="dot" w:pos="-720"/>
                <w:tab w:val="left" w:pos="-375"/>
              </w:tabs>
            </w:pPr>
            <w:r w:rsidRPr="002B7F59">
              <w:t>$</w:t>
            </w:r>
            <w:r w:rsidR="00125736">
              <w:fldChar w:fldCharType="begin">
                <w:ffData>
                  <w:name w:val="BlankMergeField"/>
                  <w:enabled/>
                  <w:calcOnExit w:val="0"/>
                  <w:textInput/>
                </w:ffData>
              </w:fldChar>
            </w:r>
            <w:bookmarkStart w:id="2" w:name="BlankMergeField"/>
            <w:r w:rsidR="00125736">
              <w:instrText xml:space="preserve"> FORMTEXT </w:instrText>
            </w:r>
            <w:r w:rsidR="00125736">
              <w:fldChar w:fldCharType="separate"/>
            </w:r>
            <w:r w:rsidR="00125736">
              <w:rPr>
                <w:noProof/>
              </w:rPr>
              <w:t> </w:t>
            </w:r>
            <w:r w:rsidR="00125736">
              <w:rPr>
                <w:noProof/>
              </w:rPr>
              <w:t> </w:t>
            </w:r>
            <w:r w:rsidR="00125736">
              <w:rPr>
                <w:noProof/>
              </w:rPr>
              <w:t> </w:t>
            </w:r>
            <w:r w:rsidR="00125736">
              <w:rPr>
                <w:noProof/>
              </w:rPr>
              <w:t> </w:t>
            </w:r>
            <w:r w:rsidR="00125736">
              <w:rPr>
                <w:noProof/>
              </w:rPr>
              <w:t> </w:t>
            </w:r>
            <w:r w:rsidR="00125736">
              <w:fldChar w:fldCharType="end"/>
            </w:r>
            <w:bookmarkEnd w:id="2"/>
          </w:p>
        </w:tc>
        <w:tc>
          <w:tcPr>
            <w:tcW w:w="2160" w:type="dxa"/>
            <w:vAlign w:val="bottom"/>
          </w:tcPr>
          <w:p w14:paraId="7946D53C" w14:textId="77777777" w:rsidR="00623AF4" w:rsidRPr="002B7F59" w:rsidRDefault="00125736" w:rsidP="004D3400">
            <w:pPr>
              <w:tabs>
                <w:tab w:val="left" w:pos="-1440"/>
                <w:tab w:val="left" w:leader="dot" w:pos="-720"/>
                <w:tab w:val="left" w:pos="-375"/>
              </w:tabs>
              <w:jc w:val="center"/>
            </w:pPr>
            <w:r>
              <w:fldChar w:fldCharType="begin">
                <w:ffData>
                  <w:name w:val="BlankMergeField_1"/>
                  <w:enabled/>
                  <w:calcOnExit w:val="0"/>
                  <w:textInput/>
                </w:ffData>
              </w:fldChar>
            </w:r>
            <w:bookmarkStart w:id="3" w:name="BlankMergeField_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  <w:r w:rsidR="004D3400">
              <w:t>%</w:t>
            </w:r>
          </w:p>
        </w:tc>
        <w:tc>
          <w:tcPr>
            <w:tcW w:w="2160" w:type="dxa"/>
            <w:vAlign w:val="bottom"/>
          </w:tcPr>
          <w:p w14:paraId="7946D53D" w14:textId="77777777" w:rsidR="00623AF4" w:rsidRPr="002B7F59" w:rsidRDefault="00125736" w:rsidP="00FB33D6">
            <w:pPr>
              <w:tabs>
                <w:tab w:val="left" w:pos="-1440"/>
                <w:tab w:val="left" w:leader="dot" w:pos="-720"/>
                <w:tab w:val="left" w:pos="-375"/>
              </w:tabs>
              <w:jc w:val="both"/>
            </w:pPr>
            <w:r>
              <w:fldChar w:fldCharType="begin">
                <w:ffData>
                  <w:name w:val="BlankMergeField_2"/>
                  <w:enabled/>
                  <w:calcOnExit w:val="0"/>
                  <w:textInput/>
                </w:ffData>
              </w:fldChar>
            </w:r>
            <w:bookmarkStart w:id="4" w:name="BlankMergeField_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</w:tr>
      <w:tr w:rsidR="00623AF4" w:rsidRPr="002B7F59" w14:paraId="7946D543" w14:textId="77777777" w:rsidTr="001F2993">
        <w:trPr>
          <w:jc w:val="center"/>
        </w:trPr>
        <w:tc>
          <w:tcPr>
            <w:tcW w:w="3240" w:type="dxa"/>
            <w:vAlign w:val="center"/>
          </w:tcPr>
          <w:p w14:paraId="7946D53F" w14:textId="77777777" w:rsidR="00623AF4" w:rsidRPr="002B7F59" w:rsidRDefault="00ED174B" w:rsidP="005E041C">
            <w:pPr>
              <w:tabs>
                <w:tab w:val="left" w:pos="-1440"/>
                <w:tab w:val="left" w:leader="dot" w:pos="-720"/>
                <w:tab w:val="left" w:pos="-375"/>
              </w:tabs>
              <w:suppressAutoHyphens/>
            </w:pPr>
            <w:r>
              <w:t>Additions</w:t>
            </w:r>
            <w:r w:rsidR="002B4FC6">
              <w:t xml:space="preserve">, Alterations </w:t>
            </w:r>
            <w:r w:rsidR="005E041C">
              <w:t>O</w:t>
            </w:r>
            <w:r w:rsidR="002B4FC6">
              <w:t>r Repairs</w:t>
            </w:r>
            <w:r w:rsidR="00623AF4" w:rsidRPr="002B7F59">
              <w:t>:</w:t>
            </w:r>
          </w:p>
        </w:tc>
        <w:tc>
          <w:tcPr>
            <w:tcW w:w="1800" w:type="dxa"/>
            <w:vAlign w:val="bottom"/>
          </w:tcPr>
          <w:p w14:paraId="7946D540" w14:textId="77777777" w:rsidR="00623AF4" w:rsidRPr="002B7F59" w:rsidRDefault="00623AF4" w:rsidP="00125736">
            <w:pPr>
              <w:tabs>
                <w:tab w:val="left" w:pos="-1440"/>
                <w:tab w:val="left" w:leader="dot" w:pos="-720"/>
                <w:tab w:val="left" w:pos="-375"/>
              </w:tabs>
            </w:pPr>
            <w:r w:rsidRPr="002B7F59">
              <w:t>$</w:t>
            </w:r>
            <w:r w:rsidR="00125736">
              <w:fldChar w:fldCharType="begin">
                <w:ffData>
                  <w:name w:val="BlankMergeField_3"/>
                  <w:enabled/>
                  <w:calcOnExit w:val="0"/>
                  <w:textInput/>
                </w:ffData>
              </w:fldChar>
            </w:r>
            <w:bookmarkStart w:id="5" w:name="BlankMergeField_3"/>
            <w:r w:rsidR="00125736">
              <w:instrText xml:space="preserve"> FORMTEXT </w:instrText>
            </w:r>
            <w:r w:rsidR="00125736">
              <w:fldChar w:fldCharType="separate"/>
            </w:r>
            <w:r w:rsidR="00125736">
              <w:rPr>
                <w:noProof/>
              </w:rPr>
              <w:t> </w:t>
            </w:r>
            <w:r w:rsidR="00125736">
              <w:rPr>
                <w:noProof/>
              </w:rPr>
              <w:t> </w:t>
            </w:r>
            <w:r w:rsidR="00125736">
              <w:rPr>
                <w:noProof/>
              </w:rPr>
              <w:t> </w:t>
            </w:r>
            <w:r w:rsidR="00125736">
              <w:rPr>
                <w:noProof/>
              </w:rPr>
              <w:t> </w:t>
            </w:r>
            <w:r w:rsidR="00125736">
              <w:rPr>
                <w:noProof/>
              </w:rPr>
              <w:t> </w:t>
            </w:r>
            <w:r w:rsidR="00125736">
              <w:fldChar w:fldCharType="end"/>
            </w:r>
            <w:bookmarkEnd w:id="5"/>
          </w:p>
        </w:tc>
        <w:tc>
          <w:tcPr>
            <w:tcW w:w="2160" w:type="dxa"/>
            <w:vAlign w:val="bottom"/>
          </w:tcPr>
          <w:p w14:paraId="7946D541" w14:textId="77777777" w:rsidR="00623AF4" w:rsidRPr="002B7F59" w:rsidRDefault="00125736" w:rsidP="004D3400">
            <w:pPr>
              <w:tabs>
                <w:tab w:val="left" w:pos="-1440"/>
                <w:tab w:val="left" w:leader="dot" w:pos="-720"/>
                <w:tab w:val="left" w:pos="-375"/>
              </w:tabs>
              <w:jc w:val="center"/>
            </w:pPr>
            <w:r>
              <w:fldChar w:fldCharType="begin">
                <w:ffData>
                  <w:name w:val="BlankMergeField_4"/>
                  <w:enabled/>
                  <w:calcOnExit w:val="0"/>
                  <w:textInput/>
                </w:ffData>
              </w:fldChar>
            </w:r>
            <w:bookmarkStart w:id="6" w:name="BlankMergeField_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  <w:r w:rsidR="004D3400">
              <w:t>%</w:t>
            </w:r>
          </w:p>
        </w:tc>
        <w:tc>
          <w:tcPr>
            <w:tcW w:w="2160" w:type="dxa"/>
            <w:vAlign w:val="bottom"/>
          </w:tcPr>
          <w:p w14:paraId="7946D542" w14:textId="77777777" w:rsidR="00623AF4" w:rsidRPr="002B7F59" w:rsidRDefault="00125736" w:rsidP="00125736">
            <w:pPr>
              <w:tabs>
                <w:tab w:val="left" w:pos="-1440"/>
                <w:tab w:val="left" w:leader="dot" w:pos="-720"/>
                <w:tab w:val="left" w:pos="-375"/>
              </w:tabs>
              <w:jc w:val="both"/>
            </w:pPr>
            <w:r>
              <w:fldChar w:fldCharType="begin">
                <w:ffData>
                  <w:name w:val="BlankMergeField_5"/>
                  <w:enabled/>
                  <w:calcOnExit w:val="0"/>
                  <w:textInput/>
                </w:ffData>
              </w:fldChar>
            </w:r>
            <w:bookmarkStart w:id="7" w:name="BlankMergeField_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  <w:r w:rsidR="00435E9B">
              <w:t xml:space="preserve"> </w:t>
            </w:r>
          </w:p>
        </w:tc>
      </w:tr>
      <w:tr w:rsidR="00623AF4" w:rsidRPr="002B7F59" w14:paraId="7946D548" w14:textId="77777777" w:rsidTr="001F2993">
        <w:trPr>
          <w:jc w:val="center"/>
        </w:trPr>
        <w:tc>
          <w:tcPr>
            <w:tcW w:w="3240" w:type="dxa"/>
            <w:vAlign w:val="center"/>
          </w:tcPr>
          <w:p w14:paraId="7946D544" w14:textId="77777777" w:rsidR="00623AF4" w:rsidRPr="002B7F59" w:rsidRDefault="001F2993" w:rsidP="002B4FC6">
            <w:pPr>
              <w:tabs>
                <w:tab w:val="left" w:pos="-1440"/>
                <w:tab w:val="left" w:leader="dot" w:pos="-720"/>
                <w:tab w:val="left" w:pos="-375"/>
              </w:tabs>
            </w:pPr>
            <w:r>
              <w:t>Total</w:t>
            </w:r>
            <w:r w:rsidR="00623AF4" w:rsidRPr="002B7F59">
              <w:t>:</w:t>
            </w:r>
          </w:p>
        </w:tc>
        <w:tc>
          <w:tcPr>
            <w:tcW w:w="1800" w:type="dxa"/>
            <w:vAlign w:val="bottom"/>
          </w:tcPr>
          <w:p w14:paraId="7946D545" w14:textId="77777777" w:rsidR="00623AF4" w:rsidRPr="002B7F59" w:rsidRDefault="00623AF4" w:rsidP="00125736">
            <w:pPr>
              <w:tabs>
                <w:tab w:val="left" w:pos="-1440"/>
                <w:tab w:val="left" w:leader="dot" w:pos="-720"/>
                <w:tab w:val="left" w:pos="-375"/>
              </w:tabs>
            </w:pPr>
            <w:r w:rsidRPr="002B7F59">
              <w:t>$</w:t>
            </w:r>
            <w:r w:rsidR="00125736">
              <w:fldChar w:fldCharType="begin">
                <w:ffData>
                  <w:name w:val="BlankMergeField_6"/>
                  <w:enabled/>
                  <w:calcOnExit w:val="0"/>
                  <w:textInput/>
                </w:ffData>
              </w:fldChar>
            </w:r>
            <w:bookmarkStart w:id="8" w:name="BlankMergeField_6"/>
            <w:r w:rsidR="00125736">
              <w:instrText xml:space="preserve"> FORMTEXT </w:instrText>
            </w:r>
            <w:r w:rsidR="00125736">
              <w:fldChar w:fldCharType="separate"/>
            </w:r>
            <w:r w:rsidR="00125736">
              <w:rPr>
                <w:noProof/>
              </w:rPr>
              <w:t> </w:t>
            </w:r>
            <w:r w:rsidR="00125736">
              <w:rPr>
                <w:noProof/>
              </w:rPr>
              <w:t> </w:t>
            </w:r>
            <w:r w:rsidR="00125736">
              <w:rPr>
                <w:noProof/>
              </w:rPr>
              <w:t> </w:t>
            </w:r>
            <w:r w:rsidR="00125736">
              <w:rPr>
                <w:noProof/>
              </w:rPr>
              <w:t> </w:t>
            </w:r>
            <w:r w:rsidR="00125736">
              <w:rPr>
                <w:noProof/>
              </w:rPr>
              <w:t> </w:t>
            </w:r>
            <w:r w:rsidR="00125736">
              <w:fldChar w:fldCharType="end"/>
            </w:r>
            <w:bookmarkEnd w:id="8"/>
          </w:p>
        </w:tc>
        <w:tc>
          <w:tcPr>
            <w:tcW w:w="2160" w:type="dxa"/>
            <w:vAlign w:val="bottom"/>
          </w:tcPr>
          <w:p w14:paraId="7946D546" w14:textId="77777777" w:rsidR="00623AF4" w:rsidRPr="002B7F59" w:rsidRDefault="00125736" w:rsidP="004D3400">
            <w:pPr>
              <w:jc w:val="center"/>
            </w:pPr>
            <w:r>
              <w:fldChar w:fldCharType="begin">
                <w:ffData>
                  <w:name w:val="BlankMergeField_7"/>
                  <w:enabled/>
                  <w:calcOnExit w:val="0"/>
                  <w:textInput/>
                </w:ffData>
              </w:fldChar>
            </w:r>
            <w:bookmarkStart w:id="9" w:name="BlankMergeField_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  <w:r w:rsidR="004D3400">
              <w:t>%</w:t>
            </w:r>
          </w:p>
        </w:tc>
        <w:tc>
          <w:tcPr>
            <w:tcW w:w="2160" w:type="dxa"/>
            <w:vAlign w:val="bottom"/>
          </w:tcPr>
          <w:p w14:paraId="7946D547" w14:textId="77777777" w:rsidR="00623AF4" w:rsidRPr="002B7F59" w:rsidRDefault="00125736" w:rsidP="00125736">
            <w:pPr>
              <w:jc w:val="both"/>
            </w:pPr>
            <w:r>
              <w:fldChar w:fldCharType="begin">
                <w:ffData>
                  <w:name w:val="BlankMergeField_8"/>
                  <w:enabled/>
                  <w:calcOnExit w:val="0"/>
                  <w:textInput/>
                </w:ffData>
              </w:fldChar>
            </w:r>
            <w:bookmarkStart w:id="10" w:name="BlankMergeField_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  <w:r w:rsidR="00435E9B">
              <w:t xml:space="preserve"> </w:t>
            </w:r>
          </w:p>
        </w:tc>
      </w:tr>
    </w:tbl>
    <w:p w14:paraId="7946D549" w14:textId="77777777" w:rsidR="00623AF4" w:rsidRPr="002B7F59" w:rsidRDefault="00623AF4" w:rsidP="002B7F59">
      <w:pPr>
        <w:tabs>
          <w:tab w:val="left" w:pos="-1440"/>
          <w:tab w:val="left" w:leader="dot" w:pos="-720"/>
          <w:tab w:val="left" w:pos="-375"/>
        </w:tabs>
        <w:jc w:val="both"/>
      </w:pPr>
    </w:p>
    <w:p w14:paraId="7946D54A" w14:textId="77777777" w:rsidR="004D3400" w:rsidRDefault="004D3400" w:rsidP="00EF69EA">
      <w:pPr>
        <w:widowControl/>
        <w:suppressAutoHyphens/>
        <w:spacing w:after="120"/>
        <w:jc w:val="both"/>
      </w:pPr>
      <w:r>
        <w:t xml:space="preserve">The following is added to </w:t>
      </w:r>
      <w:r w:rsidR="00684DD0">
        <w:t xml:space="preserve">Paragraph </w:t>
      </w:r>
      <w:r w:rsidR="00684DD0">
        <w:rPr>
          <w:b/>
        </w:rPr>
        <w:t xml:space="preserve">A.1. </w:t>
      </w:r>
      <w:proofErr w:type="gramStart"/>
      <w:r>
        <w:t>Covered Property</w:t>
      </w:r>
      <w:r w:rsidR="00684DD0">
        <w:t xml:space="preserve"> in the </w:t>
      </w:r>
      <w:r w:rsidR="00684DD0" w:rsidRPr="00684DD0">
        <w:rPr>
          <w:b/>
        </w:rPr>
        <w:t>BUILDERS RISK COVERAGE FORM</w:t>
      </w:r>
      <w:r w:rsidR="00684DD0">
        <w:t xml:space="preserve"> and </w:t>
      </w:r>
      <w:r w:rsidR="002B4FC6">
        <w:t xml:space="preserve">replaces </w:t>
      </w:r>
      <w:r w:rsidR="00684DD0">
        <w:t xml:space="preserve">Paragraph </w:t>
      </w:r>
      <w:r w:rsidR="00684DD0">
        <w:rPr>
          <w:b/>
        </w:rPr>
        <w:t>A.1.a.</w:t>
      </w:r>
      <w:proofErr w:type="gramEnd"/>
      <w:r w:rsidR="00684DD0">
        <w:rPr>
          <w:b/>
        </w:rPr>
        <w:t xml:space="preserve"> </w:t>
      </w:r>
      <w:proofErr w:type="gramStart"/>
      <w:r w:rsidR="00684DD0">
        <w:t>in</w:t>
      </w:r>
      <w:proofErr w:type="gramEnd"/>
      <w:r w:rsidR="00684DD0">
        <w:t xml:space="preserve"> the </w:t>
      </w:r>
      <w:r w:rsidR="00684DD0" w:rsidRPr="00684DD0">
        <w:rPr>
          <w:rFonts w:cs="Arial"/>
          <w:b/>
        </w:rPr>
        <w:t>BUILDING AND PERSONAL PROPERTY COVERAGE FORM</w:t>
      </w:r>
      <w:r>
        <w:t>:</w:t>
      </w:r>
    </w:p>
    <w:p w14:paraId="7946D54B" w14:textId="77777777" w:rsidR="001F2993" w:rsidRDefault="001F2993" w:rsidP="00FB33D6">
      <w:pPr>
        <w:widowControl/>
        <w:suppressAutoHyphens/>
        <w:spacing w:after="120"/>
        <w:jc w:val="both"/>
      </w:pPr>
      <w:r w:rsidRPr="00716D58">
        <w:rPr>
          <w:b/>
        </w:rPr>
        <w:t>Building or structure existing prior to renovations</w:t>
      </w:r>
      <w:r w:rsidR="002B4FC6">
        <w:t xml:space="preserve">, </w:t>
      </w:r>
      <w:r w:rsidR="00EA20FC">
        <w:t>meaning</w:t>
      </w:r>
      <w:r w:rsidR="002B4FC6">
        <w:t xml:space="preserve"> the buildings or structures existing prior to construction of </w:t>
      </w:r>
      <w:r w:rsidR="001D4623">
        <w:t>additions</w:t>
      </w:r>
      <w:r w:rsidR="002B4FC6">
        <w:t>, alterations or repairs which are intended to become a permanent part of the r</w:t>
      </w:r>
      <w:r w:rsidR="00716D58">
        <w:t>enovated building or structure</w:t>
      </w:r>
      <w:r w:rsidR="002B4FC6">
        <w:t>, including:</w:t>
      </w:r>
    </w:p>
    <w:p w14:paraId="7946D54C" w14:textId="77777777" w:rsidR="002B4FC6" w:rsidRDefault="002B4FC6" w:rsidP="004D3400">
      <w:pPr>
        <w:widowControl/>
        <w:suppressAutoHyphens/>
        <w:spacing w:after="120"/>
        <w:jc w:val="both"/>
      </w:pPr>
      <w:r w:rsidRPr="00EA20FC">
        <w:rPr>
          <w:b/>
        </w:rPr>
        <w:t>(1)</w:t>
      </w:r>
      <w:r w:rsidRPr="00EA20FC">
        <w:tab/>
        <w:t>Completed additions</w:t>
      </w:r>
      <w:r w:rsidR="00EA20FC" w:rsidRPr="00EA20FC">
        <w:t>;</w:t>
      </w:r>
    </w:p>
    <w:p w14:paraId="7946D54D" w14:textId="77777777" w:rsidR="002B4FC6" w:rsidRDefault="002B4FC6" w:rsidP="004D3400">
      <w:pPr>
        <w:widowControl/>
        <w:suppressAutoHyphens/>
        <w:spacing w:after="120"/>
        <w:jc w:val="both"/>
      </w:pPr>
      <w:r w:rsidRPr="002B4FC6">
        <w:rPr>
          <w:b/>
        </w:rPr>
        <w:t>(2)</w:t>
      </w:r>
      <w:r>
        <w:tab/>
        <w:t>Fixtures, including outdoor fixtures;</w:t>
      </w:r>
    </w:p>
    <w:p w14:paraId="7946D54E" w14:textId="77777777" w:rsidR="002B4FC6" w:rsidRDefault="002B4FC6" w:rsidP="004D3400">
      <w:pPr>
        <w:widowControl/>
        <w:suppressAutoHyphens/>
        <w:spacing w:after="120"/>
        <w:jc w:val="both"/>
      </w:pPr>
      <w:r w:rsidRPr="002B4FC6">
        <w:rPr>
          <w:b/>
        </w:rPr>
        <w:t>(3)</w:t>
      </w:r>
      <w:r>
        <w:tab/>
        <w:t>Permanently installed:</w:t>
      </w:r>
    </w:p>
    <w:p w14:paraId="7946D54F" w14:textId="77777777" w:rsidR="002B4FC6" w:rsidRDefault="002B4FC6" w:rsidP="00FB33D6">
      <w:pPr>
        <w:widowControl/>
        <w:suppressAutoHyphens/>
        <w:spacing w:after="120"/>
        <w:ind w:left="360"/>
        <w:jc w:val="both"/>
      </w:pPr>
      <w:r w:rsidRPr="002B4FC6">
        <w:rPr>
          <w:b/>
        </w:rPr>
        <w:t>(a)</w:t>
      </w:r>
      <w:r>
        <w:tab/>
        <w:t>Machinery</w:t>
      </w:r>
      <w:r w:rsidR="00EA20FC">
        <w:t>;</w:t>
      </w:r>
      <w:r>
        <w:t xml:space="preserve"> and</w:t>
      </w:r>
    </w:p>
    <w:p w14:paraId="7946D550" w14:textId="77777777" w:rsidR="002B4FC6" w:rsidRDefault="002B4FC6" w:rsidP="00FB33D6">
      <w:pPr>
        <w:widowControl/>
        <w:suppressAutoHyphens/>
        <w:spacing w:after="120"/>
        <w:ind w:left="360"/>
        <w:jc w:val="both"/>
      </w:pPr>
      <w:r w:rsidRPr="002B4FC6">
        <w:rPr>
          <w:b/>
        </w:rPr>
        <w:t>(b)</w:t>
      </w:r>
      <w:r>
        <w:tab/>
        <w:t>Equipment;</w:t>
      </w:r>
    </w:p>
    <w:p w14:paraId="7946D551" w14:textId="77777777" w:rsidR="002B4FC6" w:rsidRDefault="002B4FC6" w:rsidP="004D3400">
      <w:pPr>
        <w:widowControl/>
        <w:suppressAutoHyphens/>
        <w:spacing w:after="120"/>
        <w:jc w:val="both"/>
      </w:pPr>
      <w:r w:rsidRPr="002B4FC6">
        <w:rPr>
          <w:b/>
        </w:rPr>
        <w:t>(4)</w:t>
      </w:r>
      <w:r>
        <w:tab/>
        <w:t>Personal property owned by you that is used to maintain or service the building or structure or its p</w:t>
      </w:r>
      <w:r w:rsidR="00172456">
        <w:t>rem</w:t>
      </w:r>
      <w:r>
        <w:t>i</w:t>
      </w:r>
      <w:r w:rsidR="00172456">
        <w:t>ses</w:t>
      </w:r>
      <w:r>
        <w:t>, including:</w:t>
      </w:r>
    </w:p>
    <w:p w14:paraId="7946D552" w14:textId="77777777" w:rsidR="002B4FC6" w:rsidRDefault="002B4FC6" w:rsidP="00FB33D6">
      <w:pPr>
        <w:widowControl/>
        <w:suppressAutoHyphens/>
        <w:spacing w:after="120"/>
        <w:ind w:left="360"/>
        <w:jc w:val="both"/>
      </w:pPr>
      <w:r w:rsidRPr="002B4FC6">
        <w:rPr>
          <w:b/>
        </w:rPr>
        <w:t>(a)</w:t>
      </w:r>
      <w:r>
        <w:tab/>
        <w:t>Fire-extinguishing equipment;</w:t>
      </w:r>
    </w:p>
    <w:p w14:paraId="7946D553" w14:textId="77777777" w:rsidR="002B4FC6" w:rsidRDefault="002B4FC6" w:rsidP="00FB33D6">
      <w:pPr>
        <w:widowControl/>
        <w:suppressAutoHyphens/>
        <w:spacing w:after="120"/>
        <w:ind w:left="360"/>
        <w:jc w:val="both"/>
      </w:pPr>
      <w:r w:rsidRPr="002B4FC6">
        <w:rPr>
          <w:b/>
        </w:rPr>
        <w:t>(b)</w:t>
      </w:r>
      <w:r>
        <w:tab/>
        <w:t>Outdoor furniture:</w:t>
      </w:r>
    </w:p>
    <w:p w14:paraId="7946D554" w14:textId="77777777" w:rsidR="002B4FC6" w:rsidRDefault="002B4FC6" w:rsidP="00FB33D6">
      <w:pPr>
        <w:widowControl/>
        <w:suppressAutoHyphens/>
        <w:spacing w:after="120"/>
        <w:ind w:left="360"/>
        <w:jc w:val="both"/>
      </w:pPr>
      <w:r w:rsidRPr="002B4FC6">
        <w:rPr>
          <w:b/>
        </w:rPr>
        <w:t>(c)</w:t>
      </w:r>
      <w:r>
        <w:tab/>
        <w:t>Floor coverings; and</w:t>
      </w:r>
    </w:p>
    <w:p w14:paraId="7946D555" w14:textId="77777777" w:rsidR="002B4FC6" w:rsidRDefault="002B4FC6" w:rsidP="00FB33D6">
      <w:pPr>
        <w:widowControl/>
        <w:suppressAutoHyphens/>
        <w:spacing w:after="120"/>
        <w:ind w:left="360"/>
        <w:jc w:val="both"/>
      </w:pPr>
      <w:r w:rsidRPr="002B4FC6">
        <w:rPr>
          <w:b/>
        </w:rPr>
        <w:t>(d)</w:t>
      </w:r>
      <w:r>
        <w:tab/>
        <w:t>Appliances used for refrigerating, ventilating, cooking, dishwashing or laundering</w:t>
      </w:r>
      <w:r w:rsidR="001501FD">
        <w:t>.</w:t>
      </w:r>
    </w:p>
    <w:p w14:paraId="7946D556" w14:textId="77777777" w:rsidR="002B4FC6" w:rsidRDefault="002B4FC6" w:rsidP="004D3400">
      <w:pPr>
        <w:widowControl/>
        <w:suppressAutoHyphens/>
        <w:spacing w:after="120"/>
        <w:jc w:val="both"/>
      </w:pPr>
      <w:proofErr w:type="gramStart"/>
      <w:r w:rsidRPr="00EA20FC">
        <w:t>But does not include</w:t>
      </w:r>
      <w:r w:rsidR="006052BB">
        <w:t>:</w:t>
      </w:r>
      <w:proofErr w:type="gramEnd"/>
      <w:r>
        <w:tab/>
      </w:r>
    </w:p>
    <w:p w14:paraId="7946D557" w14:textId="77777777" w:rsidR="002B4FC6" w:rsidRDefault="002B4FC6" w:rsidP="00FB33D6">
      <w:pPr>
        <w:widowControl/>
        <w:suppressAutoHyphens/>
        <w:spacing w:after="120"/>
        <w:ind w:left="360"/>
        <w:jc w:val="both"/>
      </w:pPr>
      <w:r w:rsidRPr="002B4FC6">
        <w:rPr>
          <w:b/>
        </w:rPr>
        <w:t>(a)</w:t>
      </w:r>
      <w:r>
        <w:tab/>
        <w:t xml:space="preserve">Additions under construction, </w:t>
      </w:r>
      <w:r w:rsidR="00716D58">
        <w:t xml:space="preserve">improvements, </w:t>
      </w:r>
      <w:r>
        <w:t xml:space="preserve">alterations </w:t>
      </w:r>
      <w:r w:rsidR="001501FD">
        <w:t>or</w:t>
      </w:r>
      <w:r>
        <w:t xml:space="preserve"> repairs to the building or structure;</w:t>
      </w:r>
      <w:r w:rsidR="001501FD">
        <w:t xml:space="preserve"> or</w:t>
      </w:r>
    </w:p>
    <w:p w14:paraId="7946D558" w14:textId="77777777" w:rsidR="002B4FC6" w:rsidRDefault="002B4FC6" w:rsidP="002B4FC6">
      <w:pPr>
        <w:widowControl/>
        <w:suppressAutoHyphens/>
        <w:spacing w:after="120"/>
        <w:ind w:left="720" w:hanging="360"/>
        <w:jc w:val="both"/>
      </w:pPr>
      <w:r w:rsidRPr="002B4FC6">
        <w:rPr>
          <w:b/>
        </w:rPr>
        <w:t>(b)</w:t>
      </w:r>
      <w:r w:rsidRPr="002B4FC6">
        <w:rPr>
          <w:b/>
        </w:rPr>
        <w:tab/>
      </w:r>
      <w:r>
        <w:t xml:space="preserve">Materials, equipment, supplies </w:t>
      </w:r>
      <w:r w:rsidR="001501FD">
        <w:t>or</w:t>
      </w:r>
      <w:r>
        <w:t xml:space="preserve"> temporary structures, on or within 100 feet of the described premises, used for making additions, alterations or repairs to the building or structure.</w:t>
      </w:r>
    </w:p>
    <w:p w14:paraId="7946D559" w14:textId="77777777" w:rsidR="004D3400" w:rsidRPr="002B7F59" w:rsidRDefault="00903034" w:rsidP="00FB33D6">
      <w:pPr>
        <w:widowControl/>
        <w:suppressAutoHyphens/>
        <w:spacing w:after="120"/>
        <w:jc w:val="both"/>
      </w:pPr>
      <w:r>
        <w:lastRenderedPageBreak/>
        <w:t xml:space="preserve">Subject to the Coinsurance </w:t>
      </w:r>
      <w:r w:rsidR="001B2D6B">
        <w:t>P</w:t>
      </w:r>
      <w:r>
        <w:t>ercentage shown in the Schedule above, t</w:t>
      </w:r>
      <w:r w:rsidR="004D3400" w:rsidRPr="002B7F59">
        <w:t xml:space="preserve">he </w:t>
      </w:r>
      <w:r w:rsidR="004D3400">
        <w:t>most we will pay for loss or damage in any one occurrence is the applicable Limit</w:t>
      </w:r>
      <w:r w:rsidR="004D3400" w:rsidRPr="002B7F59">
        <w:t xml:space="preserve"> of Insurance </w:t>
      </w:r>
      <w:r w:rsidR="001F2993">
        <w:t xml:space="preserve">for each item </w:t>
      </w:r>
      <w:r w:rsidR="004D3400">
        <w:t xml:space="preserve">shown in the Schedule </w:t>
      </w:r>
      <w:r w:rsidR="001F2993">
        <w:t>above</w:t>
      </w:r>
      <w:r w:rsidR="00716D58">
        <w:t>, but no more than the Total</w:t>
      </w:r>
      <w:r w:rsidR="005E041C">
        <w:t xml:space="preserve"> shown in the Schedule above</w:t>
      </w:r>
      <w:r w:rsidR="004D3400">
        <w:t>.</w:t>
      </w:r>
    </w:p>
    <w:p w14:paraId="7946D55A" w14:textId="77777777" w:rsidR="00623AF4" w:rsidRDefault="00716D58" w:rsidP="00FB33D6">
      <w:pPr>
        <w:suppressAutoHyphens/>
        <w:jc w:val="both"/>
      </w:pPr>
      <w:r>
        <w:t>In the application of the</w:t>
      </w:r>
      <w:r w:rsidR="005E041C">
        <w:t xml:space="preserve"> Additional Condition,</w:t>
      </w:r>
      <w:r>
        <w:t xml:space="preserve"> Need </w:t>
      </w:r>
      <w:proofErr w:type="gramStart"/>
      <w:r>
        <w:t>For</w:t>
      </w:r>
      <w:proofErr w:type="gramEnd"/>
      <w:r>
        <w:t xml:space="preserve"> Adequate Insurance,</w:t>
      </w:r>
      <w:r w:rsidR="00282318">
        <w:t xml:space="preserve"> </w:t>
      </w:r>
      <w:r w:rsidR="00FF1929">
        <w:t xml:space="preserve">in the </w:t>
      </w:r>
      <w:r w:rsidR="00FF1929" w:rsidRPr="0055390B">
        <w:rPr>
          <w:b/>
        </w:rPr>
        <w:t>BUILDERS RISK COVERAGE FORM</w:t>
      </w:r>
      <w:r w:rsidR="00FF1929">
        <w:t>,</w:t>
      </w:r>
      <w:r>
        <w:t xml:space="preserve"> the value of the Building </w:t>
      </w:r>
      <w:r w:rsidR="005E041C">
        <w:t xml:space="preserve">Or </w:t>
      </w:r>
      <w:r>
        <w:t xml:space="preserve">Structure Existing Prior </w:t>
      </w:r>
      <w:r w:rsidR="005E041C">
        <w:t xml:space="preserve">To </w:t>
      </w:r>
      <w:r>
        <w:t xml:space="preserve">Renovations and the value of the </w:t>
      </w:r>
      <w:r w:rsidR="001D4623">
        <w:t>Additions</w:t>
      </w:r>
      <w:r>
        <w:t xml:space="preserve">, Alterations </w:t>
      </w:r>
      <w:r w:rsidR="005E041C">
        <w:t>Or</w:t>
      </w:r>
      <w:r>
        <w:t xml:space="preserve"> Repairs shall be calculated separately based on each applicable valuation method shown in the Schedule above.</w:t>
      </w:r>
    </w:p>
    <w:p w14:paraId="7946D55B" w14:textId="77777777" w:rsidR="002B7F59" w:rsidRDefault="002B7F59"/>
    <w:p w14:paraId="7946D55C" w14:textId="77777777" w:rsidR="002B7F59" w:rsidRDefault="002B7F59"/>
    <w:p w14:paraId="7946D55D" w14:textId="77777777" w:rsidR="002B7F59" w:rsidRDefault="002B7F59">
      <w:r w:rsidRPr="00EF4EA3">
        <w:rPr>
          <w:rFonts w:cs="Arial"/>
        </w:rPr>
        <w:t>All other terms and conditions remain unchanged.</w:t>
      </w:r>
    </w:p>
    <w:sectPr w:rsidR="002B7F59" w:rsidSect="00AA58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decimal"/>
      </w:endnotePr>
      <w:pgSz w:w="12240" w:h="15840" w:code="1"/>
      <w:pgMar w:top="720" w:right="720" w:bottom="1440" w:left="72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C71732" w14:textId="77777777" w:rsidR="007B5049" w:rsidRDefault="007B5049">
      <w:r>
        <w:separator/>
      </w:r>
    </w:p>
  </w:endnote>
  <w:endnote w:type="continuationSeparator" w:id="0">
    <w:p w14:paraId="315D669C" w14:textId="77777777" w:rsidR="007B5049" w:rsidRDefault="007B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2098"/>
      <w:gridCol w:w="7325"/>
      <w:gridCol w:w="1593"/>
    </w:tblGrid>
    <w:tr w:rsidR="00AA58C5" w:rsidRPr="0090665B" w14:paraId="211FB282" w14:textId="77777777" w:rsidTr="0033331C">
      <w:tc>
        <w:tcPr>
          <w:tcW w:w="2148" w:type="dxa"/>
          <w:shd w:val="clear" w:color="auto" w:fill="auto"/>
        </w:tcPr>
        <w:p w14:paraId="5173A855" w14:textId="77777777" w:rsidR="00AA58C5" w:rsidRPr="0090665B" w:rsidRDefault="00AA58C5" w:rsidP="0033331C">
          <w:pPr>
            <w:pStyle w:val="Footer"/>
            <w:rPr>
              <w:rFonts w:cs="Arial"/>
            </w:rPr>
          </w:pPr>
          <w:r>
            <w:rPr>
              <w:rFonts w:cs="Arial"/>
              <w:b/>
            </w:rPr>
            <w:t>MECP 1200 09 14</w:t>
          </w:r>
        </w:p>
      </w:tc>
      <w:tc>
        <w:tcPr>
          <w:tcW w:w="7560" w:type="dxa"/>
          <w:shd w:val="clear" w:color="auto" w:fill="auto"/>
        </w:tcPr>
        <w:p w14:paraId="5D0DB558" w14:textId="77777777" w:rsidR="00AA58C5" w:rsidRPr="009C595C" w:rsidRDefault="00AA58C5" w:rsidP="0033331C">
          <w:pPr>
            <w:pStyle w:val="Footer"/>
            <w:jc w:val="center"/>
            <w:rPr>
              <w:rFonts w:cs="Arial"/>
            </w:rPr>
          </w:pPr>
          <w:r w:rsidRPr="009C595C">
            <w:rPr>
              <w:rFonts w:cs="Arial"/>
            </w:rPr>
            <w:t>Includes copyrighted material of Insurance Services Office, Inc.</w:t>
          </w:r>
          <w:r>
            <w:rPr>
              <w:rFonts w:cs="Arial"/>
            </w:rPr>
            <w:t>,</w:t>
          </w:r>
          <w:r w:rsidRPr="009C595C">
            <w:rPr>
              <w:rFonts w:cs="Arial"/>
            </w:rPr>
            <w:t xml:space="preserve"> </w:t>
          </w:r>
        </w:p>
        <w:p w14:paraId="71F2E375" w14:textId="77777777" w:rsidR="00AA58C5" w:rsidRPr="0090665B" w:rsidRDefault="00AA58C5" w:rsidP="0033331C">
          <w:pPr>
            <w:pStyle w:val="Footer"/>
            <w:jc w:val="center"/>
            <w:rPr>
              <w:rFonts w:cs="Arial"/>
            </w:rPr>
          </w:pPr>
          <w:proofErr w:type="gramStart"/>
          <w:r w:rsidRPr="009C595C">
            <w:rPr>
              <w:rFonts w:cs="Arial"/>
            </w:rPr>
            <w:t>with</w:t>
          </w:r>
          <w:proofErr w:type="gramEnd"/>
          <w:r w:rsidRPr="009C595C">
            <w:rPr>
              <w:rFonts w:cs="Arial"/>
            </w:rPr>
            <w:t xml:space="preserve"> its permission.</w:t>
          </w:r>
          <w:r w:rsidRPr="009C595C">
            <w:rPr>
              <w:rFonts w:cs="Arial"/>
              <w:color w:val="FF0000"/>
              <w:sz w:val="18"/>
              <w:szCs w:val="18"/>
            </w:rPr>
            <w:t xml:space="preserve"> </w:t>
          </w:r>
          <w:r w:rsidRPr="0090665B">
            <w:rPr>
              <w:rFonts w:cs="Arial"/>
              <w:color w:val="FF0000"/>
              <w:sz w:val="18"/>
              <w:szCs w:val="18"/>
            </w:rPr>
            <w:t xml:space="preserve"> </w:t>
          </w:r>
        </w:p>
      </w:tc>
      <w:tc>
        <w:tcPr>
          <w:tcW w:w="1628" w:type="dxa"/>
          <w:shd w:val="clear" w:color="auto" w:fill="auto"/>
        </w:tcPr>
        <w:p w14:paraId="0E0CEE54" w14:textId="77777777" w:rsidR="00AA58C5" w:rsidRPr="0090665B" w:rsidRDefault="00AA58C5" w:rsidP="0033331C">
          <w:pPr>
            <w:tabs>
              <w:tab w:val="right" w:pos="10800"/>
            </w:tabs>
            <w:jc w:val="right"/>
            <w:rPr>
              <w:rFonts w:cs="Arial"/>
            </w:rPr>
          </w:pPr>
          <w:r w:rsidRPr="0090665B">
            <w:rPr>
              <w:rFonts w:cs="Arial"/>
              <w:b/>
            </w:rPr>
            <w:t xml:space="preserve">Page </w:t>
          </w:r>
          <w:r w:rsidRPr="0090665B">
            <w:rPr>
              <w:rStyle w:val="PageNumber"/>
              <w:rFonts w:cs="Arial"/>
              <w:b/>
            </w:rPr>
            <w:fldChar w:fldCharType="begin"/>
          </w:r>
          <w:r w:rsidRPr="0090665B">
            <w:rPr>
              <w:rStyle w:val="PageNumber"/>
              <w:rFonts w:cs="Arial"/>
              <w:b/>
            </w:rPr>
            <w:instrText xml:space="preserve"> PAGE </w:instrText>
          </w:r>
          <w:r w:rsidRPr="0090665B">
            <w:rPr>
              <w:rStyle w:val="PageNumber"/>
              <w:rFonts w:cs="Arial"/>
              <w:b/>
            </w:rPr>
            <w:fldChar w:fldCharType="separate"/>
          </w:r>
          <w:r>
            <w:rPr>
              <w:rStyle w:val="PageNumber"/>
              <w:rFonts w:cs="Arial"/>
              <w:b/>
              <w:noProof/>
            </w:rPr>
            <w:t>2</w:t>
          </w:r>
          <w:r w:rsidRPr="0090665B">
            <w:rPr>
              <w:rStyle w:val="PageNumber"/>
              <w:rFonts w:cs="Arial"/>
              <w:b/>
            </w:rPr>
            <w:fldChar w:fldCharType="end"/>
          </w:r>
          <w:r w:rsidRPr="0090665B">
            <w:rPr>
              <w:rStyle w:val="PageNumber"/>
              <w:rFonts w:cs="Arial"/>
              <w:b/>
            </w:rPr>
            <w:t xml:space="preserve"> of </w:t>
          </w:r>
          <w:r w:rsidRPr="0090665B">
            <w:rPr>
              <w:rStyle w:val="PageNumber"/>
              <w:rFonts w:cs="Arial"/>
              <w:b/>
            </w:rPr>
            <w:fldChar w:fldCharType="begin"/>
          </w:r>
          <w:r w:rsidRPr="0090665B">
            <w:rPr>
              <w:rStyle w:val="PageNumber"/>
              <w:rFonts w:cs="Arial"/>
              <w:b/>
            </w:rPr>
            <w:instrText xml:space="preserve"> NUMPAGES </w:instrText>
          </w:r>
          <w:r w:rsidRPr="0090665B">
            <w:rPr>
              <w:rStyle w:val="PageNumber"/>
              <w:rFonts w:cs="Arial"/>
              <w:b/>
            </w:rPr>
            <w:fldChar w:fldCharType="separate"/>
          </w:r>
          <w:r>
            <w:rPr>
              <w:rStyle w:val="PageNumber"/>
              <w:rFonts w:cs="Arial"/>
              <w:b/>
              <w:noProof/>
            </w:rPr>
            <w:t>2</w:t>
          </w:r>
          <w:r w:rsidRPr="0090665B">
            <w:rPr>
              <w:rStyle w:val="PageNumber"/>
              <w:rFonts w:cs="Arial"/>
              <w:b/>
            </w:rPr>
            <w:fldChar w:fldCharType="end"/>
          </w:r>
        </w:p>
      </w:tc>
    </w:tr>
  </w:tbl>
  <w:p w14:paraId="77A08070" w14:textId="77777777" w:rsidR="00AA58C5" w:rsidRDefault="00AA58C5">
    <w:pPr>
      <w:pStyle w:val="Footer"/>
    </w:pPr>
    <w:bookmarkStart w:id="11" w:name="_GoBack"/>
    <w:bookmarkEnd w:id="11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2098"/>
      <w:gridCol w:w="7325"/>
      <w:gridCol w:w="1593"/>
    </w:tblGrid>
    <w:tr w:rsidR="004D3400" w:rsidRPr="0090665B" w14:paraId="7946D568" w14:textId="77777777" w:rsidTr="00DD77B5">
      <w:tc>
        <w:tcPr>
          <w:tcW w:w="2148" w:type="dxa"/>
          <w:shd w:val="clear" w:color="auto" w:fill="auto"/>
        </w:tcPr>
        <w:p w14:paraId="7946D564" w14:textId="77777777" w:rsidR="004D3400" w:rsidRPr="0090665B" w:rsidRDefault="004D3400" w:rsidP="001A4D05">
          <w:pPr>
            <w:pStyle w:val="Footer"/>
            <w:rPr>
              <w:rFonts w:cs="Arial"/>
            </w:rPr>
          </w:pPr>
          <w:r>
            <w:rPr>
              <w:rFonts w:cs="Arial"/>
              <w:b/>
            </w:rPr>
            <w:t>MECP</w:t>
          </w:r>
          <w:r w:rsidR="00FE6E39">
            <w:rPr>
              <w:rFonts w:cs="Arial"/>
              <w:b/>
            </w:rPr>
            <w:t xml:space="preserve"> </w:t>
          </w:r>
          <w:r w:rsidR="001A4D05">
            <w:rPr>
              <w:rFonts w:cs="Arial"/>
              <w:b/>
            </w:rPr>
            <w:t xml:space="preserve">1200 </w:t>
          </w:r>
          <w:r w:rsidR="00FE6E39">
            <w:rPr>
              <w:rFonts w:cs="Arial"/>
              <w:b/>
            </w:rPr>
            <w:t>09 14</w:t>
          </w:r>
        </w:p>
      </w:tc>
      <w:tc>
        <w:tcPr>
          <w:tcW w:w="7560" w:type="dxa"/>
          <w:shd w:val="clear" w:color="auto" w:fill="auto"/>
        </w:tcPr>
        <w:p w14:paraId="7946D565" w14:textId="77777777" w:rsidR="00181071" w:rsidRPr="009C595C" w:rsidRDefault="00181071" w:rsidP="00181071">
          <w:pPr>
            <w:pStyle w:val="Footer"/>
            <w:jc w:val="center"/>
            <w:rPr>
              <w:rFonts w:cs="Arial"/>
            </w:rPr>
          </w:pPr>
          <w:r w:rsidRPr="009C595C">
            <w:rPr>
              <w:rFonts w:cs="Arial"/>
            </w:rPr>
            <w:t>Includes copyrighted material of Insurance Services Office, Inc.</w:t>
          </w:r>
          <w:r w:rsidR="001B2D6B">
            <w:rPr>
              <w:rFonts w:cs="Arial"/>
            </w:rPr>
            <w:t>,</w:t>
          </w:r>
          <w:r w:rsidRPr="009C595C">
            <w:rPr>
              <w:rFonts w:cs="Arial"/>
            </w:rPr>
            <w:t xml:space="preserve"> </w:t>
          </w:r>
        </w:p>
        <w:p w14:paraId="7946D566" w14:textId="77777777" w:rsidR="004D3400" w:rsidRPr="0090665B" w:rsidRDefault="00181071" w:rsidP="00181071">
          <w:pPr>
            <w:pStyle w:val="Footer"/>
            <w:jc w:val="center"/>
            <w:rPr>
              <w:rFonts w:cs="Arial"/>
            </w:rPr>
          </w:pPr>
          <w:proofErr w:type="gramStart"/>
          <w:r w:rsidRPr="009C595C">
            <w:rPr>
              <w:rFonts w:cs="Arial"/>
            </w:rPr>
            <w:t>with</w:t>
          </w:r>
          <w:proofErr w:type="gramEnd"/>
          <w:r w:rsidRPr="009C595C">
            <w:rPr>
              <w:rFonts w:cs="Arial"/>
            </w:rPr>
            <w:t xml:space="preserve"> its permission.</w:t>
          </w:r>
          <w:r w:rsidRPr="009C595C">
            <w:rPr>
              <w:rFonts w:cs="Arial"/>
              <w:color w:val="FF0000"/>
              <w:sz w:val="18"/>
              <w:szCs w:val="18"/>
            </w:rPr>
            <w:t xml:space="preserve"> </w:t>
          </w:r>
          <w:r w:rsidR="004D3400" w:rsidRPr="0090665B">
            <w:rPr>
              <w:rFonts w:cs="Arial"/>
              <w:color w:val="FF0000"/>
              <w:sz w:val="18"/>
              <w:szCs w:val="18"/>
            </w:rPr>
            <w:t xml:space="preserve"> </w:t>
          </w:r>
        </w:p>
      </w:tc>
      <w:tc>
        <w:tcPr>
          <w:tcW w:w="1628" w:type="dxa"/>
          <w:shd w:val="clear" w:color="auto" w:fill="auto"/>
        </w:tcPr>
        <w:p w14:paraId="7946D567" w14:textId="77777777" w:rsidR="004D3400" w:rsidRPr="0090665B" w:rsidRDefault="004D3400" w:rsidP="004D3400">
          <w:pPr>
            <w:tabs>
              <w:tab w:val="right" w:pos="10800"/>
            </w:tabs>
            <w:jc w:val="right"/>
            <w:rPr>
              <w:rFonts w:cs="Arial"/>
            </w:rPr>
          </w:pPr>
          <w:r w:rsidRPr="0090665B">
            <w:rPr>
              <w:rFonts w:cs="Arial"/>
              <w:b/>
            </w:rPr>
            <w:t xml:space="preserve">Page </w:t>
          </w:r>
          <w:r w:rsidRPr="0090665B">
            <w:rPr>
              <w:rStyle w:val="PageNumber"/>
              <w:rFonts w:cs="Arial"/>
              <w:b/>
            </w:rPr>
            <w:fldChar w:fldCharType="begin"/>
          </w:r>
          <w:r w:rsidRPr="0090665B">
            <w:rPr>
              <w:rStyle w:val="PageNumber"/>
              <w:rFonts w:cs="Arial"/>
              <w:b/>
            </w:rPr>
            <w:instrText xml:space="preserve"> PAGE </w:instrText>
          </w:r>
          <w:r w:rsidRPr="0090665B">
            <w:rPr>
              <w:rStyle w:val="PageNumber"/>
              <w:rFonts w:cs="Arial"/>
              <w:b/>
            </w:rPr>
            <w:fldChar w:fldCharType="separate"/>
          </w:r>
          <w:r w:rsidR="00AA58C5">
            <w:rPr>
              <w:rStyle w:val="PageNumber"/>
              <w:rFonts w:cs="Arial"/>
              <w:b/>
              <w:noProof/>
            </w:rPr>
            <w:t>1</w:t>
          </w:r>
          <w:r w:rsidRPr="0090665B">
            <w:rPr>
              <w:rStyle w:val="PageNumber"/>
              <w:rFonts w:cs="Arial"/>
              <w:b/>
            </w:rPr>
            <w:fldChar w:fldCharType="end"/>
          </w:r>
          <w:r w:rsidRPr="0090665B">
            <w:rPr>
              <w:rStyle w:val="PageNumber"/>
              <w:rFonts w:cs="Arial"/>
              <w:b/>
            </w:rPr>
            <w:t xml:space="preserve"> of </w:t>
          </w:r>
          <w:r w:rsidRPr="0090665B">
            <w:rPr>
              <w:rStyle w:val="PageNumber"/>
              <w:rFonts w:cs="Arial"/>
              <w:b/>
            </w:rPr>
            <w:fldChar w:fldCharType="begin"/>
          </w:r>
          <w:r w:rsidRPr="0090665B">
            <w:rPr>
              <w:rStyle w:val="PageNumber"/>
              <w:rFonts w:cs="Arial"/>
              <w:b/>
            </w:rPr>
            <w:instrText xml:space="preserve"> NUMPAGES </w:instrText>
          </w:r>
          <w:r w:rsidRPr="0090665B">
            <w:rPr>
              <w:rStyle w:val="PageNumber"/>
              <w:rFonts w:cs="Arial"/>
              <w:b/>
            </w:rPr>
            <w:fldChar w:fldCharType="separate"/>
          </w:r>
          <w:r w:rsidR="00AA58C5">
            <w:rPr>
              <w:rStyle w:val="PageNumber"/>
              <w:rFonts w:cs="Arial"/>
              <w:b/>
              <w:noProof/>
            </w:rPr>
            <w:t>2</w:t>
          </w:r>
          <w:r w:rsidRPr="0090665B">
            <w:rPr>
              <w:rStyle w:val="PageNumber"/>
              <w:rFonts w:cs="Arial"/>
              <w:b/>
            </w:rPr>
            <w:fldChar w:fldCharType="end"/>
          </w:r>
        </w:p>
      </w:tc>
    </w:tr>
  </w:tbl>
  <w:p w14:paraId="7946D569" w14:textId="77777777" w:rsidR="00623AF4" w:rsidRPr="004D3400" w:rsidRDefault="00623AF4" w:rsidP="004D34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3C31E0" w14:textId="77777777" w:rsidR="00AA58C5" w:rsidRDefault="00AA5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4B928" w14:textId="77777777" w:rsidR="007B5049" w:rsidRDefault="007B5049">
      <w:r>
        <w:separator/>
      </w:r>
    </w:p>
  </w:footnote>
  <w:footnote w:type="continuationSeparator" w:id="0">
    <w:p w14:paraId="38C28804" w14:textId="77777777" w:rsidR="007B5049" w:rsidRDefault="007B50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CA4A18" w14:textId="77777777" w:rsidR="00AA58C5" w:rsidRDefault="00AA58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0DD42D" w14:textId="77777777" w:rsidR="00AA58C5" w:rsidRDefault="00AA58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8CD71" w14:textId="77777777" w:rsidR="00AA58C5" w:rsidRDefault="00AA58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forms" w:enforcement="0"/>
  <w:defaultTabStop w:val="360"/>
  <w:autoHyphenation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AF4"/>
    <w:rsid w:val="00032C87"/>
    <w:rsid w:val="0004071F"/>
    <w:rsid w:val="00046BD0"/>
    <w:rsid w:val="00125736"/>
    <w:rsid w:val="001501FD"/>
    <w:rsid w:val="00172456"/>
    <w:rsid w:val="00181071"/>
    <w:rsid w:val="001A0609"/>
    <w:rsid w:val="001A3677"/>
    <w:rsid w:val="001A4D05"/>
    <w:rsid w:val="001B1570"/>
    <w:rsid w:val="001B2D6B"/>
    <w:rsid w:val="001C269D"/>
    <w:rsid w:val="001D4623"/>
    <w:rsid w:val="001E1C55"/>
    <w:rsid w:val="001E497D"/>
    <w:rsid w:val="001F2993"/>
    <w:rsid w:val="00255DC3"/>
    <w:rsid w:val="00260312"/>
    <w:rsid w:val="00275B4D"/>
    <w:rsid w:val="00282318"/>
    <w:rsid w:val="0028532B"/>
    <w:rsid w:val="002B4FC6"/>
    <w:rsid w:val="002B7507"/>
    <w:rsid w:val="002B7F59"/>
    <w:rsid w:val="00360705"/>
    <w:rsid w:val="003A4063"/>
    <w:rsid w:val="003B2D78"/>
    <w:rsid w:val="003C7BC0"/>
    <w:rsid w:val="003D30E6"/>
    <w:rsid w:val="00417F4D"/>
    <w:rsid w:val="004304C7"/>
    <w:rsid w:val="00435E9B"/>
    <w:rsid w:val="00436FC2"/>
    <w:rsid w:val="00463D75"/>
    <w:rsid w:val="00493AA8"/>
    <w:rsid w:val="004D3400"/>
    <w:rsid w:val="0050756D"/>
    <w:rsid w:val="0055390B"/>
    <w:rsid w:val="00567ABC"/>
    <w:rsid w:val="005852A8"/>
    <w:rsid w:val="005D2D8E"/>
    <w:rsid w:val="005E041C"/>
    <w:rsid w:val="005E2D1F"/>
    <w:rsid w:val="0060455E"/>
    <w:rsid w:val="006052BB"/>
    <w:rsid w:val="00621CCC"/>
    <w:rsid w:val="00623AF4"/>
    <w:rsid w:val="00684DD0"/>
    <w:rsid w:val="007108BB"/>
    <w:rsid w:val="00716D58"/>
    <w:rsid w:val="00794A6B"/>
    <w:rsid w:val="007A5A19"/>
    <w:rsid w:val="007B5049"/>
    <w:rsid w:val="00872A75"/>
    <w:rsid w:val="00874285"/>
    <w:rsid w:val="008950AB"/>
    <w:rsid w:val="0089725A"/>
    <w:rsid w:val="00903034"/>
    <w:rsid w:val="00953530"/>
    <w:rsid w:val="00965AEC"/>
    <w:rsid w:val="00981CBE"/>
    <w:rsid w:val="009837BC"/>
    <w:rsid w:val="00993BD9"/>
    <w:rsid w:val="009A49F9"/>
    <w:rsid w:val="009C586D"/>
    <w:rsid w:val="009F0AC4"/>
    <w:rsid w:val="00A12A11"/>
    <w:rsid w:val="00A50420"/>
    <w:rsid w:val="00A55B96"/>
    <w:rsid w:val="00A7679B"/>
    <w:rsid w:val="00A9291A"/>
    <w:rsid w:val="00A92FCD"/>
    <w:rsid w:val="00A95FB9"/>
    <w:rsid w:val="00AA58C5"/>
    <w:rsid w:val="00B569B1"/>
    <w:rsid w:val="00B73191"/>
    <w:rsid w:val="00B76F97"/>
    <w:rsid w:val="00B83671"/>
    <w:rsid w:val="00C11399"/>
    <w:rsid w:val="00C7318D"/>
    <w:rsid w:val="00E505BF"/>
    <w:rsid w:val="00EA20FC"/>
    <w:rsid w:val="00ED174B"/>
    <w:rsid w:val="00EF69EA"/>
    <w:rsid w:val="00FB33D6"/>
    <w:rsid w:val="00FB37D9"/>
    <w:rsid w:val="00FB4AC3"/>
    <w:rsid w:val="00FE6E39"/>
    <w:rsid w:val="00FF1929"/>
    <w:rsid w:val="00FF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6D5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napToGrid w:val="0"/>
    </w:rPr>
  </w:style>
  <w:style w:type="paragraph" w:styleId="Heading1">
    <w:name w:val="heading 1"/>
    <w:basedOn w:val="Normal"/>
    <w:next w:val="Normal"/>
    <w:qFormat/>
    <w:pPr>
      <w:keepNext/>
      <w:tabs>
        <w:tab w:val="center" w:pos="5040"/>
      </w:tabs>
      <w:jc w:val="center"/>
      <w:outlineLvl w:val="0"/>
    </w:pPr>
    <w:rPr>
      <w:rFonts w:ascii="Univers" w:hAnsi="Univers"/>
      <w:b/>
      <w:sz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Indent">
    <w:name w:val="Body Text Indent"/>
    <w:basedOn w:val="Normal"/>
    <w:pPr>
      <w:tabs>
        <w:tab w:val="left" w:pos="-1440"/>
        <w:tab w:val="left" w:leader="dot" w:pos="-720"/>
        <w:tab w:val="left" w:pos="-375"/>
        <w:tab w:val="left" w:pos="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415"/>
        <w:tab w:val="left" w:pos="5760"/>
        <w:tab w:val="left" w:pos="6135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firstLine="7200"/>
      <w:jc w:val="center"/>
    </w:pPr>
    <w:rPr>
      <w:rFonts w:ascii="Univers" w:hAnsi="Univers"/>
    </w:rPr>
  </w:style>
  <w:style w:type="paragraph" w:styleId="Caption">
    <w:name w:val="caption"/>
    <w:basedOn w:val="Normal"/>
    <w:next w:val="Normal"/>
    <w:qFormat/>
    <w:pPr>
      <w:framePr w:w="5980" w:hSpace="240" w:vSpace="240" w:wrap="auto" w:vAnchor="page" w:hAnchor="page" w:x="3494" w:y="1009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center" w:pos="2990"/>
      </w:tabs>
    </w:pPr>
    <w:rPr>
      <w:rFonts w:ascii="Univers" w:hAnsi="Univers"/>
      <w:b/>
      <w:sz w:val="36"/>
    </w:rPr>
  </w:style>
  <w:style w:type="paragraph" w:styleId="BodyText">
    <w:name w:val="Body Text"/>
    <w:basedOn w:val="Normal"/>
    <w:pPr>
      <w:tabs>
        <w:tab w:val="left" w:pos="-1440"/>
        <w:tab w:val="left" w:leader="dot" w:pos="-720"/>
        <w:tab w:val="left" w:pos="-375"/>
      </w:tabs>
      <w:jc w:val="both"/>
    </w:pPr>
  </w:style>
  <w:style w:type="paragraph" w:styleId="BodyText2">
    <w:name w:val="Body Text 2"/>
    <w:basedOn w:val="Normal"/>
    <w:pPr>
      <w:tabs>
        <w:tab w:val="left" w:pos="-1440"/>
        <w:tab w:val="left" w:leader="dot" w:pos="-720"/>
        <w:tab w:val="left" w:pos="-375"/>
      </w:tabs>
      <w:jc w:val="both"/>
    </w:pPr>
    <w:rPr>
      <w:b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63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4D340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D3400"/>
  </w:style>
  <w:style w:type="character" w:customStyle="1" w:styleId="CommentTextChar">
    <w:name w:val="Comment Text Char"/>
    <w:link w:val="CommentText"/>
    <w:rsid w:val="004D3400"/>
    <w:rPr>
      <w:rFonts w:ascii="Arial" w:hAnsi="Arial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4D3400"/>
    <w:rPr>
      <w:b/>
      <w:bCs/>
    </w:rPr>
  </w:style>
  <w:style w:type="character" w:customStyle="1" w:styleId="CommentSubjectChar">
    <w:name w:val="Comment Subject Char"/>
    <w:link w:val="CommentSubject"/>
    <w:rsid w:val="004D3400"/>
    <w:rPr>
      <w:rFonts w:ascii="Arial" w:hAnsi="Arial"/>
      <w:b/>
      <w:bCs/>
      <w:snapToGrid w:val="0"/>
    </w:rPr>
  </w:style>
  <w:style w:type="paragraph" w:styleId="BalloonText">
    <w:name w:val="Balloon Text"/>
    <w:basedOn w:val="Normal"/>
    <w:link w:val="BalloonTextChar"/>
    <w:rsid w:val="004D34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D3400"/>
    <w:rPr>
      <w:rFonts w:ascii="Tahoma" w:hAnsi="Tahoma" w:cs="Tahoma"/>
      <w:snapToGrid w:val="0"/>
      <w:sz w:val="16"/>
      <w:szCs w:val="16"/>
    </w:rPr>
  </w:style>
  <w:style w:type="character" w:styleId="PageNumber">
    <w:name w:val="page number"/>
    <w:basedOn w:val="DefaultParagraphFont"/>
    <w:rsid w:val="004D3400"/>
  </w:style>
  <w:style w:type="paragraph" w:styleId="Revision">
    <w:name w:val="Revision"/>
    <w:hidden/>
    <w:uiPriority w:val="99"/>
    <w:semiHidden/>
    <w:rsid w:val="00567ABC"/>
    <w:rPr>
      <w:rFonts w:ascii="Arial" w:hAnsi="Arial"/>
      <w:snapToGrid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napToGrid w:val="0"/>
    </w:rPr>
  </w:style>
  <w:style w:type="paragraph" w:styleId="Heading1">
    <w:name w:val="heading 1"/>
    <w:basedOn w:val="Normal"/>
    <w:next w:val="Normal"/>
    <w:qFormat/>
    <w:pPr>
      <w:keepNext/>
      <w:tabs>
        <w:tab w:val="center" w:pos="5040"/>
      </w:tabs>
      <w:jc w:val="center"/>
      <w:outlineLvl w:val="0"/>
    </w:pPr>
    <w:rPr>
      <w:rFonts w:ascii="Univers" w:hAnsi="Univers"/>
      <w:b/>
      <w:sz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Indent">
    <w:name w:val="Body Text Indent"/>
    <w:basedOn w:val="Normal"/>
    <w:pPr>
      <w:tabs>
        <w:tab w:val="left" w:pos="-1440"/>
        <w:tab w:val="left" w:leader="dot" w:pos="-720"/>
        <w:tab w:val="left" w:pos="-375"/>
        <w:tab w:val="left" w:pos="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415"/>
        <w:tab w:val="left" w:pos="5760"/>
        <w:tab w:val="left" w:pos="6135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firstLine="7200"/>
      <w:jc w:val="center"/>
    </w:pPr>
    <w:rPr>
      <w:rFonts w:ascii="Univers" w:hAnsi="Univers"/>
    </w:rPr>
  </w:style>
  <w:style w:type="paragraph" w:styleId="Caption">
    <w:name w:val="caption"/>
    <w:basedOn w:val="Normal"/>
    <w:next w:val="Normal"/>
    <w:qFormat/>
    <w:pPr>
      <w:framePr w:w="5980" w:hSpace="240" w:vSpace="240" w:wrap="auto" w:vAnchor="page" w:hAnchor="page" w:x="3494" w:y="1009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center" w:pos="2990"/>
      </w:tabs>
    </w:pPr>
    <w:rPr>
      <w:rFonts w:ascii="Univers" w:hAnsi="Univers"/>
      <w:b/>
      <w:sz w:val="36"/>
    </w:rPr>
  </w:style>
  <w:style w:type="paragraph" w:styleId="BodyText">
    <w:name w:val="Body Text"/>
    <w:basedOn w:val="Normal"/>
    <w:pPr>
      <w:tabs>
        <w:tab w:val="left" w:pos="-1440"/>
        <w:tab w:val="left" w:leader="dot" w:pos="-720"/>
        <w:tab w:val="left" w:pos="-375"/>
      </w:tabs>
      <w:jc w:val="both"/>
    </w:pPr>
  </w:style>
  <w:style w:type="paragraph" w:styleId="BodyText2">
    <w:name w:val="Body Text 2"/>
    <w:basedOn w:val="Normal"/>
    <w:pPr>
      <w:tabs>
        <w:tab w:val="left" w:pos="-1440"/>
        <w:tab w:val="left" w:leader="dot" w:pos="-720"/>
        <w:tab w:val="left" w:pos="-375"/>
      </w:tabs>
      <w:jc w:val="both"/>
    </w:pPr>
    <w:rPr>
      <w:b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63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4D340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D3400"/>
  </w:style>
  <w:style w:type="character" w:customStyle="1" w:styleId="CommentTextChar">
    <w:name w:val="Comment Text Char"/>
    <w:link w:val="CommentText"/>
    <w:rsid w:val="004D3400"/>
    <w:rPr>
      <w:rFonts w:ascii="Arial" w:hAnsi="Arial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4D3400"/>
    <w:rPr>
      <w:b/>
      <w:bCs/>
    </w:rPr>
  </w:style>
  <w:style w:type="character" w:customStyle="1" w:styleId="CommentSubjectChar">
    <w:name w:val="Comment Subject Char"/>
    <w:link w:val="CommentSubject"/>
    <w:rsid w:val="004D3400"/>
    <w:rPr>
      <w:rFonts w:ascii="Arial" w:hAnsi="Arial"/>
      <w:b/>
      <w:bCs/>
      <w:snapToGrid w:val="0"/>
    </w:rPr>
  </w:style>
  <w:style w:type="paragraph" w:styleId="BalloonText">
    <w:name w:val="Balloon Text"/>
    <w:basedOn w:val="Normal"/>
    <w:link w:val="BalloonTextChar"/>
    <w:rsid w:val="004D34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D3400"/>
    <w:rPr>
      <w:rFonts w:ascii="Tahoma" w:hAnsi="Tahoma" w:cs="Tahoma"/>
      <w:snapToGrid w:val="0"/>
      <w:sz w:val="16"/>
      <w:szCs w:val="16"/>
    </w:rPr>
  </w:style>
  <w:style w:type="character" w:styleId="PageNumber">
    <w:name w:val="page number"/>
    <w:basedOn w:val="DefaultParagraphFont"/>
    <w:rsid w:val="004D3400"/>
  </w:style>
  <w:style w:type="paragraph" w:styleId="Revision">
    <w:name w:val="Revision"/>
    <w:hidden/>
    <w:uiPriority w:val="99"/>
    <w:semiHidden/>
    <w:rsid w:val="00567ABC"/>
    <w:rPr>
      <w:rFonts w:ascii="Arial" w:hAnsi="Arial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CF2924FCF20408C374CE13CE05FD4" ma:contentTypeVersion="0" ma:contentTypeDescription="Create a new document." ma:contentTypeScope="" ma:versionID="5df48a8dddaf75b303d2abcf9931f23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43E94-B983-4D47-AE62-C06673FFA7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0F546D-9A51-44B7-AD5C-A820774E3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ADE237E-B6C5-4869-B0E7-F18AA7D267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263A3F-A480-4CF7-897B-0ABA5CFA9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Renovated Property Endorsement (Revision 199807)</vt:lpstr>
    </vt:vector>
  </TitlesOfParts>
  <Company>Markel Corporation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Renovated Property Endorsement (Revision 199807)</dc:title>
  <dc:creator>Candace Varney</dc:creator>
  <cp:lastModifiedBy>Jason Barlow Admin</cp:lastModifiedBy>
  <cp:revision>3</cp:revision>
  <cp:lastPrinted>2014-03-25T12:23:00Z</cp:lastPrinted>
  <dcterms:created xsi:type="dcterms:W3CDTF">2016-12-08T15:09:00Z</dcterms:created>
  <dcterms:modified xsi:type="dcterms:W3CDTF">2016-12-08T16:18:00Z</dcterms:modified>
  <cp:category>Endorsements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ID">
    <vt:i4>66104</vt:i4>
  </property>
</Properties>
</file>