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0CC1C5" w14:textId="77777777" w:rsidR="00AE1B98" w:rsidRPr="003C0129" w:rsidRDefault="00E00C13" w:rsidP="003C0129">
      <w:pPr>
        <w:widowControl/>
        <w:suppressAutoHyphens/>
        <w:jc w:val="right"/>
        <w:rPr>
          <w:rFonts w:cs="Arial"/>
          <w:b/>
          <w:snapToGrid/>
        </w:rPr>
      </w:pPr>
      <w:r w:rsidRPr="003C0129">
        <w:rPr>
          <w:rFonts w:cs="Arial"/>
          <w:noProof/>
          <w:snapToGrid/>
          <w:sz w:val="24"/>
        </w:rPr>
        <w:drawing>
          <wp:anchor distT="0" distB="0" distL="114300" distR="114300" simplePos="0" relativeHeight="251657728" behindDoc="1" locked="0" layoutInCell="1" allowOverlap="1" wp14:anchorId="030CC1E8" wp14:editId="030CC1E9">
            <wp:simplePos x="0" y="0"/>
            <wp:positionH relativeFrom="column">
              <wp:posOffset>-635</wp:posOffset>
            </wp:positionH>
            <wp:positionV relativeFrom="paragraph">
              <wp:posOffset>47625</wp:posOffset>
            </wp:positionV>
            <wp:extent cx="723900" cy="857250"/>
            <wp:effectExtent l="0" t="0" r="0" b="0"/>
            <wp:wrapNone/>
            <wp:docPr id="3" name="Picture 1" descr="Description: Description: Description: Description: Description: Description: Markel Logo 2011 - 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escription: Description: Description: Description: Markel Logo 2011 - Blac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0CED" w:rsidRPr="003C0129">
        <w:rPr>
          <w:rFonts w:cs="Arial"/>
          <w:b/>
        </w:rPr>
        <w:t>COMMERCIAL GENERAL LIABILITY</w:t>
      </w:r>
    </w:p>
    <w:p w14:paraId="030CC1C6" w14:textId="51C39121" w:rsidR="00AE1B98" w:rsidRPr="003C0129" w:rsidRDefault="00AE1B98" w:rsidP="003C0129">
      <w:pPr>
        <w:widowControl/>
        <w:suppressAutoHyphens/>
        <w:jc w:val="right"/>
        <w:rPr>
          <w:rFonts w:cs="Arial"/>
          <w:snapToGrid/>
        </w:rPr>
      </w:pPr>
      <w:r w:rsidRPr="003C0129">
        <w:rPr>
          <w:rFonts w:cs="Arial"/>
          <w:snapToGrid/>
        </w:rPr>
        <w:t xml:space="preserve">POLICY NUMBER: </w:t>
      </w:r>
      <w:r w:rsidR="000E3F96">
        <w:rPr>
          <w:rFonts w:cs="Arial"/>
          <w:snapToGrid/>
        </w:rPr>
        <w:fldChar w:fldCharType="begin">
          <w:ffData>
            <w:name w:val="PolicyNumberP"/>
            <w:enabled/>
            <w:calcOnExit w:val="0"/>
            <w:textInput>
              <w:default w:val="PolicyNumberP"/>
            </w:textInput>
          </w:ffData>
        </w:fldChar>
      </w:r>
      <w:bookmarkStart w:id="0" w:name="PolicyNumberP"/>
      <w:r w:rsidR="000E3F96">
        <w:rPr>
          <w:rFonts w:cs="Arial"/>
          <w:snapToGrid/>
        </w:rPr>
        <w:instrText xml:space="preserve"> FORMTEXT </w:instrText>
      </w:r>
      <w:r w:rsidR="000E3F96">
        <w:rPr>
          <w:rFonts w:cs="Arial"/>
          <w:snapToGrid/>
        </w:rPr>
      </w:r>
      <w:r w:rsidR="000E3F96">
        <w:rPr>
          <w:rFonts w:cs="Arial"/>
          <w:snapToGrid/>
        </w:rPr>
        <w:fldChar w:fldCharType="separate"/>
      </w:r>
      <w:r w:rsidR="000E3F96">
        <w:rPr>
          <w:rFonts w:cs="Arial"/>
          <w:noProof/>
          <w:snapToGrid/>
        </w:rPr>
        <w:t>PolicyNumberP</w:t>
      </w:r>
      <w:r w:rsidR="000E3F96">
        <w:rPr>
          <w:rFonts w:cs="Arial"/>
          <w:snapToGrid/>
        </w:rPr>
        <w:fldChar w:fldCharType="end"/>
      </w:r>
      <w:bookmarkEnd w:id="0"/>
    </w:p>
    <w:p w14:paraId="030CC1C7" w14:textId="77777777" w:rsidR="00AE1B98" w:rsidRPr="003C0129" w:rsidRDefault="00AE1B98" w:rsidP="003C0129">
      <w:pPr>
        <w:widowControl/>
        <w:suppressAutoHyphens/>
        <w:jc w:val="right"/>
        <w:rPr>
          <w:rFonts w:cs="Arial"/>
          <w:snapToGrid/>
        </w:rPr>
      </w:pPr>
    </w:p>
    <w:p w14:paraId="030CC1C8" w14:textId="77777777" w:rsidR="00AE1B98" w:rsidRPr="003C0129" w:rsidRDefault="00AE1B98" w:rsidP="003C0129">
      <w:pPr>
        <w:widowControl/>
        <w:suppressAutoHyphens/>
        <w:jc w:val="right"/>
        <w:rPr>
          <w:rFonts w:cs="Arial"/>
          <w:snapToGrid/>
          <w:sz w:val="32"/>
          <w:szCs w:val="32"/>
        </w:rPr>
      </w:pPr>
    </w:p>
    <w:p w14:paraId="030CC1C9" w14:textId="77777777" w:rsidR="00AE1B98" w:rsidRPr="003C0129" w:rsidRDefault="00AE1B98" w:rsidP="003C0129">
      <w:pPr>
        <w:widowControl/>
        <w:suppressAutoHyphens/>
        <w:jc w:val="right"/>
        <w:rPr>
          <w:rFonts w:cs="Arial"/>
          <w:snapToGrid/>
          <w:sz w:val="32"/>
          <w:szCs w:val="32"/>
        </w:rPr>
      </w:pPr>
    </w:p>
    <w:p w14:paraId="030CC1CA" w14:textId="523CA5F5" w:rsidR="00AE1B98" w:rsidRPr="000E3F96" w:rsidRDefault="000E3F96" w:rsidP="003C0129">
      <w:pPr>
        <w:widowControl/>
        <w:suppressAutoHyphens/>
        <w:jc w:val="center"/>
        <w:rPr>
          <w:rFonts w:cs="Arial"/>
          <w:b/>
          <w:bCs/>
          <w:caps/>
          <w:snapToGrid/>
          <w:sz w:val="32"/>
          <w:szCs w:val="32"/>
        </w:rPr>
      </w:pPr>
      <w:r w:rsidRPr="000E3F96">
        <w:rPr>
          <w:rFonts w:cs="Arial"/>
          <w:b/>
          <w:bCs/>
          <w:caps/>
          <w:snapToGrid/>
          <w:sz w:val="32"/>
          <w:szCs w:val="32"/>
        </w:rPr>
        <w:fldChar w:fldCharType="begin">
          <w:ffData>
            <w:name w:val="IssuingCompanyP"/>
            <w:enabled/>
            <w:calcOnExit w:val="0"/>
            <w:textInput>
              <w:default w:val="IssuingCompanyP"/>
            </w:textInput>
          </w:ffData>
        </w:fldChar>
      </w:r>
      <w:bookmarkStart w:id="1" w:name="IssuingCompanyP"/>
      <w:r w:rsidRPr="000E3F96">
        <w:rPr>
          <w:rFonts w:cs="Arial"/>
          <w:b/>
          <w:bCs/>
          <w:caps/>
          <w:snapToGrid/>
          <w:sz w:val="32"/>
          <w:szCs w:val="32"/>
        </w:rPr>
        <w:instrText xml:space="preserve"> FORMTEXT </w:instrText>
      </w:r>
      <w:r w:rsidRPr="000E3F96">
        <w:rPr>
          <w:rFonts w:cs="Arial"/>
          <w:b/>
          <w:bCs/>
          <w:caps/>
          <w:snapToGrid/>
          <w:sz w:val="32"/>
          <w:szCs w:val="32"/>
        </w:rPr>
      </w:r>
      <w:r w:rsidRPr="000E3F96">
        <w:rPr>
          <w:rFonts w:cs="Arial"/>
          <w:b/>
          <w:bCs/>
          <w:caps/>
          <w:snapToGrid/>
          <w:sz w:val="32"/>
          <w:szCs w:val="32"/>
        </w:rPr>
        <w:fldChar w:fldCharType="separate"/>
      </w:r>
      <w:r w:rsidRPr="000E3F96">
        <w:rPr>
          <w:rFonts w:cs="Arial"/>
          <w:b/>
          <w:bCs/>
          <w:caps/>
          <w:noProof/>
          <w:snapToGrid/>
          <w:sz w:val="32"/>
          <w:szCs w:val="32"/>
        </w:rPr>
        <w:t>IssuingCompanyP</w:t>
      </w:r>
      <w:r w:rsidRPr="000E3F96">
        <w:rPr>
          <w:rFonts w:cs="Arial"/>
          <w:b/>
          <w:bCs/>
          <w:caps/>
          <w:snapToGrid/>
          <w:sz w:val="32"/>
          <w:szCs w:val="32"/>
        </w:rPr>
        <w:fldChar w:fldCharType="end"/>
      </w:r>
      <w:bookmarkEnd w:id="1"/>
    </w:p>
    <w:p w14:paraId="030CC1CB" w14:textId="77777777" w:rsidR="00AE1B98" w:rsidRPr="003C0129" w:rsidRDefault="00AE1B98" w:rsidP="003C0129">
      <w:pPr>
        <w:widowControl/>
        <w:suppressAutoHyphens/>
        <w:autoSpaceDE w:val="0"/>
        <w:autoSpaceDN w:val="0"/>
        <w:adjustRightInd w:val="0"/>
        <w:jc w:val="center"/>
        <w:rPr>
          <w:rFonts w:cs="Arial"/>
          <w:bCs/>
          <w:snapToGrid/>
        </w:rPr>
      </w:pPr>
    </w:p>
    <w:p w14:paraId="030CC1CC" w14:textId="77777777" w:rsidR="00AE1B98" w:rsidRPr="003C0129" w:rsidRDefault="00AE1B98" w:rsidP="003C0129">
      <w:pPr>
        <w:widowControl/>
        <w:suppressAutoHyphens/>
        <w:autoSpaceDE w:val="0"/>
        <w:autoSpaceDN w:val="0"/>
        <w:adjustRightInd w:val="0"/>
        <w:jc w:val="center"/>
        <w:rPr>
          <w:rFonts w:cs="Arial"/>
          <w:b/>
          <w:snapToGrid/>
        </w:rPr>
      </w:pPr>
      <w:r w:rsidRPr="003C0129">
        <w:rPr>
          <w:rFonts w:cs="Arial"/>
          <w:b/>
          <w:snapToGrid/>
        </w:rPr>
        <w:t>THIS ENDORSEMENT CHANGES THE POLICY. PLEASE READ IT CAREFULLY.</w:t>
      </w:r>
    </w:p>
    <w:p w14:paraId="030CC1CD" w14:textId="77777777" w:rsidR="00AE1B98" w:rsidRPr="003C0129" w:rsidRDefault="00AE1B98" w:rsidP="003C0129">
      <w:pPr>
        <w:widowControl/>
        <w:suppressAutoHyphens/>
        <w:autoSpaceDE w:val="0"/>
        <w:autoSpaceDN w:val="0"/>
        <w:adjustRightInd w:val="0"/>
        <w:jc w:val="center"/>
        <w:rPr>
          <w:rFonts w:cs="Arial"/>
          <w:snapToGrid/>
        </w:rPr>
      </w:pPr>
    </w:p>
    <w:p w14:paraId="030CC1CE" w14:textId="77777777" w:rsidR="000729AD" w:rsidRPr="003C0129" w:rsidRDefault="000729AD" w:rsidP="003C0129">
      <w:pPr>
        <w:widowControl/>
        <w:suppressAutoHyphens/>
        <w:jc w:val="center"/>
        <w:rPr>
          <w:rFonts w:cs="Arial"/>
          <w:b/>
          <w:sz w:val="28"/>
          <w:szCs w:val="28"/>
        </w:rPr>
      </w:pPr>
      <w:r w:rsidRPr="003C0129">
        <w:rPr>
          <w:rFonts w:cs="Arial"/>
          <w:b/>
          <w:sz w:val="28"/>
          <w:szCs w:val="28"/>
        </w:rPr>
        <w:t>DESIGNATED PREMISES</w:t>
      </w:r>
      <w:r w:rsidR="00E00C13" w:rsidRPr="003C0129">
        <w:rPr>
          <w:rFonts w:cs="Arial"/>
          <w:b/>
          <w:sz w:val="28"/>
          <w:szCs w:val="28"/>
        </w:rPr>
        <w:t xml:space="preserve"> OR </w:t>
      </w:r>
      <w:r w:rsidRPr="003C0129">
        <w:rPr>
          <w:rFonts w:cs="Arial"/>
          <w:b/>
          <w:sz w:val="28"/>
          <w:szCs w:val="28"/>
        </w:rPr>
        <w:t>PROJECT LIMITATION</w:t>
      </w:r>
    </w:p>
    <w:p w14:paraId="030CC1CF" w14:textId="77777777" w:rsidR="00E00C13" w:rsidRPr="003C0129" w:rsidRDefault="00E00C13" w:rsidP="003C0129">
      <w:pPr>
        <w:widowControl/>
        <w:suppressAutoHyphens/>
        <w:autoSpaceDE w:val="0"/>
        <w:autoSpaceDN w:val="0"/>
        <w:adjustRightInd w:val="0"/>
        <w:rPr>
          <w:rFonts w:cs="Arial"/>
          <w:color w:val="000000"/>
        </w:rPr>
      </w:pPr>
    </w:p>
    <w:p w14:paraId="030CC1D0" w14:textId="77777777" w:rsidR="00E00C13" w:rsidRPr="003C0129" w:rsidRDefault="00E00C13" w:rsidP="003C0129">
      <w:pPr>
        <w:widowControl/>
        <w:suppressAutoHyphens/>
        <w:autoSpaceDE w:val="0"/>
        <w:autoSpaceDN w:val="0"/>
        <w:adjustRightInd w:val="0"/>
        <w:rPr>
          <w:rFonts w:cs="Arial"/>
          <w:color w:val="000000"/>
        </w:rPr>
      </w:pPr>
      <w:r w:rsidRPr="003C0129">
        <w:rPr>
          <w:rFonts w:cs="Arial"/>
          <w:color w:val="000000"/>
        </w:rPr>
        <w:t xml:space="preserve">This endorsement modifies insurance provided under the following: </w:t>
      </w:r>
    </w:p>
    <w:p w14:paraId="030CC1D1" w14:textId="77777777" w:rsidR="00E00C13" w:rsidRPr="003C0129" w:rsidRDefault="00E00C13" w:rsidP="003C0129">
      <w:pPr>
        <w:widowControl/>
        <w:suppressAutoHyphens/>
        <w:autoSpaceDE w:val="0"/>
        <w:autoSpaceDN w:val="0"/>
        <w:adjustRightInd w:val="0"/>
        <w:rPr>
          <w:rFonts w:cs="Arial"/>
          <w:color w:val="000000"/>
        </w:rPr>
      </w:pPr>
    </w:p>
    <w:p w14:paraId="030CC1D2" w14:textId="77777777" w:rsidR="00E00C13" w:rsidRPr="003C0129" w:rsidRDefault="00E00C13" w:rsidP="003C0129">
      <w:pPr>
        <w:widowControl/>
        <w:suppressAutoHyphens/>
        <w:rPr>
          <w:rFonts w:cs="Arial"/>
        </w:rPr>
      </w:pPr>
      <w:r w:rsidRPr="003C0129">
        <w:rPr>
          <w:rFonts w:cs="Arial"/>
        </w:rPr>
        <w:t>COMMERCIAL GENERAL LIABLITY COVERAGE FORM</w:t>
      </w:r>
    </w:p>
    <w:p w14:paraId="030CC1D3" w14:textId="77777777" w:rsidR="00B87813" w:rsidRPr="003C0129" w:rsidRDefault="00B87813" w:rsidP="003C0129">
      <w:pPr>
        <w:widowControl/>
        <w:suppressAutoHyphens/>
        <w:rPr>
          <w:rFonts w:cs="Arial"/>
        </w:rPr>
      </w:pPr>
      <w:r w:rsidRPr="003C0129">
        <w:rPr>
          <w:rFonts w:cs="Arial"/>
        </w:rPr>
        <w:t>LIQUOR LIABILITY COVERAGE FORM</w:t>
      </w:r>
    </w:p>
    <w:p w14:paraId="030CC1D4" w14:textId="77777777" w:rsidR="00AE1B98" w:rsidRPr="003C0129" w:rsidRDefault="00AE1B98" w:rsidP="003C0129">
      <w:pPr>
        <w:widowControl/>
        <w:suppressAutoHyphens/>
        <w:jc w:val="both"/>
        <w:rPr>
          <w:rFonts w:cs="Arial"/>
        </w:rPr>
      </w:pPr>
    </w:p>
    <w:p w14:paraId="030CC1D5" w14:textId="77777777" w:rsidR="000729AD" w:rsidRPr="003C0129" w:rsidRDefault="000729AD" w:rsidP="00222786">
      <w:pPr>
        <w:widowControl/>
        <w:suppressAutoHyphens/>
        <w:spacing w:after="120"/>
        <w:jc w:val="both"/>
        <w:rPr>
          <w:rFonts w:cs="Arial"/>
        </w:rPr>
      </w:pPr>
    </w:p>
    <w:tbl>
      <w:tblPr>
        <w:tblStyle w:val="TableGrid"/>
        <w:tblW w:w="10785" w:type="dxa"/>
        <w:jc w:val="center"/>
        <w:tblInd w:w="-2370" w:type="dxa"/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2430"/>
        <w:gridCol w:w="8355"/>
      </w:tblGrid>
      <w:tr w:rsidR="00A45F09" w14:paraId="030CC1D7" w14:textId="77777777" w:rsidTr="000B4DC5">
        <w:trPr>
          <w:jc w:val="center"/>
        </w:trPr>
        <w:tc>
          <w:tcPr>
            <w:tcW w:w="107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0CC1D6" w14:textId="77777777" w:rsidR="00A45F09" w:rsidRDefault="00A45F09" w:rsidP="003C0129">
            <w:pPr>
              <w:widowControl/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color w:val="000000"/>
              </w:rPr>
            </w:pPr>
            <w:r w:rsidRPr="00CB1F00">
              <w:rPr>
                <w:rFonts w:cs="Arial"/>
                <w:b/>
                <w:color w:val="000000"/>
              </w:rPr>
              <w:t>SCHEDULE</w:t>
            </w:r>
          </w:p>
        </w:tc>
      </w:tr>
      <w:tr w:rsidR="00A45F09" w14:paraId="030CC1DA" w14:textId="77777777" w:rsidTr="000B4DC5">
        <w:trPr>
          <w:jc w:val="center"/>
        </w:trPr>
        <w:tc>
          <w:tcPr>
            <w:tcW w:w="2430" w:type="dxa"/>
            <w:tcBorders>
              <w:top w:val="single" w:sz="4" w:space="0" w:color="auto"/>
              <w:bottom w:val="nil"/>
              <w:right w:val="nil"/>
            </w:tcBorders>
          </w:tcPr>
          <w:p w14:paraId="030CC1D8" w14:textId="77777777" w:rsidR="00A45F09" w:rsidRDefault="00A45F09" w:rsidP="00222786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Designated Premises:</w:t>
            </w:r>
          </w:p>
        </w:tc>
        <w:tc>
          <w:tcPr>
            <w:tcW w:w="8355" w:type="dxa"/>
            <w:tcBorders>
              <w:top w:val="single" w:sz="4" w:space="0" w:color="auto"/>
              <w:left w:val="nil"/>
              <w:bottom w:val="nil"/>
            </w:tcBorders>
          </w:tcPr>
          <w:p w14:paraId="030CC1D9" w14:textId="7960DECE" w:rsidR="00A45F09" w:rsidRDefault="000E3F96" w:rsidP="003C0129">
            <w:pPr>
              <w:widowControl/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fldChar w:fldCharType="begin">
                <w:ffData>
                  <w:name w:val="BlankMergeField"/>
                  <w:enabled/>
                  <w:calcOnExit w:val="0"/>
                  <w:textInput/>
                </w:ffData>
              </w:fldChar>
            </w:r>
            <w:bookmarkStart w:id="2" w:name="BlankMergeField"/>
            <w:r>
              <w:rPr>
                <w:rFonts w:cs="Arial"/>
                <w:color w:val="000000"/>
              </w:rPr>
              <w:instrText xml:space="preserve"> FORMTEXT </w:instrText>
            </w:r>
            <w:r>
              <w:rPr>
                <w:rFonts w:cs="Arial"/>
                <w:color w:val="000000"/>
              </w:rPr>
            </w:r>
            <w:r>
              <w:rPr>
                <w:rFonts w:cs="Arial"/>
                <w:color w:val="000000"/>
              </w:rPr>
              <w:fldChar w:fldCharType="separate"/>
            </w:r>
            <w:r>
              <w:rPr>
                <w:rFonts w:cs="Arial"/>
                <w:noProof/>
                <w:color w:val="000000"/>
              </w:rPr>
              <w:t> </w:t>
            </w:r>
            <w:r>
              <w:rPr>
                <w:rFonts w:cs="Arial"/>
                <w:noProof/>
                <w:color w:val="000000"/>
              </w:rPr>
              <w:t> </w:t>
            </w:r>
            <w:r>
              <w:rPr>
                <w:rFonts w:cs="Arial"/>
                <w:noProof/>
                <w:color w:val="000000"/>
              </w:rPr>
              <w:t> </w:t>
            </w:r>
            <w:r>
              <w:rPr>
                <w:rFonts w:cs="Arial"/>
                <w:noProof/>
                <w:color w:val="000000"/>
              </w:rPr>
              <w:t> </w:t>
            </w:r>
            <w:r>
              <w:rPr>
                <w:rFonts w:cs="Arial"/>
                <w:noProof/>
                <w:color w:val="000000"/>
              </w:rPr>
              <w:t> </w:t>
            </w:r>
            <w:r>
              <w:rPr>
                <w:rFonts w:cs="Arial"/>
                <w:color w:val="000000"/>
              </w:rPr>
              <w:fldChar w:fldCharType="end"/>
            </w:r>
            <w:bookmarkEnd w:id="2"/>
          </w:p>
        </w:tc>
      </w:tr>
      <w:tr w:rsidR="00A45F09" w14:paraId="030CC1DD" w14:textId="77777777" w:rsidTr="000B4DC5">
        <w:trPr>
          <w:jc w:val="center"/>
        </w:trPr>
        <w:tc>
          <w:tcPr>
            <w:tcW w:w="2430" w:type="dxa"/>
            <w:tcBorders>
              <w:top w:val="nil"/>
              <w:right w:val="nil"/>
            </w:tcBorders>
          </w:tcPr>
          <w:p w14:paraId="030CC1DB" w14:textId="77777777" w:rsidR="00A45F09" w:rsidRDefault="00A45F09" w:rsidP="00222786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Designated Project</w:t>
            </w:r>
            <w:r w:rsidR="00B32E44">
              <w:rPr>
                <w:rFonts w:cs="Arial"/>
                <w:color w:val="000000"/>
              </w:rPr>
              <w:t>:</w:t>
            </w:r>
          </w:p>
        </w:tc>
        <w:bookmarkStart w:id="3" w:name="_GoBack"/>
        <w:tc>
          <w:tcPr>
            <w:tcW w:w="8355" w:type="dxa"/>
            <w:tcBorders>
              <w:top w:val="nil"/>
              <w:left w:val="nil"/>
            </w:tcBorders>
          </w:tcPr>
          <w:p w14:paraId="030CC1DC" w14:textId="6614B2C1" w:rsidR="00A45F09" w:rsidRDefault="000E3F96" w:rsidP="003C0129">
            <w:pPr>
              <w:widowControl/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fldChar w:fldCharType="begin">
                <w:ffData>
                  <w:name w:val="BlankMergeField_1"/>
                  <w:enabled/>
                  <w:calcOnExit w:val="0"/>
                  <w:textInput/>
                </w:ffData>
              </w:fldChar>
            </w:r>
            <w:bookmarkStart w:id="4" w:name="BlankMergeField_1"/>
            <w:r>
              <w:rPr>
                <w:rFonts w:cs="Arial"/>
                <w:color w:val="000000"/>
              </w:rPr>
              <w:instrText xml:space="preserve"> FORMTEXT </w:instrText>
            </w:r>
            <w:r>
              <w:rPr>
                <w:rFonts w:cs="Arial"/>
                <w:color w:val="000000"/>
              </w:rPr>
            </w:r>
            <w:r>
              <w:rPr>
                <w:rFonts w:cs="Arial"/>
                <w:color w:val="000000"/>
              </w:rPr>
              <w:fldChar w:fldCharType="separate"/>
            </w:r>
            <w:r>
              <w:rPr>
                <w:rFonts w:cs="Arial"/>
                <w:noProof/>
                <w:color w:val="000000"/>
              </w:rPr>
              <w:t> </w:t>
            </w:r>
            <w:r>
              <w:rPr>
                <w:rFonts w:cs="Arial"/>
                <w:noProof/>
                <w:color w:val="000000"/>
              </w:rPr>
              <w:t> </w:t>
            </w:r>
            <w:r>
              <w:rPr>
                <w:rFonts w:cs="Arial"/>
                <w:noProof/>
                <w:color w:val="000000"/>
              </w:rPr>
              <w:t> </w:t>
            </w:r>
            <w:r>
              <w:rPr>
                <w:rFonts w:cs="Arial"/>
                <w:noProof/>
                <w:color w:val="000000"/>
              </w:rPr>
              <w:t> </w:t>
            </w:r>
            <w:r>
              <w:rPr>
                <w:rFonts w:cs="Arial"/>
                <w:noProof/>
                <w:color w:val="000000"/>
              </w:rPr>
              <w:t> </w:t>
            </w:r>
            <w:r>
              <w:rPr>
                <w:rFonts w:cs="Arial"/>
                <w:color w:val="000000"/>
              </w:rPr>
              <w:fldChar w:fldCharType="end"/>
            </w:r>
            <w:bookmarkEnd w:id="4"/>
            <w:bookmarkEnd w:id="3"/>
          </w:p>
        </w:tc>
      </w:tr>
    </w:tbl>
    <w:p w14:paraId="030CC1DE" w14:textId="77777777" w:rsidR="000729AD" w:rsidRPr="00AE1B98" w:rsidRDefault="000B4DC5" w:rsidP="00DD0C82">
      <w:pPr>
        <w:widowControl/>
        <w:suppressAutoHyphens/>
        <w:spacing w:after="120"/>
        <w:jc w:val="both"/>
        <w:rPr>
          <w:rFonts w:cs="Arial"/>
        </w:rPr>
      </w:pPr>
      <w:r>
        <w:rPr>
          <w:rFonts w:cs="Arial"/>
        </w:rPr>
        <w:t>(If no entry appears above, information required to complete this endorsement will be shown in the Declarations as applicable to this endorsement.)</w:t>
      </w:r>
    </w:p>
    <w:p w14:paraId="030CC1DF" w14:textId="77777777" w:rsidR="00DD0C82" w:rsidRDefault="00DD0C82" w:rsidP="00DD0C82">
      <w:pPr>
        <w:widowControl/>
        <w:suppressAutoHyphens/>
        <w:spacing w:after="120"/>
        <w:jc w:val="both"/>
        <w:rPr>
          <w:rFonts w:cs="Arial"/>
        </w:rPr>
      </w:pPr>
    </w:p>
    <w:p w14:paraId="030CC1E0" w14:textId="77777777" w:rsidR="000729AD" w:rsidRPr="00AE1B98" w:rsidRDefault="00B87813" w:rsidP="00B87813">
      <w:pPr>
        <w:widowControl/>
        <w:suppressAutoHyphens/>
        <w:spacing w:after="120"/>
        <w:ind w:left="360" w:hanging="360"/>
        <w:jc w:val="both"/>
        <w:rPr>
          <w:rFonts w:cs="Arial"/>
        </w:rPr>
      </w:pPr>
      <w:r>
        <w:rPr>
          <w:rFonts w:cs="Arial"/>
          <w:b/>
        </w:rPr>
        <w:t>A.</w:t>
      </w:r>
      <w:r>
        <w:rPr>
          <w:rFonts w:cs="Arial"/>
          <w:b/>
        </w:rPr>
        <w:tab/>
      </w:r>
      <w:r>
        <w:rPr>
          <w:rFonts w:cs="Arial"/>
        </w:rPr>
        <w:t>With respect to the COMMERCIAL GENERAL LIABILITY COVERAGE FORM only, t</w:t>
      </w:r>
      <w:r w:rsidR="000729AD" w:rsidRPr="00AE1B98">
        <w:rPr>
          <w:rFonts w:cs="Arial"/>
        </w:rPr>
        <w:t>his insurance applies only to "bodily injury", "proper</w:t>
      </w:r>
      <w:r w:rsidR="00590B25" w:rsidRPr="00AE1B98">
        <w:rPr>
          <w:rFonts w:cs="Arial"/>
        </w:rPr>
        <w:t xml:space="preserve">ty damage", "personal and </w:t>
      </w:r>
      <w:r w:rsidR="000729AD" w:rsidRPr="00AE1B98">
        <w:rPr>
          <w:rFonts w:cs="Arial"/>
        </w:rPr>
        <w:t>advertising injury" and medical expenses arising out of:</w:t>
      </w:r>
    </w:p>
    <w:p w14:paraId="030CC1E1" w14:textId="77777777" w:rsidR="000729AD" w:rsidRPr="00AE1B98" w:rsidRDefault="000729AD" w:rsidP="00B87813">
      <w:pPr>
        <w:widowControl/>
        <w:tabs>
          <w:tab w:val="left" w:pos="720"/>
        </w:tabs>
        <w:suppressAutoHyphens/>
        <w:spacing w:after="120"/>
        <w:ind w:left="720" w:hanging="360"/>
        <w:jc w:val="both"/>
        <w:rPr>
          <w:rFonts w:cs="Arial"/>
        </w:rPr>
      </w:pPr>
      <w:r w:rsidRPr="00222786">
        <w:rPr>
          <w:rFonts w:cs="Arial"/>
          <w:b/>
        </w:rPr>
        <w:t>1.</w:t>
      </w:r>
      <w:r w:rsidRPr="00AE1B98">
        <w:rPr>
          <w:rFonts w:cs="Arial"/>
        </w:rPr>
        <w:tab/>
        <w:t xml:space="preserve">The ownership, maintenance or use of the </w:t>
      </w:r>
      <w:r w:rsidR="00806D20">
        <w:rPr>
          <w:rFonts w:cs="Arial"/>
        </w:rPr>
        <w:t>Designated P</w:t>
      </w:r>
      <w:r w:rsidRPr="00AE1B98">
        <w:rPr>
          <w:rFonts w:cs="Arial"/>
        </w:rPr>
        <w:t>remises; or</w:t>
      </w:r>
    </w:p>
    <w:p w14:paraId="030CC1E2" w14:textId="77777777" w:rsidR="00B87813" w:rsidRDefault="000729AD" w:rsidP="00B87813">
      <w:pPr>
        <w:widowControl/>
        <w:tabs>
          <w:tab w:val="left" w:pos="720"/>
        </w:tabs>
        <w:suppressAutoHyphens/>
        <w:spacing w:after="120"/>
        <w:ind w:left="720" w:hanging="360"/>
        <w:jc w:val="both"/>
        <w:rPr>
          <w:rFonts w:cs="Arial"/>
        </w:rPr>
      </w:pPr>
      <w:r w:rsidRPr="00222786">
        <w:rPr>
          <w:rFonts w:cs="Arial"/>
          <w:b/>
        </w:rPr>
        <w:t>2.</w:t>
      </w:r>
      <w:r w:rsidRPr="00AE1B98">
        <w:rPr>
          <w:rFonts w:cs="Arial"/>
        </w:rPr>
        <w:tab/>
        <w:t xml:space="preserve">The </w:t>
      </w:r>
      <w:r w:rsidR="00806D20">
        <w:rPr>
          <w:rFonts w:cs="Arial"/>
        </w:rPr>
        <w:t>Designated P</w:t>
      </w:r>
      <w:r w:rsidRPr="00AE1B98">
        <w:rPr>
          <w:rFonts w:cs="Arial"/>
        </w:rPr>
        <w:t>roject</w:t>
      </w:r>
      <w:r w:rsidR="00B87813">
        <w:rPr>
          <w:rFonts w:cs="Arial"/>
        </w:rPr>
        <w:t>;</w:t>
      </w:r>
      <w:r w:rsidRPr="00AE1B98">
        <w:rPr>
          <w:rFonts w:cs="Arial"/>
        </w:rPr>
        <w:t xml:space="preserve"> </w:t>
      </w:r>
    </w:p>
    <w:p w14:paraId="030CC1E3" w14:textId="77777777" w:rsidR="000729AD" w:rsidRPr="00AE1B98" w:rsidRDefault="000729AD" w:rsidP="00B87813">
      <w:pPr>
        <w:widowControl/>
        <w:tabs>
          <w:tab w:val="left" w:pos="720"/>
        </w:tabs>
        <w:suppressAutoHyphens/>
        <w:spacing w:after="120"/>
        <w:ind w:left="720" w:hanging="360"/>
        <w:jc w:val="both"/>
        <w:rPr>
          <w:rFonts w:cs="Arial"/>
        </w:rPr>
      </w:pPr>
      <w:r w:rsidRPr="00AE1B98">
        <w:rPr>
          <w:rFonts w:cs="Arial"/>
        </w:rPr>
        <w:t>shown in the Schedule</w:t>
      </w:r>
      <w:r w:rsidR="00222786">
        <w:rPr>
          <w:rFonts w:cs="Arial"/>
        </w:rPr>
        <w:t xml:space="preserve"> </w:t>
      </w:r>
      <w:r w:rsidR="00806D20">
        <w:rPr>
          <w:rFonts w:cs="Arial"/>
        </w:rPr>
        <w:t>of this endorsement</w:t>
      </w:r>
      <w:r w:rsidR="000B4DC5">
        <w:rPr>
          <w:rFonts w:cs="Arial"/>
        </w:rPr>
        <w:t xml:space="preserve"> or in the Declarations</w:t>
      </w:r>
      <w:r w:rsidRPr="00AE1B98">
        <w:rPr>
          <w:rFonts w:cs="Arial"/>
        </w:rPr>
        <w:t>.</w:t>
      </w:r>
    </w:p>
    <w:p w14:paraId="030CC1E4" w14:textId="77777777" w:rsidR="00B87813" w:rsidRPr="00AE1B98" w:rsidRDefault="00B87813" w:rsidP="00B87813">
      <w:pPr>
        <w:widowControl/>
        <w:suppressAutoHyphens/>
        <w:spacing w:after="120"/>
        <w:ind w:left="360" w:hanging="360"/>
        <w:jc w:val="both"/>
        <w:rPr>
          <w:rFonts w:cs="Arial"/>
        </w:rPr>
      </w:pPr>
      <w:r>
        <w:rPr>
          <w:rFonts w:cs="Arial"/>
          <w:b/>
        </w:rPr>
        <w:t>B.</w:t>
      </w:r>
      <w:r>
        <w:rPr>
          <w:rFonts w:cs="Arial"/>
          <w:b/>
        </w:rPr>
        <w:tab/>
      </w:r>
      <w:r>
        <w:rPr>
          <w:rFonts w:cs="Arial"/>
        </w:rPr>
        <w:t>With respect to the LIQUOR LIABILITY COVERAGE FORM only, t</w:t>
      </w:r>
      <w:r w:rsidRPr="00AE1B98">
        <w:rPr>
          <w:rFonts w:cs="Arial"/>
        </w:rPr>
        <w:t>his insurance applies only to "injury" arising out of</w:t>
      </w:r>
      <w:r>
        <w:rPr>
          <w:rFonts w:cs="Arial"/>
        </w:rPr>
        <w:t xml:space="preserve"> the ownership, maintenance or use of the Designated Premises shown in the Schedule of this endorsement or in the Declarations.</w:t>
      </w:r>
    </w:p>
    <w:p w14:paraId="030CC1E5" w14:textId="77777777" w:rsidR="000729AD" w:rsidRPr="00AE1B98" w:rsidRDefault="000729AD" w:rsidP="00B87813">
      <w:pPr>
        <w:widowControl/>
        <w:suppressAutoHyphens/>
        <w:spacing w:after="120"/>
        <w:jc w:val="both"/>
        <w:rPr>
          <w:rFonts w:cs="Arial"/>
        </w:rPr>
      </w:pPr>
    </w:p>
    <w:p w14:paraId="030CC1E6" w14:textId="77777777" w:rsidR="000729AD" w:rsidRPr="00AE1B98" w:rsidRDefault="000729AD" w:rsidP="00B87813">
      <w:pPr>
        <w:widowControl/>
        <w:suppressAutoHyphens/>
        <w:spacing w:after="120"/>
        <w:jc w:val="both"/>
        <w:rPr>
          <w:rFonts w:cs="Arial"/>
        </w:rPr>
      </w:pPr>
    </w:p>
    <w:p w14:paraId="030CC1E7" w14:textId="77777777" w:rsidR="000729AD" w:rsidRPr="00AE1B98" w:rsidRDefault="00AE1B98" w:rsidP="00B87813">
      <w:pPr>
        <w:widowControl/>
        <w:suppressAutoHyphens/>
        <w:spacing w:after="120"/>
        <w:jc w:val="both"/>
        <w:rPr>
          <w:rFonts w:cs="Arial"/>
        </w:rPr>
      </w:pPr>
      <w:r w:rsidRPr="00EF4EA3">
        <w:rPr>
          <w:rFonts w:cs="Arial"/>
        </w:rPr>
        <w:t>All other terms and conditions remain unchanged.</w:t>
      </w:r>
    </w:p>
    <w:sectPr w:rsidR="000729AD" w:rsidRPr="00AE1B98" w:rsidSect="00AE1B98">
      <w:footerReference w:type="default" r:id="rId12"/>
      <w:endnotePr>
        <w:numFmt w:val="decimal"/>
      </w:endnotePr>
      <w:pgSz w:w="12240" w:h="15840"/>
      <w:pgMar w:top="720" w:right="720" w:bottom="720" w:left="720" w:header="720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0CC1EC" w14:textId="77777777" w:rsidR="00806D20" w:rsidRDefault="00806D20">
      <w:r>
        <w:separator/>
      </w:r>
    </w:p>
  </w:endnote>
  <w:endnote w:type="continuationSeparator" w:id="0">
    <w:p w14:paraId="030CC1ED" w14:textId="77777777" w:rsidR="00806D20" w:rsidRDefault="00806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180" w:type="dxa"/>
      <w:tblLook w:val="01E0" w:firstRow="1" w:lastRow="1" w:firstColumn="1" w:lastColumn="1" w:noHBand="0" w:noVBand="0"/>
    </w:tblPr>
    <w:tblGrid>
      <w:gridCol w:w="2268"/>
      <w:gridCol w:w="7315"/>
      <w:gridCol w:w="1597"/>
    </w:tblGrid>
    <w:tr w:rsidR="00BD153A" w:rsidRPr="009747D5" w14:paraId="030CC1F2" w14:textId="77777777" w:rsidTr="00A7041B">
      <w:trPr>
        <w:trHeight w:val="90"/>
      </w:trPr>
      <w:tc>
        <w:tcPr>
          <w:tcW w:w="2268" w:type="dxa"/>
          <w:shd w:val="clear" w:color="auto" w:fill="auto"/>
        </w:tcPr>
        <w:p w14:paraId="030CC1EE" w14:textId="77777777" w:rsidR="00BD153A" w:rsidRPr="003F56AB" w:rsidRDefault="00BD153A" w:rsidP="00B87813">
          <w:pPr>
            <w:pStyle w:val="Footer"/>
            <w:ind w:right="-108"/>
            <w:rPr>
              <w:rFonts w:cs="Arial"/>
              <w:b/>
            </w:rPr>
          </w:pPr>
          <w:r>
            <w:rPr>
              <w:rFonts w:cs="Arial"/>
              <w:b/>
            </w:rPr>
            <w:t xml:space="preserve">MEGL 0217 </w:t>
          </w:r>
          <w:r w:rsidR="00B87813">
            <w:rPr>
              <w:rFonts w:cs="Arial"/>
              <w:b/>
            </w:rPr>
            <w:t xml:space="preserve">11 </w:t>
          </w:r>
          <w:r>
            <w:rPr>
              <w:rFonts w:cs="Arial"/>
              <w:b/>
            </w:rPr>
            <w:t xml:space="preserve">16 </w:t>
          </w:r>
        </w:p>
      </w:tc>
      <w:tc>
        <w:tcPr>
          <w:tcW w:w="7315" w:type="dxa"/>
          <w:shd w:val="clear" w:color="auto" w:fill="auto"/>
        </w:tcPr>
        <w:p w14:paraId="030CC1EF" w14:textId="77777777" w:rsidR="00222786" w:rsidRDefault="00222786" w:rsidP="00A7041B">
          <w:pPr>
            <w:pStyle w:val="Footer"/>
            <w:jc w:val="center"/>
            <w:rPr>
              <w:rFonts w:cs="Arial"/>
            </w:rPr>
          </w:pPr>
          <w:r>
            <w:rPr>
              <w:rFonts w:cs="Arial"/>
            </w:rPr>
            <w:t xml:space="preserve">Includes copyrighted material of Insurance Services Office, Inc., </w:t>
          </w:r>
        </w:p>
        <w:p w14:paraId="030CC1F0" w14:textId="77777777" w:rsidR="00BD153A" w:rsidRPr="003F56AB" w:rsidRDefault="00222786" w:rsidP="00A7041B">
          <w:pPr>
            <w:pStyle w:val="Footer"/>
            <w:jc w:val="center"/>
            <w:rPr>
              <w:rFonts w:cs="Arial"/>
            </w:rPr>
          </w:pPr>
          <w:r>
            <w:rPr>
              <w:rFonts w:cs="Arial"/>
            </w:rPr>
            <w:t>with its permission.</w:t>
          </w:r>
          <w:r w:rsidR="00BD153A" w:rsidRPr="002645BD">
            <w:rPr>
              <w:rFonts w:cs="Arial"/>
            </w:rPr>
            <w:t xml:space="preserve"> </w:t>
          </w:r>
        </w:p>
      </w:tc>
      <w:tc>
        <w:tcPr>
          <w:tcW w:w="1597" w:type="dxa"/>
          <w:shd w:val="clear" w:color="auto" w:fill="auto"/>
        </w:tcPr>
        <w:p w14:paraId="030CC1F1" w14:textId="77777777" w:rsidR="00BD153A" w:rsidRPr="003F56AB" w:rsidRDefault="00BD153A" w:rsidP="00A7041B">
          <w:pPr>
            <w:tabs>
              <w:tab w:val="right" w:pos="10800"/>
            </w:tabs>
            <w:jc w:val="right"/>
            <w:rPr>
              <w:rFonts w:cs="Arial"/>
            </w:rPr>
          </w:pPr>
          <w:r w:rsidRPr="003F56AB">
            <w:rPr>
              <w:rFonts w:cs="Arial"/>
              <w:b/>
            </w:rPr>
            <w:t xml:space="preserve">Page </w:t>
          </w:r>
          <w:r w:rsidRPr="003F56AB">
            <w:rPr>
              <w:rStyle w:val="PageNumber"/>
              <w:rFonts w:cs="Arial"/>
              <w:b/>
            </w:rPr>
            <w:fldChar w:fldCharType="begin"/>
          </w:r>
          <w:r w:rsidRPr="003F56AB">
            <w:rPr>
              <w:rStyle w:val="PageNumber"/>
              <w:rFonts w:cs="Arial"/>
              <w:b/>
            </w:rPr>
            <w:instrText xml:space="preserve"> PAGE </w:instrText>
          </w:r>
          <w:r w:rsidRPr="003F56AB">
            <w:rPr>
              <w:rStyle w:val="PageNumber"/>
              <w:rFonts w:cs="Arial"/>
              <w:b/>
            </w:rPr>
            <w:fldChar w:fldCharType="separate"/>
          </w:r>
          <w:r w:rsidR="000E3F96">
            <w:rPr>
              <w:rStyle w:val="PageNumber"/>
              <w:rFonts w:cs="Arial"/>
              <w:b/>
              <w:noProof/>
            </w:rPr>
            <w:t>1</w:t>
          </w:r>
          <w:r w:rsidRPr="003F56AB">
            <w:rPr>
              <w:rStyle w:val="PageNumber"/>
              <w:rFonts w:cs="Arial"/>
              <w:b/>
            </w:rPr>
            <w:fldChar w:fldCharType="end"/>
          </w:r>
          <w:r w:rsidRPr="003F56AB">
            <w:rPr>
              <w:rStyle w:val="PageNumber"/>
              <w:rFonts w:cs="Arial"/>
              <w:b/>
            </w:rPr>
            <w:t xml:space="preserve"> of </w:t>
          </w:r>
          <w:r w:rsidRPr="003F56AB">
            <w:rPr>
              <w:rStyle w:val="PageNumber"/>
              <w:rFonts w:cs="Arial"/>
              <w:b/>
            </w:rPr>
            <w:fldChar w:fldCharType="begin"/>
          </w:r>
          <w:r w:rsidRPr="003F56AB">
            <w:rPr>
              <w:rStyle w:val="PageNumber"/>
              <w:rFonts w:cs="Arial"/>
              <w:b/>
            </w:rPr>
            <w:instrText xml:space="preserve"> NUMPAGES </w:instrText>
          </w:r>
          <w:r w:rsidRPr="003F56AB">
            <w:rPr>
              <w:rStyle w:val="PageNumber"/>
              <w:rFonts w:cs="Arial"/>
              <w:b/>
            </w:rPr>
            <w:fldChar w:fldCharType="separate"/>
          </w:r>
          <w:r w:rsidR="000E3F96">
            <w:rPr>
              <w:rStyle w:val="PageNumber"/>
              <w:rFonts w:cs="Arial"/>
              <w:b/>
              <w:noProof/>
            </w:rPr>
            <w:t>1</w:t>
          </w:r>
          <w:r w:rsidRPr="003F56AB">
            <w:rPr>
              <w:rStyle w:val="PageNumber"/>
              <w:rFonts w:cs="Arial"/>
              <w:b/>
            </w:rPr>
            <w:fldChar w:fldCharType="end"/>
          </w:r>
        </w:p>
      </w:tc>
    </w:tr>
  </w:tbl>
  <w:p w14:paraId="030CC1F3" w14:textId="77777777" w:rsidR="00806D20" w:rsidRPr="00AE1B98" w:rsidRDefault="00806D20" w:rsidP="00BD153A">
    <w:pPr>
      <w:pStyle w:val="Footer"/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0CC1EA" w14:textId="77777777" w:rsidR="00806D20" w:rsidRDefault="00806D20">
      <w:r>
        <w:separator/>
      </w:r>
    </w:p>
  </w:footnote>
  <w:footnote w:type="continuationSeparator" w:id="0">
    <w:p w14:paraId="030CC1EB" w14:textId="77777777" w:rsidR="00806D20" w:rsidRDefault="00806D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37E87"/>
    <w:multiLevelType w:val="singleLevel"/>
    <w:tmpl w:val="CFE4E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ocumentProtection w:edit="forms" w:enforcement="0"/>
  <w:defaultTabStop w:val="0"/>
  <w:autoHyphenation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9AD"/>
    <w:rsid w:val="00027633"/>
    <w:rsid w:val="000729AD"/>
    <w:rsid w:val="00080CED"/>
    <w:rsid w:val="000A5966"/>
    <w:rsid w:val="000A7337"/>
    <w:rsid w:val="000B4DC5"/>
    <w:rsid w:val="000C7B5B"/>
    <w:rsid w:val="000E3F96"/>
    <w:rsid w:val="001F3BD3"/>
    <w:rsid w:val="00222786"/>
    <w:rsid w:val="002C6694"/>
    <w:rsid w:val="003C0129"/>
    <w:rsid w:val="004609C1"/>
    <w:rsid w:val="00467D2E"/>
    <w:rsid w:val="004A168E"/>
    <w:rsid w:val="004E5912"/>
    <w:rsid w:val="004F4110"/>
    <w:rsid w:val="004F6053"/>
    <w:rsid w:val="00513C01"/>
    <w:rsid w:val="00590B25"/>
    <w:rsid w:val="00623B9D"/>
    <w:rsid w:val="00635F24"/>
    <w:rsid w:val="00725A00"/>
    <w:rsid w:val="00727D52"/>
    <w:rsid w:val="00773EDB"/>
    <w:rsid w:val="007B511F"/>
    <w:rsid w:val="00806D20"/>
    <w:rsid w:val="00851F43"/>
    <w:rsid w:val="0086287B"/>
    <w:rsid w:val="00872BF9"/>
    <w:rsid w:val="008D4C14"/>
    <w:rsid w:val="00907AB8"/>
    <w:rsid w:val="009A2A91"/>
    <w:rsid w:val="009D06E6"/>
    <w:rsid w:val="00A25FA4"/>
    <w:rsid w:val="00A45F09"/>
    <w:rsid w:val="00A54A61"/>
    <w:rsid w:val="00A574BB"/>
    <w:rsid w:val="00AE1B98"/>
    <w:rsid w:val="00B13989"/>
    <w:rsid w:val="00B32E44"/>
    <w:rsid w:val="00B87813"/>
    <w:rsid w:val="00B948EA"/>
    <w:rsid w:val="00BD0ADE"/>
    <w:rsid w:val="00BD153A"/>
    <w:rsid w:val="00BD2BF4"/>
    <w:rsid w:val="00CB2108"/>
    <w:rsid w:val="00CD26BA"/>
    <w:rsid w:val="00D44046"/>
    <w:rsid w:val="00DD0C82"/>
    <w:rsid w:val="00E00941"/>
    <w:rsid w:val="00E00C13"/>
    <w:rsid w:val="00E86F97"/>
    <w:rsid w:val="00E93947"/>
    <w:rsid w:val="00F62425"/>
    <w:rsid w:val="00FD0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."/>
  <w:listSeparator w:val=","/>
  <w14:docId w14:val="030CC1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rFonts w:ascii="Arial" w:hAnsi="Arial"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Caption">
    <w:name w:val="caption"/>
    <w:basedOn w:val="Normal"/>
    <w:next w:val="Normal"/>
    <w:qFormat/>
    <w:pPr>
      <w:tabs>
        <w:tab w:val="center" w:pos="5040"/>
      </w:tabs>
      <w:jc w:val="center"/>
    </w:pPr>
    <w:rPr>
      <w:rFonts w:ascii="Univers" w:hAnsi="Univers"/>
      <w:b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4E5912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rsid w:val="00E00C13"/>
    <w:rPr>
      <w:sz w:val="16"/>
      <w:szCs w:val="16"/>
    </w:rPr>
  </w:style>
  <w:style w:type="paragraph" w:styleId="CommentText">
    <w:name w:val="annotation text"/>
    <w:basedOn w:val="Normal"/>
    <w:link w:val="CommentTextChar"/>
    <w:rsid w:val="00E00C13"/>
  </w:style>
  <w:style w:type="character" w:customStyle="1" w:styleId="CommentTextChar">
    <w:name w:val="Comment Text Char"/>
    <w:basedOn w:val="DefaultParagraphFont"/>
    <w:link w:val="CommentText"/>
    <w:rsid w:val="00E00C13"/>
    <w:rPr>
      <w:rFonts w:ascii="Arial" w:hAnsi="Arial"/>
      <w:snapToGrid w:val="0"/>
    </w:rPr>
  </w:style>
  <w:style w:type="paragraph" w:styleId="CommentSubject">
    <w:name w:val="annotation subject"/>
    <w:basedOn w:val="CommentText"/>
    <w:next w:val="CommentText"/>
    <w:link w:val="CommentSubjectChar"/>
    <w:rsid w:val="00E00C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00C13"/>
    <w:rPr>
      <w:rFonts w:ascii="Arial" w:hAnsi="Arial"/>
      <w:b/>
      <w:bCs/>
      <w:snapToGrid w:val="0"/>
    </w:rPr>
  </w:style>
  <w:style w:type="paragraph" w:styleId="BalloonText">
    <w:name w:val="Balloon Text"/>
    <w:basedOn w:val="Normal"/>
    <w:link w:val="BalloonTextChar"/>
    <w:rsid w:val="00E00C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00C13"/>
    <w:rPr>
      <w:rFonts w:ascii="Tahoma" w:hAnsi="Tahoma" w:cs="Tahoma"/>
      <w:snapToGrid w:val="0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BD153A"/>
    <w:rPr>
      <w:rFonts w:ascii="Arial" w:hAnsi="Arial"/>
      <w:snapToGrid w:val="0"/>
    </w:rPr>
  </w:style>
  <w:style w:type="character" w:styleId="PageNumber">
    <w:name w:val="page number"/>
    <w:rsid w:val="00BD153A"/>
  </w:style>
  <w:style w:type="paragraph" w:styleId="NormalWeb">
    <w:name w:val="Normal (Web)"/>
    <w:basedOn w:val="Normal"/>
    <w:uiPriority w:val="99"/>
    <w:unhideWhenUsed/>
    <w:rsid w:val="00B87813"/>
    <w:pPr>
      <w:widowControl/>
      <w:spacing w:before="100" w:beforeAutospacing="1" w:after="100" w:afterAutospacing="1"/>
    </w:pPr>
    <w:rPr>
      <w:rFonts w:ascii="Times New Roman" w:hAnsi="Times New Roman"/>
      <w:snapToGrid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rFonts w:ascii="Arial" w:hAnsi="Arial"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Caption">
    <w:name w:val="caption"/>
    <w:basedOn w:val="Normal"/>
    <w:next w:val="Normal"/>
    <w:qFormat/>
    <w:pPr>
      <w:tabs>
        <w:tab w:val="center" w:pos="5040"/>
      </w:tabs>
      <w:jc w:val="center"/>
    </w:pPr>
    <w:rPr>
      <w:rFonts w:ascii="Univers" w:hAnsi="Univers"/>
      <w:b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4E5912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rsid w:val="00E00C13"/>
    <w:rPr>
      <w:sz w:val="16"/>
      <w:szCs w:val="16"/>
    </w:rPr>
  </w:style>
  <w:style w:type="paragraph" w:styleId="CommentText">
    <w:name w:val="annotation text"/>
    <w:basedOn w:val="Normal"/>
    <w:link w:val="CommentTextChar"/>
    <w:rsid w:val="00E00C13"/>
  </w:style>
  <w:style w:type="character" w:customStyle="1" w:styleId="CommentTextChar">
    <w:name w:val="Comment Text Char"/>
    <w:basedOn w:val="DefaultParagraphFont"/>
    <w:link w:val="CommentText"/>
    <w:rsid w:val="00E00C13"/>
    <w:rPr>
      <w:rFonts w:ascii="Arial" w:hAnsi="Arial"/>
      <w:snapToGrid w:val="0"/>
    </w:rPr>
  </w:style>
  <w:style w:type="paragraph" w:styleId="CommentSubject">
    <w:name w:val="annotation subject"/>
    <w:basedOn w:val="CommentText"/>
    <w:next w:val="CommentText"/>
    <w:link w:val="CommentSubjectChar"/>
    <w:rsid w:val="00E00C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00C13"/>
    <w:rPr>
      <w:rFonts w:ascii="Arial" w:hAnsi="Arial"/>
      <w:b/>
      <w:bCs/>
      <w:snapToGrid w:val="0"/>
    </w:rPr>
  </w:style>
  <w:style w:type="paragraph" w:styleId="BalloonText">
    <w:name w:val="Balloon Text"/>
    <w:basedOn w:val="Normal"/>
    <w:link w:val="BalloonTextChar"/>
    <w:rsid w:val="00E00C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00C13"/>
    <w:rPr>
      <w:rFonts w:ascii="Tahoma" w:hAnsi="Tahoma" w:cs="Tahoma"/>
      <w:snapToGrid w:val="0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BD153A"/>
    <w:rPr>
      <w:rFonts w:ascii="Arial" w:hAnsi="Arial"/>
      <w:snapToGrid w:val="0"/>
    </w:rPr>
  </w:style>
  <w:style w:type="character" w:styleId="PageNumber">
    <w:name w:val="page number"/>
    <w:rsid w:val="00BD153A"/>
  </w:style>
  <w:style w:type="paragraph" w:styleId="NormalWeb">
    <w:name w:val="Normal (Web)"/>
    <w:basedOn w:val="Normal"/>
    <w:uiPriority w:val="99"/>
    <w:unhideWhenUsed/>
    <w:rsid w:val="00B87813"/>
    <w:pPr>
      <w:widowControl/>
      <w:spacing w:before="100" w:beforeAutospacing="1" w:after="100" w:afterAutospacing="1"/>
    </w:pPr>
    <w:rPr>
      <w:rFonts w:ascii="Times New Roman" w:hAnsi="Times New Roman"/>
      <w:snapToGrid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B3966BF10805488F78F00DF6C7A4E4" ma:contentTypeVersion="0" ma:contentTypeDescription="Create a new document." ma:contentTypeScope="" ma:versionID="d06fef3a8fc5c7797b1c129bc4b69584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E8A8D620-F859-4C83-8137-18B07090DF42}"/>
</file>

<file path=customXml/itemProps2.xml><?xml version="1.0" encoding="utf-8"?>
<ds:datastoreItem xmlns:ds="http://schemas.openxmlformats.org/officeDocument/2006/customXml" ds:itemID="{EFEF5026-A692-4C6C-AC85-C04B1B7ADC83}"/>
</file>

<file path=customXml/itemProps3.xml><?xml version="1.0" encoding="utf-8"?>
<ds:datastoreItem xmlns:ds="http://schemas.openxmlformats.org/officeDocument/2006/customXml" ds:itemID="{9DF45581-42DF-4ABC-A361-F1D8B0C2D61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169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Specified, Designated Premises,Project Limitation</vt:lpstr>
    </vt:vector>
  </TitlesOfParts>
  <Company>Markel</Company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Specified, Designated Premises,Project Limitation</dc:title>
  <dc:creator>CVarney</dc:creator>
  <cp:keywords>CG2144.doc</cp:keywords>
  <cp:lastModifiedBy>Clevenger, Jennifer</cp:lastModifiedBy>
  <cp:revision>3</cp:revision>
  <cp:lastPrinted>1999-11-09T18:54:00Z</cp:lastPrinted>
  <dcterms:created xsi:type="dcterms:W3CDTF">2016-09-15T18:03:00Z</dcterms:created>
  <dcterms:modified xsi:type="dcterms:W3CDTF">2016-09-15T18:05:00Z</dcterms:modified>
  <cp:category>EXCESS</cp:category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EDOID">
    <vt:i4>66124</vt:i4>
  </property>
  <property fmtid="{D5CDD505-2E9C-101B-9397-08002B2CF9AE}" pid="4" name="ContentTypeId">
    <vt:lpwstr>0x01010028B3966BF10805488F78F00DF6C7A4E4</vt:lpwstr>
  </property>
</Properties>
</file>