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7BDEC" w14:textId="4EC4D3C4" w:rsidR="00BF103F" w:rsidRPr="00F85A6F" w:rsidRDefault="00E03E6D" w:rsidP="00BF103F">
      <w:pPr>
        <w:widowControl/>
        <w:jc w:val="right"/>
        <w:rPr>
          <w:rFonts w:cs="Arial"/>
          <w:b/>
          <w:snapToGrid/>
        </w:rPr>
      </w:pPr>
      <w:r>
        <w:rPr>
          <w:rFonts w:cs="Arial"/>
          <w:noProof/>
          <w:snapToGrid/>
          <w:sz w:val="24"/>
        </w:rPr>
        <w:drawing>
          <wp:anchor distT="0" distB="0" distL="114300" distR="114300" simplePos="0" relativeHeight="251657728" behindDoc="1" locked="0" layoutInCell="1" allowOverlap="1" wp14:anchorId="4287BE08" wp14:editId="19723E18">
            <wp:simplePos x="0" y="0"/>
            <wp:positionH relativeFrom="column">
              <wp:posOffset>-635</wp:posOffset>
            </wp:positionH>
            <wp:positionV relativeFrom="paragraph">
              <wp:posOffset>47625</wp:posOffset>
            </wp:positionV>
            <wp:extent cx="723900" cy="857250"/>
            <wp:effectExtent l="0" t="0" r="0" b="0"/>
            <wp:wrapNone/>
            <wp:docPr id="2" name="Picture 1" descr="Description: Description: Description: Description: Description: Description: Markel Logo 2011 -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Markel Logo 2011 - Bla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1D7">
        <w:rPr>
          <w:rFonts w:cs="Arial"/>
          <w:b/>
        </w:rPr>
        <w:t>COMMERCIAL PROPERTY</w:t>
      </w:r>
    </w:p>
    <w:p w14:paraId="4287BDED" w14:textId="4BCFA769" w:rsidR="00BF103F" w:rsidRPr="00F85A6F" w:rsidRDefault="004C2A36" w:rsidP="00BF103F">
      <w:pPr>
        <w:widowControl/>
        <w:jc w:val="right"/>
        <w:rPr>
          <w:rFonts w:cs="Arial"/>
          <w:snapToGrid/>
        </w:rPr>
      </w:pPr>
      <w:r>
        <w:rPr>
          <w:rFonts w:cs="Arial"/>
          <w:snapToGrid/>
        </w:rPr>
        <w:t xml:space="preserve">Policy Number: </w:t>
      </w:r>
      <w:r w:rsidR="00294684">
        <w:rPr>
          <w:rFonts w:cs="Arial"/>
          <w:snapToGrid/>
        </w:rPr>
        <w:fldChar w:fldCharType="begin">
          <w:ffData>
            <w:name w:val="PolicyNumberP"/>
            <w:enabled/>
            <w:calcOnExit w:val="0"/>
            <w:textInput>
              <w:default w:val="PolicyNumberP"/>
            </w:textInput>
          </w:ffData>
        </w:fldChar>
      </w:r>
      <w:bookmarkStart w:id="0" w:name="PolicyNumberP"/>
      <w:r w:rsidR="00294684">
        <w:rPr>
          <w:rFonts w:cs="Arial"/>
          <w:snapToGrid/>
        </w:rPr>
        <w:instrText xml:space="preserve"> FORMTEXT </w:instrText>
      </w:r>
      <w:r w:rsidR="00294684">
        <w:rPr>
          <w:rFonts w:cs="Arial"/>
          <w:snapToGrid/>
        </w:rPr>
      </w:r>
      <w:r w:rsidR="00294684">
        <w:rPr>
          <w:rFonts w:cs="Arial"/>
          <w:snapToGrid/>
        </w:rPr>
        <w:fldChar w:fldCharType="separate"/>
      </w:r>
      <w:r w:rsidR="00294684">
        <w:rPr>
          <w:rFonts w:cs="Arial"/>
          <w:noProof/>
          <w:snapToGrid/>
        </w:rPr>
        <w:t>PolicyNumberP</w:t>
      </w:r>
      <w:r w:rsidR="00294684">
        <w:rPr>
          <w:rFonts w:cs="Arial"/>
          <w:snapToGrid/>
        </w:rPr>
        <w:fldChar w:fldCharType="end"/>
      </w:r>
      <w:bookmarkEnd w:id="0"/>
    </w:p>
    <w:p w14:paraId="4287BDEE" w14:textId="77777777" w:rsidR="00BF103F" w:rsidRPr="00F85A6F" w:rsidRDefault="00BF103F" w:rsidP="00BF103F">
      <w:pPr>
        <w:widowControl/>
        <w:rPr>
          <w:rFonts w:cs="Arial"/>
          <w:snapToGrid/>
          <w:sz w:val="24"/>
          <w:szCs w:val="24"/>
        </w:rPr>
      </w:pPr>
    </w:p>
    <w:p w14:paraId="4287BDEF" w14:textId="77777777" w:rsidR="00BF103F" w:rsidRPr="00F85A6F" w:rsidRDefault="00BF103F" w:rsidP="00BF103F">
      <w:pPr>
        <w:widowControl/>
        <w:rPr>
          <w:rFonts w:cs="Arial"/>
          <w:snapToGrid/>
          <w:sz w:val="24"/>
          <w:szCs w:val="24"/>
        </w:rPr>
      </w:pPr>
    </w:p>
    <w:p w14:paraId="4287BDF0" w14:textId="77777777" w:rsidR="00BF103F" w:rsidRPr="00F85A6F" w:rsidRDefault="00BF103F" w:rsidP="00BF103F">
      <w:pPr>
        <w:widowControl/>
        <w:rPr>
          <w:rFonts w:cs="Arial"/>
          <w:snapToGrid/>
          <w:sz w:val="24"/>
          <w:szCs w:val="24"/>
        </w:rPr>
      </w:pPr>
    </w:p>
    <w:p w14:paraId="4287BDF1" w14:textId="3CCC3142" w:rsidR="00BF103F" w:rsidRPr="00294684" w:rsidRDefault="00294684" w:rsidP="00BF103F">
      <w:pPr>
        <w:widowControl/>
        <w:jc w:val="center"/>
        <w:rPr>
          <w:rFonts w:cs="Arial"/>
          <w:b/>
          <w:bCs/>
          <w:caps/>
          <w:snapToGrid/>
          <w:sz w:val="32"/>
          <w:szCs w:val="32"/>
        </w:rPr>
      </w:pPr>
      <w:r w:rsidRPr="00294684">
        <w:rPr>
          <w:rFonts w:cs="Arial"/>
          <w:b/>
          <w:bCs/>
          <w:caps/>
          <w:snapToGrid/>
          <w:sz w:val="32"/>
          <w:szCs w:val="32"/>
        </w:rPr>
        <w:fldChar w:fldCharType="begin">
          <w:ffData>
            <w:name w:val="IssuingCompanyP"/>
            <w:enabled/>
            <w:calcOnExit w:val="0"/>
            <w:textInput>
              <w:default w:val="IssuingCompanyP"/>
            </w:textInput>
          </w:ffData>
        </w:fldChar>
      </w:r>
      <w:bookmarkStart w:id="1" w:name="IssuingCompanyP"/>
      <w:r w:rsidRPr="00294684">
        <w:rPr>
          <w:rFonts w:cs="Arial"/>
          <w:b/>
          <w:bCs/>
          <w:caps/>
          <w:snapToGrid/>
          <w:sz w:val="32"/>
          <w:szCs w:val="32"/>
        </w:rPr>
        <w:instrText xml:space="preserve"> FORMTEXT </w:instrText>
      </w:r>
      <w:r w:rsidRPr="00294684">
        <w:rPr>
          <w:rFonts w:cs="Arial"/>
          <w:b/>
          <w:bCs/>
          <w:caps/>
          <w:snapToGrid/>
          <w:sz w:val="32"/>
          <w:szCs w:val="32"/>
        </w:rPr>
      </w:r>
      <w:r w:rsidRPr="00294684">
        <w:rPr>
          <w:rFonts w:cs="Arial"/>
          <w:b/>
          <w:bCs/>
          <w:caps/>
          <w:snapToGrid/>
          <w:sz w:val="32"/>
          <w:szCs w:val="32"/>
        </w:rPr>
        <w:fldChar w:fldCharType="separate"/>
      </w:r>
      <w:r w:rsidRPr="00294684">
        <w:rPr>
          <w:rFonts w:cs="Arial"/>
          <w:b/>
          <w:bCs/>
          <w:caps/>
          <w:noProof/>
          <w:snapToGrid/>
          <w:sz w:val="32"/>
          <w:szCs w:val="32"/>
        </w:rPr>
        <w:t>IssuingCompanyP</w:t>
      </w:r>
      <w:r w:rsidRPr="00294684">
        <w:rPr>
          <w:rFonts w:cs="Arial"/>
          <w:b/>
          <w:bCs/>
          <w:caps/>
          <w:snapToGrid/>
          <w:sz w:val="32"/>
          <w:szCs w:val="32"/>
        </w:rPr>
        <w:fldChar w:fldCharType="end"/>
      </w:r>
      <w:bookmarkEnd w:id="1"/>
    </w:p>
    <w:p w14:paraId="4287BDF2" w14:textId="77777777" w:rsidR="00BF103F" w:rsidRPr="00F85A6F" w:rsidRDefault="00BF103F" w:rsidP="00BF103F">
      <w:pPr>
        <w:autoSpaceDE w:val="0"/>
        <w:autoSpaceDN w:val="0"/>
        <w:adjustRightInd w:val="0"/>
        <w:ind w:right="-20"/>
        <w:jc w:val="center"/>
        <w:rPr>
          <w:rFonts w:cs="Arial"/>
          <w:b/>
          <w:bCs/>
          <w:snapToGrid/>
        </w:rPr>
      </w:pPr>
    </w:p>
    <w:p w14:paraId="4287BDF3" w14:textId="77777777" w:rsidR="00BF103F" w:rsidRPr="00F85A6F" w:rsidRDefault="00BF103F" w:rsidP="00BF103F">
      <w:pPr>
        <w:autoSpaceDE w:val="0"/>
        <w:autoSpaceDN w:val="0"/>
        <w:adjustRightInd w:val="0"/>
        <w:ind w:right="-20"/>
        <w:jc w:val="center"/>
        <w:rPr>
          <w:rFonts w:cs="Arial"/>
          <w:b/>
          <w:bCs/>
          <w:snapToGrid/>
        </w:rPr>
      </w:pPr>
    </w:p>
    <w:p w14:paraId="4287BDF4" w14:textId="77777777" w:rsidR="00BF103F" w:rsidRPr="00F85A6F" w:rsidRDefault="00BF103F" w:rsidP="00BF103F">
      <w:pPr>
        <w:autoSpaceDE w:val="0"/>
        <w:autoSpaceDN w:val="0"/>
        <w:adjustRightInd w:val="0"/>
        <w:ind w:right="-20"/>
        <w:jc w:val="center"/>
        <w:rPr>
          <w:rFonts w:cs="Arial"/>
          <w:b/>
          <w:snapToGrid/>
        </w:rPr>
      </w:pPr>
      <w:r w:rsidRPr="00F85A6F">
        <w:rPr>
          <w:rFonts w:cs="Arial"/>
          <w:b/>
          <w:snapToGrid/>
        </w:rPr>
        <w:t>THIS ENDORSEMENT CHANGES THE POLICY. PLEASE READ IT CAREFULLY.</w:t>
      </w:r>
    </w:p>
    <w:p w14:paraId="4287BDF5" w14:textId="77777777" w:rsidR="00BF103F" w:rsidRPr="00F85A6F" w:rsidRDefault="00BF103F" w:rsidP="00BF103F">
      <w:pPr>
        <w:autoSpaceDE w:val="0"/>
        <w:autoSpaceDN w:val="0"/>
        <w:adjustRightInd w:val="0"/>
        <w:ind w:right="-20"/>
        <w:jc w:val="center"/>
        <w:rPr>
          <w:rFonts w:cs="Arial"/>
          <w:b/>
          <w:snapToGrid/>
        </w:rPr>
      </w:pPr>
    </w:p>
    <w:p w14:paraId="4287BDF6" w14:textId="77777777" w:rsidR="00BF103F" w:rsidRPr="00F85A6F" w:rsidRDefault="00BF103F" w:rsidP="00BF103F">
      <w:pPr>
        <w:autoSpaceDE w:val="0"/>
        <w:autoSpaceDN w:val="0"/>
        <w:adjustRightInd w:val="0"/>
        <w:ind w:right="-20"/>
        <w:jc w:val="center"/>
        <w:rPr>
          <w:rFonts w:cs="Arial"/>
          <w:b/>
          <w:snapToGrid/>
        </w:rPr>
      </w:pPr>
    </w:p>
    <w:p w14:paraId="4287BDF7" w14:textId="77777777" w:rsidR="007E4AC9" w:rsidRDefault="002D23C9" w:rsidP="00E86E92">
      <w:pPr>
        <w:jc w:val="center"/>
        <w:rPr>
          <w:b/>
          <w:sz w:val="28"/>
        </w:rPr>
      </w:pPr>
      <w:r>
        <w:rPr>
          <w:b/>
          <w:sz w:val="28"/>
        </w:rPr>
        <w:t xml:space="preserve">CHANGES </w:t>
      </w:r>
      <w:r>
        <w:rPr>
          <w:b/>
          <w:bCs/>
          <w:sz w:val="28"/>
        </w:rPr>
        <w:t>–</w:t>
      </w:r>
      <w:r>
        <w:rPr>
          <w:b/>
          <w:sz w:val="28"/>
        </w:rPr>
        <w:t xml:space="preserve"> LIMITS OF INSURANCE AND CONDITIONS</w:t>
      </w:r>
    </w:p>
    <w:p w14:paraId="4287BDF8" w14:textId="77777777" w:rsidR="007E4AC9" w:rsidRDefault="007E4AC9"/>
    <w:p w14:paraId="4287BDF9" w14:textId="77777777" w:rsidR="00BF103F" w:rsidRDefault="00BF103F"/>
    <w:p w14:paraId="4287BDFA" w14:textId="77777777" w:rsidR="00E86E92" w:rsidRDefault="00E86E92" w:rsidP="00E86E92">
      <w:pPr>
        <w:autoSpaceDE w:val="0"/>
        <w:autoSpaceDN w:val="0"/>
        <w:adjustRightInd w:val="0"/>
        <w:jc w:val="both"/>
        <w:rPr>
          <w:rFonts w:cs="Arial"/>
        </w:rPr>
      </w:pPr>
      <w:r w:rsidRPr="007B430E">
        <w:rPr>
          <w:rFonts w:cs="Arial"/>
        </w:rPr>
        <w:t xml:space="preserve">This endorsement modifies insurance provided under the following: </w:t>
      </w:r>
    </w:p>
    <w:p w14:paraId="4287BDFB" w14:textId="77777777" w:rsidR="00E86E92" w:rsidRDefault="00E86E92" w:rsidP="00E86E92">
      <w:pPr>
        <w:autoSpaceDE w:val="0"/>
        <w:autoSpaceDN w:val="0"/>
        <w:adjustRightInd w:val="0"/>
        <w:jc w:val="both"/>
        <w:rPr>
          <w:rFonts w:cs="Arial"/>
        </w:rPr>
      </w:pPr>
    </w:p>
    <w:p w14:paraId="4287BDFC" w14:textId="77777777" w:rsidR="00E86E92" w:rsidRDefault="00E86E92" w:rsidP="00E86E92">
      <w:pPr>
        <w:autoSpaceDE w:val="0"/>
        <w:autoSpaceDN w:val="0"/>
        <w:adjustRightInd w:val="0"/>
        <w:jc w:val="both"/>
        <w:rPr>
          <w:rFonts w:cs="Arial"/>
        </w:rPr>
      </w:pPr>
      <w:r w:rsidRPr="007B430E">
        <w:rPr>
          <w:rFonts w:cs="Arial"/>
        </w:rPr>
        <w:t>BUILDING AND PERSONAL PROPERTY COVERAGE FORM</w:t>
      </w:r>
    </w:p>
    <w:p w14:paraId="3E62FD5B" w14:textId="77777777" w:rsidR="00020278" w:rsidRDefault="00020278" w:rsidP="00E86E92">
      <w:pPr>
        <w:widowControl/>
        <w:suppressAutoHyphens/>
        <w:autoSpaceDE w:val="0"/>
        <w:autoSpaceDN w:val="0"/>
        <w:adjustRightInd w:val="0"/>
        <w:ind w:left="360"/>
        <w:jc w:val="both"/>
        <w:rPr>
          <w:rFonts w:cs="Arial"/>
          <w:b/>
        </w:rPr>
      </w:pPr>
    </w:p>
    <w:p w14:paraId="769E5D6D" w14:textId="77777777" w:rsidR="00020278" w:rsidRDefault="00020278" w:rsidP="00E86E92">
      <w:pPr>
        <w:widowControl/>
        <w:suppressAutoHyphens/>
        <w:autoSpaceDE w:val="0"/>
        <w:autoSpaceDN w:val="0"/>
        <w:adjustRightInd w:val="0"/>
        <w:ind w:left="360"/>
        <w:jc w:val="both"/>
        <w:rPr>
          <w:rFonts w:cs="Arial"/>
          <w:b/>
        </w:rPr>
      </w:pPr>
    </w:p>
    <w:p w14:paraId="347328D7" w14:textId="77777777" w:rsidR="00020278" w:rsidRDefault="00020278" w:rsidP="00E86E92">
      <w:pPr>
        <w:widowControl/>
        <w:suppressAutoHyphens/>
        <w:autoSpaceDE w:val="0"/>
        <w:autoSpaceDN w:val="0"/>
        <w:adjustRightInd w:val="0"/>
        <w:ind w:left="360"/>
        <w:jc w:val="both"/>
        <w:rPr>
          <w:rFonts w:cs="Arial"/>
          <w:b/>
        </w:rPr>
      </w:pPr>
    </w:p>
    <w:p w14:paraId="4287BDFD" w14:textId="24752D99" w:rsidR="00E86E92" w:rsidRDefault="00020278" w:rsidP="00020278">
      <w:pPr>
        <w:widowControl/>
        <w:suppressAutoHyphens/>
        <w:autoSpaceDE w:val="0"/>
        <w:autoSpaceDN w:val="0"/>
        <w:adjustRightInd w:val="0"/>
        <w:ind w:left="360"/>
        <w:jc w:val="center"/>
        <w:rPr>
          <w:rFonts w:cs="Arial"/>
          <w:b/>
        </w:rPr>
      </w:pPr>
      <w:r>
        <w:rPr>
          <w:rFonts w:cs="Arial"/>
          <w:b/>
        </w:rPr>
        <w:t>SCHEDULE</w:t>
      </w:r>
    </w:p>
    <w:p w14:paraId="5689F1CC" w14:textId="77777777" w:rsidR="009168E0" w:rsidRDefault="009168E0" w:rsidP="00020278">
      <w:pPr>
        <w:widowControl/>
        <w:suppressAutoHyphens/>
        <w:autoSpaceDE w:val="0"/>
        <w:autoSpaceDN w:val="0"/>
        <w:adjustRightInd w:val="0"/>
        <w:ind w:left="360"/>
        <w:jc w:val="center"/>
        <w:rPr>
          <w:rFonts w:cs="Arial"/>
          <w:b/>
        </w:rPr>
      </w:pPr>
    </w:p>
    <w:tbl>
      <w:tblPr>
        <w:tblW w:w="0" w:type="auto"/>
        <w:tblInd w:w="2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2610"/>
      </w:tblGrid>
      <w:tr w:rsidR="005E4951" w14:paraId="2A2DEACD" w14:textId="77777777" w:rsidTr="009679BF">
        <w:trPr>
          <w:trHeight w:val="288"/>
        </w:trPr>
        <w:tc>
          <w:tcPr>
            <w:tcW w:w="2970" w:type="dxa"/>
            <w:shd w:val="clear" w:color="auto" w:fill="auto"/>
          </w:tcPr>
          <w:p w14:paraId="3BB25374" w14:textId="22778EA4" w:rsidR="005E4951" w:rsidRPr="007A320D" w:rsidRDefault="005E4951" w:rsidP="00294684">
            <w:pPr>
              <w:widowControl/>
              <w:suppressAutoHyphens/>
              <w:autoSpaceDE w:val="0"/>
              <w:autoSpaceDN w:val="0"/>
              <w:adjustRightInd w:val="0"/>
              <w:ind w:left="702" w:hanging="702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Premises Number:</w:t>
            </w:r>
            <w:r w:rsidR="00294684">
              <w:rPr>
                <w:rFonts w:cs="Arial"/>
              </w:rPr>
              <w:t xml:space="preserve"> </w:t>
            </w:r>
            <w:r w:rsidR="00294684">
              <w:rPr>
                <w:rFonts w:cs="Arial"/>
              </w:rPr>
              <w:fldChar w:fldCharType="begin">
                <w:ffData>
                  <w:name w:val="BlankMergeField"/>
                  <w:enabled/>
                  <w:calcOnExit w:val="0"/>
                  <w:textInput/>
                </w:ffData>
              </w:fldChar>
            </w:r>
            <w:bookmarkStart w:id="2" w:name="BlankMergeField"/>
            <w:r w:rsidR="00294684">
              <w:rPr>
                <w:rFonts w:cs="Arial"/>
              </w:rPr>
              <w:instrText xml:space="preserve"> FORMTEXT </w:instrText>
            </w:r>
            <w:r w:rsidR="00294684">
              <w:rPr>
                <w:rFonts w:cs="Arial"/>
              </w:rPr>
            </w:r>
            <w:r w:rsidR="00294684">
              <w:rPr>
                <w:rFonts w:cs="Arial"/>
              </w:rPr>
              <w:fldChar w:fldCharType="separate"/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</w:rPr>
              <w:fldChar w:fldCharType="end"/>
            </w:r>
            <w:bookmarkEnd w:id="2"/>
            <w:r>
              <w:rPr>
                <w:rFonts w:cs="Arial"/>
              </w:rPr>
              <w:t xml:space="preserve">                 </w:t>
            </w:r>
          </w:p>
        </w:tc>
        <w:tc>
          <w:tcPr>
            <w:tcW w:w="2610" w:type="dxa"/>
            <w:shd w:val="clear" w:color="auto" w:fill="auto"/>
          </w:tcPr>
          <w:p w14:paraId="4A15320D" w14:textId="06B2C9C1" w:rsidR="005E4951" w:rsidRPr="007A320D" w:rsidRDefault="005E4951" w:rsidP="00294684">
            <w:pPr>
              <w:widowControl/>
              <w:suppressAutoHyphens/>
              <w:autoSpaceDE w:val="0"/>
              <w:autoSpaceDN w:val="0"/>
              <w:adjustRightInd w:val="0"/>
              <w:ind w:left="702" w:hanging="702"/>
              <w:jc w:val="both"/>
              <w:rPr>
                <w:rFonts w:cs="Arial"/>
              </w:rPr>
            </w:pPr>
            <w:r>
              <w:rPr>
                <w:rFonts w:cs="Arial"/>
              </w:rPr>
              <w:t>Building Number:</w:t>
            </w:r>
            <w:r w:rsidR="009679BF">
              <w:rPr>
                <w:rFonts w:cs="Arial"/>
              </w:rPr>
              <w:t xml:space="preserve"> </w:t>
            </w:r>
            <w:r w:rsidR="00294684">
              <w:rPr>
                <w:rFonts w:cs="Arial"/>
              </w:rPr>
              <w:fldChar w:fldCharType="begin">
                <w:ffData>
                  <w:name w:val="BlankMergeField_1"/>
                  <w:enabled/>
                  <w:calcOnExit w:val="0"/>
                  <w:textInput/>
                </w:ffData>
              </w:fldChar>
            </w:r>
            <w:bookmarkStart w:id="3" w:name="BlankMergeField_1"/>
            <w:r w:rsidR="00294684">
              <w:rPr>
                <w:rFonts w:cs="Arial"/>
              </w:rPr>
              <w:instrText xml:space="preserve"> FORMTEXT </w:instrText>
            </w:r>
            <w:r w:rsidR="00294684">
              <w:rPr>
                <w:rFonts w:cs="Arial"/>
              </w:rPr>
            </w:r>
            <w:r w:rsidR="00294684">
              <w:rPr>
                <w:rFonts w:cs="Arial"/>
              </w:rPr>
              <w:fldChar w:fldCharType="separate"/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</w:rPr>
              <w:fldChar w:fldCharType="end"/>
            </w:r>
            <w:bookmarkEnd w:id="3"/>
          </w:p>
        </w:tc>
      </w:tr>
      <w:tr w:rsidR="005E4951" w14:paraId="3F823C00" w14:textId="77777777" w:rsidTr="009679BF">
        <w:trPr>
          <w:trHeight w:val="288"/>
        </w:trPr>
        <w:tc>
          <w:tcPr>
            <w:tcW w:w="2970" w:type="dxa"/>
            <w:shd w:val="clear" w:color="auto" w:fill="auto"/>
          </w:tcPr>
          <w:p w14:paraId="0CA44590" w14:textId="10FDECCF" w:rsidR="005E4951" w:rsidRDefault="005E4951" w:rsidP="00294684">
            <w:pPr>
              <w:widowControl/>
              <w:suppressAutoHyphens/>
              <w:autoSpaceDE w:val="0"/>
              <w:autoSpaceDN w:val="0"/>
              <w:adjustRightInd w:val="0"/>
              <w:ind w:left="702" w:hanging="702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Premises Number:</w:t>
            </w:r>
            <w:r w:rsidR="00294684">
              <w:rPr>
                <w:rFonts w:cs="Arial"/>
              </w:rPr>
              <w:t xml:space="preserve"> </w:t>
            </w:r>
            <w:r w:rsidR="00294684">
              <w:rPr>
                <w:rFonts w:cs="Arial"/>
              </w:rPr>
              <w:fldChar w:fldCharType="begin">
                <w:ffData>
                  <w:name w:val="BlankMergeField_2"/>
                  <w:enabled/>
                  <w:calcOnExit w:val="0"/>
                  <w:textInput/>
                </w:ffData>
              </w:fldChar>
            </w:r>
            <w:bookmarkStart w:id="4" w:name="BlankMergeField_2"/>
            <w:r w:rsidR="00294684">
              <w:rPr>
                <w:rFonts w:cs="Arial"/>
              </w:rPr>
              <w:instrText xml:space="preserve"> FORMTEXT </w:instrText>
            </w:r>
            <w:r w:rsidR="00294684">
              <w:rPr>
                <w:rFonts w:cs="Arial"/>
              </w:rPr>
            </w:r>
            <w:r w:rsidR="00294684">
              <w:rPr>
                <w:rFonts w:cs="Arial"/>
              </w:rPr>
              <w:fldChar w:fldCharType="separate"/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</w:rPr>
              <w:fldChar w:fldCharType="end"/>
            </w:r>
            <w:bookmarkEnd w:id="4"/>
            <w:r>
              <w:rPr>
                <w:rFonts w:cs="Arial"/>
              </w:rPr>
              <w:t xml:space="preserve">                 </w:t>
            </w:r>
          </w:p>
        </w:tc>
        <w:tc>
          <w:tcPr>
            <w:tcW w:w="2610" w:type="dxa"/>
            <w:shd w:val="clear" w:color="auto" w:fill="auto"/>
          </w:tcPr>
          <w:p w14:paraId="54E064A7" w14:textId="24A0084B" w:rsidR="005E4951" w:rsidRDefault="005E4951" w:rsidP="00294684">
            <w:pPr>
              <w:widowControl/>
              <w:suppressAutoHyphens/>
              <w:autoSpaceDE w:val="0"/>
              <w:autoSpaceDN w:val="0"/>
              <w:adjustRightInd w:val="0"/>
              <w:ind w:left="702" w:hanging="702"/>
              <w:jc w:val="both"/>
              <w:rPr>
                <w:rFonts w:cs="Arial"/>
              </w:rPr>
            </w:pPr>
            <w:r>
              <w:rPr>
                <w:rFonts w:cs="Arial"/>
              </w:rPr>
              <w:t>Building Number:</w:t>
            </w:r>
            <w:r w:rsidR="009679BF">
              <w:rPr>
                <w:rFonts w:cs="Arial"/>
              </w:rPr>
              <w:t xml:space="preserve"> </w:t>
            </w:r>
            <w:r w:rsidR="00294684">
              <w:rPr>
                <w:rFonts w:cs="Arial"/>
              </w:rPr>
              <w:fldChar w:fldCharType="begin">
                <w:ffData>
                  <w:name w:val="BlankMergeField_3"/>
                  <w:enabled/>
                  <w:calcOnExit w:val="0"/>
                  <w:textInput/>
                </w:ffData>
              </w:fldChar>
            </w:r>
            <w:bookmarkStart w:id="5" w:name="BlankMergeField_3"/>
            <w:r w:rsidR="00294684">
              <w:rPr>
                <w:rFonts w:cs="Arial"/>
              </w:rPr>
              <w:instrText xml:space="preserve"> FORMTEXT </w:instrText>
            </w:r>
            <w:r w:rsidR="00294684">
              <w:rPr>
                <w:rFonts w:cs="Arial"/>
              </w:rPr>
            </w:r>
            <w:r w:rsidR="00294684">
              <w:rPr>
                <w:rFonts w:cs="Arial"/>
              </w:rPr>
              <w:fldChar w:fldCharType="separate"/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</w:rPr>
              <w:fldChar w:fldCharType="end"/>
            </w:r>
            <w:bookmarkEnd w:id="5"/>
          </w:p>
        </w:tc>
      </w:tr>
      <w:tr w:rsidR="005E4951" w14:paraId="1E531E03" w14:textId="77777777" w:rsidTr="009679BF">
        <w:trPr>
          <w:trHeight w:val="288"/>
        </w:trPr>
        <w:tc>
          <w:tcPr>
            <w:tcW w:w="2970" w:type="dxa"/>
            <w:shd w:val="clear" w:color="auto" w:fill="auto"/>
          </w:tcPr>
          <w:p w14:paraId="1FDFEE24" w14:textId="05866592" w:rsidR="005E4951" w:rsidRDefault="00466450" w:rsidP="00294684">
            <w:pPr>
              <w:widowControl/>
              <w:suppressAutoHyphens/>
              <w:autoSpaceDE w:val="0"/>
              <w:autoSpaceDN w:val="0"/>
              <w:adjustRightInd w:val="0"/>
              <w:ind w:left="702" w:hanging="702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Premises Number:</w:t>
            </w:r>
            <w:r w:rsidR="00294684">
              <w:rPr>
                <w:rFonts w:cs="Arial"/>
              </w:rPr>
              <w:t xml:space="preserve"> </w:t>
            </w:r>
            <w:r w:rsidR="00294684">
              <w:rPr>
                <w:rFonts w:cs="Arial"/>
              </w:rPr>
              <w:fldChar w:fldCharType="begin">
                <w:ffData>
                  <w:name w:val="BlankMergeField_4"/>
                  <w:enabled/>
                  <w:calcOnExit w:val="0"/>
                  <w:textInput/>
                </w:ffData>
              </w:fldChar>
            </w:r>
            <w:bookmarkStart w:id="6" w:name="BlankMergeField_4"/>
            <w:r w:rsidR="00294684">
              <w:rPr>
                <w:rFonts w:cs="Arial"/>
              </w:rPr>
              <w:instrText xml:space="preserve"> FORMTEXT </w:instrText>
            </w:r>
            <w:r w:rsidR="00294684">
              <w:rPr>
                <w:rFonts w:cs="Arial"/>
              </w:rPr>
            </w:r>
            <w:r w:rsidR="00294684">
              <w:rPr>
                <w:rFonts w:cs="Arial"/>
              </w:rPr>
              <w:fldChar w:fldCharType="separate"/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</w:rPr>
              <w:fldChar w:fldCharType="end"/>
            </w:r>
            <w:bookmarkEnd w:id="6"/>
            <w:r>
              <w:rPr>
                <w:rFonts w:cs="Arial"/>
              </w:rPr>
              <w:t xml:space="preserve">                </w:t>
            </w:r>
          </w:p>
        </w:tc>
        <w:tc>
          <w:tcPr>
            <w:tcW w:w="2610" w:type="dxa"/>
            <w:shd w:val="clear" w:color="auto" w:fill="auto"/>
          </w:tcPr>
          <w:p w14:paraId="0244A3F8" w14:textId="6918EF66" w:rsidR="005E4951" w:rsidRDefault="00466450" w:rsidP="00294684">
            <w:pPr>
              <w:widowControl/>
              <w:suppressAutoHyphens/>
              <w:autoSpaceDE w:val="0"/>
              <w:autoSpaceDN w:val="0"/>
              <w:adjustRightInd w:val="0"/>
              <w:ind w:left="702" w:hanging="702"/>
              <w:jc w:val="both"/>
              <w:rPr>
                <w:rFonts w:cs="Arial"/>
              </w:rPr>
            </w:pPr>
            <w:r>
              <w:rPr>
                <w:rFonts w:cs="Arial"/>
              </w:rPr>
              <w:t>Building Number:</w:t>
            </w:r>
            <w:r w:rsidR="009679BF">
              <w:rPr>
                <w:rFonts w:cs="Arial"/>
              </w:rPr>
              <w:t xml:space="preserve"> </w:t>
            </w:r>
            <w:bookmarkStart w:id="7" w:name="_GoBack"/>
            <w:r w:rsidR="00294684">
              <w:rPr>
                <w:rFonts w:cs="Arial"/>
              </w:rPr>
              <w:fldChar w:fldCharType="begin">
                <w:ffData>
                  <w:name w:val="BlankMergeField_5"/>
                  <w:enabled/>
                  <w:calcOnExit w:val="0"/>
                  <w:textInput/>
                </w:ffData>
              </w:fldChar>
            </w:r>
            <w:bookmarkStart w:id="8" w:name="BlankMergeField_5"/>
            <w:r w:rsidR="00294684">
              <w:rPr>
                <w:rFonts w:cs="Arial"/>
              </w:rPr>
              <w:instrText xml:space="preserve"> FORMTEXT </w:instrText>
            </w:r>
            <w:r w:rsidR="00294684">
              <w:rPr>
                <w:rFonts w:cs="Arial"/>
              </w:rPr>
            </w:r>
            <w:r w:rsidR="00294684">
              <w:rPr>
                <w:rFonts w:cs="Arial"/>
              </w:rPr>
              <w:fldChar w:fldCharType="separate"/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  <w:noProof/>
              </w:rPr>
              <w:t> </w:t>
            </w:r>
            <w:r w:rsidR="00294684">
              <w:rPr>
                <w:rFonts w:cs="Arial"/>
              </w:rPr>
              <w:fldChar w:fldCharType="end"/>
            </w:r>
            <w:bookmarkEnd w:id="8"/>
            <w:bookmarkEnd w:id="7"/>
          </w:p>
        </w:tc>
      </w:tr>
    </w:tbl>
    <w:p w14:paraId="5F4B4E7E" w14:textId="77777777" w:rsidR="009168E0" w:rsidRDefault="009168E0" w:rsidP="00E86E92">
      <w:pPr>
        <w:widowControl/>
        <w:suppressAutoHyphens/>
        <w:autoSpaceDE w:val="0"/>
        <w:autoSpaceDN w:val="0"/>
        <w:adjustRightInd w:val="0"/>
        <w:ind w:left="360"/>
        <w:jc w:val="both"/>
        <w:rPr>
          <w:rFonts w:cs="Arial"/>
          <w:b/>
        </w:rPr>
      </w:pPr>
    </w:p>
    <w:p w14:paraId="5C46A765" w14:textId="3A4A583D" w:rsidR="00AB61FC" w:rsidRPr="00AB61FC" w:rsidRDefault="00EC503C" w:rsidP="00AB61FC">
      <w:pPr>
        <w:widowControl/>
        <w:suppressAutoHyphens/>
        <w:spacing w:after="120"/>
        <w:jc w:val="both"/>
      </w:pPr>
      <w:r>
        <w:t>With respect to</w:t>
      </w:r>
      <w:r w:rsidR="00AB61FC">
        <w:t xml:space="preserve"> </w:t>
      </w:r>
      <w:r w:rsidR="009168E0">
        <w:t>Building</w:t>
      </w:r>
      <w:r w:rsidR="00183490">
        <w:t>(</w:t>
      </w:r>
      <w:r w:rsidR="009168E0">
        <w:t>s</w:t>
      </w:r>
      <w:r w:rsidR="00183490">
        <w:t>)</w:t>
      </w:r>
      <w:r w:rsidR="009168E0">
        <w:t xml:space="preserve"> at the </w:t>
      </w:r>
      <w:r>
        <w:t>location(s)</w:t>
      </w:r>
      <w:r w:rsidR="00AB61FC">
        <w:t xml:space="preserve"> indicated in t</w:t>
      </w:r>
      <w:r>
        <w:t>he Schedule of this endorsement,</w:t>
      </w:r>
      <w:r w:rsidR="00AB61FC">
        <w:t xml:space="preserve"> </w:t>
      </w:r>
    </w:p>
    <w:p w14:paraId="4287BDFF" w14:textId="77777777" w:rsidR="00E86E92" w:rsidRDefault="00E86E92" w:rsidP="00E86E92">
      <w:pPr>
        <w:widowControl/>
        <w:suppressAutoHyphens/>
        <w:spacing w:after="120"/>
        <w:jc w:val="both"/>
      </w:pPr>
      <w:r>
        <w:rPr>
          <w:b/>
        </w:rPr>
        <w:t>A.</w:t>
      </w:r>
      <w:r>
        <w:rPr>
          <w:b/>
        </w:rPr>
        <w:tab/>
      </w:r>
      <w:r>
        <w:t>The following is added to the Limits Of Insurance section:</w:t>
      </w:r>
    </w:p>
    <w:p w14:paraId="4287BE00" w14:textId="77777777" w:rsidR="00E86E92" w:rsidRDefault="00E86E92" w:rsidP="00E86E92">
      <w:pPr>
        <w:widowControl/>
        <w:suppressAutoHyphens/>
        <w:spacing w:after="120"/>
        <w:ind w:left="360"/>
        <w:jc w:val="both"/>
      </w:pPr>
      <w:r>
        <w:t>In the event of a loss,</w:t>
      </w:r>
      <w:r w:rsidRPr="00BF103F">
        <w:t xml:space="preserve"> there is </w:t>
      </w:r>
      <w:r w:rsidRPr="00E86E92">
        <w:t>no</w:t>
      </w:r>
      <w:r w:rsidRPr="00BF103F">
        <w:t xml:space="preserve"> automatic reinstatement of the </w:t>
      </w:r>
      <w:r>
        <w:t xml:space="preserve">applicable </w:t>
      </w:r>
      <w:r w:rsidRPr="00BF103F">
        <w:t>limit</w:t>
      </w:r>
      <w:r>
        <w:t xml:space="preserve"> of insurance</w:t>
      </w:r>
      <w:r w:rsidRPr="00BF103F">
        <w:t xml:space="preserve">.  </w:t>
      </w:r>
    </w:p>
    <w:p w14:paraId="4287BE01" w14:textId="77777777" w:rsidR="00E86E92" w:rsidRDefault="00E86E92" w:rsidP="00E86E92">
      <w:pPr>
        <w:widowControl/>
        <w:suppressAutoHyphens/>
        <w:spacing w:after="120"/>
        <w:jc w:val="both"/>
      </w:pPr>
      <w:r>
        <w:rPr>
          <w:b/>
        </w:rPr>
        <w:t>B.</w:t>
      </w:r>
      <w:r>
        <w:rPr>
          <w:b/>
        </w:rPr>
        <w:tab/>
      </w:r>
      <w:r w:rsidR="00706D57">
        <w:t xml:space="preserve">Paragraph </w:t>
      </w:r>
      <w:r w:rsidR="00706D57">
        <w:rPr>
          <w:b/>
        </w:rPr>
        <w:t xml:space="preserve">7. </w:t>
      </w:r>
      <w:r>
        <w:t xml:space="preserve">Valuation </w:t>
      </w:r>
      <w:r w:rsidR="00706D57">
        <w:t xml:space="preserve">in Section </w:t>
      </w:r>
      <w:r w:rsidR="00706D57">
        <w:rPr>
          <w:b/>
        </w:rPr>
        <w:t>E.</w:t>
      </w:r>
      <w:r w:rsidR="00706D57">
        <w:t xml:space="preserve"> </w:t>
      </w:r>
      <w:r>
        <w:t>Loss Condition</w:t>
      </w:r>
      <w:r w:rsidR="00706D57">
        <w:t>s</w:t>
      </w:r>
      <w:r>
        <w:t xml:space="preserve"> is replaced by the following:</w:t>
      </w:r>
    </w:p>
    <w:p w14:paraId="4287BE02" w14:textId="77777777" w:rsidR="00E86E92" w:rsidRPr="00E86E92" w:rsidRDefault="00E86E92" w:rsidP="00E86E92">
      <w:pPr>
        <w:widowControl/>
        <w:suppressAutoHyphens/>
        <w:spacing w:after="120"/>
        <w:ind w:left="360"/>
        <w:jc w:val="both"/>
        <w:rPr>
          <w:b/>
        </w:rPr>
      </w:pPr>
      <w:r>
        <w:rPr>
          <w:b/>
        </w:rPr>
        <w:t>Valuation</w:t>
      </w:r>
    </w:p>
    <w:p w14:paraId="4287BE03" w14:textId="2DD69200" w:rsidR="00E86E92" w:rsidRDefault="00E86E92" w:rsidP="00E86E92">
      <w:pPr>
        <w:widowControl/>
        <w:suppressAutoHyphens/>
        <w:spacing w:after="120"/>
        <w:ind w:left="360"/>
        <w:jc w:val="both"/>
      </w:pPr>
      <w:r>
        <w:t>We will determine the value of</w:t>
      </w:r>
      <w:r w:rsidRPr="00BF103F">
        <w:t xml:space="preserve"> </w:t>
      </w:r>
      <w:r w:rsidR="009350EF" w:rsidRPr="009350EF">
        <w:rPr>
          <w:rFonts w:cs="Arial"/>
        </w:rPr>
        <w:t xml:space="preserve">Building(s) at the location(s) indicated in the Schedule of this </w:t>
      </w:r>
      <w:r w:rsidR="009350EF" w:rsidRPr="0060732C">
        <w:rPr>
          <w:rFonts w:cs="Arial"/>
        </w:rPr>
        <w:t>endorsement</w:t>
      </w:r>
      <w:r w:rsidR="004C2A36" w:rsidRPr="0060732C">
        <w:rPr>
          <w:rFonts w:cs="Arial"/>
        </w:rPr>
        <w:t>,</w:t>
      </w:r>
      <w:r w:rsidR="009350EF">
        <w:t xml:space="preserve"> </w:t>
      </w:r>
      <w:r>
        <w:t xml:space="preserve">in the event of loss or </w:t>
      </w:r>
      <w:r w:rsidRPr="0060732C">
        <w:t>damage</w:t>
      </w:r>
      <w:r w:rsidR="004C2A36" w:rsidRPr="0060732C">
        <w:t>,</w:t>
      </w:r>
      <w:r w:rsidRPr="0060732C">
        <w:t xml:space="preserve"> at Actual</w:t>
      </w:r>
      <w:r w:rsidRPr="00BF103F">
        <w:t xml:space="preserve"> Cash Value </w:t>
      </w:r>
      <w:r>
        <w:t>as of</w:t>
      </w:r>
      <w:r w:rsidRPr="00BF103F">
        <w:t xml:space="preserve"> the time of loss or damage</w:t>
      </w:r>
      <w:r>
        <w:t>.</w:t>
      </w:r>
      <w:r w:rsidRPr="00BF103F">
        <w:t xml:space="preserve">   </w:t>
      </w:r>
    </w:p>
    <w:p w14:paraId="4287BE04" w14:textId="77777777" w:rsidR="00E86E92" w:rsidRDefault="00E86E92" w:rsidP="00E86E92">
      <w:pPr>
        <w:widowControl/>
        <w:suppressAutoHyphens/>
        <w:spacing w:after="120"/>
        <w:ind w:left="360" w:hanging="360"/>
        <w:jc w:val="both"/>
        <w:rPr>
          <w:rFonts w:cs="Arial"/>
        </w:rPr>
      </w:pPr>
      <w:r>
        <w:rPr>
          <w:rFonts w:cs="Arial"/>
          <w:b/>
        </w:rPr>
        <w:t>C.</w:t>
      </w:r>
      <w:r>
        <w:rPr>
          <w:rFonts w:cs="Arial"/>
          <w:b/>
        </w:rPr>
        <w:tab/>
      </w:r>
      <w:r w:rsidRPr="00E518E4">
        <w:rPr>
          <w:rFonts w:cs="Arial"/>
        </w:rPr>
        <w:t xml:space="preserve">The Coinsurance </w:t>
      </w:r>
      <w:r>
        <w:rPr>
          <w:rFonts w:cs="Arial"/>
        </w:rPr>
        <w:t>Additional C</w:t>
      </w:r>
      <w:r w:rsidRPr="00E518E4">
        <w:rPr>
          <w:rFonts w:cs="Arial"/>
        </w:rPr>
        <w:t>ondition is deleted in its entirety. Other references to Coinsurance in this Coverage Form are deleted.</w:t>
      </w:r>
    </w:p>
    <w:p w14:paraId="32720FD7" w14:textId="47EA084B" w:rsidR="00FD4FCB" w:rsidRPr="00FD4FCB" w:rsidRDefault="00FD4FCB" w:rsidP="00E86E92">
      <w:pPr>
        <w:widowControl/>
        <w:suppressAutoHyphens/>
        <w:spacing w:after="120"/>
        <w:ind w:left="360" w:hanging="360"/>
        <w:jc w:val="both"/>
        <w:rPr>
          <w:rFonts w:cs="Arial"/>
        </w:rPr>
      </w:pPr>
      <w:r w:rsidRPr="00FD4FCB">
        <w:rPr>
          <w:rFonts w:cs="Arial"/>
        </w:rPr>
        <w:t>If the Schedule is not completed</w:t>
      </w:r>
      <w:r w:rsidR="009168E0">
        <w:rPr>
          <w:rFonts w:cs="Arial"/>
        </w:rPr>
        <w:t xml:space="preserve">, </w:t>
      </w:r>
      <w:r>
        <w:rPr>
          <w:rFonts w:cs="Arial"/>
        </w:rPr>
        <w:t xml:space="preserve">this endorsement will apply to all covered Buildings. </w:t>
      </w:r>
      <w:r w:rsidRPr="00FD4FCB">
        <w:rPr>
          <w:rFonts w:cs="Arial"/>
        </w:rPr>
        <w:t xml:space="preserve"> </w:t>
      </w:r>
    </w:p>
    <w:p w14:paraId="4287BE05" w14:textId="77777777" w:rsidR="00E86E92" w:rsidRDefault="00E86E92" w:rsidP="00E86E92">
      <w:pPr>
        <w:widowControl/>
        <w:suppressAutoHyphens/>
        <w:spacing w:after="120"/>
        <w:jc w:val="both"/>
      </w:pPr>
    </w:p>
    <w:p w14:paraId="4287BE06" w14:textId="77777777" w:rsidR="00E86E92" w:rsidRDefault="00E86E92" w:rsidP="00E86E92">
      <w:pPr>
        <w:widowControl/>
        <w:suppressAutoHyphens/>
        <w:spacing w:after="120"/>
        <w:jc w:val="both"/>
      </w:pPr>
    </w:p>
    <w:p w14:paraId="4287BE07" w14:textId="77777777" w:rsidR="007E4AC9" w:rsidRDefault="00BF103F">
      <w:pPr>
        <w:rPr>
          <w:sz w:val="18"/>
        </w:rPr>
      </w:pPr>
      <w:r w:rsidRPr="00EF4EA3">
        <w:rPr>
          <w:rFonts w:cs="Arial"/>
        </w:rPr>
        <w:t>All other terms and conditions remain unchanged.</w:t>
      </w:r>
    </w:p>
    <w:sectPr w:rsidR="007E4AC9" w:rsidSect="00F240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2240" w:h="15840"/>
      <w:pgMar w:top="720" w:right="720" w:bottom="144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FB9FEB" w14:textId="77777777" w:rsidR="005A35A1" w:rsidRDefault="005A35A1">
      <w:r>
        <w:separator/>
      </w:r>
    </w:p>
  </w:endnote>
  <w:endnote w:type="continuationSeparator" w:id="0">
    <w:p w14:paraId="50B06587" w14:textId="77777777" w:rsidR="005A35A1" w:rsidRDefault="005A3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CFED4" w14:textId="77777777" w:rsidR="00CC1FB2" w:rsidRDefault="00CC1F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2808"/>
      <w:gridCol w:w="6609"/>
      <w:gridCol w:w="1599"/>
    </w:tblGrid>
    <w:tr w:rsidR="00A946A4" w:rsidRPr="0090665B" w14:paraId="4287BE11" w14:textId="77777777" w:rsidTr="00A946A4">
      <w:tc>
        <w:tcPr>
          <w:tcW w:w="2808" w:type="dxa"/>
          <w:shd w:val="clear" w:color="auto" w:fill="auto"/>
        </w:tcPr>
        <w:p w14:paraId="4287BE0D" w14:textId="5D76DE00" w:rsidR="00A946A4" w:rsidRPr="003E4A87" w:rsidRDefault="00A946A4" w:rsidP="00A93656">
          <w:pPr>
            <w:pStyle w:val="Footer"/>
            <w:rPr>
              <w:rFonts w:cs="Arial"/>
              <w:b/>
            </w:rPr>
          </w:pPr>
          <w:r>
            <w:rPr>
              <w:rFonts w:cs="Arial"/>
              <w:b/>
            </w:rPr>
            <w:t xml:space="preserve">MECP </w:t>
          </w:r>
          <w:r w:rsidR="005D2F59">
            <w:rPr>
              <w:rFonts w:cs="Arial"/>
              <w:b/>
            </w:rPr>
            <w:t xml:space="preserve">1281 </w:t>
          </w:r>
          <w:r w:rsidR="00A93656">
            <w:rPr>
              <w:rFonts w:cs="Arial"/>
              <w:b/>
            </w:rPr>
            <w:t xml:space="preserve">01 </w:t>
          </w:r>
          <w:r w:rsidR="00780C4D">
            <w:rPr>
              <w:rFonts w:cs="Arial"/>
              <w:b/>
            </w:rPr>
            <w:t>15</w:t>
          </w:r>
          <w:r w:rsidR="005D2F59">
            <w:rPr>
              <w:rFonts w:cs="Arial"/>
              <w:b/>
            </w:rPr>
            <w:t xml:space="preserve"> </w:t>
          </w:r>
        </w:p>
      </w:tc>
      <w:tc>
        <w:tcPr>
          <w:tcW w:w="6609" w:type="dxa"/>
          <w:shd w:val="clear" w:color="auto" w:fill="auto"/>
        </w:tcPr>
        <w:p w14:paraId="4287BE0E" w14:textId="77777777" w:rsidR="003A0DF3" w:rsidRPr="0090665B" w:rsidRDefault="003A0DF3" w:rsidP="003A0DF3">
          <w:pPr>
            <w:pStyle w:val="Footer"/>
            <w:jc w:val="center"/>
            <w:rPr>
              <w:rFonts w:cs="Arial"/>
            </w:rPr>
          </w:pPr>
          <w:r w:rsidRPr="0090665B">
            <w:rPr>
              <w:rFonts w:cs="Arial"/>
            </w:rPr>
            <w:t>Includes copyrighted material of Insurance Services Office, Inc.</w:t>
          </w:r>
          <w:r w:rsidR="008C28B3">
            <w:rPr>
              <w:rFonts w:cs="Arial"/>
            </w:rPr>
            <w:t>,</w:t>
          </w:r>
          <w:r w:rsidRPr="0090665B">
            <w:rPr>
              <w:rFonts w:cs="Arial"/>
            </w:rPr>
            <w:t xml:space="preserve"> </w:t>
          </w:r>
        </w:p>
        <w:p w14:paraId="4287BE0F" w14:textId="77777777" w:rsidR="00A946A4" w:rsidRPr="0090665B" w:rsidRDefault="003A0DF3" w:rsidP="003A0DF3">
          <w:pPr>
            <w:pStyle w:val="Footer"/>
            <w:jc w:val="center"/>
            <w:rPr>
              <w:rFonts w:cs="Arial"/>
            </w:rPr>
          </w:pPr>
          <w:r w:rsidRPr="0090665B">
            <w:rPr>
              <w:rFonts w:cs="Arial"/>
            </w:rPr>
            <w:t>with its permission.</w:t>
          </w:r>
        </w:p>
      </w:tc>
      <w:tc>
        <w:tcPr>
          <w:tcW w:w="1599" w:type="dxa"/>
          <w:shd w:val="clear" w:color="auto" w:fill="auto"/>
        </w:tcPr>
        <w:p w14:paraId="4287BE10" w14:textId="77777777" w:rsidR="00A946A4" w:rsidRPr="0090665B" w:rsidRDefault="00A946A4" w:rsidP="00E60FE5">
          <w:pPr>
            <w:tabs>
              <w:tab w:val="right" w:pos="10800"/>
            </w:tabs>
            <w:jc w:val="right"/>
            <w:rPr>
              <w:rFonts w:cs="Arial"/>
            </w:rPr>
          </w:pPr>
          <w:r w:rsidRPr="0090665B">
            <w:rPr>
              <w:rFonts w:cs="Arial"/>
              <w:b/>
            </w:rPr>
            <w:t xml:space="preserve">Page </w:t>
          </w:r>
          <w:r w:rsidRPr="0090665B">
            <w:rPr>
              <w:rStyle w:val="PageNumber"/>
              <w:rFonts w:cs="Arial"/>
              <w:b/>
            </w:rPr>
            <w:fldChar w:fldCharType="begin"/>
          </w:r>
          <w:r w:rsidRPr="0090665B">
            <w:rPr>
              <w:rStyle w:val="PageNumber"/>
              <w:rFonts w:cs="Arial"/>
              <w:b/>
            </w:rPr>
            <w:instrText xml:space="preserve"> PAGE </w:instrText>
          </w:r>
          <w:r w:rsidRPr="0090665B">
            <w:rPr>
              <w:rStyle w:val="PageNumber"/>
              <w:rFonts w:cs="Arial"/>
              <w:b/>
            </w:rPr>
            <w:fldChar w:fldCharType="separate"/>
          </w:r>
          <w:r w:rsidR="00294684">
            <w:rPr>
              <w:rStyle w:val="PageNumber"/>
              <w:rFonts w:cs="Arial"/>
              <w:b/>
              <w:noProof/>
            </w:rPr>
            <w:t>1</w:t>
          </w:r>
          <w:r w:rsidRPr="0090665B">
            <w:rPr>
              <w:rStyle w:val="PageNumber"/>
              <w:rFonts w:cs="Arial"/>
              <w:b/>
            </w:rPr>
            <w:fldChar w:fldCharType="end"/>
          </w:r>
          <w:r w:rsidRPr="0090665B">
            <w:rPr>
              <w:rStyle w:val="PageNumber"/>
              <w:rFonts w:cs="Arial"/>
              <w:b/>
            </w:rPr>
            <w:t xml:space="preserve"> of </w:t>
          </w:r>
          <w:r w:rsidRPr="0090665B">
            <w:rPr>
              <w:rStyle w:val="PageNumber"/>
              <w:rFonts w:cs="Arial"/>
              <w:b/>
            </w:rPr>
            <w:fldChar w:fldCharType="begin"/>
          </w:r>
          <w:r w:rsidRPr="0090665B">
            <w:rPr>
              <w:rStyle w:val="PageNumber"/>
              <w:rFonts w:cs="Arial"/>
              <w:b/>
            </w:rPr>
            <w:instrText xml:space="preserve"> NUMPAGES </w:instrText>
          </w:r>
          <w:r w:rsidRPr="0090665B">
            <w:rPr>
              <w:rStyle w:val="PageNumber"/>
              <w:rFonts w:cs="Arial"/>
              <w:b/>
            </w:rPr>
            <w:fldChar w:fldCharType="separate"/>
          </w:r>
          <w:r w:rsidR="00294684">
            <w:rPr>
              <w:rStyle w:val="PageNumber"/>
              <w:rFonts w:cs="Arial"/>
              <w:b/>
              <w:noProof/>
            </w:rPr>
            <w:t>1</w:t>
          </w:r>
          <w:r w:rsidRPr="0090665B">
            <w:rPr>
              <w:rStyle w:val="PageNumber"/>
              <w:rFonts w:cs="Arial"/>
              <w:b/>
            </w:rPr>
            <w:fldChar w:fldCharType="end"/>
          </w:r>
        </w:p>
      </w:tc>
    </w:tr>
  </w:tbl>
  <w:p w14:paraId="4287BE12" w14:textId="77777777" w:rsidR="007E4AC9" w:rsidRPr="00A946A4" w:rsidRDefault="007E4AC9" w:rsidP="00A946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DD333" w14:textId="77777777" w:rsidR="00CC1FB2" w:rsidRDefault="00CC1F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CD86A" w14:textId="77777777" w:rsidR="005A35A1" w:rsidRDefault="005A35A1">
      <w:r>
        <w:separator/>
      </w:r>
    </w:p>
  </w:footnote>
  <w:footnote w:type="continuationSeparator" w:id="0">
    <w:p w14:paraId="215C650A" w14:textId="77777777" w:rsidR="005A35A1" w:rsidRDefault="005A35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DA963" w14:textId="77777777" w:rsidR="00CC1FB2" w:rsidRDefault="00CC1F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61071" w14:textId="77777777" w:rsidR="00CC1FB2" w:rsidRDefault="00CC1F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AB085C" w14:textId="77777777" w:rsidR="00CC1FB2" w:rsidRDefault="00CC1FB2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K">
    <w15:presenceInfo w15:providerId="None" w15:userId="P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enforcement="0"/>
  <w:defaultTabStop w:val="360"/>
  <w:autoHyphenation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C9"/>
    <w:rsid w:val="00020278"/>
    <w:rsid w:val="00077221"/>
    <w:rsid w:val="000B0FA6"/>
    <w:rsid w:val="000D2E72"/>
    <w:rsid w:val="00183490"/>
    <w:rsid w:val="00280194"/>
    <w:rsid w:val="00290B61"/>
    <w:rsid w:val="00294684"/>
    <w:rsid w:val="002A66DE"/>
    <w:rsid w:val="002C3D0E"/>
    <w:rsid w:val="002D23C9"/>
    <w:rsid w:val="00305612"/>
    <w:rsid w:val="003A0DF3"/>
    <w:rsid w:val="00423B07"/>
    <w:rsid w:val="00456DDB"/>
    <w:rsid w:val="00466450"/>
    <w:rsid w:val="004A027B"/>
    <w:rsid w:val="004C2A36"/>
    <w:rsid w:val="00503A61"/>
    <w:rsid w:val="00503F66"/>
    <w:rsid w:val="005A35A1"/>
    <w:rsid w:val="005D2F59"/>
    <w:rsid w:val="005E4951"/>
    <w:rsid w:val="0060732C"/>
    <w:rsid w:val="00680127"/>
    <w:rsid w:val="006A37AA"/>
    <w:rsid w:val="006A6193"/>
    <w:rsid w:val="006C51F6"/>
    <w:rsid w:val="00706D57"/>
    <w:rsid w:val="00753798"/>
    <w:rsid w:val="00780C4D"/>
    <w:rsid w:val="007A320D"/>
    <w:rsid w:val="007E04C5"/>
    <w:rsid w:val="007E4AC9"/>
    <w:rsid w:val="008001BF"/>
    <w:rsid w:val="00875241"/>
    <w:rsid w:val="00894727"/>
    <w:rsid w:val="008C28B3"/>
    <w:rsid w:val="009168E0"/>
    <w:rsid w:val="009350EF"/>
    <w:rsid w:val="009431D7"/>
    <w:rsid w:val="009679BF"/>
    <w:rsid w:val="00984F7D"/>
    <w:rsid w:val="009F5F56"/>
    <w:rsid w:val="00A26940"/>
    <w:rsid w:val="00A821F3"/>
    <w:rsid w:val="00A93656"/>
    <w:rsid w:val="00A946A4"/>
    <w:rsid w:val="00AB61FC"/>
    <w:rsid w:val="00BF103F"/>
    <w:rsid w:val="00C17765"/>
    <w:rsid w:val="00C61B37"/>
    <w:rsid w:val="00C662E5"/>
    <w:rsid w:val="00C95EA4"/>
    <w:rsid w:val="00CC1FB2"/>
    <w:rsid w:val="00CD2E09"/>
    <w:rsid w:val="00CD354F"/>
    <w:rsid w:val="00CF37DD"/>
    <w:rsid w:val="00DB1D44"/>
    <w:rsid w:val="00E03E6D"/>
    <w:rsid w:val="00E335D9"/>
    <w:rsid w:val="00E53D62"/>
    <w:rsid w:val="00E60FE5"/>
    <w:rsid w:val="00E86E92"/>
    <w:rsid w:val="00EB3FBB"/>
    <w:rsid w:val="00EC503C"/>
    <w:rsid w:val="00EF0970"/>
    <w:rsid w:val="00F15FD3"/>
    <w:rsid w:val="00F240A2"/>
    <w:rsid w:val="00FB1B41"/>
    <w:rsid w:val="00F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7BD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napToGrid w:val="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Caption">
    <w:name w:val="caption"/>
    <w:basedOn w:val="Normal"/>
    <w:next w:val="Normal"/>
    <w:qFormat/>
    <w:pPr>
      <w:framePr w:w="5980" w:hSpace="240" w:vSpace="240" w:wrap="auto" w:vAnchor="page" w:hAnchor="page" w:x="3494" w:y="1009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enter" w:pos="2990"/>
      </w:tabs>
    </w:pPr>
    <w:rPr>
      <w:rFonts w:ascii="Univers" w:hAnsi="Univers"/>
      <w:b/>
      <w:sz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A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E86E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6E92"/>
  </w:style>
  <w:style w:type="character" w:customStyle="1" w:styleId="CommentTextChar">
    <w:name w:val="Comment Text Char"/>
    <w:link w:val="CommentText"/>
    <w:rsid w:val="00E86E92"/>
    <w:rPr>
      <w:rFonts w:ascii="Arial" w:hAnsi="Arial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E86E92"/>
    <w:rPr>
      <w:b/>
      <w:bCs/>
    </w:rPr>
  </w:style>
  <w:style w:type="character" w:customStyle="1" w:styleId="CommentSubjectChar">
    <w:name w:val="Comment Subject Char"/>
    <w:link w:val="CommentSubject"/>
    <w:rsid w:val="00E86E92"/>
    <w:rPr>
      <w:rFonts w:ascii="Arial" w:hAnsi="Arial"/>
      <w:b/>
      <w:bCs/>
      <w:snapToGrid w:val="0"/>
    </w:rPr>
  </w:style>
  <w:style w:type="paragraph" w:styleId="BalloonText">
    <w:name w:val="Balloon Text"/>
    <w:basedOn w:val="Normal"/>
    <w:link w:val="BalloonTextChar"/>
    <w:rsid w:val="00E86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E92"/>
    <w:rPr>
      <w:rFonts w:ascii="Tahoma" w:hAnsi="Tahoma" w:cs="Tahoma"/>
      <w:snapToGrid w:val="0"/>
      <w:sz w:val="16"/>
      <w:szCs w:val="16"/>
    </w:rPr>
  </w:style>
  <w:style w:type="character" w:customStyle="1" w:styleId="FooterChar">
    <w:name w:val="Footer Char"/>
    <w:link w:val="Footer"/>
    <w:rsid w:val="00A946A4"/>
    <w:rPr>
      <w:rFonts w:ascii="Arial" w:hAnsi="Arial"/>
      <w:snapToGrid w:val="0"/>
    </w:rPr>
  </w:style>
  <w:style w:type="character" w:styleId="PageNumber">
    <w:name w:val="page number"/>
    <w:rsid w:val="00A946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napToGrid w:val="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Caption">
    <w:name w:val="caption"/>
    <w:basedOn w:val="Normal"/>
    <w:next w:val="Normal"/>
    <w:qFormat/>
    <w:pPr>
      <w:framePr w:w="5980" w:hSpace="240" w:vSpace="240" w:wrap="auto" w:vAnchor="page" w:hAnchor="page" w:x="3494" w:y="1009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enter" w:pos="2990"/>
      </w:tabs>
    </w:pPr>
    <w:rPr>
      <w:rFonts w:ascii="Univers" w:hAnsi="Univers"/>
      <w:b/>
      <w:sz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A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E86E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6E92"/>
  </w:style>
  <w:style w:type="character" w:customStyle="1" w:styleId="CommentTextChar">
    <w:name w:val="Comment Text Char"/>
    <w:link w:val="CommentText"/>
    <w:rsid w:val="00E86E92"/>
    <w:rPr>
      <w:rFonts w:ascii="Arial" w:hAnsi="Arial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E86E92"/>
    <w:rPr>
      <w:b/>
      <w:bCs/>
    </w:rPr>
  </w:style>
  <w:style w:type="character" w:customStyle="1" w:styleId="CommentSubjectChar">
    <w:name w:val="Comment Subject Char"/>
    <w:link w:val="CommentSubject"/>
    <w:rsid w:val="00E86E92"/>
    <w:rPr>
      <w:rFonts w:ascii="Arial" w:hAnsi="Arial"/>
      <w:b/>
      <w:bCs/>
      <w:snapToGrid w:val="0"/>
    </w:rPr>
  </w:style>
  <w:style w:type="paragraph" w:styleId="BalloonText">
    <w:name w:val="Balloon Text"/>
    <w:basedOn w:val="Normal"/>
    <w:link w:val="BalloonTextChar"/>
    <w:rsid w:val="00E86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E92"/>
    <w:rPr>
      <w:rFonts w:ascii="Tahoma" w:hAnsi="Tahoma" w:cs="Tahoma"/>
      <w:snapToGrid w:val="0"/>
      <w:sz w:val="16"/>
      <w:szCs w:val="16"/>
    </w:rPr>
  </w:style>
  <w:style w:type="character" w:customStyle="1" w:styleId="FooterChar">
    <w:name w:val="Footer Char"/>
    <w:link w:val="Footer"/>
    <w:rsid w:val="00A946A4"/>
    <w:rPr>
      <w:rFonts w:ascii="Arial" w:hAnsi="Arial"/>
      <w:snapToGrid w:val="0"/>
    </w:rPr>
  </w:style>
  <w:style w:type="character" w:styleId="PageNumber">
    <w:name w:val="page number"/>
    <w:rsid w:val="00A94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3966BF10805488F78F00DF6C7A4E4" ma:contentTypeVersion="0" ma:contentTypeDescription="Create a new document." ma:contentTypeScope="" ma:versionID="d06fef3a8fc5c7797b1c129bc4b6958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63A9874-3073-4589-BE77-0237B276D4C0}"/>
</file>

<file path=customXml/itemProps2.xml><?xml version="1.0" encoding="utf-8"?>
<ds:datastoreItem xmlns:ds="http://schemas.openxmlformats.org/officeDocument/2006/customXml" ds:itemID="{197A64CA-4BDA-4203-AC09-E0BE77FD2AD7}"/>
</file>

<file path=customXml/itemProps3.xml><?xml version="1.0" encoding="utf-8"?>
<ds:datastoreItem xmlns:ds="http://schemas.openxmlformats.org/officeDocument/2006/customXml" ds:itemID="{8CB6BDDC-204A-4F31-B1E9-232917EDE258}"/>
</file>

<file path=customXml/itemProps4.xml><?xml version="1.0" encoding="utf-8"?>
<ds:datastoreItem xmlns:ds="http://schemas.openxmlformats.org/officeDocument/2006/customXml" ds:itemID="{36449656-9E83-49DB-8B97-F682AF733F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 Coinsurance Policy Endorsement (Revision 200212)</vt:lpstr>
    </vt:vector>
  </TitlesOfParts>
  <Company>Markel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Coinsurance Policy Endorsement (Revision 200212)</dc:title>
  <dc:creator>CVarney</dc:creator>
  <cp:lastModifiedBy>Clevenger, Jennifer</cp:lastModifiedBy>
  <cp:revision>3</cp:revision>
  <cp:lastPrinted>2002-11-20T15:03:00Z</cp:lastPrinted>
  <dcterms:created xsi:type="dcterms:W3CDTF">2015-04-30T12:50:00Z</dcterms:created>
  <dcterms:modified xsi:type="dcterms:W3CDTF">2015-04-30T12:52:00Z</dcterms:modified>
  <cp:category>Endorsements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65980</vt:i4>
  </property>
  <property fmtid="{D5CDD505-2E9C-101B-9397-08002B2CF9AE}" pid="3" name="ContentTypeId">
    <vt:lpwstr>0x01010028B3966BF10805488F78F00DF6C7A4E4</vt:lpwstr>
  </property>
</Properties>
</file>