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FF0" w:rsidRPr="00EE27A6" w:rsidRDefault="00186C62" w:rsidP="004E069B">
      <w:pPr>
        <w:jc w:val="right"/>
        <w:rPr>
          <w:rFonts w:ascii="Arial" w:hAnsi="Arial" w:cs="Arial"/>
          <w:b/>
          <w:sz w:val="20"/>
          <w:szCs w:val="20"/>
        </w:rPr>
      </w:pPr>
      <w:r>
        <w:rPr>
          <w:noProof/>
        </w:rPr>
        <w:drawing>
          <wp:anchor distT="0" distB="0" distL="114300" distR="114300" simplePos="0" relativeHeight="251657728" behindDoc="1" locked="0" layoutInCell="1" allowOverlap="1" wp14:anchorId="4AC36602" wp14:editId="452D298D">
            <wp:simplePos x="0" y="0"/>
            <wp:positionH relativeFrom="column">
              <wp:align>left</wp:align>
            </wp:positionH>
            <wp:positionV relativeFrom="paragraph">
              <wp:posOffset>0</wp:posOffset>
            </wp:positionV>
            <wp:extent cx="723900" cy="857250"/>
            <wp:effectExtent l="0" t="0" r="0" b="0"/>
            <wp:wrapNone/>
            <wp:docPr id="2" name="Picture 2" descr="Markel Logo 2011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kel Logo 2011 - 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900" cy="857250"/>
                    </a:xfrm>
                    <a:prstGeom prst="rect">
                      <a:avLst/>
                    </a:prstGeom>
                    <a:noFill/>
                  </pic:spPr>
                </pic:pic>
              </a:graphicData>
            </a:graphic>
            <wp14:sizeRelH relativeFrom="page">
              <wp14:pctWidth>0</wp14:pctWidth>
            </wp14:sizeRelH>
            <wp14:sizeRelV relativeFrom="page">
              <wp14:pctHeight>0</wp14:pctHeight>
            </wp14:sizeRelV>
          </wp:anchor>
        </w:drawing>
      </w:r>
      <w:bookmarkStart w:id="0" w:name="_GoBack"/>
      <w:bookmarkEnd w:id="0"/>
      <w:r w:rsidR="004E069B">
        <w:tab/>
      </w:r>
      <w:r w:rsidR="004E069B">
        <w:tab/>
      </w:r>
      <w:r w:rsidR="004E069B">
        <w:tab/>
      </w:r>
      <w:r w:rsidR="004E069B">
        <w:tab/>
      </w:r>
      <w:r w:rsidR="004E069B">
        <w:tab/>
      </w:r>
      <w:r w:rsidR="004E069B">
        <w:tab/>
      </w:r>
      <w:r w:rsidR="004E069B" w:rsidRPr="00EE27A6">
        <w:rPr>
          <w:rFonts w:ascii="Arial" w:hAnsi="Arial" w:cs="Arial"/>
          <w:b/>
          <w:sz w:val="20"/>
          <w:szCs w:val="20"/>
        </w:rPr>
        <w:tab/>
      </w:r>
      <w:r w:rsidR="004E069B" w:rsidRPr="00EE27A6">
        <w:rPr>
          <w:rFonts w:ascii="Arial" w:hAnsi="Arial" w:cs="Arial"/>
          <w:b/>
          <w:sz w:val="20"/>
          <w:szCs w:val="20"/>
        </w:rPr>
        <w:tab/>
      </w:r>
      <w:r w:rsidR="00EE27A6" w:rsidRPr="00EE27A6">
        <w:rPr>
          <w:rFonts w:ascii="Arial" w:hAnsi="Arial" w:cs="Arial"/>
          <w:b/>
          <w:sz w:val="20"/>
          <w:szCs w:val="20"/>
        </w:rPr>
        <w:t>INTERLINE</w:t>
      </w:r>
    </w:p>
    <w:p w:rsidR="00217DDD" w:rsidRPr="004361E3" w:rsidRDefault="00217DDD" w:rsidP="00217DDD">
      <w:pPr>
        <w:ind w:firstLine="720"/>
        <w:jc w:val="right"/>
        <w:rPr>
          <w:rFonts w:ascii="Arial" w:hAnsi="Arial" w:cs="Arial"/>
          <w:sz w:val="20"/>
          <w:szCs w:val="20"/>
        </w:rPr>
      </w:pPr>
    </w:p>
    <w:p w:rsidR="00217DDD" w:rsidRPr="00700697" w:rsidRDefault="00217DDD" w:rsidP="00217DDD">
      <w:pPr>
        <w:ind w:firstLine="720"/>
        <w:jc w:val="right"/>
        <w:rPr>
          <w:rFonts w:ascii="Arial" w:hAnsi="Arial" w:cs="Arial"/>
          <w:sz w:val="18"/>
          <w:szCs w:val="18"/>
        </w:rPr>
      </w:pPr>
      <w:r w:rsidRPr="00700697">
        <w:rPr>
          <w:rFonts w:ascii="Arial" w:hAnsi="Arial" w:cs="Arial"/>
        </w:rPr>
        <w:tab/>
      </w:r>
      <w:r w:rsidRPr="00700697">
        <w:rPr>
          <w:rFonts w:ascii="Arial" w:hAnsi="Arial" w:cs="Arial"/>
        </w:rPr>
        <w:tab/>
      </w:r>
      <w:r w:rsidRPr="00700697">
        <w:rPr>
          <w:rFonts w:ascii="Arial" w:hAnsi="Arial" w:cs="Arial"/>
        </w:rPr>
        <w:tab/>
      </w:r>
      <w:r w:rsidRPr="00700697">
        <w:rPr>
          <w:rFonts w:ascii="Arial" w:hAnsi="Arial" w:cs="Arial"/>
        </w:rPr>
        <w:tab/>
      </w:r>
      <w:r w:rsidRPr="00700697">
        <w:rPr>
          <w:rFonts w:ascii="Arial" w:hAnsi="Arial" w:cs="Arial"/>
        </w:rPr>
        <w:tab/>
      </w:r>
      <w:r w:rsidRPr="00700697">
        <w:rPr>
          <w:rFonts w:ascii="Arial" w:hAnsi="Arial" w:cs="Arial"/>
        </w:rPr>
        <w:tab/>
      </w:r>
      <w:r w:rsidRPr="00700697">
        <w:rPr>
          <w:rFonts w:ascii="Arial" w:hAnsi="Arial" w:cs="Arial"/>
        </w:rPr>
        <w:tab/>
      </w:r>
      <w:r w:rsidRPr="00700697">
        <w:rPr>
          <w:rFonts w:ascii="Arial" w:hAnsi="Arial" w:cs="Arial"/>
        </w:rPr>
        <w:tab/>
        <w:t xml:space="preserve">                          </w:t>
      </w:r>
      <w:r w:rsidRPr="00700697">
        <w:rPr>
          <w:rFonts w:ascii="Arial" w:hAnsi="Arial" w:cs="Arial"/>
          <w:sz w:val="18"/>
          <w:szCs w:val="18"/>
        </w:rPr>
        <w:tab/>
      </w:r>
      <w:r w:rsidRPr="00700697">
        <w:rPr>
          <w:rFonts w:ascii="Arial" w:hAnsi="Arial" w:cs="Arial"/>
          <w:sz w:val="18"/>
          <w:szCs w:val="18"/>
        </w:rPr>
        <w:tab/>
      </w:r>
    </w:p>
    <w:p w:rsidR="00217DDD" w:rsidRPr="004361E3" w:rsidRDefault="00217DDD" w:rsidP="00217DDD">
      <w:pPr>
        <w:ind w:firstLine="720"/>
        <w:jc w:val="center"/>
        <w:rPr>
          <w:rFonts w:ascii="Arial" w:hAnsi="Arial" w:cs="Arial"/>
          <w:b/>
          <w:sz w:val="28"/>
          <w:szCs w:val="28"/>
        </w:rPr>
      </w:pPr>
    </w:p>
    <w:p w:rsidR="00DB0064" w:rsidRDefault="00DB0064" w:rsidP="00217DDD">
      <w:pPr>
        <w:widowControl w:val="0"/>
        <w:tabs>
          <w:tab w:val="left" w:pos="10800"/>
        </w:tabs>
        <w:autoSpaceDE w:val="0"/>
        <w:autoSpaceDN w:val="0"/>
        <w:adjustRightInd w:val="0"/>
        <w:ind w:firstLine="720"/>
        <w:jc w:val="center"/>
        <w:rPr>
          <w:rFonts w:ascii="Arial" w:hAnsi="Arial" w:cs="Arial"/>
          <w:b/>
          <w:sz w:val="28"/>
          <w:szCs w:val="28"/>
        </w:rPr>
      </w:pPr>
    </w:p>
    <w:p w:rsidR="00EE27A6" w:rsidRPr="0033392C" w:rsidRDefault="00EE27A6" w:rsidP="00217DDD">
      <w:pPr>
        <w:widowControl w:val="0"/>
        <w:tabs>
          <w:tab w:val="left" w:pos="10800"/>
        </w:tabs>
        <w:autoSpaceDE w:val="0"/>
        <w:autoSpaceDN w:val="0"/>
        <w:adjustRightInd w:val="0"/>
        <w:ind w:firstLine="720"/>
        <w:jc w:val="center"/>
        <w:rPr>
          <w:rFonts w:ascii="Arial" w:hAnsi="Arial" w:cs="Arial"/>
          <w:b/>
          <w:sz w:val="32"/>
          <w:szCs w:val="32"/>
        </w:rPr>
      </w:pPr>
      <w:r w:rsidRPr="0033392C">
        <w:rPr>
          <w:rFonts w:ascii="Arial" w:hAnsi="Arial" w:cs="Arial"/>
          <w:b/>
          <w:sz w:val="32"/>
          <w:szCs w:val="32"/>
        </w:rPr>
        <w:t xml:space="preserve">NOTICE TO POLICYHOLDERS – </w:t>
      </w:r>
    </w:p>
    <w:p w:rsidR="008959E6" w:rsidRPr="001A56A8" w:rsidRDefault="008959E6" w:rsidP="008959E6">
      <w:pPr>
        <w:widowControl w:val="0"/>
        <w:autoSpaceDE w:val="0"/>
        <w:autoSpaceDN w:val="0"/>
        <w:adjustRightInd w:val="0"/>
        <w:jc w:val="center"/>
        <w:rPr>
          <w:rFonts w:ascii="Arial" w:hAnsi="Arial" w:cs="Arial"/>
          <w:color w:val="000000"/>
          <w:sz w:val="20"/>
          <w:szCs w:val="20"/>
        </w:rPr>
      </w:pPr>
      <w:r>
        <w:rPr>
          <w:rFonts w:ascii="Arial" w:hAnsi="Arial" w:cs="Arial"/>
          <w:b/>
          <w:color w:val="000000"/>
          <w:sz w:val="28"/>
          <w:szCs w:val="28"/>
        </w:rPr>
        <w:t>MERGER AND COMPANY NAME CHANGE</w:t>
      </w:r>
    </w:p>
    <w:p w:rsidR="00217DDD" w:rsidRPr="004361E3" w:rsidRDefault="00217DDD" w:rsidP="00217DDD">
      <w:pPr>
        <w:widowControl w:val="0"/>
        <w:tabs>
          <w:tab w:val="left" w:pos="10800"/>
        </w:tabs>
        <w:autoSpaceDE w:val="0"/>
        <w:autoSpaceDN w:val="0"/>
        <w:adjustRightInd w:val="0"/>
        <w:ind w:firstLine="720"/>
        <w:jc w:val="center"/>
        <w:rPr>
          <w:rFonts w:ascii="Arial" w:hAnsi="Arial" w:cs="Arial"/>
          <w:b/>
          <w:sz w:val="20"/>
          <w:szCs w:val="20"/>
        </w:rPr>
      </w:pPr>
    </w:p>
    <w:p w:rsidR="00EE27A6" w:rsidRPr="004361E3" w:rsidRDefault="00EE27A6" w:rsidP="00D4414E">
      <w:pPr>
        <w:widowControl w:val="0"/>
        <w:tabs>
          <w:tab w:val="left" w:pos="10800"/>
        </w:tabs>
        <w:autoSpaceDE w:val="0"/>
        <w:autoSpaceDN w:val="0"/>
        <w:adjustRightInd w:val="0"/>
        <w:spacing w:after="120"/>
        <w:ind w:firstLine="720"/>
        <w:jc w:val="center"/>
        <w:rPr>
          <w:rFonts w:ascii="Arial" w:hAnsi="Arial" w:cs="Arial"/>
          <w:b/>
          <w:sz w:val="20"/>
          <w:szCs w:val="20"/>
        </w:rPr>
      </w:pPr>
    </w:p>
    <w:p w:rsidR="00C91B9E" w:rsidRDefault="00C91B9E" w:rsidP="00C91B9E">
      <w:pPr>
        <w:suppressAutoHyphens/>
        <w:autoSpaceDE w:val="0"/>
        <w:autoSpaceDN w:val="0"/>
        <w:adjustRightInd w:val="0"/>
        <w:spacing w:after="120"/>
        <w:jc w:val="both"/>
        <w:rPr>
          <w:rFonts w:ascii="Arial" w:hAnsi="Arial" w:cs="Arial"/>
          <w:color w:val="000000"/>
          <w:sz w:val="20"/>
          <w:szCs w:val="20"/>
        </w:rPr>
      </w:pPr>
      <w:r>
        <w:rPr>
          <w:rFonts w:ascii="Arial" w:hAnsi="Arial" w:cs="Arial"/>
          <w:color w:val="000000"/>
          <w:sz w:val="20"/>
          <w:szCs w:val="20"/>
        </w:rPr>
        <w:t xml:space="preserve">Effective June 30, 2016, Essex Insurance Company merged with Evanston Insurance Company. Both companies are members of the Markel group of insurance companies. This is to provide you with notice of the merger since coverage was quoted or bound by Essex Insurance Company, but the policy has been issued by the new resulting combined entity, Evanston Insurance Company. </w:t>
      </w:r>
      <w:r w:rsidRPr="003944D9">
        <w:rPr>
          <w:rFonts w:ascii="Arial" w:hAnsi="Arial" w:cs="Arial"/>
          <w:color w:val="000000"/>
          <w:sz w:val="20"/>
          <w:szCs w:val="20"/>
        </w:rPr>
        <w:t xml:space="preserve"> </w:t>
      </w:r>
    </w:p>
    <w:p w:rsidR="00C91B9E" w:rsidRDefault="00C91B9E" w:rsidP="00C91B9E">
      <w:pPr>
        <w:suppressAutoHyphens/>
        <w:autoSpaceDE w:val="0"/>
        <w:autoSpaceDN w:val="0"/>
        <w:adjustRightInd w:val="0"/>
        <w:spacing w:after="120"/>
        <w:jc w:val="both"/>
        <w:rPr>
          <w:rFonts w:ascii="Arial" w:hAnsi="Arial" w:cs="Arial"/>
          <w:color w:val="000000"/>
          <w:sz w:val="20"/>
          <w:szCs w:val="20"/>
        </w:rPr>
      </w:pPr>
      <w:r>
        <w:rPr>
          <w:rFonts w:ascii="Arial" w:hAnsi="Arial" w:cs="Arial"/>
          <w:color w:val="000000"/>
          <w:sz w:val="20"/>
          <w:szCs w:val="20"/>
        </w:rPr>
        <w:t>All references to Essex Insurance Company in your quote letter or any other document related to or affecting the purchase of this policy are changed to reflect Evanston Insurance Company’s name.</w:t>
      </w:r>
    </w:p>
    <w:p w:rsidR="00C91B9E" w:rsidRDefault="00C91B9E" w:rsidP="00C91B9E">
      <w:pPr>
        <w:suppressAutoHyphens/>
        <w:autoSpaceDE w:val="0"/>
        <w:autoSpaceDN w:val="0"/>
        <w:adjustRightInd w:val="0"/>
        <w:spacing w:after="120"/>
        <w:jc w:val="both"/>
        <w:rPr>
          <w:rFonts w:ascii="Arial" w:hAnsi="Arial" w:cs="Arial"/>
          <w:color w:val="000000"/>
          <w:sz w:val="20"/>
          <w:szCs w:val="20"/>
        </w:rPr>
      </w:pPr>
      <w:r>
        <w:rPr>
          <w:rFonts w:ascii="Arial" w:hAnsi="Arial" w:cs="Arial"/>
          <w:color w:val="000000"/>
          <w:sz w:val="20"/>
          <w:szCs w:val="20"/>
        </w:rPr>
        <w:t>Evanston Insurance Company is responsible for all Essex Insurance Company legal obligations and commitments. The merger will not impact our obligations to you, and the terms and condition</w:t>
      </w:r>
      <w:r w:rsidR="004361E3">
        <w:rPr>
          <w:rFonts w:ascii="Arial" w:hAnsi="Arial" w:cs="Arial"/>
          <w:color w:val="000000"/>
          <w:sz w:val="20"/>
          <w:szCs w:val="20"/>
        </w:rPr>
        <w:t>s</w:t>
      </w:r>
      <w:r>
        <w:rPr>
          <w:rFonts w:ascii="Arial" w:hAnsi="Arial" w:cs="Arial"/>
          <w:color w:val="000000"/>
          <w:sz w:val="20"/>
          <w:szCs w:val="20"/>
        </w:rPr>
        <w:t xml:space="preserve"> under this policy will not change as a result of this merger.</w:t>
      </w:r>
    </w:p>
    <w:p w:rsidR="00C91B9E" w:rsidRDefault="00C91B9E" w:rsidP="00C91B9E">
      <w:pPr>
        <w:tabs>
          <w:tab w:val="right" w:pos="9360"/>
        </w:tabs>
        <w:spacing w:after="120"/>
        <w:jc w:val="both"/>
        <w:rPr>
          <w:rFonts w:ascii="Arial" w:hAnsi="Arial" w:cs="Arial"/>
          <w:sz w:val="20"/>
          <w:szCs w:val="20"/>
        </w:rPr>
      </w:pPr>
      <w:r>
        <w:rPr>
          <w:rFonts w:ascii="Arial" w:hAnsi="Arial" w:cs="Arial"/>
          <w:sz w:val="20"/>
          <w:szCs w:val="20"/>
        </w:rPr>
        <w:t xml:space="preserve">This change is the result of an initiative underway at Markel to </w:t>
      </w:r>
      <w:r w:rsidR="00D4772A">
        <w:rPr>
          <w:rFonts w:ascii="Arial" w:hAnsi="Arial" w:cs="Arial"/>
          <w:sz w:val="20"/>
          <w:szCs w:val="20"/>
        </w:rPr>
        <w:t xml:space="preserve">consolidate insuring entities and </w:t>
      </w:r>
      <w:r>
        <w:rPr>
          <w:rFonts w:ascii="Arial" w:hAnsi="Arial" w:cs="Arial"/>
          <w:sz w:val="20"/>
          <w:szCs w:val="20"/>
        </w:rPr>
        <w:t>simplify its structure.</w:t>
      </w:r>
    </w:p>
    <w:p w:rsidR="00C91B9E" w:rsidRDefault="00C91B9E" w:rsidP="00C91B9E">
      <w:pPr>
        <w:suppressAutoHyphens/>
        <w:autoSpaceDE w:val="0"/>
        <w:autoSpaceDN w:val="0"/>
        <w:adjustRightInd w:val="0"/>
        <w:spacing w:after="120"/>
        <w:jc w:val="both"/>
        <w:rPr>
          <w:rFonts w:ascii="Arial" w:hAnsi="Arial" w:cs="Arial"/>
          <w:sz w:val="20"/>
          <w:szCs w:val="20"/>
        </w:rPr>
      </w:pPr>
      <w:r w:rsidRPr="00B16B4F">
        <w:rPr>
          <w:rFonts w:ascii="Arial" w:hAnsi="Arial" w:cs="Arial"/>
          <w:sz w:val="20"/>
          <w:szCs w:val="20"/>
        </w:rPr>
        <w:t>We remain co</w:t>
      </w:r>
      <w:r>
        <w:rPr>
          <w:rFonts w:ascii="Arial" w:hAnsi="Arial" w:cs="Arial"/>
          <w:sz w:val="20"/>
          <w:szCs w:val="20"/>
        </w:rPr>
        <w:t>mmitted to offering you the best</w:t>
      </w:r>
      <w:r w:rsidRPr="00B16B4F">
        <w:rPr>
          <w:rFonts w:ascii="Arial" w:hAnsi="Arial" w:cs="Arial"/>
          <w:sz w:val="20"/>
          <w:szCs w:val="20"/>
        </w:rPr>
        <w:t xml:space="preserve"> servi</w:t>
      </w:r>
      <w:r>
        <w:rPr>
          <w:rFonts w:ascii="Arial" w:hAnsi="Arial" w:cs="Arial"/>
          <w:sz w:val="20"/>
          <w:szCs w:val="20"/>
        </w:rPr>
        <w:t>ce and quality products for your</w:t>
      </w:r>
      <w:r w:rsidRPr="00B16B4F">
        <w:rPr>
          <w:rFonts w:ascii="Arial" w:hAnsi="Arial" w:cs="Arial"/>
          <w:sz w:val="20"/>
          <w:szCs w:val="20"/>
        </w:rPr>
        <w:t xml:space="preserve"> needs.</w:t>
      </w:r>
      <w:r>
        <w:rPr>
          <w:rFonts w:ascii="Arial" w:hAnsi="Arial" w:cs="Arial"/>
          <w:sz w:val="20"/>
          <w:szCs w:val="20"/>
        </w:rPr>
        <w:t xml:space="preserve"> If you have any questions, please contact your insurance agent or representative.</w:t>
      </w:r>
    </w:p>
    <w:sectPr w:rsidR="00C91B9E" w:rsidSect="004E069B">
      <w:footerReference w:type="default" r:id="rId9"/>
      <w:pgSz w:w="12240" w:h="15840"/>
      <w:pgMar w:top="72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9C8" w:rsidRDefault="001C29C8">
      <w:r>
        <w:separator/>
      </w:r>
    </w:p>
  </w:endnote>
  <w:endnote w:type="continuationSeparator" w:id="0">
    <w:p w:rsidR="001C29C8" w:rsidRDefault="001C2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2100"/>
      <w:gridCol w:w="7319"/>
      <w:gridCol w:w="1597"/>
    </w:tblGrid>
    <w:tr w:rsidR="006E6686" w:rsidRPr="00033C8E" w:rsidTr="00033C8E">
      <w:tc>
        <w:tcPr>
          <w:tcW w:w="2148" w:type="dxa"/>
          <w:shd w:val="clear" w:color="auto" w:fill="auto"/>
        </w:tcPr>
        <w:p w:rsidR="001C29C8" w:rsidRPr="0088581D" w:rsidRDefault="00106F35" w:rsidP="002855A1">
          <w:pPr>
            <w:pStyle w:val="Footer"/>
            <w:rPr>
              <w:rFonts w:ascii="Arial" w:hAnsi="Arial" w:cs="Arial"/>
              <w:b/>
              <w:sz w:val="20"/>
              <w:szCs w:val="20"/>
            </w:rPr>
          </w:pPr>
          <w:r>
            <w:rPr>
              <w:rFonts w:ascii="Arial" w:hAnsi="Arial" w:cs="Arial"/>
              <w:b/>
              <w:sz w:val="20"/>
              <w:szCs w:val="20"/>
            </w:rPr>
            <w:t>MPIL 1088</w:t>
          </w:r>
          <w:r w:rsidR="006E6686">
            <w:rPr>
              <w:rFonts w:ascii="Arial" w:hAnsi="Arial" w:cs="Arial"/>
              <w:b/>
              <w:sz w:val="20"/>
              <w:szCs w:val="20"/>
            </w:rPr>
            <w:t xml:space="preserve"> </w:t>
          </w:r>
          <w:r>
            <w:rPr>
              <w:rFonts w:ascii="Arial" w:hAnsi="Arial" w:cs="Arial"/>
              <w:b/>
              <w:sz w:val="20"/>
              <w:szCs w:val="20"/>
            </w:rPr>
            <w:t>06 16</w:t>
          </w:r>
        </w:p>
      </w:tc>
      <w:tc>
        <w:tcPr>
          <w:tcW w:w="7560" w:type="dxa"/>
          <w:shd w:val="clear" w:color="auto" w:fill="auto"/>
        </w:tcPr>
        <w:p w:rsidR="001C29C8" w:rsidRPr="00033C8E" w:rsidRDefault="001C29C8" w:rsidP="00033C8E">
          <w:pPr>
            <w:pStyle w:val="Footer"/>
            <w:jc w:val="center"/>
            <w:rPr>
              <w:rFonts w:ascii="Arial" w:hAnsi="Arial" w:cs="Arial"/>
              <w:sz w:val="20"/>
              <w:szCs w:val="20"/>
            </w:rPr>
          </w:pPr>
        </w:p>
      </w:tc>
      <w:tc>
        <w:tcPr>
          <w:tcW w:w="1628" w:type="dxa"/>
          <w:shd w:val="clear" w:color="auto" w:fill="auto"/>
        </w:tcPr>
        <w:p w:rsidR="001C29C8" w:rsidRPr="0088581D" w:rsidRDefault="001C29C8" w:rsidP="0088581D">
          <w:pPr>
            <w:tabs>
              <w:tab w:val="right" w:pos="10800"/>
            </w:tabs>
            <w:rPr>
              <w:rFonts w:ascii="Arial" w:hAnsi="Arial" w:cs="Arial"/>
              <w:b/>
              <w:sz w:val="20"/>
              <w:szCs w:val="20"/>
            </w:rPr>
          </w:pPr>
          <w:r w:rsidRPr="00033C8E">
            <w:rPr>
              <w:rFonts w:ascii="Arial" w:hAnsi="Arial" w:cs="Arial"/>
              <w:b/>
              <w:sz w:val="20"/>
              <w:szCs w:val="20"/>
            </w:rPr>
            <w:t xml:space="preserve">Page </w:t>
          </w:r>
          <w:r w:rsidRPr="00033C8E">
            <w:rPr>
              <w:rStyle w:val="PageNumber"/>
              <w:rFonts w:ascii="Arial" w:hAnsi="Arial" w:cs="Arial"/>
              <w:b/>
              <w:sz w:val="20"/>
              <w:szCs w:val="20"/>
            </w:rPr>
            <w:fldChar w:fldCharType="begin"/>
          </w:r>
          <w:r w:rsidRPr="00033C8E">
            <w:rPr>
              <w:rStyle w:val="PageNumber"/>
              <w:rFonts w:ascii="Arial" w:hAnsi="Arial" w:cs="Arial"/>
              <w:b/>
              <w:sz w:val="20"/>
              <w:szCs w:val="20"/>
            </w:rPr>
            <w:instrText xml:space="preserve"> PAGE </w:instrText>
          </w:r>
          <w:r w:rsidRPr="00033C8E">
            <w:rPr>
              <w:rStyle w:val="PageNumber"/>
              <w:rFonts w:ascii="Arial" w:hAnsi="Arial" w:cs="Arial"/>
              <w:b/>
              <w:sz w:val="20"/>
              <w:szCs w:val="20"/>
            </w:rPr>
            <w:fldChar w:fldCharType="separate"/>
          </w:r>
          <w:r w:rsidR="00ED4983">
            <w:rPr>
              <w:rStyle w:val="PageNumber"/>
              <w:rFonts w:ascii="Arial" w:hAnsi="Arial" w:cs="Arial"/>
              <w:b/>
              <w:noProof/>
              <w:sz w:val="20"/>
              <w:szCs w:val="20"/>
            </w:rPr>
            <w:t>1</w:t>
          </w:r>
          <w:r w:rsidRPr="00033C8E">
            <w:rPr>
              <w:rStyle w:val="PageNumber"/>
              <w:rFonts w:ascii="Arial" w:hAnsi="Arial" w:cs="Arial"/>
              <w:b/>
              <w:sz w:val="20"/>
              <w:szCs w:val="20"/>
            </w:rPr>
            <w:fldChar w:fldCharType="end"/>
          </w:r>
          <w:r w:rsidRPr="00033C8E">
            <w:rPr>
              <w:rStyle w:val="PageNumber"/>
              <w:rFonts w:ascii="Arial" w:hAnsi="Arial" w:cs="Arial"/>
              <w:b/>
              <w:sz w:val="20"/>
              <w:szCs w:val="20"/>
            </w:rPr>
            <w:t xml:space="preserve"> of </w:t>
          </w:r>
          <w:r w:rsidRPr="00033C8E">
            <w:rPr>
              <w:rStyle w:val="PageNumber"/>
              <w:rFonts w:ascii="Arial" w:hAnsi="Arial" w:cs="Arial"/>
              <w:b/>
              <w:sz w:val="20"/>
              <w:szCs w:val="20"/>
            </w:rPr>
            <w:fldChar w:fldCharType="begin"/>
          </w:r>
          <w:r w:rsidRPr="00033C8E">
            <w:rPr>
              <w:rStyle w:val="PageNumber"/>
              <w:rFonts w:ascii="Arial" w:hAnsi="Arial" w:cs="Arial"/>
              <w:b/>
              <w:sz w:val="20"/>
              <w:szCs w:val="20"/>
            </w:rPr>
            <w:instrText xml:space="preserve"> NUMPAGES </w:instrText>
          </w:r>
          <w:r w:rsidRPr="00033C8E">
            <w:rPr>
              <w:rStyle w:val="PageNumber"/>
              <w:rFonts w:ascii="Arial" w:hAnsi="Arial" w:cs="Arial"/>
              <w:b/>
              <w:sz w:val="20"/>
              <w:szCs w:val="20"/>
            </w:rPr>
            <w:fldChar w:fldCharType="separate"/>
          </w:r>
          <w:r w:rsidR="00ED4983">
            <w:rPr>
              <w:rStyle w:val="PageNumber"/>
              <w:rFonts w:ascii="Arial" w:hAnsi="Arial" w:cs="Arial"/>
              <w:b/>
              <w:noProof/>
              <w:sz w:val="20"/>
              <w:szCs w:val="20"/>
            </w:rPr>
            <w:t>1</w:t>
          </w:r>
          <w:r w:rsidRPr="00033C8E">
            <w:rPr>
              <w:rStyle w:val="PageNumber"/>
              <w:rFonts w:ascii="Arial" w:hAnsi="Arial" w:cs="Arial"/>
              <w:b/>
              <w:sz w:val="20"/>
              <w:szCs w:val="20"/>
            </w:rPr>
            <w:fldChar w:fldCharType="end"/>
          </w:r>
        </w:p>
      </w:tc>
    </w:tr>
  </w:tbl>
  <w:p w:rsidR="001C29C8" w:rsidRPr="00773A25" w:rsidRDefault="001C29C8" w:rsidP="00602B75">
    <w:pPr>
      <w:widowControl w:val="0"/>
      <w:autoSpaceDE w:val="0"/>
      <w:autoSpaceDN w:val="0"/>
      <w:adjustRightInd w:val="0"/>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9C8" w:rsidRDefault="001C29C8">
      <w:r>
        <w:separator/>
      </w:r>
    </w:p>
  </w:footnote>
  <w:footnote w:type="continuationSeparator" w:id="0">
    <w:p w:rsidR="001C29C8" w:rsidRDefault="001C29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875"/>
    <w:rsid w:val="0001286F"/>
    <w:rsid w:val="000200C6"/>
    <w:rsid w:val="000264C9"/>
    <w:rsid w:val="000279A2"/>
    <w:rsid w:val="000333D9"/>
    <w:rsid w:val="00033C8E"/>
    <w:rsid w:val="00035E2E"/>
    <w:rsid w:val="00037979"/>
    <w:rsid w:val="00040989"/>
    <w:rsid w:val="00044B5A"/>
    <w:rsid w:val="00044BA2"/>
    <w:rsid w:val="0004518B"/>
    <w:rsid w:val="00050209"/>
    <w:rsid w:val="00050385"/>
    <w:rsid w:val="00052D73"/>
    <w:rsid w:val="00054002"/>
    <w:rsid w:val="00065B67"/>
    <w:rsid w:val="000705B8"/>
    <w:rsid w:val="0007181E"/>
    <w:rsid w:val="00072076"/>
    <w:rsid w:val="00081D8A"/>
    <w:rsid w:val="000830E0"/>
    <w:rsid w:val="000864E9"/>
    <w:rsid w:val="00086F1C"/>
    <w:rsid w:val="00093BC9"/>
    <w:rsid w:val="00096C47"/>
    <w:rsid w:val="000A5A0B"/>
    <w:rsid w:val="000A6761"/>
    <w:rsid w:val="000B521B"/>
    <w:rsid w:val="000B570A"/>
    <w:rsid w:val="000C085B"/>
    <w:rsid w:val="000C0AEE"/>
    <w:rsid w:val="000C2ED9"/>
    <w:rsid w:val="000C7D9F"/>
    <w:rsid w:val="000D5357"/>
    <w:rsid w:val="000D62AA"/>
    <w:rsid w:val="000E1C69"/>
    <w:rsid w:val="000E1F45"/>
    <w:rsid w:val="000E227D"/>
    <w:rsid w:val="000E3E7D"/>
    <w:rsid w:val="000E53AB"/>
    <w:rsid w:val="000F4B3C"/>
    <w:rsid w:val="000F5890"/>
    <w:rsid w:val="001009D1"/>
    <w:rsid w:val="00105740"/>
    <w:rsid w:val="00106F35"/>
    <w:rsid w:val="00111AD2"/>
    <w:rsid w:val="00114EF6"/>
    <w:rsid w:val="001158DE"/>
    <w:rsid w:val="00115E75"/>
    <w:rsid w:val="001208A5"/>
    <w:rsid w:val="00137480"/>
    <w:rsid w:val="00141F6C"/>
    <w:rsid w:val="001440BB"/>
    <w:rsid w:val="0015083C"/>
    <w:rsid w:val="001512AD"/>
    <w:rsid w:val="00162E56"/>
    <w:rsid w:val="00165D71"/>
    <w:rsid w:val="00167756"/>
    <w:rsid w:val="0017310C"/>
    <w:rsid w:val="0017687D"/>
    <w:rsid w:val="00181DE0"/>
    <w:rsid w:val="0018321C"/>
    <w:rsid w:val="0018580C"/>
    <w:rsid w:val="001864BA"/>
    <w:rsid w:val="001865A2"/>
    <w:rsid w:val="00186C62"/>
    <w:rsid w:val="00192B23"/>
    <w:rsid w:val="001978EA"/>
    <w:rsid w:val="001A171D"/>
    <w:rsid w:val="001A50E5"/>
    <w:rsid w:val="001B014E"/>
    <w:rsid w:val="001B4507"/>
    <w:rsid w:val="001B5322"/>
    <w:rsid w:val="001C29C8"/>
    <w:rsid w:val="001D0FE8"/>
    <w:rsid w:val="001D6B24"/>
    <w:rsid w:val="001E3311"/>
    <w:rsid w:val="001E361B"/>
    <w:rsid w:val="001E3E64"/>
    <w:rsid w:val="00217DDD"/>
    <w:rsid w:val="002202E4"/>
    <w:rsid w:val="00221A5B"/>
    <w:rsid w:val="002332F3"/>
    <w:rsid w:val="0023609A"/>
    <w:rsid w:val="002371E1"/>
    <w:rsid w:val="00243D51"/>
    <w:rsid w:val="00243F26"/>
    <w:rsid w:val="00244A79"/>
    <w:rsid w:val="002463F2"/>
    <w:rsid w:val="002471AB"/>
    <w:rsid w:val="002533C2"/>
    <w:rsid w:val="0026039B"/>
    <w:rsid w:val="00263B8E"/>
    <w:rsid w:val="00274B24"/>
    <w:rsid w:val="00280A80"/>
    <w:rsid w:val="0028244D"/>
    <w:rsid w:val="00284CCA"/>
    <w:rsid w:val="002855A1"/>
    <w:rsid w:val="00291494"/>
    <w:rsid w:val="002A0BDA"/>
    <w:rsid w:val="002A1829"/>
    <w:rsid w:val="002A7AA5"/>
    <w:rsid w:val="002B1875"/>
    <w:rsid w:val="002B3910"/>
    <w:rsid w:val="002C193A"/>
    <w:rsid w:val="002C1B29"/>
    <w:rsid w:val="002C5E97"/>
    <w:rsid w:val="002D5D86"/>
    <w:rsid w:val="002E0185"/>
    <w:rsid w:val="002E2C6A"/>
    <w:rsid w:val="002F3472"/>
    <w:rsid w:val="00300455"/>
    <w:rsid w:val="0030418E"/>
    <w:rsid w:val="00306FF0"/>
    <w:rsid w:val="00310B94"/>
    <w:rsid w:val="00332AD8"/>
    <w:rsid w:val="003332B7"/>
    <w:rsid w:val="0033392C"/>
    <w:rsid w:val="00334D45"/>
    <w:rsid w:val="00340707"/>
    <w:rsid w:val="00341867"/>
    <w:rsid w:val="00343344"/>
    <w:rsid w:val="00345A5B"/>
    <w:rsid w:val="00347057"/>
    <w:rsid w:val="00347AD4"/>
    <w:rsid w:val="00352E68"/>
    <w:rsid w:val="003564F2"/>
    <w:rsid w:val="00363EB3"/>
    <w:rsid w:val="00370837"/>
    <w:rsid w:val="00371F35"/>
    <w:rsid w:val="003A6178"/>
    <w:rsid w:val="003B6B23"/>
    <w:rsid w:val="003C1DCE"/>
    <w:rsid w:val="003C52B9"/>
    <w:rsid w:val="003D6463"/>
    <w:rsid w:val="003E02A4"/>
    <w:rsid w:val="003E7B2D"/>
    <w:rsid w:val="003F1246"/>
    <w:rsid w:val="003F2D58"/>
    <w:rsid w:val="003F3B06"/>
    <w:rsid w:val="003F5D8D"/>
    <w:rsid w:val="003F6D34"/>
    <w:rsid w:val="00414F9F"/>
    <w:rsid w:val="00417D84"/>
    <w:rsid w:val="004225BA"/>
    <w:rsid w:val="00427524"/>
    <w:rsid w:val="00435243"/>
    <w:rsid w:val="004361E3"/>
    <w:rsid w:val="00443D71"/>
    <w:rsid w:val="0045544E"/>
    <w:rsid w:val="004555DC"/>
    <w:rsid w:val="0045718F"/>
    <w:rsid w:val="0046531B"/>
    <w:rsid w:val="00465CCF"/>
    <w:rsid w:val="004736B4"/>
    <w:rsid w:val="004748E6"/>
    <w:rsid w:val="0049144F"/>
    <w:rsid w:val="00492B10"/>
    <w:rsid w:val="004A2A12"/>
    <w:rsid w:val="004A7361"/>
    <w:rsid w:val="004C1080"/>
    <w:rsid w:val="004C11B5"/>
    <w:rsid w:val="004D439C"/>
    <w:rsid w:val="004D62ED"/>
    <w:rsid w:val="004D6443"/>
    <w:rsid w:val="004D6914"/>
    <w:rsid w:val="004E069B"/>
    <w:rsid w:val="004E34B0"/>
    <w:rsid w:val="004E39A6"/>
    <w:rsid w:val="004E3E50"/>
    <w:rsid w:val="005267BA"/>
    <w:rsid w:val="00533929"/>
    <w:rsid w:val="005432B1"/>
    <w:rsid w:val="00550670"/>
    <w:rsid w:val="00553487"/>
    <w:rsid w:val="00555D83"/>
    <w:rsid w:val="005570AC"/>
    <w:rsid w:val="00560A39"/>
    <w:rsid w:val="00563E6F"/>
    <w:rsid w:val="00566E18"/>
    <w:rsid w:val="00594F9C"/>
    <w:rsid w:val="005A572E"/>
    <w:rsid w:val="005A669D"/>
    <w:rsid w:val="005A734A"/>
    <w:rsid w:val="005B584E"/>
    <w:rsid w:val="005C39E5"/>
    <w:rsid w:val="005E6D00"/>
    <w:rsid w:val="005E6D36"/>
    <w:rsid w:val="005F04B4"/>
    <w:rsid w:val="005F0A60"/>
    <w:rsid w:val="005F5CBF"/>
    <w:rsid w:val="005F64D8"/>
    <w:rsid w:val="00600DCB"/>
    <w:rsid w:val="00602B75"/>
    <w:rsid w:val="00602E21"/>
    <w:rsid w:val="0061277D"/>
    <w:rsid w:val="006260E6"/>
    <w:rsid w:val="0063445D"/>
    <w:rsid w:val="00640551"/>
    <w:rsid w:val="006423C4"/>
    <w:rsid w:val="00654028"/>
    <w:rsid w:val="00656F17"/>
    <w:rsid w:val="006703C1"/>
    <w:rsid w:val="0067175C"/>
    <w:rsid w:val="006874ED"/>
    <w:rsid w:val="00692376"/>
    <w:rsid w:val="006B0EB7"/>
    <w:rsid w:val="006B1C9A"/>
    <w:rsid w:val="006B3E5F"/>
    <w:rsid w:val="006B6293"/>
    <w:rsid w:val="006B77D5"/>
    <w:rsid w:val="006C6BF3"/>
    <w:rsid w:val="006C7077"/>
    <w:rsid w:val="006D1A4F"/>
    <w:rsid w:val="006D3821"/>
    <w:rsid w:val="006D698E"/>
    <w:rsid w:val="006D7340"/>
    <w:rsid w:val="006E18BE"/>
    <w:rsid w:val="006E1A36"/>
    <w:rsid w:val="006E6686"/>
    <w:rsid w:val="006F0E4C"/>
    <w:rsid w:val="00705CED"/>
    <w:rsid w:val="00711AC7"/>
    <w:rsid w:val="00717201"/>
    <w:rsid w:val="00721700"/>
    <w:rsid w:val="00727D3A"/>
    <w:rsid w:val="0073383F"/>
    <w:rsid w:val="00735CA8"/>
    <w:rsid w:val="00736390"/>
    <w:rsid w:val="00737E05"/>
    <w:rsid w:val="007433BF"/>
    <w:rsid w:val="00743714"/>
    <w:rsid w:val="00744EF1"/>
    <w:rsid w:val="00744FA7"/>
    <w:rsid w:val="00754F24"/>
    <w:rsid w:val="0076017B"/>
    <w:rsid w:val="00772707"/>
    <w:rsid w:val="0077666F"/>
    <w:rsid w:val="00780077"/>
    <w:rsid w:val="0079136C"/>
    <w:rsid w:val="00796F5F"/>
    <w:rsid w:val="00797FB1"/>
    <w:rsid w:val="007A12EC"/>
    <w:rsid w:val="007A1301"/>
    <w:rsid w:val="007A5FAA"/>
    <w:rsid w:val="007A6E55"/>
    <w:rsid w:val="007B31F6"/>
    <w:rsid w:val="007B5380"/>
    <w:rsid w:val="007B586C"/>
    <w:rsid w:val="007B763A"/>
    <w:rsid w:val="007C4FD9"/>
    <w:rsid w:val="007D5D25"/>
    <w:rsid w:val="007E2A2D"/>
    <w:rsid w:val="007E5AA8"/>
    <w:rsid w:val="007E66DF"/>
    <w:rsid w:val="00803C1C"/>
    <w:rsid w:val="00804D93"/>
    <w:rsid w:val="00804E63"/>
    <w:rsid w:val="008145B2"/>
    <w:rsid w:val="00821CE7"/>
    <w:rsid w:val="00823F9A"/>
    <w:rsid w:val="008248DE"/>
    <w:rsid w:val="00826C2D"/>
    <w:rsid w:val="00841B85"/>
    <w:rsid w:val="008459D1"/>
    <w:rsid w:val="00846D06"/>
    <w:rsid w:val="00847E5E"/>
    <w:rsid w:val="008504E4"/>
    <w:rsid w:val="00876638"/>
    <w:rsid w:val="0088581D"/>
    <w:rsid w:val="008959E6"/>
    <w:rsid w:val="008A1563"/>
    <w:rsid w:val="008A187F"/>
    <w:rsid w:val="008A3DEE"/>
    <w:rsid w:val="008C3306"/>
    <w:rsid w:val="008C7223"/>
    <w:rsid w:val="008D1B84"/>
    <w:rsid w:val="008D6939"/>
    <w:rsid w:val="008D7C6D"/>
    <w:rsid w:val="008E47CE"/>
    <w:rsid w:val="008F65A6"/>
    <w:rsid w:val="0090332E"/>
    <w:rsid w:val="009307DF"/>
    <w:rsid w:val="009314D4"/>
    <w:rsid w:val="0093296E"/>
    <w:rsid w:val="009341D5"/>
    <w:rsid w:val="00944A06"/>
    <w:rsid w:val="009457AE"/>
    <w:rsid w:val="00945B85"/>
    <w:rsid w:val="009557F3"/>
    <w:rsid w:val="00966A20"/>
    <w:rsid w:val="009727AF"/>
    <w:rsid w:val="00973527"/>
    <w:rsid w:val="0098063C"/>
    <w:rsid w:val="00981D56"/>
    <w:rsid w:val="00982BFE"/>
    <w:rsid w:val="009967F3"/>
    <w:rsid w:val="009A4179"/>
    <w:rsid w:val="009A4867"/>
    <w:rsid w:val="009A5744"/>
    <w:rsid w:val="009B07B3"/>
    <w:rsid w:val="009B0D54"/>
    <w:rsid w:val="009B2CD3"/>
    <w:rsid w:val="009B7E9F"/>
    <w:rsid w:val="009C0270"/>
    <w:rsid w:val="009C79A1"/>
    <w:rsid w:val="009C7A8D"/>
    <w:rsid w:val="009C7CDF"/>
    <w:rsid w:val="009D0BF4"/>
    <w:rsid w:val="009D1AB6"/>
    <w:rsid w:val="009D1FC7"/>
    <w:rsid w:val="009D3F9F"/>
    <w:rsid w:val="009D69E2"/>
    <w:rsid w:val="009D724E"/>
    <w:rsid w:val="009F531C"/>
    <w:rsid w:val="00A10164"/>
    <w:rsid w:val="00A10917"/>
    <w:rsid w:val="00A12996"/>
    <w:rsid w:val="00A12D57"/>
    <w:rsid w:val="00A2409A"/>
    <w:rsid w:val="00A37D89"/>
    <w:rsid w:val="00A508B3"/>
    <w:rsid w:val="00A55066"/>
    <w:rsid w:val="00A56AED"/>
    <w:rsid w:val="00A56DD7"/>
    <w:rsid w:val="00A6041A"/>
    <w:rsid w:val="00A60A5D"/>
    <w:rsid w:val="00A64AD5"/>
    <w:rsid w:val="00A65A6D"/>
    <w:rsid w:val="00A677C3"/>
    <w:rsid w:val="00A7141E"/>
    <w:rsid w:val="00A74D22"/>
    <w:rsid w:val="00A84E7F"/>
    <w:rsid w:val="00A85769"/>
    <w:rsid w:val="00A93580"/>
    <w:rsid w:val="00A9529C"/>
    <w:rsid w:val="00AA6EC2"/>
    <w:rsid w:val="00AB06CE"/>
    <w:rsid w:val="00AB3BC1"/>
    <w:rsid w:val="00AC31E9"/>
    <w:rsid w:val="00AE32D0"/>
    <w:rsid w:val="00AE342A"/>
    <w:rsid w:val="00AE3549"/>
    <w:rsid w:val="00AE6E9A"/>
    <w:rsid w:val="00AE6F7F"/>
    <w:rsid w:val="00AF5B60"/>
    <w:rsid w:val="00AF7B75"/>
    <w:rsid w:val="00B0053C"/>
    <w:rsid w:val="00B042A9"/>
    <w:rsid w:val="00B13E0C"/>
    <w:rsid w:val="00B200DD"/>
    <w:rsid w:val="00B2055D"/>
    <w:rsid w:val="00B22EAC"/>
    <w:rsid w:val="00B249C0"/>
    <w:rsid w:val="00B362DB"/>
    <w:rsid w:val="00B36DCC"/>
    <w:rsid w:val="00B40066"/>
    <w:rsid w:val="00B400E7"/>
    <w:rsid w:val="00B444CA"/>
    <w:rsid w:val="00B449D1"/>
    <w:rsid w:val="00B46CD5"/>
    <w:rsid w:val="00B74FAE"/>
    <w:rsid w:val="00B81213"/>
    <w:rsid w:val="00B83451"/>
    <w:rsid w:val="00BB245C"/>
    <w:rsid w:val="00BC440C"/>
    <w:rsid w:val="00BE633F"/>
    <w:rsid w:val="00BF72AC"/>
    <w:rsid w:val="00C02473"/>
    <w:rsid w:val="00C04EC2"/>
    <w:rsid w:val="00C14943"/>
    <w:rsid w:val="00C25DD9"/>
    <w:rsid w:val="00C4465D"/>
    <w:rsid w:val="00C5165B"/>
    <w:rsid w:val="00C51DDA"/>
    <w:rsid w:val="00C55C16"/>
    <w:rsid w:val="00C73F25"/>
    <w:rsid w:val="00C8742A"/>
    <w:rsid w:val="00C91B9E"/>
    <w:rsid w:val="00C96742"/>
    <w:rsid w:val="00CA0878"/>
    <w:rsid w:val="00CA13EA"/>
    <w:rsid w:val="00CA3F8A"/>
    <w:rsid w:val="00CA61FE"/>
    <w:rsid w:val="00CC51F0"/>
    <w:rsid w:val="00CC5717"/>
    <w:rsid w:val="00CC6813"/>
    <w:rsid w:val="00CD4062"/>
    <w:rsid w:val="00CE2662"/>
    <w:rsid w:val="00CF1F44"/>
    <w:rsid w:val="00CF3DFC"/>
    <w:rsid w:val="00CF68DB"/>
    <w:rsid w:val="00D1362D"/>
    <w:rsid w:val="00D14FB8"/>
    <w:rsid w:val="00D15021"/>
    <w:rsid w:val="00D205B9"/>
    <w:rsid w:val="00D24B44"/>
    <w:rsid w:val="00D32AED"/>
    <w:rsid w:val="00D35DA1"/>
    <w:rsid w:val="00D4414E"/>
    <w:rsid w:val="00D464F0"/>
    <w:rsid w:val="00D4727E"/>
    <w:rsid w:val="00D4772A"/>
    <w:rsid w:val="00D50EC7"/>
    <w:rsid w:val="00D6161A"/>
    <w:rsid w:val="00D64437"/>
    <w:rsid w:val="00D6601E"/>
    <w:rsid w:val="00D76BC9"/>
    <w:rsid w:val="00D76E34"/>
    <w:rsid w:val="00D82FE1"/>
    <w:rsid w:val="00D96A92"/>
    <w:rsid w:val="00DB0064"/>
    <w:rsid w:val="00DB3CC2"/>
    <w:rsid w:val="00DC5AEF"/>
    <w:rsid w:val="00DC6648"/>
    <w:rsid w:val="00DD4E76"/>
    <w:rsid w:val="00DD6BD9"/>
    <w:rsid w:val="00DE6852"/>
    <w:rsid w:val="00DE6A8A"/>
    <w:rsid w:val="00DF1E12"/>
    <w:rsid w:val="00E13493"/>
    <w:rsid w:val="00E13B29"/>
    <w:rsid w:val="00E22A06"/>
    <w:rsid w:val="00E2600F"/>
    <w:rsid w:val="00E44869"/>
    <w:rsid w:val="00E452A3"/>
    <w:rsid w:val="00E464B1"/>
    <w:rsid w:val="00E5335D"/>
    <w:rsid w:val="00E53A0B"/>
    <w:rsid w:val="00E547DC"/>
    <w:rsid w:val="00E55DE7"/>
    <w:rsid w:val="00E55FD7"/>
    <w:rsid w:val="00E56795"/>
    <w:rsid w:val="00E60BE6"/>
    <w:rsid w:val="00E65ACA"/>
    <w:rsid w:val="00E65B43"/>
    <w:rsid w:val="00E70434"/>
    <w:rsid w:val="00E732E6"/>
    <w:rsid w:val="00E845E3"/>
    <w:rsid w:val="00E914FA"/>
    <w:rsid w:val="00EA7FCD"/>
    <w:rsid w:val="00EB0CA6"/>
    <w:rsid w:val="00ED4983"/>
    <w:rsid w:val="00EE1CE1"/>
    <w:rsid w:val="00EE27A6"/>
    <w:rsid w:val="00EF0A92"/>
    <w:rsid w:val="00EF2F6B"/>
    <w:rsid w:val="00EF4B33"/>
    <w:rsid w:val="00F000B5"/>
    <w:rsid w:val="00F10ADF"/>
    <w:rsid w:val="00F13B20"/>
    <w:rsid w:val="00F233E8"/>
    <w:rsid w:val="00F26288"/>
    <w:rsid w:val="00F326BA"/>
    <w:rsid w:val="00F33533"/>
    <w:rsid w:val="00F341E8"/>
    <w:rsid w:val="00F3470F"/>
    <w:rsid w:val="00F36E80"/>
    <w:rsid w:val="00F40E5B"/>
    <w:rsid w:val="00F41440"/>
    <w:rsid w:val="00F43B46"/>
    <w:rsid w:val="00F5073E"/>
    <w:rsid w:val="00F5099C"/>
    <w:rsid w:val="00F57D6E"/>
    <w:rsid w:val="00F6131B"/>
    <w:rsid w:val="00F61CA4"/>
    <w:rsid w:val="00F624E8"/>
    <w:rsid w:val="00F63DA0"/>
    <w:rsid w:val="00F66159"/>
    <w:rsid w:val="00F71330"/>
    <w:rsid w:val="00F8797D"/>
    <w:rsid w:val="00F947C0"/>
    <w:rsid w:val="00F95F55"/>
    <w:rsid w:val="00FB06AF"/>
    <w:rsid w:val="00FB0D73"/>
    <w:rsid w:val="00FB22A9"/>
    <w:rsid w:val="00FB381C"/>
    <w:rsid w:val="00FC01EB"/>
    <w:rsid w:val="00FC136B"/>
    <w:rsid w:val="00FD2530"/>
    <w:rsid w:val="00FD4289"/>
    <w:rsid w:val="00FE6669"/>
    <w:rsid w:val="00FF11C9"/>
    <w:rsid w:val="00FF3252"/>
    <w:rsid w:val="00FF7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F1E1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17DDD"/>
    <w:pPr>
      <w:tabs>
        <w:tab w:val="center" w:pos="4320"/>
        <w:tab w:val="right" w:pos="8640"/>
      </w:tabs>
    </w:pPr>
  </w:style>
  <w:style w:type="character" w:styleId="PageNumber">
    <w:name w:val="page number"/>
    <w:basedOn w:val="DefaultParagraphFont"/>
    <w:rsid w:val="00217DDD"/>
  </w:style>
  <w:style w:type="table" w:styleId="TableGrid">
    <w:name w:val="Table Grid"/>
    <w:basedOn w:val="TableNormal"/>
    <w:rsid w:val="00217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17310C"/>
    <w:pPr>
      <w:tabs>
        <w:tab w:val="center" w:pos="4320"/>
        <w:tab w:val="right" w:pos="8640"/>
      </w:tabs>
    </w:pPr>
  </w:style>
  <w:style w:type="character" w:styleId="Hyperlink">
    <w:name w:val="Hyperlink"/>
    <w:rsid w:val="0033392C"/>
    <w:rPr>
      <w:color w:val="0000FF"/>
      <w:u w:val="single"/>
    </w:rPr>
  </w:style>
  <w:style w:type="paragraph" w:styleId="BalloonText">
    <w:name w:val="Balloon Text"/>
    <w:basedOn w:val="Normal"/>
    <w:link w:val="BalloonTextChar"/>
    <w:rsid w:val="003F3B06"/>
    <w:rPr>
      <w:rFonts w:ascii="Tahoma" w:hAnsi="Tahoma" w:cs="Tahoma"/>
      <w:sz w:val="16"/>
      <w:szCs w:val="16"/>
    </w:rPr>
  </w:style>
  <w:style w:type="character" w:customStyle="1" w:styleId="BalloonTextChar">
    <w:name w:val="Balloon Text Char"/>
    <w:link w:val="BalloonText"/>
    <w:rsid w:val="003F3B06"/>
    <w:rPr>
      <w:rFonts w:ascii="Tahoma" w:hAnsi="Tahoma" w:cs="Tahoma"/>
      <w:sz w:val="16"/>
      <w:szCs w:val="16"/>
    </w:rPr>
  </w:style>
  <w:style w:type="character" w:styleId="CommentReference">
    <w:name w:val="annotation reference"/>
    <w:rsid w:val="00E22A06"/>
    <w:rPr>
      <w:sz w:val="16"/>
      <w:szCs w:val="16"/>
    </w:rPr>
  </w:style>
  <w:style w:type="paragraph" w:styleId="CommentText">
    <w:name w:val="annotation text"/>
    <w:basedOn w:val="Normal"/>
    <w:link w:val="CommentTextChar"/>
    <w:rsid w:val="00E22A06"/>
    <w:rPr>
      <w:sz w:val="20"/>
      <w:szCs w:val="20"/>
    </w:rPr>
  </w:style>
  <w:style w:type="character" w:customStyle="1" w:styleId="CommentTextChar">
    <w:name w:val="Comment Text Char"/>
    <w:basedOn w:val="DefaultParagraphFont"/>
    <w:link w:val="CommentText"/>
    <w:rsid w:val="00E22A06"/>
  </w:style>
  <w:style w:type="paragraph" w:styleId="CommentSubject">
    <w:name w:val="annotation subject"/>
    <w:basedOn w:val="CommentText"/>
    <w:next w:val="CommentText"/>
    <w:link w:val="CommentSubjectChar"/>
    <w:rsid w:val="00E22A06"/>
    <w:rPr>
      <w:b/>
      <w:bCs/>
    </w:rPr>
  </w:style>
  <w:style w:type="character" w:customStyle="1" w:styleId="CommentSubjectChar">
    <w:name w:val="Comment Subject Char"/>
    <w:link w:val="CommentSubject"/>
    <w:rsid w:val="00E22A06"/>
    <w:rPr>
      <w:b/>
      <w:bCs/>
    </w:rPr>
  </w:style>
  <w:style w:type="paragraph" w:styleId="Revision">
    <w:name w:val="Revision"/>
    <w:hidden/>
    <w:uiPriority w:val="99"/>
    <w:semiHidden/>
    <w:rsid w:val="001440BB"/>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F1E1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17DDD"/>
    <w:pPr>
      <w:tabs>
        <w:tab w:val="center" w:pos="4320"/>
        <w:tab w:val="right" w:pos="8640"/>
      </w:tabs>
    </w:pPr>
  </w:style>
  <w:style w:type="character" w:styleId="PageNumber">
    <w:name w:val="page number"/>
    <w:basedOn w:val="DefaultParagraphFont"/>
    <w:rsid w:val="00217DDD"/>
  </w:style>
  <w:style w:type="table" w:styleId="TableGrid">
    <w:name w:val="Table Grid"/>
    <w:basedOn w:val="TableNormal"/>
    <w:rsid w:val="00217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17310C"/>
    <w:pPr>
      <w:tabs>
        <w:tab w:val="center" w:pos="4320"/>
        <w:tab w:val="right" w:pos="8640"/>
      </w:tabs>
    </w:pPr>
  </w:style>
  <w:style w:type="character" w:styleId="Hyperlink">
    <w:name w:val="Hyperlink"/>
    <w:rsid w:val="0033392C"/>
    <w:rPr>
      <w:color w:val="0000FF"/>
      <w:u w:val="single"/>
    </w:rPr>
  </w:style>
  <w:style w:type="paragraph" w:styleId="BalloonText">
    <w:name w:val="Balloon Text"/>
    <w:basedOn w:val="Normal"/>
    <w:link w:val="BalloonTextChar"/>
    <w:rsid w:val="003F3B06"/>
    <w:rPr>
      <w:rFonts w:ascii="Tahoma" w:hAnsi="Tahoma" w:cs="Tahoma"/>
      <w:sz w:val="16"/>
      <w:szCs w:val="16"/>
    </w:rPr>
  </w:style>
  <w:style w:type="character" w:customStyle="1" w:styleId="BalloonTextChar">
    <w:name w:val="Balloon Text Char"/>
    <w:link w:val="BalloonText"/>
    <w:rsid w:val="003F3B06"/>
    <w:rPr>
      <w:rFonts w:ascii="Tahoma" w:hAnsi="Tahoma" w:cs="Tahoma"/>
      <w:sz w:val="16"/>
      <w:szCs w:val="16"/>
    </w:rPr>
  </w:style>
  <w:style w:type="character" w:styleId="CommentReference">
    <w:name w:val="annotation reference"/>
    <w:rsid w:val="00E22A06"/>
    <w:rPr>
      <w:sz w:val="16"/>
      <w:szCs w:val="16"/>
    </w:rPr>
  </w:style>
  <w:style w:type="paragraph" w:styleId="CommentText">
    <w:name w:val="annotation text"/>
    <w:basedOn w:val="Normal"/>
    <w:link w:val="CommentTextChar"/>
    <w:rsid w:val="00E22A06"/>
    <w:rPr>
      <w:sz w:val="20"/>
      <w:szCs w:val="20"/>
    </w:rPr>
  </w:style>
  <w:style w:type="character" w:customStyle="1" w:styleId="CommentTextChar">
    <w:name w:val="Comment Text Char"/>
    <w:basedOn w:val="DefaultParagraphFont"/>
    <w:link w:val="CommentText"/>
    <w:rsid w:val="00E22A06"/>
  </w:style>
  <w:style w:type="paragraph" w:styleId="CommentSubject">
    <w:name w:val="annotation subject"/>
    <w:basedOn w:val="CommentText"/>
    <w:next w:val="CommentText"/>
    <w:link w:val="CommentSubjectChar"/>
    <w:rsid w:val="00E22A06"/>
    <w:rPr>
      <w:b/>
      <w:bCs/>
    </w:rPr>
  </w:style>
  <w:style w:type="character" w:customStyle="1" w:styleId="CommentSubjectChar">
    <w:name w:val="Comment Subject Char"/>
    <w:link w:val="CommentSubject"/>
    <w:rsid w:val="00E22A06"/>
    <w:rPr>
      <w:b/>
      <w:bCs/>
    </w:rPr>
  </w:style>
  <w:style w:type="paragraph" w:styleId="Revision">
    <w:name w:val="Revision"/>
    <w:hidden/>
    <w:uiPriority w:val="99"/>
    <w:semiHidden/>
    <w:rsid w:val="001440B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37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1CF50-3CC4-481C-9797-B7307B015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Markel Insurance Company</Company>
  <LinksUpToDate>false</LinksUpToDate>
  <CharactersWithSpaces>1229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Krajewski, Michelle</cp:lastModifiedBy>
  <cp:revision>3</cp:revision>
  <cp:lastPrinted>2015-07-06T17:46:00Z</cp:lastPrinted>
  <dcterms:created xsi:type="dcterms:W3CDTF">2015-10-15T19:24:00Z</dcterms:created>
  <dcterms:modified xsi:type="dcterms:W3CDTF">2015-10-27T21:09:00Z</dcterms:modified>
</cp:coreProperties>
</file>