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856" w:tblpY="1"/>
        <w:tblOverlap w:val="neve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5665"/>
        <w:gridCol w:w="5534"/>
      </w:tblGrid>
      <w:tr w:rsidR="007315DC" w:rsidRPr="00B655D9" w14:paraId="6E6939AC" w14:textId="77777777" w:rsidTr="001B6622">
        <w:trPr>
          <w:cantSplit/>
          <w:trHeight w:val="340"/>
        </w:trPr>
        <w:tc>
          <w:tcPr>
            <w:tcW w:w="5665" w:type="dxa"/>
            <w:shd w:val="clear" w:color="auto" w:fill="808080"/>
            <w:vAlign w:val="center"/>
          </w:tcPr>
          <w:p w14:paraId="312C962A" w14:textId="77777777" w:rsidR="00153597" w:rsidRDefault="00A476D3" w:rsidP="00D52F4C">
            <w:pPr>
              <w:keepNext/>
              <w:spacing w:before="40" w:afterLines="40" w:after="96" w:line="240" w:lineRule="auto"/>
              <w:jc w:val="center"/>
              <w:rPr>
                <w:rFonts w:ascii="Arial" w:hAnsi="Arial"/>
                <w:b/>
                <w:color w:val="FFFFFF"/>
                <w:sz w:val="28"/>
                <w:szCs w:val="28"/>
              </w:rPr>
            </w:pPr>
            <w:bookmarkStart w:id="0" w:name="_Hlk191554077"/>
            <w:bookmarkStart w:id="1" w:name="_Hlk198022799"/>
            <w:r w:rsidRPr="00A476D3">
              <w:rPr>
                <w:rFonts w:ascii="Arial" w:hAnsi="Arial"/>
                <w:b/>
                <w:color w:val="FFFFFF"/>
                <w:sz w:val="28"/>
                <w:szCs w:val="28"/>
              </w:rPr>
              <w:t>TAVI Workup Summary</w:t>
            </w:r>
            <w:r w:rsidR="00574026">
              <w:rPr>
                <w:rFonts w:ascii="Arial" w:hAnsi="Arial"/>
                <w:b/>
                <w:color w:val="FFFFFF"/>
                <w:sz w:val="28"/>
                <w:szCs w:val="28"/>
              </w:rPr>
              <w:t xml:space="preserve"> </w:t>
            </w:r>
            <w:r w:rsidR="00153597">
              <w:rPr>
                <w:rFonts w:ascii="Arial" w:hAnsi="Arial"/>
                <w:b/>
                <w:color w:val="FFFFFF"/>
                <w:sz w:val="28"/>
                <w:szCs w:val="28"/>
              </w:rPr>
              <w:t>for</w:t>
            </w:r>
            <w:r w:rsidR="00574026">
              <w:rPr>
                <w:rFonts w:ascii="Arial" w:hAnsi="Arial"/>
                <w:b/>
                <w:color w:val="FFFFFF"/>
                <w:sz w:val="28"/>
                <w:szCs w:val="28"/>
              </w:rPr>
              <w:t xml:space="preserve"> </w:t>
            </w:r>
          </w:p>
          <w:p w14:paraId="4556BE52" w14:textId="6552B668" w:rsidR="007315DC" w:rsidRPr="00B655D9" w:rsidRDefault="00574026" w:rsidP="00D52F4C">
            <w:pPr>
              <w:keepNext/>
              <w:spacing w:before="40" w:afterLines="40" w:after="96" w:line="240" w:lineRule="auto"/>
              <w:jc w:val="center"/>
              <w:rPr>
                <w:rFonts w:ascii="Arial" w:hAnsi="Arial"/>
                <w:b/>
                <w:color w:val="FFFFFF"/>
                <w:sz w:val="20"/>
                <w:szCs w:val="20"/>
              </w:rPr>
            </w:pPr>
            <w:r>
              <w:rPr>
                <w:rFonts w:ascii="Arial" w:hAnsi="Arial"/>
                <w:b/>
                <w:color w:val="FFFFFF"/>
                <w:sz w:val="28"/>
                <w:szCs w:val="28"/>
              </w:rPr>
              <w:t xml:space="preserve">Structural Heart </w:t>
            </w:r>
            <w:r w:rsidR="00153597">
              <w:rPr>
                <w:rFonts w:ascii="Arial" w:hAnsi="Arial"/>
                <w:b/>
                <w:color w:val="FFFFFF"/>
                <w:sz w:val="28"/>
                <w:szCs w:val="28"/>
              </w:rPr>
              <w:t>MDT</w:t>
            </w:r>
          </w:p>
        </w:tc>
        <w:tc>
          <w:tcPr>
            <w:tcW w:w="5534" w:type="dxa"/>
          </w:tcPr>
          <w:p w14:paraId="2BD03AB7" w14:textId="2BB6D800" w:rsidR="007315DC" w:rsidRPr="00B655D9" w:rsidRDefault="00B70EF9" w:rsidP="00D52F4C">
            <w:pPr>
              <w:pStyle w:val="NormalWeb"/>
              <w:jc w:val="center"/>
              <w:rPr>
                <w:rFonts w:ascii="Arial" w:hAnsi="Arial" w:cs="Arial"/>
                <w:sz w:val="20"/>
                <w:szCs w:val="20"/>
              </w:rPr>
            </w:pPr>
            <w:r>
              <w:rPr>
                <w:noProof/>
              </w:rPr>
              <w:drawing>
                <wp:anchor distT="0" distB="0" distL="114300" distR="114300" simplePos="0" relativeHeight="251657728" behindDoc="0" locked="0" layoutInCell="1" allowOverlap="1" wp14:anchorId="20895224" wp14:editId="2F529965">
                  <wp:simplePos x="0" y="0"/>
                  <wp:positionH relativeFrom="margin">
                    <wp:posOffset>-18795</wp:posOffset>
                  </wp:positionH>
                  <wp:positionV relativeFrom="paragraph">
                    <wp:posOffset>71252</wp:posOffset>
                  </wp:positionV>
                  <wp:extent cx="3553460" cy="640715"/>
                  <wp:effectExtent l="0" t="0" r="8890" b="6985"/>
                  <wp:wrapTopAndBottom/>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46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1B6622">
        <w:trPr>
          <w:cantSplit/>
          <w:trHeight w:val="258"/>
        </w:trPr>
        <w:tc>
          <w:tcPr>
            <w:tcW w:w="5665" w:type="dxa"/>
            <w:shd w:val="clear" w:color="auto" w:fill="CCCCCC"/>
            <w:vAlign w:val="center"/>
          </w:tcPr>
          <w:p w14:paraId="27908EA7" w14:textId="0B9195ED"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p>
        </w:tc>
        <w:tc>
          <w:tcPr>
            <w:tcW w:w="5534" w:type="dxa"/>
            <w:shd w:val="clear" w:color="auto" w:fill="CCCCCC"/>
            <w:vAlign w:val="center"/>
          </w:tcPr>
          <w:p w14:paraId="55D6685B" w14:textId="706C7614"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7D12CC">
              <w:rPr>
                <w:rFonts w:ascii="Arial" w:hAnsi="Arial"/>
                <w:sz w:val="20"/>
                <w:szCs w:val="20"/>
              </w:rPr>
              <w:t xml:space="preserve"> </w:t>
            </w:r>
            <w:r w:rsidR="003A7B7E">
              <w:rPr>
                <w:rFonts w:ascii="Arial" w:hAnsi="Arial"/>
                <w:sz w:val="20"/>
                <w:szCs w:val="20"/>
              </w:rPr>
              <w:t>Dr Bhindi</w:t>
            </w:r>
          </w:p>
        </w:tc>
      </w:tr>
      <w:tr w:rsidR="00BE7264" w:rsidRPr="00B655D9" w14:paraId="23665C64" w14:textId="77777777" w:rsidTr="001B6622">
        <w:trPr>
          <w:cantSplit/>
        </w:trPr>
        <w:tc>
          <w:tcPr>
            <w:tcW w:w="5665" w:type="dxa"/>
            <w:tcBorders>
              <w:top w:val="single" w:sz="4" w:space="0" w:color="auto"/>
              <w:left w:val="single" w:sz="4" w:space="0" w:color="auto"/>
              <w:bottom w:val="single" w:sz="4" w:space="0" w:color="auto"/>
              <w:right w:val="single" w:sz="4" w:space="0" w:color="auto"/>
            </w:tcBorders>
          </w:tcPr>
          <w:p w14:paraId="4E36DE95" w14:textId="77777777" w:rsidR="00BE7264" w:rsidRDefault="00BE7264" w:rsidP="00D52F4C">
            <w:pPr>
              <w:spacing w:after="0"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3A7B7E">
              <w:rPr>
                <w:rFonts w:ascii="Arial" w:hAnsi="Arial"/>
                <w:sz w:val="20"/>
                <w:szCs w:val="20"/>
              </w:rPr>
              <w:t>Gary Russ</w:t>
            </w:r>
          </w:p>
          <w:p w14:paraId="7B7B6A18" w14:textId="77777777" w:rsidR="00A660D5" w:rsidRDefault="00A660D5" w:rsidP="00D52F4C">
            <w:pPr>
              <w:spacing w:after="0" w:line="240" w:lineRule="auto"/>
              <w:rPr>
                <w:rFonts w:ascii="Arial" w:hAnsi="Arial"/>
                <w:sz w:val="20"/>
                <w:szCs w:val="20"/>
              </w:rPr>
            </w:pPr>
          </w:p>
          <w:p w14:paraId="29E8C225" w14:textId="0C438EC1" w:rsidR="003A7B7E" w:rsidRPr="00B655D9" w:rsidRDefault="002A02FD" w:rsidP="00D52F4C">
            <w:pPr>
              <w:spacing w:after="0" w:line="240" w:lineRule="auto"/>
              <w:rPr>
                <w:rFonts w:ascii="Arial" w:hAnsi="Arial"/>
                <w:sz w:val="20"/>
                <w:szCs w:val="20"/>
              </w:rPr>
            </w:pPr>
            <w:r>
              <w:rPr>
                <w:rFonts w:ascii="Arial" w:hAnsi="Arial"/>
                <w:sz w:val="20"/>
                <w:szCs w:val="20"/>
              </w:rPr>
              <w:t xml:space="preserve">13/15 Edgeworth David A </w:t>
            </w:r>
            <w:r w:rsidR="003A7B7E">
              <w:rPr>
                <w:rFonts w:ascii="Arial" w:hAnsi="Arial"/>
                <w:sz w:val="20"/>
                <w:szCs w:val="20"/>
              </w:rPr>
              <w:t>Hornsby</w:t>
            </w:r>
            <w:r>
              <w:rPr>
                <w:rFonts w:ascii="Arial" w:hAnsi="Arial"/>
                <w:sz w:val="20"/>
                <w:szCs w:val="20"/>
              </w:rPr>
              <w:t>, 2077</w:t>
            </w:r>
          </w:p>
        </w:tc>
        <w:tc>
          <w:tcPr>
            <w:tcW w:w="5534" w:type="dxa"/>
            <w:tcBorders>
              <w:left w:val="single" w:sz="4" w:space="0" w:color="auto"/>
              <w:bottom w:val="single" w:sz="4" w:space="0" w:color="auto"/>
            </w:tcBorders>
            <w:vAlign w:val="center"/>
          </w:tcPr>
          <w:p w14:paraId="371BFD84" w14:textId="1B242698" w:rsidR="00AE45B4" w:rsidRPr="00B655D9" w:rsidRDefault="00D46424" w:rsidP="00AE45B4">
            <w:pPr>
              <w:spacing w:after="0" w:line="240" w:lineRule="auto"/>
              <w:rPr>
                <w:rFonts w:ascii="Arial" w:hAnsi="Arial"/>
                <w:sz w:val="20"/>
                <w:szCs w:val="20"/>
              </w:rPr>
            </w:pPr>
            <w:r w:rsidRPr="00B655D9">
              <w:rPr>
                <w:rFonts w:ascii="Arial" w:hAnsi="Arial"/>
                <w:sz w:val="20"/>
                <w:szCs w:val="20"/>
              </w:rPr>
              <w:t>Referrer:</w:t>
            </w:r>
            <w:r w:rsidR="007D12CC">
              <w:rPr>
                <w:rFonts w:ascii="Arial" w:hAnsi="Arial"/>
                <w:sz w:val="20"/>
                <w:szCs w:val="20"/>
              </w:rPr>
              <w:t xml:space="preserve"> </w:t>
            </w:r>
            <w:r w:rsidR="009319B9">
              <w:rPr>
                <w:rFonts w:ascii="Arial" w:hAnsi="Arial"/>
                <w:sz w:val="20"/>
                <w:szCs w:val="20"/>
              </w:rPr>
              <w:t>Dr Helestrand</w:t>
            </w:r>
          </w:p>
          <w:p w14:paraId="616CBB9D" w14:textId="1733C0A1" w:rsidR="00294D9C" w:rsidRPr="00B655D9" w:rsidRDefault="00294D9C" w:rsidP="00D52F4C">
            <w:pPr>
              <w:spacing w:after="0" w:line="240" w:lineRule="auto"/>
              <w:rPr>
                <w:rFonts w:ascii="Arial" w:hAnsi="Arial"/>
                <w:sz w:val="20"/>
                <w:szCs w:val="20"/>
              </w:rPr>
            </w:pPr>
          </w:p>
        </w:tc>
      </w:tr>
      <w:tr w:rsidR="00BE7264" w:rsidRPr="00B655D9" w14:paraId="71FC1CD6" w14:textId="77777777" w:rsidTr="001B6622">
        <w:trPr>
          <w:cantSplit/>
        </w:trPr>
        <w:tc>
          <w:tcPr>
            <w:tcW w:w="5665" w:type="dxa"/>
            <w:tcBorders>
              <w:left w:val="single" w:sz="4" w:space="0" w:color="auto"/>
              <w:bottom w:val="single" w:sz="4" w:space="0" w:color="auto"/>
              <w:right w:val="single" w:sz="4" w:space="0" w:color="auto"/>
            </w:tcBorders>
            <w:vAlign w:val="center"/>
          </w:tcPr>
          <w:p w14:paraId="28F32073" w14:textId="4E1E8BEF" w:rsidR="00BE7264" w:rsidRPr="00B655D9" w:rsidRDefault="00D46424" w:rsidP="00B65413">
            <w:pPr>
              <w:spacing w:after="0" w:line="240" w:lineRule="auto"/>
              <w:rPr>
                <w:rFonts w:ascii="Arial" w:hAnsi="Arial"/>
                <w:sz w:val="20"/>
                <w:szCs w:val="20"/>
              </w:rPr>
            </w:pPr>
            <w:r w:rsidRPr="00B655D9">
              <w:rPr>
                <w:rFonts w:ascii="Arial" w:hAnsi="Arial"/>
                <w:sz w:val="20"/>
                <w:szCs w:val="20"/>
              </w:rPr>
              <w:t xml:space="preserve">DOB: </w:t>
            </w:r>
            <w:r w:rsidR="003A7B7E">
              <w:rPr>
                <w:rFonts w:ascii="Arial" w:hAnsi="Arial"/>
                <w:sz w:val="20"/>
                <w:szCs w:val="20"/>
              </w:rPr>
              <w:t>10/07/1946</w:t>
            </w:r>
          </w:p>
        </w:tc>
        <w:tc>
          <w:tcPr>
            <w:tcW w:w="5534" w:type="dxa"/>
            <w:tcBorders>
              <w:left w:val="single" w:sz="4" w:space="0" w:color="auto"/>
              <w:bottom w:val="single" w:sz="4" w:space="0" w:color="auto"/>
            </w:tcBorders>
          </w:tcPr>
          <w:p w14:paraId="1230B77E" w14:textId="41440F9A" w:rsidR="002A02FD" w:rsidRPr="00A660D5" w:rsidRDefault="00A476D3" w:rsidP="00D52F4C">
            <w:pPr>
              <w:keepNext/>
              <w:spacing w:before="40" w:afterLines="40" w:after="96" w:line="240" w:lineRule="auto"/>
              <w:rPr>
                <w:rFonts w:ascii="Arial" w:hAnsi="Arial"/>
                <w:color w:val="000000"/>
                <w:sz w:val="20"/>
                <w:szCs w:val="20"/>
              </w:rPr>
            </w:pPr>
            <w:r>
              <w:rPr>
                <w:rFonts w:ascii="Arial" w:hAnsi="Arial"/>
                <w:sz w:val="20"/>
                <w:szCs w:val="20"/>
              </w:rPr>
              <w:t xml:space="preserve">Contact Details: </w:t>
            </w:r>
            <w:r w:rsidR="007D12CC" w:rsidRPr="007D12CC">
              <w:rPr>
                <w:rFonts w:ascii="Arial" w:hAnsi="Arial"/>
                <w:color w:val="000000"/>
                <w:sz w:val="20"/>
                <w:szCs w:val="20"/>
              </w:rPr>
              <w:t xml:space="preserve"> </w:t>
            </w:r>
            <w:r w:rsidR="004457DB">
              <w:rPr>
                <w:rFonts w:ascii="Arial" w:hAnsi="Arial"/>
                <w:color w:val="000000"/>
                <w:sz w:val="20"/>
                <w:szCs w:val="20"/>
              </w:rPr>
              <w:t xml:space="preserve"> </w:t>
            </w:r>
            <w:r w:rsidR="002A02FD">
              <w:rPr>
                <w:rFonts w:ascii="Arial" w:hAnsi="Arial"/>
                <w:color w:val="000000"/>
                <w:sz w:val="20"/>
                <w:szCs w:val="20"/>
              </w:rPr>
              <w:t>04 0419 5268</w:t>
            </w:r>
          </w:p>
        </w:tc>
      </w:tr>
      <w:tr w:rsidR="005602BA" w:rsidRPr="00B655D9" w14:paraId="0BA5EEBC" w14:textId="77777777" w:rsidTr="001B6622">
        <w:trPr>
          <w:cantSplit/>
        </w:trPr>
        <w:tc>
          <w:tcPr>
            <w:tcW w:w="5665" w:type="dxa"/>
            <w:tcBorders>
              <w:left w:val="single" w:sz="4" w:space="0" w:color="auto"/>
              <w:right w:val="single" w:sz="4" w:space="0" w:color="auto"/>
            </w:tcBorders>
            <w:vAlign w:val="center"/>
          </w:tcPr>
          <w:p w14:paraId="6FEB2331" w14:textId="76EFF16F" w:rsidR="004457DB" w:rsidRPr="00B655D9" w:rsidRDefault="000555B5" w:rsidP="00D52F4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r w:rsidR="002A02FD">
              <w:rPr>
                <w:rFonts w:ascii="Arial" w:hAnsi="Arial"/>
                <w:sz w:val="20"/>
                <w:szCs w:val="20"/>
              </w:rPr>
              <w:t>ME 00465605</w:t>
            </w:r>
          </w:p>
        </w:tc>
        <w:tc>
          <w:tcPr>
            <w:tcW w:w="5534" w:type="dxa"/>
            <w:tcBorders>
              <w:left w:val="single" w:sz="4" w:space="0" w:color="auto"/>
            </w:tcBorders>
          </w:tcPr>
          <w:p w14:paraId="2AB20CE8" w14:textId="6E0E261F" w:rsidR="00CE4774" w:rsidRPr="00A660D5" w:rsidRDefault="00574026" w:rsidP="00D52F4C">
            <w:pPr>
              <w:keepNext/>
              <w:spacing w:before="40" w:afterLines="40" w:after="96" w:line="240" w:lineRule="auto"/>
              <w:rPr>
                <w:rFonts w:ascii="Arial" w:hAnsi="Arial"/>
                <w:sz w:val="20"/>
                <w:szCs w:val="20"/>
                <w:lang w:val="en-AU"/>
              </w:rPr>
            </w:pPr>
            <w:r>
              <w:rPr>
                <w:rFonts w:ascii="Arial" w:hAnsi="Arial"/>
                <w:sz w:val="20"/>
                <w:szCs w:val="20"/>
              </w:rPr>
              <w:t>Email</w:t>
            </w:r>
            <w:r w:rsidR="00A476D3">
              <w:rPr>
                <w:rFonts w:ascii="Arial" w:hAnsi="Arial"/>
                <w:sz w:val="20"/>
                <w:szCs w:val="20"/>
              </w:rPr>
              <w:t xml:space="preserve">: </w:t>
            </w:r>
          </w:p>
        </w:tc>
      </w:tr>
      <w:tr w:rsidR="005602BA" w:rsidRPr="00B655D9" w14:paraId="6210B775" w14:textId="77777777" w:rsidTr="001B6622">
        <w:trPr>
          <w:cantSplit/>
          <w:trHeight w:val="454"/>
        </w:trPr>
        <w:tc>
          <w:tcPr>
            <w:tcW w:w="5665" w:type="dxa"/>
            <w:tcBorders>
              <w:left w:val="single" w:sz="4" w:space="0" w:color="auto"/>
              <w:bottom w:val="single" w:sz="4" w:space="0" w:color="auto"/>
              <w:right w:val="single" w:sz="4" w:space="0" w:color="auto"/>
            </w:tcBorders>
            <w:vAlign w:val="center"/>
          </w:tcPr>
          <w:p w14:paraId="77C45C97" w14:textId="486DFE5A" w:rsidR="005602BA" w:rsidRPr="00B655D9" w:rsidRDefault="00D46424" w:rsidP="00D52F4C">
            <w:pPr>
              <w:keepNext/>
              <w:spacing w:before="40" w:afterLines="40" w:after="96" w:line="240" w:lineRule="auto"/>
              <w:rPr>
                <w:rFonts w:ascii="Arial" w:hAnsi="Arial"/>
                <w:sz w:val="20"/>
                <w:szCs w:val="20"/>
              </w:rPr>
            </w:pPr>
            <w:r w:rsidRPr="00B655D9">
              <w:rPr>
                <w:rFonts w:ascii="Arial" w:hAnsi="Arial"/>
                <w:sz w:val="20"/>
                <w:szCs w:val="20"/>
              </w:rPr>
              <w:t>Age:</w:t>
            </w:r>
            <w:r w:rsidR="008F6B92">
              <w:rPr>
                <w:rFonts w:ascii="Arial" w:hAnsi="Arial"/>
                <w:sz w:val="20"/>
                <w:szCs w:val="20"/>
              </w:rPr>
              <w:t xml:space="preserve"> </w:t>
            </w:r>
            <w:r w:rsidR="009319B9">
              <w:rPr>
                <w:rFonts w:ascii="Arial" w:hAnsi="Arial"/>
                <w:sz w:val="20"/>
                <w:szCs w:val="20"/>
              </w:rPr>
              <w:t>78</w:t>
            </w:r>
          </w:p>
        </w:tc>
        <w:tc>
          <w:tcPr>
            <w:tcW w:w="5534" w:type="dxa"/>
            <w:tcBorders>
              <w:left w:val="single" w:sz="4" w:space="0" w:color="auto"/>
            </w:tcBorders>
            <w:vAlign w:val="center"/>
          </w:tcPr>
          <w:p w14:paraId="400643E2" w14:textId="77777777" w:rsidR="00286FAE" w:rsidRDefault="0035304D" w:rsidP="00D52F4C">
            <w:pPr>
              <w:keepNext/>
              <w:spacing w:before="40" w:afterLines="40" w:after="96" w:line="240" w:lineRule="auto"/>
              <w:rPr>
                <w:rFonts w:ascii="Arial" w:hAnsi="Arial"/>
                <w:sz w:val="20"/>
                <w:szCs w:val="20"/>
              </w:rPr>
            </w:pPr>
            <w:r>
              <w:rPr>
                <w:rFonts w:ascii="Arial" w:hAnsi="Arial"/>
                <w:sz w:val="20"/>
                <w:szCs w:val="20"/>
              </w:rPr>
              <w:t>Weight</w:t>
            </w:r>
            <w:r w:rsidR="004457DB">
              <w:rPr>
                <w:rFonts w:ascii="Arial" w:hAnsi="Arial"/>
                <w:sz w:val="20"/>
                <w:szCs w:val="20"/>
              </w:rPr>
              <w:t xml:space="preserve">: </w:t>
            </w:r>
            <w:r w:rsidR="009319B9">
              <w:rPr>
                <w:rFonts w:ascii="Arial" w:hAnsi="Arial"/>
                <w:sz w:val="20"/>
                <w:szCs w:val="20"/>
              </w:rPr>
              <w:t>73.2kg</w:t>
            </w:r>
          </w:p>
          <w:p w14:paraId="4320F2D5" w14:textId="1CC66B1B" w:rsidR="009319B9" w:rsidRPr="00B655D9" w:rsidRDefault="009319B9" w:rsidP="00D52F4C">
            <w:pPr>
              <w:keepNext/>
              <w:spacing w:before="40" w:afterLines="40" w:after="96" w:line="240" w:lineRule="auto"/>
              <w:rPr>
                <w:rFonts w:ascii="Arial" w:hAnsi="Arial"/>
                <w:sz w:val="20"/>
                <w:szCs w:val="20"/>
              </w:rPr>
            </w:pPr>
            <w:r>
              <w:rPr>
                <w:rFonts w:ascii="Arial" w:hAnsi="Arial"/>
                <w:sz w:val="20"/>
                <w:szCs w:val="20"/>
              </w:rPr>
              <w:t>Height 1.68m</w:t>
            </w:r>
          </w:p>
        </w:tc>
      </w:tr>
      <w:tr w:rsidR="00A476D3" w:rsidRPr="00B655D9" w14:paraId="6E6CECD0" w14:textId="77777777" w:rsidTr="001B6622">
        <w:trPr>
          <w:cantSplit/>
          <w:trHeight w:val="367"/>
        </w:trPr>
        <w:tc>
          <w:tcPr>
            <w:tcW w:w="5665" w:type="dxa"/>
            <w:shd w:val="clear" w:color="auto" w:fill="D9D9D9" w:themeFill="background1" w:themeFillShade="D9"/>
            <w:vAlign w:val="center"/>
          </w:tcPr>
          <w:p w14:paraId="5DA6768B" w14:textId="77777777" w:rsidR="00A476D3" w:rsidRPr="00B655D9" w:rsidRDefault="00A476D3" w:rsidP="00D52F4C">
            <w:pPr>
              <w:keepNext/>
              <w:spacing w:before="40" w:afterLines="40" w:after="96" w:line="240" w:lineRule="auto"/>
              <w:rPr>
                <w:rFonts w:ascii="Arial" w:hAnsi="Arial"/>
                <w:b/>
                <w:bCs/>
                <w:sz w:val="20"/>
                <w:szCs w:val="20"/>
              </w:rPr>
            </w:pPr>
            <w:bookmarkStart w:id="2" w:name="_Hlk191550783"/>
            <w:r>
              <w:rPr>
                <w:rFonts w:ascii="Arial" w:hAnsi="Arial"/>
                <w:b/>
                <w:bCs/>
                <w:sz w:val="20"/>
                <w:szCs w:val="20"/>
              </w:rPr>
              <w:t xml:space="preserve">Past </w:t>
            </w:r>
            <w:r w:rsidRPr="00B655D9">
              <w:rPr>
                <w:rFonts w:ascii="Arial" w:hAnsi="Arial"/>
                <w:b/>
                <w:bCs/>
                <w:sz w:val="20"/>
                <w:szCs w:val="20"/>
              </w:rPr>
              <w:t>Medical History</w:t>
            </w:r>
          </w:p>
        </w:tc>
        <w:tc>
          <w:tcPr>
            <w:tcW w:w="5534" w:type="dxa"/>
            <w:shd w:val="clear" w:color="auto" w:fill="D9D9D9" w:themeFill="background1" w:themeFillShade="D9"/>
            <w:vAlign w:val="center"/>
          </w:tcPr>
          <w:p w14:paraId="1FD2A0BB" w14:textId="63307AA1"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Medications</w:t>
            </w:r>
          </w:p>
        </w:tc>
      </w:tr>
      <w:tr w:rsidR="00B811AE" w:rsidRPr="00B655D9" w14:paraId="3F56DE00" w14:textId="77777777" w:rsidTr="001B6622">
        <w:trPr>
          <w:cantSplit/>
          <w:trHeight w:val="355"/>
        </w:trPr>
        <w:tc>
          <w:tcPr>
            <w:tcW w:w="5665" w:type="dxa"/>
            <w:vMerge w:val="restart"/>
          </w:tcPr>
          <w:p w14:paraId="1747EC9C" w14:textId="77777777" w:rsidR="009E34DF" w:rsidRDefault="009319B9"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AS</w:t>
            </w:r>
          </w:p>
          <w:p w14:paraId="2295D9FB" w14:textId="5DA3AC07" w:rsidR="009319B9" w:rsidRDefault="009319B9"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Metastatic Melanoma</w:t>
            </w:r>
            <w:r w:rsidR="001D0144">
              <w:rPr>
                <w:rFonts w:ascii="Arial" w:hAnsi="Arial"/>
                <w:sz w:val="20"/>
                <w:szCs w:val="20"/>
              </w:rPr>
              <w:t xml:space="preserve"> – on immunotherapy – finishes treatment 01.08.25</w:t>
            </w:r>
          </w:p>
          <w:p w14:paraId="71792A6A" w14:textId="05F30A2A" w:rsidR="009319B9" w:rsidRPr="009319B9" w:rsidRDefault="009319B9" w:rsidP="009319B9">
            <w:pPr>
              <w:pStyle w:val="ListParagraph"/>
              <w:keepNext/>
              <w:numPr>
                <w:ilvl w:val="0"/>
                <w:numId w:val="4"/>
              </w:numPr>
              <w:spacing w:before="40" w:afterLines="40" w:after="96" w:line="240" w:lineRule="auto"/>
              <w:rPr>
                <w:rFonts w:ascii="Arial" w:hAnsi="Arial"/>
                <w:sz w:val="20"/>
                <w:szCs w:val="20"/>
              </w:rPr>
            </w:pPr>
            <w:r w:rsidRPr="009319B9">
              <w:rPr>
                <w:rFonts w:ascii="Arial" w:hAnsi="Arial"/>
                <w:sz w:val="20"/>
                <w:szCs w:val="20"/>
              </w:rPr>
              <w:t>Parkinson Disease 2016</w:t>
            </w:r>
            <w:r w:rsidR="001B6622">
              <w:rPr>
                <w:rFonts w:ascii="Arial" w:hAnsi="Arial"/>
                <w:sz w:val="20"/>
                <w:szCs w:val="20"/>
              </w:rPr>
              <w:t xml:space="preserve"> </w:t>
            </w:r>
            <w:r w:rsidR="001B6622" w:rsidRPr="001B6622">
              <w:rPr>
                <w:rFonts w:ascii="Arial" w:hAnsi="Arial"/>
                <w:sz w:val="20"/>
                <w:szCs w:val="20"/>
              </w:rPr>
              <w:t>– Prof Aggarwal</w:t>
            </w:r>
          </w:p>
          <w:p w14:paraId="505D17D2" w14:textId="772D9714" w:rsidR="009319B9" w:rsidRPr="009319B9" w:rsidRDefault="001D0144" w:rsidP="009319B9">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CVA</w:t>
            </w:r>
            <w:r w:rsidR="009319B9" w:rsidRPr="009319B9">
              <w:rPr>
                <w:rFonts w:ascii="Arial" w:hAnsi="Arial"/>
                <w:sz w:val="20"/>
                <w:szCs w:val="20"/>
              </w:rPr>
              <w:t xml:space="preserve"> in Aug 2023 - mild residual right hemiparesis</w:t>
            </w:r>
          </w:p>
          <w:p w14:paraId="1E67C21C" w14:textId="77777777" w:rsidR="009319B9" w:rsidRPr="009319B9" w:rsidRDefault="009319B9" w:rsidP="009319B9">
            <w:pPr>
              <w:pStyle w:val="ListParagraph"/>
              <w:keepNext/>
              <w:numPr>
                <w:ilvl w:val="0"/>
                <w:numId w:val="4"/>
              </w:numPr>
              <w:spacing w:before="40" w:afterLines="40" w:after="96" w:line="240" w:lineRule="auto"/>
              <w:rPr>
                <w:rFonts w:ascii="Arial" w:hAnsi="Arial"/>
                <w:sz w:val="20"/>
                <w:szCs w:val="20"/>
              </w:rPr>
            </w:pPr>
            <w:r w:rsidRPr="009319B9">
              <w:rPr>
                <w:rFonts w:ascii="Arial" w:hAnsi="Arial"/>
                <w:sz w:val="20"/>
                <w:szCs w:val="20"/>
              </w:rPr>
              <w:t xml:space="preserve">Prostate Cancer </w:t>
            </w:r>
          </w:p>
          <w:p w14:paraId="0D8E7874" w14:textId="77777777" w:rsidR="009319B9" w:rsidRPr="009319B9" w:rsidRDefault="009319B9" w:rsidP="009319B9">
            <w:pPr>
              <w:pStyle w:val="ListParagraph"/>
              <w:keepNext/>
              <w:numPr>
                <w:ilvl w:val="0"/>
                <w:numId w:val="4"/>
              </w:numPr>
              <w:spacing w:before="40" w:afterLines="40" w:after="96" w:line="240" w:lineRule="auto"/>
              <w:rPr>
                <w:rFonts w:ascii="Arial" w:hAnsi="Arial"/>
                <w:sz w:val="20"/>
                <w:szCs w:val="20"/>
              </w:rPr>
            </w:pPr>
            <w:r w:rsidRPr="009319B9">
              <w:rPr>
                <w:rFonts w:ascii="Arial" w:hAnsi="Arial"/>
                <w:sz w:val="20"/>
                <w:szCs w:val="20"/>
              </w:rPr>
              <w:t>Hypercholesterolaemia</w:t>
            </w:r>
          </w:p>
          <w:p w14:paraId="2DAFAA2C" w14:textId="77777777" w:rsidR="009319B9" w:rsidRPr="009319B9" w:rsidRDefault="009319B9" w:rsidP="009319B9">
            <w:pPr>
              <w:pStyle w:val="ListParagraph"/>
              <w:keepNext/>
              <w:numPr>
                <w:ilvl w:val="0"/>
                <w:numId w:val="4"/>
              </w:numPr>
              <w:spacing w:before="40" w:afterLines="40" w:after="96" w:line="240" w:lineRule="auto"/>
              <w:rPr>
                <w:rFonts w:ascii="Arial" w:hAnsi="Arial"/>
                <w:sz w:val="20"/>
                <w:szCs w:val="20"/>
              </w:rPr>
            </w:pPr>
            <w:r w:rsidRPr="009319B9">
              <w:rPr>
                <w:rFonts w:ascii="Arial" w:hAnsi="Arial"/>
                <w:sz w:val="20"/>
                <w:szCs w:val="20"/>
              </w:rPr>
              <w:t>GORD</w:t>
            </w:r>
          </w:p>
          <w:p w14:paraId="77102246" w14:textId="57D9B15E" w:rsidR="001D0144" w:rsidRPr="00A476D3" w:rsidRDefault="001D0144" w:rsidP="001B6622">
            <w:pPr>
              <w:pStyle w:val="ListParagraph"/>
              <w:keepNext/>
              <w:spacing w:before="40" w:afterLines="40" w:after="96" w:line="240" w:lineRule="auto"/>
              <w:rPr>
                <w:rFonts w:ascii="Arial" w:hAnsi="Arial"/>
                <w:sz w:val="20"/>
                <w:szCs w:val="20"/>
              </w:rPr>
            </w:pPr>
          </w:p>
        </w:tc>
        <w:tc>
          <w:tcPr>
            <w:tcW w:w="5534" w:type="dxa"/>
          </w:tcPr>
          <w:p w14:paraId="7503D5FD" w14:textId="77777777" w:rsidR="009319B9" w:rsidRDefault="009319B9" w:rsidP="004457DB">
            <w:pPr>
              <w:keepNext/>
              <w:spacing w:before="40" w:afterLines="40" w:after="96" w:line="240" w:lineRule="auto"/>
              <w:rPr>
                <w:rFonts w:ascii="Arial" w:hAnsi="Arial"/>
                <w:sz w:val="20"/>
                <w:szCs w:val="20"/>
              </w:rPr>
            </w:pPr>
            <w:r>
              <w:rPr>
                <w:rFonts w:ascii="Arial" w:hAnsi="Arial"/>
                <w:sz w:val="20"/>
                <w:szCs w:val="20"/>
              </w:rPr>
              <w:t>Aspirin 100mg od</w:t>
            </w:r>
          </w:p>
          <w:p w14:paraId="23E4A629" w14:textId="77777777" w:rsidR="009319B9" w:rsidRDefault="009319B9" w:rsidP="004457DB">
            <w:pPr>
              <w:keepNext/>
              <w:spacing w:before="40" w:afterLines="40" w:after="96" w:line="240" w:lineRule="auto"/>
              <w:rPr>
                <w:rFonts w:ascii="Arial" w:hAnsi="Arial"/>
                <w:sz w:val="20"/>
                <w:szCs w:val="20"/>
              </w:rPr>
            </w:pPr>
            <w:r>
              <w:rPr>
                <w:rFonts w:ascii="Arial" w:hAnsi="Arial"/>
                <w:sz w:val="20"/>
                <w:szCs w:val="20"/>
              </w:rPr>
              <w:t>Metoprolol 25mg bd</w:t>
            </w:r>
          </w:p>
          <w:p w14:paraId="63C2A65B" w14:textId="77777777" w:rsidR="009319B9" w:rsidRDefault="009319B9" w:rsidP="004457DB">
            <w:pPr>
              <w:keepNext/>
              <w:spacing w:before="40" w:afterLines="40" w:after="96" w:line="240" w:lineRule="auto"/>
              <w:rPr>
                <w:rFonts w:ascii="Arial" w:hAnsi="Arial"/>
                <w:sz w:val="20"/>
                <w:szCs w:val="20"/>
              </w:rPr>
            </w:pPr>
            <w:r>
              <w:rPr>
                <w:rFonts w:ascii="Arial" w:hAnsi="Arial"/>
                <w:sz w:val="20"/>
                <w:szCs w:val="20"/>
              </w:rPr>
              <w:t>Rosuvastatin 20mg od</w:t>
            </w:r>
          </w:p>
          <w:p w14:paraId="5414E4CB"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Maxolon</w:t>
            </w:r>
          </w:p>
          <w:p w14:paraId="409A27F9"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Melatonin</w:t>
            </w:r>
          </w:p>
          <w:p w14:paraId="74FC4855"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Stalevo</w:t>
            </w:r>
          </w:p>
          <w:p w14:paraId="0D6FCCA8"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Sinemet</w:t>
            </w:r>
          </w:p>
          <w:p w14:paraId="5B53F7D0" w14:textId="150B128A" w:rsidR="009319B9" w:rsidRPr="00B65413" w:rsidRDefault="009319B9" w:rsidP="009319B9">
            <w:pPr>
              <w:keepNext/>
              <w:spacing w:before="40" w:afterLines="40" w:after="96" w:line="240" w:lineRule="auto"/>
              <w:rPr>
                <w:rFonts w:ascii="Arial" w:hAnsi="Arial"/>
                <w:sz w:val="20"/>
                <w:szCs w:val="20"/>
              </w:rPr>
            </w:pPr>
            <w:r w:rsidRPr="009319B9">
              <w:rPr>
                <w:rFonts w:ascii="Arial" w:hAnsi="Arial"/>
                <w:sz w:val="20"/>
                <w:szCs w:val="20"/>
              </w:rPr>
              <w:t>Zoladex</w:t>
            </w:r>
          </w:p>
        </w:tc>
      </w:tr>
      <w:tr w:rsidR="00B811AE" w:rsidRPr="00B655D9" w14:paraId="1F5EABFD" w14:textId="77777777" w:rsidTr="001B6622">
        <w:trPr>
          <w:cantSplit/>
          <w:trHeight w:val="354"/>
        </w:trPr>
        <w:tc>
          <w:tcPr>
            <w:tcW w:w="5665" w:type="dxa"/>
            <w:vMerge/>
          </w:tcPr>
          <w:p w14:paraId="3F4CC76C" w14:textId="77777777" w:rsidR="00B811AE" w:rsidRDefault="00B811AE" w:rsidP="00D52F4C">
            <w:pPr>
              <w:pStyle w:val="ListParagraph"/>
              <w:keepNext/>
              <w:numPr>
                <w:ilvl w:val="0"/>
                <w:numId w:val="2"/>
              </w:numPr>
              <w:spacing w:before="40" w:afterLines="40" w:after="96" w:line="240" w:lineRule="auto"/>
              <w:rPr>
                <w:rFonts w:ascii="Arial" w:hAnsi="Arial"/>
                <w:sz w:val="20"/>
                <w:szCs w:val="20"/>
              </w:rPr>
            </w:pPr>
          </w:p>
        </w:tc>
        <w:tc>
          <w:tcPr>
            <w:tcW w:w="5534" w:type="dxa"/>
          </w:tcPr>
          <w:p w14:paraId="7F8B5592" w14:textId="57DC1950" w:rsidR="003160CA" w:rsidRPr="00B811AE" w:rsidRDefault="00B811AE" w:rsidP="003160CA">
            <w:pPr>
              <w:keepNext/>
              <w:spacing w:before="40" w:afterLines="40" w:after="96" w:line="240" w:lineRule="auto"/>
              <w:rPr>
                <w:rFonts w:ascii="Arial" w:hAnsi="Arial"/>
                <w:sz w:val="20"/>
                <w:szCs w:val="20"/>
              </w:rPr>
            </w:pPr>
            <w:r>
              <w:rPr>
                <w:rFonts w:ascii="Arial" w:hAnsi="Arial"/>
                <w:sz w:val="20"/>
                <w:szCs w:val="20"/>
              </w:rPr>
              <w:t>Allergies:</w:t>
            </w:r>
            <w:r w:rsidR="004457DB">
              <w:rPr>
                <w:rFonts w:ascii="Arial" w:hAnsi="Arial"/>
                <w:sz w:val="20"/>
                <w:szCs w:val="20"/>
              </w:rPr>
              <w:t xml:space="preserve"> </w:t>
            </w:r>
            <w:r w:rsidR="009319B9">
              <w:rPr>
                <w:rFonts w:ascii="Arial" w:hAnsi="Arial"/>
                <w:sz w:val="20"/>
                <w:szCs w:val="20"/>
              </w:rPr>
              <w:t>NKDA</w:t>
            </w:r>
          </w:p>
        </w:tc>
      </w:tr>
      <w:tr w:rsidR="00A476D3" w:rsidRPr="00B655D9" w14:paraId="1AB60BB9" w14:textId="77777777" w:rsidTr="001B6622">
        <w:trPr>
          <w:cantSplit/>
          <w:trHeight w:val="369"/>
        </w:trPr>
        <w:tc>
          <w:tcPr>
            <w:tcW w:w="5665" w:type="dxa"/>
            <w:shd w:val="clear" w:color="auto" w:fill="D9D9D9" w:themeFill="background1" w:themeFillShade="D9"/>
          </w:tcPr>
          <w:p w14:paraId="7548CCFE" w14:textId="56D166CF"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534" w:type="dxa"/>
            <w:shd w:val="clear" w:color="auto" w:fill="D9D9D9" w:themeFill="background1" w:themeFillShade="D9"/>
          </w:tcPr>
          <w:p w14:paraId="04ED3279" w14:textId="18131B9A"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r w:rsidR="00B811AE">
              <w:rPr>
                <w:rFonts w:ascii="Arial" w:hAnsi="Arial"/>
                <w:b/>
                <w:bCs/>
                <w:sz w:val="20"/>
                <w:szCs w:val="20"/>
              </w:rPr>
              <w:t xml:space="preserve">&amp; Symptom </w:t>
            </w:r>
            <w:r w:rsidR="007658B3">
              <w:rPr>
                <w:rFonts w:ascii="Arial" w:hAnsi="Arial"/>
                <w:b/>
                <w:bCs/>
                <w:sz w:val="20"/>
                <w:szCs w:val="20"/>
              </w:rPr>
              <w:t>B</w:t>
            </w:r>
            <w:r w:rsidR="00B811AE">
              <w:rPr>
                <w:rFonts w:ascii="Arial" w:hAnsi="Arial"/>
                <w:b/>
                <w:bCs/>
                <w:sz w:val="20"/>
                <w:szCs w:val="20"/>
              </w:rPr>
              <w:t>urden</w:t>
            </w:r>
          </w:p>
        </w:tc>
      </w:tr>
      <w:tr w:rsidR="00A476D3" w:rsidRPr="00B655D9" w14:paraId="009F130A" w14:textId="77777777" w:rsidTr="001B6622">
        <w:trPr>
          <w:cantSplit/>
          <w:trHeight w:val="871"/>
        </w:trPr>
        <w:tc>
          <w:tcPr>
            <w:tcW w:w="5665" w:type="dxa"/>
          </w:tcPr>
          <w:p w14:paraId="27580628" w14:textId="0CFCF291" w:rsid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 xml:space="preserve">Lives in Hornsby with his daughter Karen who is also his carer </w:t>
            </w:r>
          </w:p>
          <w:p w14:paraId="13B67020" w14:textId="5126FCF2" w:rsidR="001D0144" w:rsidRDefault="001D0144" w:rsidP="009319B9">
            <w:pPr>
              <w:keepNext/>
              <w:spacing w:before="40" w:afterLines="40" w:after="96" w:line="240" w:lineRule="auto"/>
              <w:rPr>
                <w:rFonts w:ascii="Arial" w:hAnsi="Arial"/>
                <w:sz w:val="20"/>
                <w:szCs w:val="20"/>
              </w:rPr>
            </w:pPr>
            <w:r>
              <w:rPr>
                <w:rFonts w:ascii="Arial" w:hAnsi="Arial"/>
                <w:sz w:val="20"/>
                <w:szCs w:val="20"/>
              </w:rPr>
              <w:t>32 steps at home</w:t>
            </w:r>
          </w:p>
          <w:p w14:paraId="4B2D94D1" w14:textId="3721766F" w:rsidR="001D0144" w:rsidRPr="009319B9" w:rsidRDefault="001D0144" w:rsidP="009319B9">
            <w:pPr>
              <w:keepNext/>
              <w:spacing w:before="40" w:afterLines="40" w:after="96" w:line="240" w:lineRule="auto"/>
              <w:rPr>
                <w:rFonts w:ascii="Arial" w:hAnsi="Arial"/>
                <w:sz w:val="20"/>
                <w:szCs w:val="20"/>
              </w:rPr>
            </w:pPr>
            <w:proofErr w:type="spellStart"/>
            <w:r>
              <w:rPr>
                <w:rFonts w:ascii="Arial" w:hAnsi="Arial"/>
                <w:sz w:val="20"/>
                <w:szCs w:val="20"/>
              </w:rPr>
              <w:t>iADL’s</w:t>
            </w:r>
            <w:proofErr w:type="spellEnd"/>
            <w:r>
              <w:rPr>
                <w:rFonts w:ascii="Arial" w:hAnsi="Arial"/>
                <w:sz w:val="20"/>
                <w:szCs w:val="20"/>
              </w:rPr>
              <w:t xml:space="preserve"> + meal prep</w:t>
            </w:r>
          </w:p>
          <w:p w14:paraId="76F0E21A"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 xml:space="preserve">Ex-smoker, stopped smoking 2003 </w:t>
            </w:r>
          </w:p>
          <w:p w14:paraId="49877D88"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 xml:space="preserve">Able to do washing but needs assistance otherwise; have had modifications to house </w:t>
            </w:r>
          </w:p>
          <w:p w14:paraId="6DE7B10E" w14:textId="77777777" w:rsidR="009319B9" w:rsidRPr="009319B9" w:rsidRDefault="009319B9" w:rsidP="009319B9">
            <w:pPr>
              <w:keepNext/>
              <w:spacing w:before="40" w:afterLines="40" w:after="96" w:line="240" w:lineRule="auto"/>
              <w:rPr>
                <w:rFonts w:ascii="Arial" w:hAnsi="Arial"/>
                <w:sz w:val="20"/>
                <w:szCs w:val="20"/>
              </w:rPr>
            </w:pPr>
            <w:r w:rsidRPr="009319B9">
              <w:rPr>
                <w:rFonts w:ascii="Arial" w:hAnsi="Arial"/>
                <w:sz w:val="20"/>
                <w:szCs w:val="20"/>
              </w:rPr>
              <w:t>Does not drive</w:t>
            </w:r>
          </w:p>
          <w:p w14:paraId="3CAF9056" w14:textId="6C806071" w:rsidR="00202B67" w:rsidRPr="00202B67" w:rsidRDefault="009319B9" w:rsidP="009319B9">
            <w:pPr>
              <w:keepNext/>
              <w:spacing w:before="40" w:afterLines="40" w:after="96" w:line="240" w:lineRule="auto"/>
              <w:rPr>
                <w:rFonts w:ascii="Arial" w:hAnsi="Arial"/>
                <w:sz w:val="20"/>
                <w:szCs w:val="20"/>
              </w:rPr>
            </w:pPr>
            <w:r w:rsidRPr="009319B9">
              <w:rPr>
                <w:rFonts w:ascii="Arial" w:hAnsi="Arial"/>
                <w:sz w:val="20"/>
                <w:szCs w:val="20"/>
              </w:rPr>
              <w:t xml:space="preserve">Mobilises mainly w 4WW and walking stick when up to it  </w:t>
            </w:r>
          </w:p>
        </w:tc>
        <w:tc>
          <w:tcPr>
            <w:tcW w:w="5534" w:type="dxa"/>
          </w:tcPr>
          <w:p w14:paraId="3C75CEA1" w14:textId="77777777" w:rsidR="00D468A5" w:rsidRDefault="001D0144" w:rsidP="003160CA">
            <w:pPr>
              <w:keepNext/>
              <w:spacing w:before="40" w:afterLines="40" w:after="96" w:line="240" w:lineRule="auto"/>
              <w:rPr>
                <w:rFonts w:ascii="Arial" w:hAnsi="Arial"/>
                <w:sz w:val="20"/>
                <w:szCs w:val="20"/>
              </w:rPr>
            </w:pPr>
            <w:r>
              <w:rPr>
                <w:rFonts w:ascii="Arial" w:hAnsi="Arial"/>
                <w:sz w:val="20"/>
                <w:szCs w:val="20"/>
              </w:rPr>
              <w:t>SOBOE</w:t>
            </w:r>
          </w:p>
          <w:p w14:paraId="16AF29E8" w14:textId="77777777" w:rsidR="001D0144" w:rsidRDefault="001D0144" w:rsidP="003160CA">
            <w:pPr>
              <w:keepNext/>
              <w:spacing w:before="40" w:afterLines="40" w:after="96" w:line="240" w:lineRule="auto"/>
              <w:rPr>
                <w:rFonts w:ascii="Arial" w:hAnsi="Arial"/>
                <w:sz w:val="20"/>
                <w:szCs w:val="20"/>
              </w:rPr>
            </w:pPr>
          </w:p>
          <w:p w14:paraId="35906C7F" w14:textId="7AFFFB38" w:rsidR="001D0144" w:rsidRPr="003160CA" w:rsidRDefault="001D0144" w:rsidP="003160CA">
            <w:pPr>
              <w:keepNext/>
              <w:spacing w:before="40" w:afterLines="40" w:after="96" w:line="240" w:lineRule="auto"/>
              <w:rPr>
                <w:rFonts w:ascii="Arial" w:hAnsi="Arial"/>
                <w:sz w:val="20"/>
                <w:szCs w:val="20"/>
              </w:rPr>
            </w:pPr>
            <w:r>
              <w:rPr>
                <w:rFonts w:ascii="Arial" w:hAnsi="Arial"/>
                <w:sz w:val="20"/>
                <w:szCs w:val="20"/>
              </w:rPr>
              <w:t>NYHA II</w:t>
            </w:r>
          </w:p>
        </w:tc>
      </w:tr>
      <w:tr w:rsidR="00AC39F8" w:rsidRPr="00B655D9" w14:paraId="4E6FAE5E" w14:textId="77777777" w:rsidTr="00D52F4C">
        <w:trPr>
          <w:cantSplit/>
          <w:trHeight w:val="369"/>
        </w:trPr>
        <w:tc>
          <w:tcPr>
            <w:tcW w:w="11199" w:type="dxa"/>
            <w:gridSpan w:val="2"/>
            <w:shd w:val="clear" w:color="auto" w:fill="D9D9D9" w:themeFill="background1" w:themeFillShade="D9"/>
            <w:vAlign w:val="center"/>
          </w:tcPr>
          <w:p w14:paraId="320D973C" w14:textId="22CCB2FD" w:rsidR="00AC39F8" w:rsidRPr="00B655D9" w:rsidRDefault="00AC39F8" w:rsidP="00D52F4C">
            <w:pPr>
              <w:keepNext/>
              <w:spacing w:before="40" w:afterLines="40" w:after="96" w:line="240" w:lineRule="auto"/>
              <w:rPr>
                <w:rFonts w:ascii="Arial" w:hAnsi="Arial"/>
                <w:b/>
                <w:bCs/>
                <w:sz w:val="20"/>
                <w:szCs w:val="20"/>
              </w:rPr>
            </w:pPr>
            <w:r w:rsidRPr="00B655D9">
              <w:rPr>
                <w:rFonts w:ascii="Arial" w:hAnsi="Arial"/>
                <w:b/>
                <w:bCs/>
                <w:sz w:val="20"/>
                <w:szCs w:val="20"/>
              </w:rPr>
              <w:t>Echo</w:t>
            </w:r>
            <w:r w:rsidR="00423D14">
              <w:rPr>
                <w:rFonts w:ascii="Arial" w:hAnsi="Arial"/>
                <w:b/>
                <w:bCs/>
                <w:sz w:val="20"/>
                <w:szCs w:val="20"/>
              </w:rPr>
              <w:t>:</w:t>
            </w:r>
          </w:p>
        </w:tc>
      </w:tr>
      <w:tr w:rsidR="00A476D3" w:rsidRPr="00B655D9" w14:paraId="300A11E9" w14:textId="77777777" w:rsidTr="00D52F4C">
        <w:trPr>
          <w:cantSplit/>
          <w:trHeight w:val="2206"/>
        </w:trPr>
        <w:tc>
          <w:tcPr>
            <w:tcW w:w="11199" w:type="dxa"/>
            <w:gridSpan w:val="2"/>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AC39F8" w14:paraId="06559943" w14:textId="77777777" w:rsidTr="00AC39F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356B9812" w14:textId="3A21CC49"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w:t>
                  </w:r>
                  <w:r w:rsidR="00E94A8B">
                    <w:rPr>
                      <w:rFonts w:ascii="Arial" w:hAnsi="Arial"/>
                      <w:b w:val="0"/>
                      <w:bCs w:val="0"/>
                      <w:sz w:val="20"/>
                      <w:szCs w:val="20"/>
                    </w:rPr>
                    <w:t xml:space="preserve">   </w:t>
                  </w:r>
                  <w:r w:rsidR="001B6622">
                    <w:rPr>
                      <w:rFonts w:ascii="Arial" w:hAnsi="Arial"/>
                      <w:b w:val="0"/>
                      <w:bCs w:val="0"/>
                      <w:sz w:val="20"/>
                      <w:szCs w:val="20"/>
                    </w:rPr>
                    <w:t>65%</w:t>
                  </w:r>
                </w:p>
              </w:tc>
              <w:tc>
                <w:tcPr>
                  <w:tcW w:w="4721" w:type="dxa"/>
                </w:tcPr>
                <w:p w14:paraId="7BB5BE61" w14:textId="120D4FB5" w:rsidR="00AC39F8" w:rsidRPr="000A4D06" w:rsidRDefault="00AC39F8" w:rsidP="00D52F4C">
                  <w:pPr>
                    <w:keepNext/>
                    <w:framePr w:hSpace="180" w:wrap="around" w:vAnchor="text" w:hAnchor="text" w:x="-856" w:y="1"/>
                    <w:spacing w:before="40" w:afterLines="40" w:after="96" w:line="240" w:lineRule="auto"/>
                    <w:suppressOverlap/>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sidR="00B65413">
                    <w:rPr>
                      <w:rFonts w:ascii="Arial" w:hAnsi="Arial"/>
                      <w:b w:val="0"/>
                      <w:bCs w:val="0"/>
                      <w:sz w:val="20"/>
                      <w:szCs w:val="20"/>
                    </w:rPr>
                    <w:t>:</w:t>
                  </w:r>
                  <w:r w:rsidR="001B6622">
                    <w:rPr>
                      <w:rFonts w:ascii="Arial" w:hAnsi="Arial"/>
                      <w:b w:val="0"/>
                      <w:bCs w:val="0"/>
                      <w:sz w:val="20"/>
                      <w:szCs w:val="20"/>
                    </w:rPr>
                    <w:t xml:space="preserve"> 430</w:t>
                  </w:r>
                </w:p>
              </w:tc>
            </w:tr>
            <w:tr w:rsidR="00AC39F8" w14:paraId="60A62F26"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1CE542EF" w14:textId="4855D848"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w:t>
                  </w:r>
                  <w:r w:rsidR="00E94A8B">
                    <w:rPr>
                      <w:rFonts w:ascii="Arial" w:hAnsi="Arial"/>
                      <w:b w:val="0"/>
                      <w:bCs w:val="0"/>
                      <w:sz w:val="20"/>
                      <w:szCs w:val="20"/>
                    </w:rPr>
                    <w:t xml:space="preserve">   </w:t>
                  </w:r>
                  <w:r w:rsidR="001B6622">
                    <w:rPr>
                      <w:rFonts w:ascii="Arial" w:hAnsi="Arial"/>
                      <w:b w:val="0"/>
                      <w:bCs w:val="0"/>
                      <w:sz w:val="20"/>
                      <w:szCs w:val="20"/>
                    </w:rPr>
                    <w:t>76</w:t>
                  </w:r>
                </w:p>
              </w:tc>
              <w:tc>
                <w:tcPr>
                  <w:tcW w:w="4721" w:type="dxa"/>
                </w:tcPr>
                <w:p w14:paraId="22458904" w14:textId="52EE0B0C" w:rsidR="00AC39F8" w:rsidRPr="000A4D06" w:rsidRDefault="00AC39F8"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w:t>
                  </w:r>
                  <w:r w:rsidR="00E94A8B">
                    <w:rPr>
                      <w:rFonts w:ascii="Arial" w:hAnsi="Arial"/>
                      <w:sz w:val="20"/>
                      <w:szCs w:val="20"/>
                    </w:rPr>
                    <w:t xml:space="preserve">    </w:t>
                  </w:r>
                  <w:r w:rsidR="001B6622">
                    <w:rPr>
                      <w:rFonts w:ascii="Arial" w:hAnsi="Arial"/>
                      <w:sz w:val="20"/>
                      <w:szCs w:val="20"/>
                    </w:rPr>
                    <w:t>Mild</w:t>
                  </w:r>
                </w:p>
              </w:tc>
            </w:tr>
            <w:tr w:rsidR="00AC39F8" w14:paraId="6CD9B453" w14:textId="77777777" w:rsidTr="00AC39F8">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26BB6B2" w14:textId="48FC55C2"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w:t>
                  </w:r>
                  <w:r w:rsidR="00E94A8B">
                    <w:rPr>
                      <w:rFonts w:ascii="Arial" w:hAnsi="Arial"/>
                      <w:b w:val="0"/>
                      <w:bCs w:val="0"/>
                      <w:sz w:val="20"/>
                      <w:szCs w:val="20"/>
                    </w:rPr>
                    <w:t xml:space="preserve">   </w:t>
                  </w:r>
                  <w:r w:rsidR="001B6622">
                    <w:rPr>
                      <w:rFonts w:ascii="Arial" w:hAnsi="Arial"/>
                      <w:b w:val="0"/>
                      <w:bCs w:val="0"/>
                      <w:sz w:val="20"/>
                      <w:szCs w:val="20"/>
                    </w:rPr>
                    <w:t>47</w:t>
                  </w:r>
                </w:p>
              </w:tc>
              <w:tc>
                <w:tcPr>
                  <w:tcW w:w="4721" w:type="dxa"/>
                </w:tcPr>
                <w:p w14:paraId="594CA819" w14:textId="2CC29F2F" w:rsidR="00AC39F8" w:rsidRDefault="00AC39F8" w:rsidP="00D52F4C">
                  <w:pPr>
                    <w:keepNext/>
                    <w:framePr w:hSpace="180" w:wrap="around" w:vAnchor="text" w:hAnchor="text" w:x="-856" w:y="1"/>
                    <w:spacing w:before="40" w:afterLines="40" w:after="96" w:line="240" w:lineRule="auto"/>
                    <w:suppressOverlap/>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E94A8B">
                    <w:rPr>
                      <w:rFonts w:ascii="Arial" w:hAnsi="Arial"/>
                      <w:sz w:val="20"/>
                      <w:szCs w:val="20"/>
                    </w:rPr>
                    <w:t xml:space="preserve">    </w:t>
                  </w:r>
                  <w:r w:rsidR="001B6622">
                    <w:rPr>
                      <w:rFonts w:ascii="Arial" w:hAnsi="Arial"/>
                      <w:sz w:val="20"/>
                      <w:szCs w:val="20"/>
                    </w:rPr>
                    <w:t>51</w:t>
                  </w:r>
                </w:p>
              </w:tc>
            </w:tr>
            <w:tr w:rsidR="00AC39F8" w14:paraId="04E1C4AD"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76E7CDE8" w14:textId="4A9FDB4F"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E94A8B">
                    <w:rPr>
                      <w:rFonts w:ascii="Arial" w:hAnsi="Arial"/>
                      <w:b w:val="0"/>
                      <w:bCs w:val="0"/>
                      <w:sz w:val="20"/>
                      <w:szCs w:val="20"/>
                    </w:rPr>
                    <w:t xml:space="preserve">   </w:t>
                  </w:r>
                  <w:r w:rsidR="001B6622">
                    <w:rPr>
                      <w:rFonts w:ascii="Arial" w:hAnsi="Arial"/>
                      <w:b w:val="0"/>
                      <w:bCs w:val="0"/>
                      <w:sz w:val="20"/>
                      <w:szCs w:val="20"/>
                    </w:rPr>
                    <w:t>0.9</w:t>
                  </w:r>
                </w:p>
              </w:tc>
              <w:tc>
                <w:tcPr>
                  <w:tcW w:w="4721" w:type="dxa"/>
                </w:tcPr>
                <w:p w14:paraId="35D343EE" w14:textId="4A089725" w:rsidR="00AC39F8" w:rsidRDefault="004457DB"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MR:</w:t>
                  </w:r>
                  <w:r w:rsidR="001B6622">
                    <w:rPr>
                      <w:rFonts w:ascii="Arial" w:hAnsi="Arial"/>
                      <w:sz w:val="20"/>
                      <w:szCs w:val="20"/>
                    </w:rPr>
                    <w:t xml:space="preserve">    </w:t>
                  </w:r>
                  <w:r w:rsidR="001B6622">
                    <w:rPr>
                      <w:rFonts w:ascii="Arial" w:hAnsi="Arial"/>
                      <w:sz w:val="20"/>
                      <w:szCs w:val="20"/>
                      <w:lang w:val="en-AU"/>
                    </w:rPr>
                    <w:t>Trivial</w:t>
                  </w:r>
                </w:p>
              </w:tc>
            </w:tr>
            <w:tr w:rsidR="00415E55" w14:paraId="5A5B0EDE" w14:textId="77777777" w:rsidTr="0080787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7273AA59" w14:textId="071A1DE6" w:rsidR="00415E55" w:rsidRDefault="00415E55" w:rsidP="00A660D5">
                  <w:pPr>
                    <w:keepNext/>
                    <w:framePr w:hSpace="180" w:wrap="around" w:vAnchor="text" w:hAnchor="text" w:x="-856" w:y="1"/>
                    <w:spacing w:before="40" w:afterLines="40" w:after="96" w:line="240" w:lineRule="auto"/>
                    <w:suppressOverlap/>
                    <w:rPr>
                      <w:rFonts w:ascii="Arial" w:hAnsi="Arial"/>
                      <w:sz w:val="20"/>
                      <w:szCs w:val="20"/>
                    </w:rPr>
                  </w:pPr>
                  <w:r w:rsidRPr="00A476D3">
                    <w:rPr>
                      <w:rFonts w:ascii="Arial" w:hAnsi="Arial"/>
                      <w:b w:val="0"/>
                      <w:bCs w:val="0"/>
                      <w:sz w:val="20"/>
                      <w:szCs w:val="20"/>
                    </w:rPr>
                    <w:t>Comment</w:t>
                  </w:r>
                  <w:r>
                    <w:rPr>
                      <w:rFonts w:ascii="Arial" w:hAnsi="Arial"/>
                      <w:b w:val="0"/>
                      <w:bCs w:val="0"/>
                      <w:sz w:val="20"/>
                      <w:szCs w:val="20"/>
                    </w:rPr>
                    <w:t xml:space="preserve">s: </w:t>
                  </w:r>
                  <w:r w:rsidR="001B6622" w:rsidRPr="001B6622">
                    <w:rPr>
                      <w:rFonts w:ascii="Arial" w:hAnsi="Arial"/>
                      <w:b w:val="0"/>
                      <w:bCs w:val="0"/>
                      <w:sz w:val="20"/>
                      <w:szCs w:val="20"/>
                      <w:lang w:val="en-AU"/>
                    </w:rPr>
                    <w:t>Markedly calcified aortic-mitral curtain</w:t>
                  </w:r>
                  <w:r w:rsidR="001B6622">
                    <w:rPr>
                      <w:rFonts w:ascii="Arial" w:hAnsi="Arial"/>
                      <w:b w:val="0"/>
                      <w:bCs w:val="0"/>
                      <w:sz w:val="20"/>
                      <w:szCs w:val="20"/>
                      <w:lang w:val="en-AU"/>
                    </w:rPr>
                    <w:t>.</w:t>
                  </w:r>
                  <w:r w:rsidR="00A660D5">
                    <w:rPr>
                      <w:rFonts w:ascii="Arial" w:hAnsi="Arial"/>
                      <w:b w:val="0"/>
                      <w:bCs w:val="0"/>
                      <w:sz w:val="20"/>
                      <w:szCs w:val="20"/>
                      <w:lang w:val="en-AU"/>
                    </w:rPr>
                    <w:t xml:space="preserve"> </w:t>
                  </w:r>
                  <w:r w:rsidR="00A660D5">
                    <w:t xml:space="preserve"> </w:t>
                  </w:r>
                  <w:proofErr w:type="spellStart"/>
                  <w:r w:rsidR="00A660D5" w:rsidRPr="00A660D5">
                    <w:rPr>
                      <w:rFonts w:ascii="Arial" w:hAnsi="Arial"/>
                      <w:b w:val="0"/>
                      <w:bCs w:val="0"/>
                      <w:sz w:val="20"/>
                      <w:szCs w:val="20"/>
                      <w:lang w:val="en-AU"/>
                    </w:rPr>
                    <w:t>Trileaflet</w:t>
                  </w:r>
                  <w:proofErr w:type="spellEnd"/>
                  <w:r w:rsidR="00A660D5" w:rsidRPr="00A660D5">
                    <w:rPr>
                      <w:rFonts w:ascii="Arial" w:hAnsi="Arial"/>
                      <w:b w:val="0"/>
                      <w:bCs w:val="0"/>
                      <w:sz w:val="20"/>
                      <w:szCs w:val="20"/>
                      <w:lang w:val="en-AU"/>
                    </w:rPr>
                    <w:t xml:space="preserve"> aortic valve. Moderately thickened and calcified leaflets. Markedly restricted valve opening on 2D </w:t>
                  </w:r>
                  <w:proofErr w:type="spellStart"/>
                  <w:r w:rsidR="00A660D5" w:rsidRPr="00A660D5">
                    <w:rPr>
                      <w:rFonts w:ascii="Arial" w:hAnsi="Arial"/>
                      <w:b w:val="0"/>
                      <w:bCs w:val="0"/>
                      <w:sz w:val="20"/>
                      <w:szCs w:val="20"/>
                      <w:lang w:val="en-AU"/>
                    </w:rPr>
                    <w:t>eg</w:t>
                  </w:r>
                  <w:proofErr w:type="spellEnd"/>
                  <w:r w:rsidR="00A660D5" w:rsidRPr="00A660D5">
                    <w:rPr>
                      <w:rFonts w:ascii="Arial" w:hAnsi="Arial"/>
                      <w:b w:val="0"/>
                      <w:bCs w:val="0"/>
                      <w:sz w:val="20"/>
                      <w:szCs w:val="20"/>
                      <w:lang w:val="en-AU"/>
                    </w:rPr>
                    <w:t xml:space="preserve"> Clip 21. Doppler data as in table</w:t>
                  </w:r>
                  <w:r w:rsidR="00A660D5">
                    <w:rPr>
                      <w:rFonts w:ascii="Arial" w:hAnsi="Arial"/>
                      <w:b w:val="0"/>
                      <w:bCs w:val="0"/>
                      <w:sz w:val="20"/>
                      <w:szCs w:val="20"/>
                      <w:lang w:val="en-AU"/>
                    </w:rPr>
                    <w:t xml:space="preserve"> </w:t>
                  </w:r>
                  <w:r w:rsidR="00A660D5" w:rsidRPr="00A660D5">
                    <w:rPr>
                      <w:rFonts w:ascii="Arial" w:hAnsi="Arial"/>
                      <w:b w:val="0"/>
                      <w:bCs w:val="0"/>
                      <w:sz w:val="20"/>
                      <w:szCs w:val="20"/>
                      <w:lang w:val="en-AU"/>
                    </w:rPr>
                    <w:t>above c/w severe stenosis. Mild aortic regurgitation. Markedly calcified aortic-mitral curtain.</w:t>
                  </w:r>
                </w:p>
              </w:tc>
            </w:tr>
          </w:tbl>
          <w:p w14:paraId="5B7B9B85" w14:textId="60B80718" w:rsidR="00A476D3" w:rsidRPr="00A476D3" w:rsidRDefault="00A476D3" w:rsidP="00D52F4C">
            <w:pPr>
              <w:keepNext/>
              <w:spacing w:before="40" w:afterLines="40" w:after="96" w:line="240" w:lineRule="auto"/>
              <w:rPr>
                <w:rFonts w:ascii="Arial" w:hAnsi="Arial"/>
                <w:b/>
                <w:bCs/>
                <w:sz w:val="20"/>
                <w:szCs w:val="20"/>
              </w:rPr>
            </w:pPr>
          </w:p>
        </w:tc>
      </w:tr>
      <w:tr w:rsidR="00A476D3" w:rsidRPr="00B655D9" w14:paraId="601B2AAC" w14:textId="77777777" w:rsidTr="001B6622">
        <w:trPr>
          <w:cantSplit/>
          <w:trHeight w:val="273"/>
        </w:trPr>
        <w:tc>
          <w:tcPr>
            <w:tcW w:w="5665" w:type="dxa"/>
            <w:shd w:val="clear" w:color="auto" w:fill="D9D9D9" w:themeFill="background1" w:themeFillShade="D9"/>
            <w:vAlign w:val="center"/>
          </w:tcPr>
          <w:p w14:paraId="629D7093" w14:textId="029C78A5" w:rsidR="00A476D3" w:rsidRDefault="00AC39F8" w:rsidP="00D52F4C">
            <w:pPr>
              <w:keepNext/>
              <w:spacing w:before="40" w:afterLines="40" w:after="96" w:line="240" w:lineRule="auto"/>
              <w:rPr>
                <w:rFonts w:ascii="Arial" w:hAnsi="Arial"/>
                <w:b/>
                <w:bCs/>
                <w:sz w:val="20"/>
                <w:szCs w:val="20"/>
              </w:rPr>
            </w:pPr>
            <w:r>
              <w:rPr>
                <w:rFonts w:ascii="Arial" w:hAnsi="Arial"/>
                <w:b/>
                <w:bCs/>
                <w:sz w:val="20"/>
                <w:szCs w:val="20"/>
              </w:rPr>
              <w:t>Angio</w:t>
            </w:r>
            <w:r w:rsidR="00C32CC3">
              <w:rPr>
                <w:rFonts w:ascii="Arial" w:hAnsi="Arial"/>
                <w:b/>
                <w:bCs/>
                <w:sz w:val="20"/>
                <w:szCs w:val="20"/>
              </w:rPr>
              <w:t xml:space="preserve"> 26/06/25</w:t>
            </w:r>
            <w:r w:rsidR="00963B9F">
              <w:rPr>
                <w:rFonts w:ascii="Arial" w:hAnsi="Arial"/>
                <w:b/>
                <w:bCs/>
                <w:sz w:val="20"/>
                <w:szCs w:val="20"/>
              </w:rPr>
              <w:t>:</w:t>
            </w:r>
          </w:p>
        </w:tc>
        <w:tc>
          <w:tcPr>
            <w:tcW w:w="5534" w:type="dxa"/>
            <w:shd w:val="clear" w:color="auto" w:fill="D9D9D9" w:themeFill="background1" w:themeFillShade="D9"/>
            <w:vAlign w:val="center"/>
          </w:tcPr>
          <w:p w14:paraId="4CF4A2ED" w14:textId="05E918D1" w:rsidR="00A476D3" w:rsidRPr="00AC39F8" w:rsidRDefault="00AC39F8" w:rsidP="00D52F4C">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1B6622">
        <w:trPr>
          <w:cantSplit/>
          <w:trHeight w:val="331"/>
        </w:trPr>
        <w:tc>
          <w:tcPr>
            <w:tcW w:w="5665" w:type="dxa"/>
            <w:shd w:val="clear" w:color="auto" w:fill="auto"/>
            <w:vAlign w:val="center"/>
          </w:tcPr>
          <w:p w14:paraId="64BD97CA" w14:textId="3A45FFEC" w:rsidR="00AC39F8" w:rsidRPr="00C32CC3" w:rsidRDefault="00C32CC3" w:rsidP="00D52F4C">
            <w:pPr>
              <w:keepNext/>
              <w:spacing w:before="40" w:afterLines="40" w:after="96" w:line="240" w:lineRule="auto"/>
              <w:rPr>
                <w:rFonts w:ascii="Arial" w:hAnsi="Arial"/>
                <w:bCs/>
                <w:sz w:val="20"/>
                <w:szCs w:val="20"/>
              </w:rPr>
            </w:pPr>
            <w:r>
              <w:rPr>
                <w:rFonts w:ascii="Arial" w:hAnsi="Arial"/>
                <w:bCs/>
                <w:sz w:val="20"/>
                <w:szCs w:val="20"/>
              </w:rPr>
              <w:t>U</w:t>
            </w:r>
            <w:r w:rsidRPr="00C32CC3">
              <w:rPr>
                <w:rFonts w:ascii="Arial" w:hAnsi="Arial"/>
                <w:bCs/>
                <w:sz w:val="20"/>
                <w:szCs w:val="20"/>
              </w:rPr>
              <w:t>nobstructed coronary arteries</w:t>
            </w:r>
            <w:r>
              <w:rPr>
                <w:rFonts w:ascii="Arial" w:hAnsi="Arial"/>
                <w:bCs/>
                <w:sz w:val="20"/>
                <w:szCs w:val="20"/>
              </w:rPr>
              <w:t>.</w:t>
            </w:r>
          </w:p>
          <w:p w14:paraId="5334E1FB" w14:textId="4FAAD3E3" w:rsidR="0035304D" w:rsidRPr="00B655D9" w:rsidRDefault="0035304D" w:rsidP="00B65413">
            <w:pPr>
              <w:keepNext/>
              <w:spacing w:before="40" w:afterLines="40" w:after="96" w:line="240" w:lineRule="auto"/>
              <w:rPr>
                <w:rFonts w:ascii="Arial" w:hAnsi="Arial"/>
                <w:b/>
                <w:sz w:val="20"/>
                <w:szCs w:val="20"/>
              </w:rPr>
            </w:pPr>
          </w:p>
        </w:tc>
        <w:tc>
          <w:tcPr>
            <w:tcW w:w="5534" w:type="dxa"/>
            <w:shd w:val="clear" w:color="auto" w:fill="auto"/>
            <w:vAlign w:val="center"/>
          </w:tcPr>
          <w:p w14:paraId="0897FBC1" w14:textId="57F799BE" w:rsidR="009E34DF" w:rsidRPr="0035304D" w:rsidRDefault="009319B9" w:rsidP="00B65413">
            <w:pPr>
              <w:keepNext/>
              <w:spacing w:before="40" w:afterLines="40" w:after="96" w:line="240" w:lineRule="auto"/>
              <w:rPr>
                <w:rFonts w:ascii="Arial" w:hAnsi="Arial"/>
                <w:bCs/>
                <w:sz w:val="20"/>
                <w:szCs w:val="20"/>
              </w:rPr>
            </w:pPr>
            <w:r>
              <w:rPr>
                <w:rFonts w:ascii="Arial" w:hAnsi="Arial"/>
                <w:bCs/>
                <w:sz w:val="20"/>
                <w:szCs w:val="20"/>
              </w:rPr>
              <w:t>NSR</w:t>
            </w:r>
          </w:p>
        </w:tc>
      </w:tr>
      <w:tr w:rsidR="00963B9F" w:rsidRPr="00B655D9" w14:paraId="74F620E0" w14:textId="77777777" w:rsidTr="00D52F4C">
        <w:trPr>
          <w:cantSplit/>
          <w:trHeight w:val="284"/>
        </w:trPr>
        <w:tc>
          <w:tcPr>
            <w:tcW w:w="11199" w:type="dxa"/>
            <w:gridSpan w:val="2"/>
            <w:shd w:val="clear" w:color="auto" w:fill="D9D9D9" w:themeFill="background1" w:themeFillShade="D9"/>
            <w:vAlign w:val="center"/>
          </w:tcPr>
          <w:p w14:paraId="54AFBD18" w14:textId="1CA3FB78" w:rsidR="00963B9F" w:rsidRPr="00B655D9" w:rsidRDefault="00963B9F" w:rsidP="00D52F4C">
            <w:pPr>
              <w:keepNext/>
              <w:spacing w:before="40" w:afterLines="40" w:after="96" w:line="240" w:lineRule="auto"/>
              <w:rPr>
                <w:rFonts w:ascii="Arial" w:hAnsi="Arial"/>
                <w:b/>
                <w:bCs/>
                <w:sz w:val="20"/>
                <w:szCs w:val="20"/>
              </w:rPr>
            </w:pPr>
            <w:bookmarkStart w:id="3" w:name="_Hlk508990709"/>
            <w:r w:rsidRPr="00B655D9">
              <w:rPr>
                <w:rFonts w:ascii="Arial" w:hAnsi="Arial"/>
                <w:b/>
                <w:bCs/>
                <w:sz w:val="20"/>
                <w:szCs w:val="20"/>
              </w:rPr>
              <w:t>CT</w:t>
            </w:r>
            <w:r>
              <w:rPr>
                <w:rFonts w:ascii="Arial" w:hAnsi="Arial"/>
                <w:b/>
                <w:bCs/>
                <w:sz w:val="20"/>
                <w:szCs w:val="20"/>
              </w:rPr>
              <w:t xml:space="preserve"> TAVI</w:t>
            </w:r>
            <w:r w:rsidR="006F5F88">
              <w:rPr>
                <w:rFonts w:ascii="Arial" w:hAnsi="Arial"/>
                <w:b/>
                <w:bCs/>
                <w:sz w:val="20"/>
                <w:szCs w:val="20"/>
              </w:rPr>
              <w:t>:</w:t>
            </w:r>
          </w:p>
        </w:tc>
      </w:tr>
      <w:tr w:rsidR="00963B9F" w:rsidRPr="00B655D9" w14:paraId="2CE0C996" w14:textId="77777777" w:rsidTr="001B6622">
        <w:trPr>
          <w:cantSplit/>
          <w:trHeight w:val="1474"/>
        </w:trPr>
        <w:tc>
          <w:tcPr>
            <w:tcW w:w="5665" w:type="dxa"/>
            <w:vMerge w:val="restart"/>
            <w:vAlign w:val="center"/>
          </w:tcPr>
          <w:p w14:paraId="64989556" w14:textId="4E17EE7E" w:rsidR="00963B9F" w:rsidRDefault="00A660D5" w:rsidP="00D52F4C">
            <w:pPr>
              <w:keepNext/>
              <w:spacing w:before="40" w:afterLines="40" w:after="96" w:line="240" w:lineRule="auto"/>
              <w:rPr>
                <w:rFonts w:ascii="Arial" w:hAnsi="Arial"/>
                <w:b/>
                <w:bCs/>
                <w:sz w:val="20"/>
                <w:szCs w:val="20"/>
              </w:rPr>
            </w:pPr>
            <w:r w:rsidRPr="00A660D5">
              <w:rPr>
                <w:rFonts w:ascii="Arial" w:hAnsi="Arial"/>
                <w:b/>
                <w:bCs/>
                <w:sz w:val="20"/>
                <w:szCs w:val="20"/>
              </w:rPr>
              <w:lastRenderedPageBreak/>
              <w:drawing>
                <wp:inline distT="0" distB="0" distL="0" distR="0" wp14:anchorId="07253AD5" wp14:editId="3A4EB5CD">
                  <wp:extent cx="2800741" cy="2372056"/>
                  <wp:effectExtent l="0" t="0" r="0" b="9525"/>
                  <wp:docPr id="5413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4547" name=""/>
                          <pic:cNvPicPr/>
                        </pic:nvPicPr>
                        <pic:blipFill>
                          <a:blip r:embed="rId9"/>
                          <a:stretch>
                            <a:fillRect/>
                          </a:stretch>
                        </pic:blipFill>
                        <pic:spPr>
                          <a:xfrm>
                            <a:off x="0" y="0"/>
                            <a:ext cx="2800741" cy="2372056"/>
                          </a:xfrm>
                          <a:prstGeom prst="rect">
                            <a:avLst/>
                          </a:prstGeom>
                        </pic:spPr>
                      </pic:pic>
                    </a:graphicData>
                  </a:graphic>
                </wp:inline>
              </w:drawing>
            </w:r>
          </w:p>
          <w:p w14:paraId="50592657" w14:textId="20873FC5" w:rsidR="0035304D" w:rsidRPr="00FA533D" w:rsidRDefault="00A660D5" w:rsidP="00D52F4C">
            <w:pPr>
              <w:keepNext/>
              <w:spacing w:before="40" w:afterLines="40" w:after="96" w:line="240" w:lineRule="auto"/>
              <w:rPr>
                <w:rFonts w:ascii="Arial" w:hAnsi="Arial"/>
                <w:b/>
                <w:bCs/>
                <w:sz w:val="20"/>
                <w:szCs w:val="20"/>
              </w:rPr>
            </w:pPr>
            <w:r w:rsidRPr="00A660D5">
              <w:rPr>
                <w:rFonts w:ascii="Arial" w:hAnsi="Arial"/>
                <w:b/>
                <w:bCs/>
                <w:sz w:val="20"/>
                <w:szCs w:val="20"/>
                <w:lang w:val="en-AU"/>
              </w:rPr>
              <w:t>Highly calcified valve with some annular and LVOT calcification. High R femoral bifurcation.</w:t>
            </w:r>
          </w:p>
        </w:tc>
        <w:tc>
          <w:tcPr>
            <w:tcW w:w="5534" w:type="dxa"/>
            <w:vAlign w:val="center"/>
          </w:tcPr>
          <w:p w14:paraId="0E3D0774" w14:textId="77777777" w:rsidR="00963B9F" w:rsidRDefault="00963B9F" w:rsidP="00D52F4C">
            <w:pPr>
              <w:keepNext/>
              <w:spacing w:before="40" w:afterLines="40" w:after="96" w:line="240" w:lineRule="auto"/>
              <w:rPr>
                <w:rFonts w:ascii="Arial" w:hAnsi="Arial"/>
                <w:b/>
                <w:bCs/>
                <w:sz w:val="20"/>
                <w:szCs w:val="20"/>
              </w:rPr>
            </w:pPr>
            <w:r>
              <w:rPr>
                <w:rFonts w:ascii="Arial" w:hAnsi="Arial"/>
                <w:b/>
                <w:bCs/>
                <w:sz w:val="20"/>
                <w:szCs w:val="20"/>
              </w:rPr>
              <w:t>Access:</w:t>
            </w:r>
          </w:p>
          <w:p w14:paraId="61511E8D" w14:textId="77777777" w:rsidR="00202B67" w:rsidRDefault="00202B67" w:rsidP="00D52F4C">
            <w:pPr>
              <w:keepNext/>
              <w:spacing w:before="40" w:afterLines="40" w:after="96" w:line="240" w:lineRule="auto"/>
              <w:rPr>
                <w:rFonts w:ascii="Arial" w:hAnsi="Arial"/>
                <w:b/>
                <w:bCs/>
                <w:sz w:val="20"/>
                <w:szCs w:val="20"/>
              </w:rPr>
            </w:pPr>
          </w:p>
          <w:p w14:paraId="7CED0B8B" w14:textId="5A1A3E80" w:rsidR="00202B67" w:rsidRPr="00FA533D" w:rsidRDefault="00202B67" w:rsidP="00D52F4C">
            <w:pPr>
              <w:keepNext/>
              <w:spacing w:before="40" w:afterLines="40" w:after="96" w:line="240" w:lineRule="auto"/>
              <w:rPr>
                <w:rFonts w:ascii="Arial" w:hAnsi="Arial"/>
                <w:b/>
                <w:bCs/>
                <w:sz w:val="20"/>
                <w:szCs w:val="20"/>
              </w:rPr>
            </w:pPr>
            <w:r>
              <w:rPr>
                <w:rFonts w:ascii="Arial" w:hAnsi="Arial"/>
                <w:b/>
                <w:bCs/>
                <w:sz w:val="20"/>
                <w:szCs w:val="20"/>
              </w:rPr>
              <w:t xml:space="preserve">Valve choice: </w:t>
            </w:r>
          </w:p>
        </w:tc>
      </w:tr>
      <w:tr w:rsidR="00963B9F" w:rsidRPr="00B655D9" w14:paraId="4E32F8CB" w14:textId="77777777" w:rsidTr="001B6622">
        <w:trPr>
          <w:cantSplit/>
          <w:trHeight w:val="824"/>
        </w:trPr>
        <w:tc>
          <w:tcPr>
            <w:tcW w:w="5665" w:type="dxa"/>
            <w:vMerge/>
            <w:vAlign w:val="center"/>
          </w:tcPr>
          <w:p w14:paraId="5FCF99D6" w14:textId="77777777" w:rsidR="00963B9F" w:rsidRPr="00FA533D" w:rsidRDefault="00963B9F" w:rsidP="00D52F4C">
            <w:pPr>
              <w:keepNext/>
              <w:spacing w:before="40" w:afterLines="40" w:after="96" w:line="240" w:lineRule="auto"/>
              <w:rPr>
                <w:rFonts w:ascii="Arial" w:hAnsi="Arial"/>
                <w:b/>
                <w:bCs/>
                <w:sz w:val="20"/>
                <w:szCs w:val="20"/>
              </w:rPr>
            </w:pPr>
          </w:p>
        </w:tc>
        <w:tc>
          <w:tcPr>
            <w:tcW w:w="5534" w:type="dxa"/>
            <w:vAlign w:val="center"/>
          </w:tcPr>
          <w:p w14:paraId="3A4D9AA8" w14:textId="30A708E8" w:rsidR="00963B9F" w:rsidRPr="00FA533D" w:rsidRDefault="00963B9F" w:rsidP="00D52F4C">
            <w:pPr>
              <w:keepNext/>
              <w:spacing w:before="40" w:afterLines="40" w:after="96" w:line="240" w:lineRule="auto"/>
              <w:rPr>
                <w:rFonts w:ascii="Arial" w:hAnsi="Arial"/>
                <w:b/>
                <w:bCs/>
                <w:sz w:val="20"/>
                <w:szCs w:val="20"/>
              </w:rPr>
            </w:pPr>
            <w:r>
              <w:rPr>
                <w:rFonts w:ascii="Arial" w:hAnsi="Arial"/>
                <w:b/>
                <w:bCs/>
                <w:sz w:val="20"/>
                <w:szCs w:val="20"/>
              </w:rPr>
              <w:t>Incidental</w:t>
            </w:r>
            <w:r w:rsidR="008F6B92">
              <w:rPr>
                <w:rFonts w:ascii="Arial" w:hAnsi="Arial"/>
                <w:b/>
                <w:bCs/>
                <w:sz w:val="20"/>
                <w:szCs w:val="20"/>
              </w:rPr>
              <w:t xml:space="preserve"> findings: </w:t>
            </w:r>
            <w:r w:rsidR="001B6622">
              <w:rPr>
                <w:rFonts w:ascii="Arial" w:hAnsi="Arial"/>
                <w:b/>
                <w:bCs/>
                <w:sz w:val="20"/>
                <w:szCs w:val="20"/>
              </w:rPr>
              <w:t>N/A</w:t>
            </w:r>
          </w:p>
        </w:tc>
      </w:tr>
      <w:bookmarkEnd w:id="3"/>
      <w:tr w:rsidR="009F0463" w:rsidRPr="00EF793F" w14:paraId="2B974AB9" w14:textId="77777777" w:rsidTr="001B6622">
        <w:trPr>
          <w:cantSplit/>
          <w:trHeight w:val="369"/>
        </w:trPr>
        <w:tc>
          <w:tcPr>
            <w:tcW w:w="5665" w:type="dxa"/>
            <w:tcBorders>
              <w:bottom w:val="nil"/>
            </w:tcBorders>
            <w:shd w:val="clear" w:color="auto" w:fill="D9D9D9" w:themeFill="background1" w:themeFillShade="D9"/>
            <w:vAlign w:val="center"/>
          </w:tcPr>
          <w:p w14:paraId="14E04BF1" w14:textId="6E0B92CF" w:rsidR="009F0463" w:rsidRPr="00EF793F"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534" w:type="dxa"/>
            <w:tcBorders>
              <w:bottom w:val="single" w:sz="4" w:space="0" w:color="auto"/>
            </w:tcBorders>
            <w:shd w:val="clear" w:color="auto" w:fill="D9D9D9" w:themeFill="background1" w:themeFillShade="D9"/>
            <w:vAlign w:val="center"/>
          </w:tcPr>
          <w:p w14:paraId="7BCE120C" w14:textId="0E6310E2"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 xml:space="preserve">Bloods: </w:t>
            </w:r>
          </w:p>
        </w:tc>
      </w:tr>
      <w:tr w:rsidR="001D0144" w:rsidRPr="00EF793F" w14:paraId="196C6479" w14:textId="77777777" w:rsidTr="001B6622">
        <w:trPr>
          <w:cantSplit/>
          <w:trHeight w:val="369"/>
        </w:trPr>
        <w:tc>
          <w:tcPr>
            <w:tcW w:w="5665" w:type="dxa"/>
            <w:tcBorders>
              <w:top w:val="single" w:sz="4" w:space="0" w:color="auto"/>
              <w:left w:val="single" w:sz="4" w:space="0" w:color="auto"/>
              <w:bottom w:val="single" w:sz="4" w:space="0" w:color="auto"/>
              <w:right w:val="single" w:sz="4" w:space="0" w:color="auto"/>
            </w:tcBorders>
            <w:vAlign w:val="center"/>
          </w:tcPr>
          <w:p w14:paraId="3F640480" w14:textId="77777777" w:rsidR="001D0144" w:rsidRDefault="001D0144" w:rsidP="00D52F4C">
            <w:pPr>
              <w:keepNext/>
              <w:spacing w:before="40" w:afterLines="40" w:after="96" w:line="240" w:lineRule="auto"/>
              <w:rPr>
                <w:rFonts w:ascii="Arial" w:hAnsi="Arial"/>
                <w:noProof/>
                <w:sz w:val="20"/>
                <w:szCs w:val="20"/>
              </w:rPr>
            </w:pPr>
            <w:r w:rsidRPr="001D0144">
              <w:rPr>
                <w:rFonts w:ascii="Arial" w:hAnsi="Arial"/>
                <w:b/>
                <w:bCs/>
                <w:noProof/>
                <w:sz w:val="20"/>
                <w:szCs w:val="20"/>
              </w:rPr>
              <w:t>MOCA:</w:t>
            </w:r>
            <w:r>
              <w:rPr>
                <w:rFonts w:ascii="Arial" w:hAnsi="Arial"/>
                <w:noProof/>
                <w:sz w:val="20"/>
                <w:szCs w:val="20"/>
              </w:rPr>
              <w:t xml:space="preserve">  24/30</w:t>
            </w:r>
          </w:p>
          <w:p w14:paraId="7B0D66AE" w14:textId="62A2DDDB" w:rsidR="001D0144" w:rsidRDefault="001D0144" w:rsidP="00D52F4C">
            <w:pPr>
              <w:keepNext/>
              <w:spacing w:before="40" w:afterLines="40" w:after="96" w:line="240" w:lineRule="auto"/>
              <w:rPr>
                <w:rFonts w:ascii="Arial" w:hAnsi="Arial"/>
                <w:noProof/>
                <w:sz w:val="20"/>
                <w:szCs w:val="20"/>
              </w:rPr>
            </w:pPr>
            <w:r w:rsidRPr="001D0144">
              <w:rPr>
                <w:rFonts w:ascii="Arial" w:hAnsi="Arial"/>
                <w:b/>
                <w:bCs/>
                <w:noProof/>
                <w:sz w:val="20"/>
                <w:szCs w:val="20"/>
              </w:rPr>
              <w:t>Frailty score:</w:t>
            </w:r>
            <w:r>
              <w:rPr>
                <w:rFonts w:ascii="Arial" w:hAnsi="Arial"/>
                <w:noProof/>
                <w:sz w:val="20"/>
                <w:szCs w:val="20"/>
              </w:rPr>
              <w:t xml:space="preserve"> 4</w:t>
            </w:r>
          </w:p>
          <w:p w14:paraId="699F5644" w14:textId="560F5E5D" w:rsidR="001D0144" w:rsidRPr="00EF793F" w:rsidRDefault="001D0144" w:rsidP="00D52F4C">
            <w:pPr>
              <w:keepNext/>
              <w:spacing w:before="40" w:afterLines="40" w:after="96" w:line="240" w:lineRule="auto"/>
              <w:rPr>
                <w:rFonts w:ascii="Arial" w:hAnsi="Arial"/>
                <w:noProof/>
                <w:sz w:val="20"/>
                <w:szCs w:val="20"/>
              </w:rPr>
            </w:pPr>
            <w:r w:rsidRPr="001D0144">
              <w:rPr>
                <w:rFonts w:ascii="Arial" w:hAnsi="Arial"/>
                <w:b/>
                <w:bCs/>
                <w:noProof/>
                <w:sz w:val="20"/>
                <w:szCs w:val="20"/>
              </w:rPr>
              <w:t>Aged care review</w:t>
            </w:r>
            <w:r>
              <w:rPr>
                <w:rFonts w:ascii="Arial" w:hAnsi="Arial"/>
                <w:noProof/>
                <w:sz w:val="20"/>
                <w:szCs w:val="20"/>
              </w:rPr>
              <w:t xml:space="preserve">: No barrier to TAVI from Geri perspective. Should have clearance from regular neurologist prior to procedure. </w:t>
            </w:r>
          </w:p>
        </w:tc>
        <w:tc>
          <w:tcPr>
            <w:tcW w:w="5534" w:type="dxa"/>
            <w:tcBorders>
              <w:top w:val="single" w:sz="4" w:space="0" w:color="auto"/>
              <w:left w:val="single" w:sz="4" w:space="0" w:color="auto"/>
              <w:bottom w:val="single" w:sz="4" w:space="0" w:color="auto"/>
            </w:tcBorders>
            <w:vAlign w:val="center"/>
          </w:tcPr>
          <w:p w14:paraId="7526C574" w14:textId="56E672A5" w:rsidR="001D0144" w:rsidRPr="00EF793F" w:rsidRDefault="001D0144" w:rsidP="00D52F4C">
            <w:pPr>
              <w:keepNext/>
              <w:spacing w:before="40" w:afterLines="40" w:after="96" w:line="240" w:lineRule="auto"/>
              <w:rPr>
                <w:rFonts w:ascii="Arial" w:hAnsi="Arial"/>
                <w:sz w:val="20"/>
                <w:szCs w:val="20"/>
              </w:rPr>
            </w:pPr>
            <w:r>
              <w:rPr>
                <w:rFonts w:ascii="Arial" w:hAnsi="Arial"/>
                <w:sz w:val="20"/>
                <w:szCs w:val="20"/>
              </w:rPr>
              <w:t xml:space="preserve">Hb: </w:t>
            </w:r>
            <w:r w:rsidR="00875DC0">
              <w:rPr>
                <w:rFonts w:ascii="Arial" w:hAnsi="Arial"/>
                <w:sz w:val="20"/>
                <w:szCs w:val="20"/>
              </w:rPr>
              <w:t>141</w:t>
            </w:r>
          </w:p>
          <w:p w14:paraId="67B6D923" w14:textId="4E0527C7" w:rsidR="001D0144" w:rsidRPr="00EF793F" w:rsidRDefault="001D0144" w:rsidP="00D52F4C">
            <w:pPr>
              <w:keepNext/>
              <w:spacing w:before="40" w:afterLines="40" w:after="96" w:line="240" w:lineRule="auto"/>
              <w:rPr>
                <w:rFonts w:ascii="Arial" w:hAnsi="Arial"/>
                <w:sz w:val="20"/>
                <w:szCs w:val="20"/>
              </w:rPr>
            </w:pPr>
            <w:proofErr w:type="spellStart"/>
            <w:r>
              <w:rPr>
                <w:rFonts w:ascii="Arial" w:hAnsi="Arial"/>
                <w:sz w:val="20"/>
                <w:szCs w:val="20"/>
              </w:rPr>
              <w:t>Plts</w:t>
            </w:r>
            <w:proofErr w:type="spellEnd"/>
            <w:r>
              <w:rPr>
                <w:rFonts w:ascii="Arial" w:hAnsi="Arial"/>
                <w:sz w:val="20"/>
                <w:szCs w:val="20"/>
              </w:rPr>
              <w:t xml:space="preserve">: </w:t>
            </w:r>
            <w:r w:rsidR="00875DC0">
              <w:rPr>
                <w:rFonts w:ascii="Arial" w:hAnsi="Arial"/>
                <w:sz w:val="20"/>
                <w:szCs w:val="20"/>
              </w:rPr>
              <w:t>212</w:t>
            </w:r>
          </w:p>
          <w:p w14:paraId="75AE3A0B" w14:textId="7B831BE5" w:rsidR="001D0144" w:rsidRPr="00EF793F" w:rsidRDefault="001D0144" w:rsidP="00D52F4C">
            <w:pPr>
              <w:keepNext/>
              <w:spacing w:before="40" w:afterLines="40" w:after="96" w:line="240" w:lineRule="auto"/>
              <w:rPr>
                <w:rFonts w:ascii="Arial" w:hAnsi="Arial"/>
                <w:sz w:val="20"/>
                <w:szCs w:val="20"/>
              </w:rPr>
            </w:pPr>
            <w:r>
              <w:rPr>
                <w:rFonts w:ascii="Arial" w:hAnsi="Arial"/>
                <w:sz w:val="20"/>
                <w:szCs w:val="20"/>
              </w:rPr>
              <w:t xml:space="preserve">Cre: </w:t>
            </w:r>
            <w:r w:rsidR="00875DC0">
              <w:rPr>
                <w:rFonts w:ascii="Arial" w:hAnsi="Arial"/>
                <w:sz w:val="20"/>
                <w:szCs w:val="20"/>
              </w:rPr>
              <w:t>86</w:t>
            </w:r>
          </w:p>
          <w:p w14:paraId="6285A020" w14:textId="6A349FD1" w:rsidR="001D0144" w:rsidRDefault="001D0144" w:rsidP="00B65413">
            <w:pPr>
              <w:keepNext/>
              <w:spacing w:before="40" w:afterLines="40" w:after="96" w:line="240" w:lineRule="auto"/>
              <w:rPr>
                <w:rFonts w:ascii="Arial" w:hAnsi="Arial"/>
                <w:sz w:val="20"/>
                <w:szCs w:val="20"/>
              </w:rPr>
            </w:pPr>
            <w:r>
              <w:rPr>
                <w:rFonts w:ascii="Arial" w:hAnsi="Arial"/>
                <w:sz w:val="20"/>
                <w:szCs w:val="20"/>
              </w:rPr>
              <w:t xml:space="preserve">eGFR: </w:t>
            </w:r>
            <w:r w:rsidR="00875DC0">
              <w:rPr>
                <w:rFonts w:ascii="Arial" w:hAnsi="Arial"/>
                <w:sz w:val="20"/>
                <w:szCs w:val="20"/>
              </w:rPr>
              <w:t>74</w:t>
            </w:r>
          </w:p>
          <w:p w14:paraId="20BD4E2A" w14:textId="69E37D7D" w:rsidR="001D0144" w:rsidRPr="00EF793F" w:rsidRDefault="001D0144" w:rsidP="00B65413">
            <w:pPr>
              <w:keepNext/>
              <w:spacing w:before="40" w:afterLines="40" w:after="96" w:line="240" w:lineRule="auto"/>
              <w:rPr>
                <w:rFonts w:ascii="Arial" w:hAnsi="Arial"/>
                <w:sz w:val="20"/>
                <w:szCs w:val="20"/>
              </w:rPr>
            </w:pPr>
            <w:r>
              <w:rPr>
                <w:rFonts w:ascii="Arial" w:hAnsi="Arial"/>
                <w:sz w:val="20"/>
                <w:szCs w:val="20"/>
              </w:rPr>
              <w:t xml:space="preserve">Albumin: </w:t>
            </w:r>
            <w:r w:rsidR="00875DC0">
              <w:rPr>
                <w:rFonts w:ascii="Arial" w:hAnsi="Arial"/>
                <w:sz w:val="20"/>
                <w:szCs w:val="20"/>
              </w:rPr>
              <w:t>43</w:t>
            </w:r>
          </w:p>
        </w:tc>
      </w:tr>
      <w:tr w:rsidR="009F0463" w:rsidRPr="00EF793F" w14:paraId="530B8DED" w14:textId="77777777" w:rsidTr="001B6622">
        <w:trPr>
          <w:cantSplit/>
          <w:trHeight w:val="369"/>
        </w:trPr>
        <w:tc>
          <w:tcPr>
            <w:tcW w:w="5665" w:type="dxa"/>
            <w:tcBorders>
              <w:top w:val="single" w:sz="4" w:space="0" w:color="auto"/>
              <w:bottom w:val="single" w:sz="4" w:space="0" w:color="auto"/>
            </w:tcBorders>
            <w:shd w:val="clear" w:color="auto" w:fill="D9D9D9" w:themeFill="background1" w:themeFillShade="D9"/>
            <w:vAlign w:val="center"/>
          </w:tcPr>
          <w:p w14:paraId="6E5726CF" w14:textId="49C13FA1" w:rsidR="009F0463" w:rsidRPr="00926F25" w:rsidRDefault="00D93AD0" w:rsidP="00D52F4C">
            <w:pPr>
              <w:keepNext/>
              <w:spacing w:before="40" w:afterLines="40" w:after="96" w:line="240" w:lineRule="auto"/>
              <w:rPr>
                <w:rFonts w:ascii="Arial" w:hAnsi="Arial"/>
                <w:b/>
                <w:bCs/>
                <w:noProof/>
                <w:sz w:val="20"/>
                <w:szCs w:val="20"/>
              </w:rPr>
            </w:pPr>
            <w:r>
              <w:rPr>
                <w:rFonts w:ascii="Arial" w:hAnsi="Arial"/>
                <w:b/>
                <w:bCs/>
                <w:noProof/>
                <w:sz w:val="20"/>
                <w:szCs w:val="20"/>
              </w:rPr>
              <w:t>Oncology</w:t>
            </w:r>
            <w:r w:rsidR="006F5F88">
              <w:rPr>
                <w:rFonts w:ascii="Arial" w:hAnsi="Arial"/>
                <w:b/>
                <w:bCs/>
                <w:noProof/>
                <w:sz w:val="20"/>
                <w:szCs w:val="20"/>
              </w:rPr>
              <w:t xml:space="preserve"> </w:t>
            </w:r>
          </w:p>
        </w:tc>
        <w:tc>
          <w:tcPr>
            <w:tcW w:w="5534" w:type="dxa"/>
            <w:tcBorders>
              <w:top w:val="single" w:sz="4" w:space="0" w:color="auto"/>
              <w:bottom w:val="single" w:sz="4" w:space="0" w:color="auto"/>
            </w:tcBorders>
            <w:shd w:val="clear" w:color="auto" w:fill="D9D9D9" w:themeFill="background1" w:themeFillShade="D9"/>
            <w:vAlign w:val="center"/>
          </w:tcPr>
          <w:p w14:paraId="2078BD86" w14:textId="4A32C1AE"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C</w:t>
            </w:r>
            <w:r w:rsidR="00574026">
              <w:rPr>
                <w:rFonts w:ascii="Arial" w:hAnsi="Arial"/>
                <w:b/>
                <w:bCs/>
                <w:sz w:val="20"/>
                <w:szCs w:val="20"/>
              </w:rPr>
              <w:t>ardiothoracic Surgeon</w:t>
            </w:r>
            <w:r w:rsidR="006F5F88">
              <w:rPr>
                <w:rFonts w:ascii="Arial" w:hAnsi="Arial"/>
                <w:b/>
                <w:bCs/>
                <w:sz w:val="20"/>
                <w:szCs w:val="20"/>
              </w:rPr>
              <w:t>:</w:t>
            </w:r>
          </w:p>
        </w:tc>
      </w:tr>
      <w:tr w:rsidR="009F0463" w:rsidRPr="002148BF" w14:paraId="7C3DFF51" w14:textId="77777777" w:rsidTr="001B6622">
        <w:trPr>
          <w:cantSplit/>
          <w:trHeight w:val="132"/>
        </w:trPr>
        <w:tc>
          <w:tcPr>
            <w:tcW w:w="5665" w:type="dxa"/>
            <w:tcBorders>
              <w:top w:val="single" w:sz="4" w:space="0" w:color="auto"/>
              <w:bottom w:val="single" w:sz="4" w:space="0" w:color="auto"/>
            </w:tcBorders>
            <w:shd w:val="clear" w:color="auto" w:fill="FFFFFF" w:themeFill="background1"/>
          </w:tcPr>
          <w:p w14:paraId="156C7068" w14:textId="77777777" w:rsidR="009F0463" w:rsidRDefault="009F0463" w:rsidP="00D52F4C">
            <w:pPr>
              <w:keepNext/>
              <w:spacing w:before="40" w:afterLines="40" w:after="96" w:line="240" w:lineRule="auto"/>
              <w:rPr>
                <w:rFonts w:ascii="Arial" w:hAnsi="Arial"/>
                <w:noProof/>
                <w:sz w:val="20"/>
                <w:szCs w:val="20"/>
              </w:rPr>
            </w:pPr>
          </w:p>
          <w:p w14:paraId="5E6A51C9" w14:textId="18474E82" w:rsidR="00D93AD0" w:rsidRPr="00D93AD0" w:rsidRDefault="00D93AD0" w:rsidP="00D93AD0">
            <w:pPr>
              <w:keepNext/>
              <w:spacing w:before="40" w:afterLines="40" w:after="96" w:line="240" w:lineRule="auto"/>
              <w:rPr>
                <w:rFonts w:ascii="Arial" w:hAnsi="Arial"/>
                <w:noProof/>
                <w:sz w:val="20"/>
                <w:szCs w:val="20"/>
              </w:rPr>
            </w:pPr>
            <w:r>
              <w:rPr>
                <w:rFonts w:ascii="Arial" w:hAnsi="Arial"/>
                <w:noProof/>
                <w:sz w:val="20"/>
                <w:szCs w:val="20"/>
              </w:rPr>
              <w:t>Dr Kazi Nahar: I</w:t>
            </w:r>
            <w:r>
              <w:t xml:space="preserve"> </w:t>
            </w:r>
            <w:r w:rsidRPr="00D93AD0">
              <w:rPr>
                <w:rFonts w:ascii="Arial" w:hAnsi="Arial"/>
                <w:noProof/>
                <w:sz w:val="20"/>
                <w:szCs w:val="20"/>
              </w:rPr>
              <w:t>had a phone conversation with Dr Hellestrand last month regarding optimal timing of TAVI for his severe aortic stenosis. From my perspective, he can undergo surgery if absolutely indicated and immunotherapy can be paused/rescheduled. He advised to wait until completion of treatment in July.</w:t>
            </w:r>
          </w:p>
          <w:p w14:paraId="1A8DED8D" w14:textId="2FD06F87" w:rsidR="006F5F88" w:rsidRDefault="00D93AD0" w:rsidP="00D93AD0">
            <w:pPr>
              <w:keepNext/>
              <w:spacing w:before="40" w:afterLines="40" w:after="96" w:line="240" w:lineRule="auto"/>
              <w:rPr>
                <w:rFonts w:ascii="Arial" w:hAnsi="Arial"/>
                <w:noProof/>
                <w:sz w:val="20"/>
                <w:szCs w:val="20"/>
              </w:rPr>
            </w:pPr>
            <w:r w:rsidRPr="00D93AD0">
              <w:rPr>
                <w:rFonts w:ascii="Arial" w:hAnsi="Arial"/>
                <w:noProof/>
                <w:sz w:val="20"/>
                <w:szCs w:val="20"/>
              </w:rPr>
              <w:t>A progress CT brain, neck, abdomen showed no evidence of macroscopic local recurrence or metastatic disease. Gary will continue with treatment, and I will see him in three weeks’ time.</w:t>
            </w:r>
          </w:p>
          <w:p w14:paraId="2632AF3C" w14:textId="77777777" w:rsidR="00AF15CF" w:rsidRPr="00AF15CF" w:rsidRDefault="00AF15CF" w:rsidP="00AF15CF">
            <w:pPr>
              <w:keepNext/>
              <w:spacing w:before="40" w:afterLines="40" w:after="96" w:line="240" w:lineRule="auto"/>
              <w:rPr>
                <w:rFonts w:ascii="Arial" w:hAnsi="Arial"/>
                <w:noProof/>
                <w:sz w:val="20"/>
                <w:szCs w:val="20"/>
                <w:lang w:val="en-AU"/>
              </w:rPr>
            </w:pPr>
          </w:p>
          <w:p w14:paraId="4934C257" w14:textId="017961B9" w:rsidR="00AF15CF" w:rsidRPr="00AF15CF" w:rsidRDefault="00AF15CF" w:rsidP="00AF15CF">
            <w:pPr>
              <w:keepNext/>
              <w:spacing w:before="40" w:afterLines="40" w:after="96" w:line="240" w:lineRule="auto"/>
              <w:rPr>
                <w:rFonts w:ascii="Arial" w:hAnsi="Arial"/>
                <w:noProof/>
                <w:sz w:val="20"/>
                <w:szCs w:val="20"/>
                <w:lang w:val="en-AU"/>
              </w:rPr>
            </w:pPr>
            <w:r w:rsidRPr="00AF15CF">
              <w:rPr>
                <w:rFonts w:ascii="Arial" w:hAnsi="Arial"/>
                <w:noProof/>
                <w:sz w:val="20"/>
                <w:szCs w:val="20"/>
                <w:lang w:val="en-AU"/>
              </w:rPr>
              <w:t xml:space="preserve"> </w:t>
            </w:r>
            <w:r w:rsidRPr="00AF15CF">
              <w:rPr>
                <w:rFonts w:ascii="Arial" w:hAnsi="Arial"/>
                <w:b/>
                <w:bCs/>
                <w:noProof/>
                <w:sz w:val="20"/>
                <w:szCs w:val="20"/>
                <w:lang w:val="en-AU"/>
              </w:rPr>
              <w:t>02 9056 1100</w:t>
            </w:r>
          </w:p>
          <w:p w14:paraId="7D50AB8A" w14:textId="16007222" w:rsidR="006F5F88" w:rsidRPr="002148BF" w:rsidRDefault="00AF15CF" w:rsidP="00D52F4C">
            <w:pPr>
              <w:keepNext/>
              <w:spacing w:before="40" w:afterLines="40" w:after="96" w:line="240" w:lineRule="auto"/>
              <w:rPr>
                <w:rFonts w:ascii="Arial" w:hAnsi="Arial"/>
                <w:noProof/>
                <w:sz w:val="20"/>
                <w:szCs w:val="20"/>
              </w:rPr>
            </w:pPr>
            <w:r w:rsidRPr="00AF15CF">
              <w:rPr>
                <w:rFonts w:ascii="Arial" w:hAnsi="Arial"/>
                <w:noProof/>
                <w:sz w:val="20"/>
                <w:szCs w:val="20"/>
                <w:lang w:val="en-AU"/>
              </w:rPr>
              <w:t xml:space="preserve"> </w:t>
            </w:r>
            <w:r w:rsidRPr="00AF15CF">
              <w:rPr>
                <w:rFonts w:ascii="Arial" w:hAnsi="Arial"/>
                <w:b/>
                <w:bCs/>
                <w:noProof/>
                <w:sz w:val="20"/>
                <w:szCs w:val="20"/>
                <w:lang w:val="en-AU"/>
              </w:rPr>
              <w:t>enquiries@nhog.com.au</w:t>
            </w:r>
          </w:p>
        </w:tc>
        <w:tc>
          <w:tcPr>
            <w:tcW w:w="5534" w:type="dxa"/>
            <w:tcBorders>
              <w:top w:val="single" w:sz="4" w:space="0" w:color="auto"/>
              <w:bottom w:val="single" w:sz="4" w:space="0" w:color="auto"/>
            </w:tcBorders>
            <w:shd w:val="clear" w:color="auto" w:fill="FFFFFF" w:themeFill="background1"/>
          </w:tcPr>
          <w:p w14:paraId="1AD1C34C" w14:textId="7C710033" w:rsidR="009F0463" w:rsidRPr="002148BF" w:rsidRDefault="00A660D5" w:rsidP="00D52F4C">
            <w:pPr>
              <w:keepNext/>
              <w:spacing w:before="40" w:afterLines="40" w:after="96" w:line="240" w:lineRule="auto"/>
              <w:rPr>
                <w:rFonts w:ascii="Arial" w:hAnsi="Arial"/>
                <w:sz w:val="20"/>
                <w:szCs w:val="20"/>
              </w:rPr>
            </w:pPr>
            <w:r>
              <w:rPr>
                <w:rFonts w:ascii="Arial" w:hAnsi="Arial"/>
                <w:sz w:val="20"/>
                <w:szCs w:val="20"/>
              </w:rPr>
              <w:t xml:space="preserve">Dr Brereton: Suitable for all forms of surgical salvage. </w:t>
            </w:r>
          </w:p>
        </w:tc>
      </w:tr>
      <w:tr w:rsidR="006471C8" w:rsidRPr="002148BF" w14:paraId="0497A577" w14:textId="77777777" w:rsidTr="001B6622">
        <w:trPr>
          <w:cantSplit/>
          <w:trHeight w:val="132"/>
        </w:trPr>
        <w:tc>
          <w:tcPr>
            <w:tcW w:w="5665" w:type="dxa"/>
            <w:tcBorders>
              <w:top w:val="single" w:sz="4" w:space="0" w:color="auto"/>
              <w:bottom w:val="single" w:sz="4" w:space="0" w:color="auto"/>
            </w:tcBorders>
            <w:shd w:val="clear" w:color="auto" w:fill="BFBFBF" w:themeFill="background1" w:themeFillShade="BF"/>
          </w:tcPr>
          <w:p w14:paraId="47714EFF" w14:textId="29B7C733" w:rsidR="006471C8" w:rsidRPr="006471C8" w:rsidRDefault="006471C8" w:rsidP="00D52F4C">
            <w:pPr>
              <w:keepNext/>
              <w:spacing w:before="40" w:afterLines="40" w:after="96" w:line="240" w:lineRule="auto"/>
              <w:rPr>
                <w:rFonts w:ascii="Arial" w:hAnsi="Arial"/>
                <w:b/>
                <w:bCs/>
                <w:noProof/>
                <w:sz w:val="20"/>
                <w:szCs w:val="20"/>
              </w:rPr>
            </w:pPr>
            <w:r>
              <w:rPr>
                <w:rFonts w:ascii="Arial" w:hAnsi="Arial"/>
                <w:b/>
                <w:bCs/>
                <w:noProof/>
                <w:sz w:val="20"/>
                <w:szCs w:val="20"/>
              </w:rPr>
              <w:t>Prof Aggarwal - Neurology</w:t>
            </w:r>
          </w:p>
        </w:tc>
        <w:tc>
          <w:tcPr>
            <w:tcW w:w="5534" w:type="dxa"/>
            <w:tcBorders>
              <w:top w:val="single" w:sz="4" w:space="0" w:color="auto"/>
              <w:bottom w:val="single" w:sz="4" w:space="0" w:color="auto"/>
            </w:tcBorders>
            <w:shd w:val="clear" w:color="auto" w:fill="BFBFBF" w:themeFill="background1" w:themeFillShade="BF"/>
          </w:tcPr>
          <w:p w14:paraId="60F07A7B" w14:textId="77777777" w:rsidR="006471C8" w:rsidRPr="002148BF" w:rsidRDefault="006471C8" w:rsidP="00D52F4C">
            <w:pPr>
              <w:keepNext/>
              <w:spacing w:before="40" w:afterLines="40" w:after="96" w:line="240" w:lineRule="auto"/>
              <w:rPr>
                <w:rFonts w:ascii="Arial" w:hAnsi="Arial"/>
                <w:sz w:val="20"/>
                <w:szCs w:val="20"/>
              </w:rPr>
            </w:pPr>
          </w:p>
        </w:tc>
      </w:tr>
      <w:tr w:rsidR="006471C8" w:rsidRPr="002148BF" w14:paraId="1355112F" w14:textId="77777777" w:rsidTr="001B6622">
        <w:trPr>
          <w:cantSplit/>
          <w:trHeight w:val="132"/>
        </w:trPr>
        <w:tc>
          <w:tcPr>
            <w:tcW w:w="5665" w:type="dxa"/>
            <w:tcBorders>
              <w:top w:val="single" w:sz="4" w:space="0" w:color="auto"/>
              <w:bottom w:val="single" w:sz="4" w:space="0" w:color="auto"/>
            </w:tcBorders>
            <w:shd w:val="clear" w:color="auto" w:fill="FFFFFF" w:themeFill="background1"/>
          </w:tcPr>
          <w:p w14:paraId="1B3186E4" w14:textId="77777777" w:rsidR="006471C8" w:rsidRPr="006471C8" w:rsidRDefault="006471C8" w:rsidP="006471C8">
            <w:pPr>
              <w:keepNext/>
              <w:spacing w:before="40" w:afterLines="40" w:after="96" w:line="240" w:lineRule="auto"/>
              <w:rPr>
                <w:rFonts w:ascii="Arial" w:hAnsi="Arial"/>
                <w:noProof/>
                <w:sz w:val="20"/>
                <w:szCs w:val="20"/>
                <w:lang w:val="en-AU"/>
              </w:rPr>
            </w:pPr>
            <w:r w:rsidRPr="006471C8">
              <w:rPr>
                <w:rFonts w:ascii="Arial" w:hAnsi="Arial"/>
                <w:noProof/>
                <w:sz w:val="20"/>
                <w:szCs w:val="20"/>
                <w:lang w:val="en-AU"/>
              </w:rPr>
              <w:t>Mr Russ was diagnosed with Parkinson’s disease in August 2016. His Parkinson’s disease has been very well controlled on a combination of Stalevo 200/50/200 1 tablet 6 times per day, every 2 1/2 hours from the time he wakes, Sinemet CR 200/50 1 tablet twice per day and Xadago 100 mg in the morning.</w:t>
            </w:r>
          </w:p>
          <w:p w14:paraId="464B9E88" w14:textId="56108A0E" w:rsidR="006471C8" w:rsidRPr="006471C8" w:rsidRDefault="006471C8" w:rsidP="006471C8">
            <w:pPr>
              <w:keepNext/>
              <w:spacing w:before="40" w:afterLines="40" w:after="96" w:line="240" w:lineRule="auto"/>
              <w:rPr>
                <w:rFonts w:ascii="Arial" w:hAnsi="Arial"/>
                <w:noProof/>
                <w:sz w:val="20"/>
                <w:szCs w:val="20"/>
                <w:lang w:val="en-AU"/>
              </w:rPr>
            </w:pPr>
            <w:r w:rsidRPr="006471C8">
              <w:rPr>
                <w:rFonts w:ascii="Arial" w:hAnsi="Arial"/>
                <w:noProof/>
                <w:sz w:val="20"/>
                <w:szCs w:val="20"/>
                <w:lang w:val="en-AU"/>
              </w:rPr>
              <w:t>He did have an episode of confusion when trialled on a small dose of Sifrol for restless legs, but this resolved once this medication was ceased. His last MMSE performed through my rooms was in July 2024 when he scored 28/30 scoring 5/5 on attention testing when performing serial 7’s and 2/3 on delayed recall.</w:t>
            </w:r>
          </w:p>
          <w:p w14:paraId="0DA195E3" w14:textId="5E0D8EE3" w:rsidR="006471C8" w:rsidRDefault="006471C8" w:rsidP="006471C8">
            <w:pPr>
              <w:keepNext/>
              <w:spacing w:before="40" w:afterLines="40" w:after="96" w:line="240" w:lineRule="auto"/>
              <w:rPr>
                <w:rFonts w:ascii="Arial" w:hAnsi="Arial"/>
                <w:noProof/>
                <w:sz w:val="20"/>
                <w:szCs w:val="20"/>
              </w:rPr>
            </w:pPr>
            <w:r w:rsidRPr="006471C8">
              <w:rPr>
                <w:rFonts w:ascii="Arial" w:hAnsi="Arial"/>
                <w:noProof/>
                <w:sz w:val="20"/>
                <w:szCs w:val="20"/>
                <w:lang w:val="en-AU"/>
              </w:rPr>
              <w:t xml:space="preserve"> Overall, I would feel that from my neuro perspective Mr Russ’s Parkinson’s symptoms are well controlled and I would be happy for him to proceed with a TAVI under conscious sedation.</w:t>
            </w:r>
          </w:p>
        </w:tc>
        <w:tc>
          <w:tcPr>
            <w:tcW w:w="5534" w:type="dxa"/>
            <w:tcBorders>
              <w:top w:val="single" w:sz="4" w:space="0" w:color="auto"/>
              <w:bottom w:val="single" w:sz="4" w:space="0" w:color="auto"/>
            </w:tcBorders>
            <w:shd w:val="clear" w:color="auto" w:fill="FFFFFF" w:themeFill="background1"/>
          </w:tcPr>
          <w:p w14:paraId="0AFFD32D" w14:textId="77777777" w:rsidR="006471C8" w:rsidRPr="002148BF" w:rsidRDefault="006471C8" w:rsidP="00D52F4C">
            <w:pPr>
              <w:keepNext/>
              <w:spacing w:before="40" w:afterLines="40" w:after="96" w:line="240" w:lineRule="auto"/>
              <w:rPr>
                <w:rFonts w:ascii="Arial" w:hAnsi="Arial"/>
                <w:sz w:val="20"/>
                <w:szCs w:val="20"/>
              </w:rPr>
            </w:pPr>
          </w:p>
        </w:tc>
      </w:tr>
      <w:bookmarkEnd w:id="0"/>
      <w:bookmarkEnd w:id="2"/>
    </w:tbl>
    <w:p w14:paraId="0325A06D" w14:textId="77777777" w:rsidR="006E3656" w:rsidRDefault="006E3656"/>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694"/>
        <w:gridCol w:w="8505"/>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6134F3F6" w:rsidR="005C544E" w:rsidRPr="00C90237" w:rsidRDefault="005C544E" w:rsidP="005C544E">
            <w:pPr>
              <w:keepNext/>
              <w:spacing w:before="40" w:afterLines="40" w:after="96" w:line="240" w:lineRule="auto"/>
              <w:jc w:val="center"/>
              <w:rPr>
                <w:rFonts w:ascii="Arial" w:hAnsi="Arial"/>
                <w:b/>
                <w:bCs/>
                <w:sz w:val="20"/>
                <w:szCs w:val="20"/>
              </w:rPr>
            </w:pPr>
            <w:bookmarkStart w:id="4" w:name="_Hlk191554119"/>
            <w:r>
              <w:rPr>
                <w:rFonts w:ascii="Arial" w:hAnsi="Arial"/>
                <w:b/>
                <w:bCs/>
                <w:sz w:val="20"/>
                <w:szCs w:val="20"/>
              </w:rPr>
              <w:lastRenderedPageBreak/>
              <w:t xml:space="preserve">Multidisciplinary Structural </w:t>
            </w:r>
            <w:r w:rsidRPr="00C90237">
              <w:rPr>
                <w:rFonts w:ascii="Arial" w:hAnsi="Arial"/>
                <w:b/>
                <w:bCs/>
                <w:sz w:val="20"/>
                <w:szCs w:val="20"/>
              </w:rPr>
              <w:t>Heart Team</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Default="005C544E" w:rsidP="005C544E">
            <w:pPr>
              <w:keepNext/>
              <w:spacing w:before="40" w:afterLines="40" w:after="96" w:line="240" w:lineRule="auto"/>
              <w:rPr>
                <w:rFonts w:ascii="Arial" w:hAnsi="Arial"/>
                <w:b/>
                <w:bCs/>
                <w:sz w:val="20"/>
                <w:szCs w:val="20"/>
              </w:rPr>
            </w:pPr>
            <w:r>
              <w:rPr>
                <w:rFonts w:ascii="Arial" w:hAnsi="Arial"/>
                <w:b/>
                <w:bCs/>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23B0557" w:rsidR="00262638" w:rsidRPr="00C90237" w:rsidRDefault="00262638" w:rsidP="007658B3">
            <w:pPr>
              <w:keepNext/>
              <w:spacing w:before="40" w:afterLines="40" w:after="96" w:line="240" w:lineRule="auto"/>
              <w:rPr>
                <w:rFonts w:ascii="Arial" w:hAnsi="Arial"/>
                <w:b/>
                <w:bCs/>
                <w:sz w:val="20"/>
                <w:szCs w:val="20"/>
              </w:rPr>
            </w:pPr>
            <w:r>
              <w:rPr>
                <w:rFonts w:ascii="Arial" w:hAnsi="Arial"/>
                <w:b/>
                <w:bCs/>
                <w:sz w:val="20"/>
                <w:szCs w:val="20"/>
              </w:rPr>
              <w:t>Atten</w:t>
            </w:r>
            <w:r w:rsidRPr="00202B67">
              <w:rPr>
                <w:rFonts w:ascii="Arial" w:hAnsi="Arial"/>
                <w:b/>
                <w:bCs/>
                <w:sz w:val="20"/>
                <w:szCs w:val="20"/>
              </w:rPr>
              <w:t>dees</w:t>
            </w:r>
            <w:r w:rsidRPr="00202B67">
              <w:rPr>
                <w:rFonts w:ascii="Arial" w:hAnsi="Arial"/>
                <w:sz w:val="20"/>
                <w:szCs w:val="20"/>
              </w:rPr>
              <w:t xml:space="preserve">: </w:t>
            </w:r>
          </w:p>
        </w:tc>
      </w:tr>
      <w:tr w:rsidR="006E3656" w:rsidRPr="00202B67" w14:paraId="6621E94B" w14:textId="77777777" w:rsidTr="0077320B">
        <w:trPr>
          <w:cantSplit/>
          <w:trHeight w:val="20"/>
        </w:trPr>
        <w:tc>
          <w:tcPr>
            <w:tcW w:w="2694" w:type="dxa"/>
            <w:tcBorders>
              <w:top w:val="single" w:sz="4" w:space="0" w:color="auto"/>
            </w:tcBorders>
            <w:shd w:val="clear" w:color="auto" w:fill="FFFFFF" w:themeFill="background1"/>
            <w:vAlign w:val="center"/>
          </w:tcPr>
          <w:p w14:paraId="59FBC58F" w14:textId="3A1B0E71" w:rsidR="006E3656" w:rsidRDefault="006E3656" w:rsidP="006E3656">
            <w:pPr>
              <w:keepNext/>
              <w:spacing w:before="40" w:afterLines="40" w:after="96" w:line="240" w:lineRule="auto"/>
              <w:rPr>
                <w:rFonts w:ascii="Arial" w:hAnsi="Arial"/>
                <w:sz w:val="20"/>
                <w:szCs w:val="20"/>
              </w:rPr>
            </w:pPr>
            <w:r w:rsidRPr="006E3656">
              <w:rPr>
                <w:rFonts w:ascii="Arial" w:hAnsi="Arial"/>
                <w:b/>
                <w:bCs/>
                <w:sz w:val="20"/>
                <w:szCs w:val="20"/>
              </w:rPr>
              <w:t>Essential criteria</w:t>
            </w:r>
          </w:p>
        </w:tc>
        <w:tc>
          <w:tcPr>
            <w:tcW w:w="8505" w:type="dxa"/>
            <w:tcBorders>
              <w:top w:val="single" w:sz="4" w:space="0" w:color="auto"/>
            </w:tcBorders>
            <w:shd w:val="clear" w:color="auto" w:fill="FFFFFF" w:themeFill="background1"/>
            <w:vAlign w:val="center"/>
          </w:tcPr>
          <w:p w14:paraId="198A350D" w14:textId="6D48BC9C" w:rsidR="006E3656" w:rsidRPr="00202B67" w:rsidRDefault="006E3656" w:rsidP="006E3656">
            <w:pPr>
              <w:keepNext/>
              <w:spacing w:before="40" w:afterLines="40" w:after="96" w:line="240" w:lineRule="auto"/>
              <w:rPr>
                <w:rFonts w:ascii="Arial" w:hAnsi="Arial"/>
                <w:sz w:val="20"/>
                <w:szCs w:val="20"/>
              </w:rPr>
            </w:pPr>
          </w:p>
        </w:tc>
      </w:tr>
      <w:tr w:rsidR="006E3656" w:rsidRPr="00202B67" w14:paraId="032952A4" w14:textId="77777777" w:rsidTr="0077320B">
        <w:trPr>
          <w:cantSplit/>
          <w:trHeight w:val="20"/>
        </w:trPr>
        <w:tc>
          <w:tcPr>
            <w:tcW w:w="2694" w:type="dxa"/>
            <w:tcBorders>
              <w:top w:val="single" w:sz="4" w:space="0" w:color="auto"/>
            </w:tcBorders>
            <w:shd w:val="clear" w:color="auto" w:fill="FFFFFF" w:themeFill="background1"/>
            <w:vAlign w:val="center"/>
          </w:tcPr>
          <w:p w14:paraId="4D986B1B" w14:textId="207C34F3" w:rsidR="006E3656" w:rsidRPr="006E3656" w:rsidRDefault="0077320B" w:rsidP="006E3656">
            <w:pPr>
              <w:keepNext/>
              <w:spacing w:before="40" w:afterLines="40" w:after="96" w:line="240" w:lineRule="auto"/>
              <w:rPr>
                <w:rFonts w:ascii="Arial" w:hAnsi="Arial"/>
                <w:b/>
                <w:bCs/>
                <w:sz w:val="20"/>
                <w:szCs w:val="20"/>
              </w:rPr>
            </w:pPr>
            <w:r w:rsidRPr="006E3656">
              <w:rPr>
                <w:rFonts w:ascii="Arial" w:hAnsi="Arial"/>
                <w:b/>
                <w:bCs/>
                <w:sz w:val="20"/>
                <w:szCs w:val="20"/>
              </w:rPr>
              <w:t>Feasibility</w:t>
            </w:r>
          </w:p>
        </w:tc>
        <w:tc>
          <w:tcPr>
            <w:tcW w:w="8505" w:type="dxa"/>
            <w:tcBorders>
              <w:top w:val="single" w:sz="4" w:space="0" w:color="auto"/>
            </w:tcBorders>
            <w:shd w:val="clear" w:color="auto" w:fill="FFFFFF" w:themeFill="background1"/>
            <w:vAlign w:val="center"/>
          </w:tcPr>
          <w:p w14:paraId="6D842FC4" w14:textId="1A789CFE" w:rsidR="0077320B" w:rsidRPr="006E3656" w:rsidRDefault="0077320B" w:rsidP="006E3656">
            <w:pPr>
              <w:keepNext/>
              <w:spacing w:before="40" w:afterLines="40" w:after="96" w:line="240" w:lineRule="auto"/>
              <w:rPr>
                <w:rFonts w:ascii="Arial" w:hAnsi="Arial"/>
                <w:b/>
                <w:bCs/>
                <w:sz w:val="20"/>
                <w:szCs w:val="20"/>
              </w:rPr>
            </w:pPr>
          </w:p>
        </w:tc>
      </w:tr>
      <w:tr w:rsidR="006E3656" w:rsidRPr="00202B67" w14:paraId="29D1A6C3" w14:textId="77777777" w:rsidTr="0077320B">
        <w:trPr>
          <w:cantSplit/>
          <w:trHeight w:val="20"/>
        </w:trPr>
        <w:tc>
          <w:tcPr>
            <w:tcW w:w="2694" w:type="dxa"/>
            <w:tcBorders>
              <w:top w:val="single" w:sz="4" w:space="0" w:color="auto"/>
            </w:tcBorders>
            <w:shd w:val="clear" w:color="auto" w:fill="FFFFFF" w:themeFill="background1"/>
            <w:vAlign w:val="center"/>
          </w:tcPr>
          <w:p w14:paraId="7D208EC6" w14:textId="73B59E05"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Frailty / comorbidities</w:t>
            </w:r>
          </w:p>
        </w:tc>
        <w:tc>
          <w:tcPr>
            <w:tcW w:w="8505" w:type="dxa"/>
            <w:tcBorders>
              <w:top w:val="single" w:sz="4" w:space="0" w:color="auto"/>
            </w:tcBorders>
            <w:shd w:val="clear" w:color="auto" w:fill="FFFFFF" w:themeFill="background1"/>
            <w:vAlign w:val="center"/>
          </w:tcPr>
          <w:p w14:paraId="6354085C" w14:textId="202B7A8B" w:rsidR="006E3656" w:rsidRPr="006E3656" w:rsidRDefault="0077320B" w:rsidP="006E3656">
            <w:pPr>
              <w:keepNext/>
              <w:spacing w:before="40" w:afterLines="40" w:after="96" w:line="240" w:lineRule="auto"/>
              <w:rPr>
                <w:rFonts w:ascii="Arial" w:hAnsi="Arial"/>
                <w:b/>
                <w:bCs/>
                <w:sz w:val="20"/>
                <w:szCs w:val="20"/>
              </w:rPr>
            </w:pPr>
            <w:r>
              <w:rPr>
                <w:rFonts w:ascii="Arial" w:hAnsi="Arial"/>
                <w:sz w:val="20"/>
                <w:szCs w:val="20"/>
              </w:rPr>
              <w:t xml:space="preserve">. </w:t>
            </w:r>
          </w:p>
        </w:tc>
      </w:tr>
      <w:tr w:rsidR="0077320B" w:rsidRPr="00202B67" w14:paraId="5E222E10" w14:textId="77777777" w:rsidTr="0077320B">
        <w:trPr>
          <w:cantSplit/>
          <w:trHeight w:val="20"/>
        </w:trPr>
        <w:tc>
          <w:tcPr>
            <w:tcW w:w="2694" w:type="dxa"/>
            <w:tcBorders>
              <w:top w:val="single" w:sz="4" w:space="0" w:color="auto"/>
            </w:tcBorders>
            <w:shd w:val="clear" w:color="auto" w:fill="FFFFFF" w:themeFill="background1"/>
            <w:vAlign w:val="center"/>
          </w:tcPr>
          <w:p w14:paraId="368B628E" w14:textId="0694A067" w:rsidR="0077320B" w:rsidRDefault="0077320B" w:rsidP="006E3656">
            <w:pPr>
              <w:keepNext/>
              <w:spacing w:before="40" w:afterLines="40" w:after="96" w:line="240" w:lineRule="auto"/>
              <w:rPr>
                <w:rFonts w:ascii="Arial" w:hAnsi="Arial"/>
                <w:b/>
                <w:bCs/>
                <w:sz w:val="20"/>
                <w:szCs w:val="20"/>
              </w:rPr>
            </w:pPr>
            <w:r>
              <w:rPr>
                <w:rFonts w:ascii="Arial" w:hAnsi="Arial"/>
                <w:b/>
                <w:bCs/>
                <w:sz w:val="20"/>
                <w:szCs w:val="20"/>
              </w:rPr>
              <w:t>Lifetime planning</w:t>
            </w:r>
          </w:p>
        </w:tc>
        <w:tc>
          <w:tcPr>
            <w:tcW w:w="8505" w:type="dxa"/>
            <w:tcBorders>
              <w:top w:val="single" w:sz="4" w:space="0" w:color="auto"/>
            </w:tcBorders>
            <w:shd w:val="clear" w:color="auto" w:fill="FFFFFF" w:themeFill="background1"/>
            <w:vAlign w:val="center"/>
          </w:tcPr>
          <w:p w14:paraId="1C50ADA4" w14:textId="3F08D7CD" w:rsidR="0077320B" w:rsidRPr="00202B67" w:rsidRDefault="0077320B" w:rsidP="006E3656">
            <w:pPr>
              <w:keepNext/>
              <w:spacing w:before="40" w:afterLines="40" w:after="96" w:line="240" w:lineRule="auto"/>
              <w:rPr>
                <w:rFonts w:ascii="Arial" w:hAnsi="Arial"/>
                <w:sz w:val="20"/>
                <w:szCs w:val="20"/>
              </w:rPr>
            </w:pPr>
          </w:p>
        </w:tc>
      </w:tr>
      <w:tr w:rsidR="006E3656" w:rsidRPr="00202B67" w14:paraId="2F8CA1A7" w14:textId="77777777" w:rsidTr="0077320B">
        <w:trPr>
          <w:cantSplit/>
          <w:trHeight w:val="20"/>
        </w:trPr>
        <w:tc>
          <w:tcPr>
            <w:tcW w:w="2694" w:type="dxa"/>
            <w:tcBorders>
              <w:top w:val="single" w:sz="4" w:space="0" w:color="auto"/>
            </w:tcBorders>
            <w:shd w:val="clear" w:color="auto" w:fill="FFFFFF" w:themeFill="background1"/>
            <w:vAlign w:val="center"/>
          </w:tcPr>
          <w:p w14:paraId="73E931A2" w14:textId="247606C8"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Special considerations</w:t>
            </w:r>
          </w:p>
        </w:tc>
        <w:tc>
          <w:tcPr>
            <w:tcW w:w="8505" w:type="dxa"/>
            <w:tcBorders>
              <w:top w:val="single" w:sz="4" w:space="0" w:color="auto"/>
            </w:tcBorders>
            <w:shd w:val="clear" w:color="auto" w:fill="FFFFFF" w:themeFill="background1"/>
            <w:vAlign w:val="center"/>
          </w:tcPr>
          <w:p w14:paraId="6AF7628D" w14:textId="514B9AE1" w:rsidR="006E3656" w:rsidRPr="0077320B" w:rsidRDefault="006E3656" w:rsidP="006E3656">
            <w:pPr>
              <w:keepNext/>
              <w:spacing w:before="40" w:afterLines="40" w:after="96" w:line="240" w:lineRule="auto"/>
              <w:rPr>
                <w:rFonts w:ascii="Arial" w:hAnsi="Arial"/>
                <w:sz w:val="20"/>
                <w:szCs w:val="20"/>
              </w:rPr>
            </w:pPr>
          </w:p>
        </w:tc>
      </w:tr>
      <w:tr w:rsidR="00262638" w:rsidRPr="00574026" w14:paraId="277F22AB" w14:textId="77777777" w:rsidTr="007658B3">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5C81878C" w:rsidR="00262638" w:rsidRPr="00574026" w:rsidRDefault="00262638" w:rsidP="007658B3">
            <w:pPr>
              <w:keepNext/>
              <w:spacing w:before="40" w:afterLines="40" w:after="96" w:line="240" w:lineRule="auto"/>
              <w:rPr>
                <w:rFonts w:ascii="Arial" w:hAnsi="Arial"/>
              </w:rPr>
            </w:pPr>
            <w:r w:rsidRPr="00202B67">
              <w:rPr>
                <w:rFonts w:ascii="Arial" w:hAnsi="Arial"/>
                <w:b/>
                <w:bCs/>
                <w:sz w:val="20"/>
                <w:szCs w:val="20"/>
              </w:rPr>
              <w:t xml:space="preserve">Outcome: </w:t>
            </w:r>
          </w:p>
        </w:tc>
      </w:tr>
      <w:bookmarkEnd w:id="4"/>
      <w:bookmarkEnd w:id="1"/>
    </w:tbl>
    <w:p w14:paraId="28B6A66B" w14:textId="77777777" w:rsidR="00262638" w:rsidRPr="002D2686" w:rsidRDefault="00262638" w:rsidP="00617A5A">
      <w:pPr>
        <w:rPr>
          <w:rFonts w:ascii="Arial" w:hAnsi="Arial"/>
        </w:rPr>
      </w:pPr>
    </w:p>
    <w:sectPr w:rsidR="00262638"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FA9" w14:textId="77777777" w:rsidR="007658B3" w:rsidRDefault="007658B3" w:rsidP="0022607A">
      <w:pPr>
        <w:spacing w:after="0" w:line="240" w:lineRule="auto"/>
      </w:pPr>
      <w:r>
        <w:separator/>
      </w:r>
    </w:p>
  </w:endnote>
  <w:endnote w:type="continuationSeparator" w:id="0">
    <w:p w14:paraId="7CB30DD6" w14:textId="77777777" w:rsidR="007658B3" w:rsidRDefault="007658B3"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D4" w14:textId="77777777" w:rsidR="007658B3" w:rsidRDefault="007658B3" w:rsidP="0022607A">
      <w:pPr>
        <w:spacing w:after="0" w:line="240" w:lineRule="auto"/>
      </w:pPr>
      <w:r>
        <w:separator/>
      </w:r>
    </w:p>
  </w:footnote>
  <w:footnote w:type="continuationSeparator" w:id="0">
    <w:p w14:paraId="18FCF5B5" w14:textId="77777777" w:rsidR="007658B3" w:rsidRDefault="007658B3"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551"/>
    <w:multiLevelType w:val="hybridMultilevel"/>
    <w:tmpl w:val="CAC44DEC"/>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35802563"/>
    <w:multiLevelType w:val="hybridMultilevel"/>
    <w:tmpl w:val="F1AE5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6380553">
    <w:abstractNumId w:val="2"/>
  </w:num>
  <w:num w:numId="2" w16cid:durableId="1528594136">
    <w:abstractNumId w:val="0"/>
  </w:num>
  <w:num w:numId="3" w16cid:durableId="229771822">
    <w:abstractNumId w:val="3"/>
  </w:num>
  <w:num w:numId="4" w16cid:durableId="206459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odso/>
  </w:mailMerge>
  <w:defaultTabStop w:val="720"/>
  <w:characterSpacingControl w:val="doNotCompress"/>
  <w:hdrShapeDefaults>
    <o:shapedefaults v:ext="edit" spidmax="829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378A"/>
    <w:rsid w:val="000162BD"/>
    <w:rsid w:val="000166EE"/>
    <w:rsid w:val="0003316E"/>
    <w:rsid w:val="00050D04"/>
    <w:rsid w:val="000555B5"/>
    <w:rsid w:val="00067987"/>
    <w:rsid w:val="00067DDB"/>
    <w:rsid w:val="00091820"/>
    <w:rsid w:val="000A4D06"/>
    <w:rsid w:val="000B5C79"/>
    <w:rsid w:val="000C22E6"/>
    <w:rsid w:val="000D4B12"/>
    <w:rsid w:val="000F6318"/>
    <w:rsid w:val="001013B6"/>
    <w:rsid w:val="00111CAC"/>
    <w:rsid w:val="001130C0"/>
    <w:rsid w:val="00116114"/>
    <w:rsid w:val="00127863"/>
    <w:rsid w:val="00135CEB"/>
    <w:rsid w:val="00153597"/>
    <w:rsid w:val="00155C30"/>
    <w:rsid w:val="0018016B"/>
    <w:rsid w:val="001A03BB"/>
    <w:rsid w:val="001B6622"/>
    <w:rsid w:val="001C6AED"/>
    <w:rsid w:val="001D0144"/>
    <w:rsid w:val="001D21BA"/>
    <w:rsid w:val="001D795B"/>
    <w:rsid w:val="001E53F1"/>
    <w:rsid w:val="001F3AAF"/>
    <w:rsid w:val="001F40F9"/>
    <w:rsid w:val="00202865"/>
    <w:rsid w:val="00202B67"/>
    <w:rsid w:val="00221C92"/>
    <w:rsid w:val="00223EBB"/>
    <w:rsid w:val="0022607A"/>
    <w:rsid w:val="00262638"/>
    <w:rsid w:val="00270061"/>
    <w:rsid w:val="00274E90"/>
    <w:rsid w:val="00282463"/>
    <w:rsid w:val="00286FAE"/>
    <w:rsid w:val="002911CC"/>
    <w:rsid w:val="00294D9C"/>
    <w:rsid w:val="002A02FD"/>
    <w:rsid w:val="002A6CA4"/>
    <w:rsid w:val="002C24C5"/>
    <w:rsid w:val="002D2686"/>
    <w:rsid w:val="002D4942"/>
    <w:rsid w:val="002E3D69"/>
    <w:rsid w:val="003160CA"/>
    <w:rsid w:val="00332B20"/>
    <w:rsid w:val="003418BB"/>
    <w:rsid w:val="00347A29"/>
    <w:rsid w:val="0035001E"/>
    <w:rsid w:val="0035304D"/>
    <w:rsid w:val="00362FB2"/>
    <w:rsid w:val="0036336B"/>
    <w:rsid w:val="003645FA"/>
    <w:rsid w:val="0036649D"/>
    <w:rsid w:val="003830A2"/>
    <w:rsid w:val="00392912"/>
    <w:rsid w:val="003A7B7E"/>
    <w:rsid w:val="003B0D6B"/>
    <w:rsid w:val="003B23F3"/>
    <w:rsid w:val="003B3A3D"/>
    <w:rsid w:val="003B435A"/>
    <w:rsid w:val="003B759D"/>
    <w:rsid w:val="003D6C6A"/>
    <w:rsid w:val="003E32C5"/>
    <w:rsid w:val="00406FB3"/>
    <w:rsid w:val="00415E55"/>
    <w:rsid w:val="00423D14"/>
    <w:rsid w:val="00431BE0"/>
    <w:rsid w:val="0043466B"/>
    <w:rsid w:val="00442AD0"/>
    <w:rsid w:val="004457DB"/>
    <w:rsid w:val="00452E50"/>
    <w:rsid w:val="0047127C"/>
    <w:rsid w:val="00475A16"/>
    <w:rsid w:val="004876C1"/>
    <w:rsid w:val="004B63B6"/>
    <w:rsid w:val="004C6E59"/>
    <w:rsid w:val="004E4729"/>
    <w:rsid w:val="004E68F1"/>
    <w:rsid w:val="004F4B09"/>
    <w:rsid w:val="00502660"/>
    <w:rsid w:val="00507B08"/>
    <w:rsid w:val="00524632"/>
    <w:rsid w:val="00533C4E"/>
    <w:rsid w:val="00536D1F"/>
    <w:rsid w:val="005602BA"/>
    <w:rsid w:val="00562C50"/>
    <w:rsid w:val="00563968"/>
    <w:rsid w:val="00564817"/>
    <w:rsid w:val="00564840"/>
    <w:rsid w:val="005650FA"/>
    <w:rsid w:val="00565287"/>
    <w:rsid w:val="00571283"/>
    <w:rsid w:val="00574026"/>
    <w:rsid w:val="00592F06"/>
    <w:rsid w:val="005934CD"/>
    <w:rsid w:val="005A0846"/>
    <w:rsid w:val="005A62FB"/>
    <w:rsid w:val="005B6D80"/>
    <w:rsid w:val="005C08F3"/>
    <w:rsid w:val="005C544E"/>
    <w:rsid w:val="005C7236"/>
    <w:rsid w:val="005D157A"/>
    <w:rsid w:val="005E7AEC"/>
    <w:rsid w:val="0060575D"/>
    <w:rsid w:val="00617A5A"/>
    <w:rsid w:val="00617AD4"/>
    <w:rsid w:val="00624094"/>
    <w:rsid w:val="006448CB"/>
    <w:rsid w:val="006471C8"/>
    <w:rsid w:val="00656706"/>
    <w:rsid w:val="00663886"/>
    <w:rsid w:val="00667D4F"/>
    <w:rsid w:val="00667F57"/>
    <w:rsid w:val="00672749"/>
    <w:rsid w:val="00681A6A"/>
    <w:rsid w:val="00686350"/>
    <w:rsid w:val="00687915"/>
    <w:rsid w:val="006B11C5"/>
    <w:rsid w:val="006B4B14"/>
    <w:rsid w:val="006E3656"/>
    <w:rsid w:val="006E4C58"/>
    <w:rsid w:val="006E7F2C"/>
    <w:rsid w:val="006F1AD5"/>
    <w:rsid w:val="006F5F88"/>
    <w:rsid w:val="00700CF3"/>
    <w:rsid w:val="00712DC9"/>
    <w:rsid w:val="007311CF"/>
    <w:rsid w:val="007315DC"/>
    <w:rsid w:val="00743912"/>
    <w:rsid w:val="00743F9B"/>
    <w:rsid w:val="0075469E"/>
    <w:rsid w:val="007658B3"/>
    <w:rsid w:val="00772357"/>
    <w:rsid w:val="0077320B"/>
    <w:rsid w:val="007B4AA8"/>
    <w:rsid w:val="007B5ED3"/>
    <w:rsid w:val="007C039F"/>
    <w:rsid w:val="007D12CC"/>
    <w:rsid w:val="007E3849"/>
    <w:rsid w:val="007F6943"/>
    <w:rsid w:val="008221B6"/>
    <w:rsid w:val="00841131"/>
    <w:rsid w:val="00866461"/>
    <w:rsid w:val="00867E19"/>
    <w:rsid w:val="00875DC0"/>
    <w:rsid w:val="008803BC"/>
    <w:rsid w:val="0089016C"/>
    <w:rsid w:val="008D15E6"/>
    <w:rsid w:val="008F2BB1"/>
    <w:rsid w:val="008F35E1"/>
    <w:rsid w:val="008F6B92"/>
    <w:rsid w:val="008F7FC6"/>
    <w:rsid w:val="00910182"/>
    <w:rsid w:val="00913C6B"/>
    <w:rsid w:val="009319B9"/>
    <w:rsid w:val="00936B6D"/>
    <w:rsid w:val="0094223C"/>
    <w:rsid w:val="009578A0"/>
    <w:rsid w:val="00963553"/>
    <w:rsid w:val="00963B9F"/>
    <w:rsid w:val="00964954"/>
    <w:rsid w:val="0096661B"/>
    <w:rsid w:val="00990202"/>
    <w:rsid w:val="009942AF"/>
    <w:rsid w:val="009A36C6"/>
    <w:rsid w:val="009A3E55"/>
    <w:rsid w:val="009B7597"/>
    <w:rsid w:val="009D243F"/>
    <w:rsid w:val="009E34DF"/>
    <w:rsid w:val="009F0463"/>
    <w:rsid w:val="009F3AF8"/>
    <w:rsid w:val="009F4222"/>
    <w:rsid w:val="009F471C"/>
    <w:rsid w:val="00A03D2C"/>
    <w:rsid w:val="00A065F7"/>
    <w:rsid w:val="00A23965"/>
    <w:rsid w:val="00A24E69"/>
    <w:rsid w:val="00A322AE"/>
    <w:rsid w:val="00A3427E"/>
    <w:rsid w:val="00A4411F"/>
    <w:rsid w:val="00A44572"/>
    <w:rsid w:val="00A44CD3"/>
    <w:rsid w:val="00A474ED"/>
    <w:rsid w:val="00A476D3"/>
    <w:rsid w:val="00A51171"/>
    <w:rsid w:val="00A660D5"/>
    <w:rsid w:val="00A70F3C"/>
    <w:rsid w:val="00A76169"/>
    <w:rsid w:val="00A8082D"/>
    <w:rsid w:val="00A84A64"/>
    <w:rsid w:val="00AB0107"/>
    <w:rsid w:val="00AC39F8"/>
    <w:rsid w:val="00AD371A"/>
    <w:rsid w:val="00AE45B4"/>
    <w:rsid w:val="00AF15CF"/>
    <w:rsid w:val="00AF4F1F"/>
    <w:rsid w:val="00AF6A4B"/>
    <w:rsid w:val="00B23299"/>
    <w:rsid w:val="00B3533F"/>
    <w:rsid w:val="00B40FFD"/>
    <w:rsid w:val="00B4166E"/>
    <w:rsid w:val="00B41BFF"/>
    <w:rsid w:val="00B509BD"/>
    <w:rsid w:val="00B619BC"/>
    <w:rsid w:val="00B64F95"/>
    <w:rsid w:val="00B65413"/>
    <w:rsid w:val="00B655D9"/>
    <w:rsid w:val="00B70EF9"/>
    <w:rsid w:val="00B75328"/>
    <w:rsid w:val="00B80F1F"/>
    <w:rsid w:val="00B811AE"/>
    <w:rsid w:val="00BB0F75"/>
    <w:rsid w:val="00BB484E"/>
    <w:rsid w:val="00BB7996"/>
    <w:rsid w:val="00BE46DD"/>
    <w:rsid w:val="00BE7264"/>
    <w:rsid w:val="00C05E6B"/>
    <w:rsid w:val="00C05F79"/>
    <w:rsid w:val="00C10321"/>
    <w:rsid w:val="00C222B3"/>
    <w:rsid w:val="00C32CC3"/>
    <w:rsid w:val="00C343A9"/>
    <w:rsid w:val="00C3667E"/>
    <w:rsid w:val="00C444BF"/>
    <w:rsid w:val="00C774C1"/>
    <w:rsid w:val="00C8114E"/>
    <w:rsid w:val="00C81ED0"/>
    <w:rsid w:val="00C82CBA"/>
    <w:rsid w:val="00C90237"/>
    <w:rsid w:val="00C91494"/>
    <w:rsid w:val="00CA7CD8"/>
    <w:rsid w:val="00CB0174"/>
    <w:rsid w:val="00CB0D9B"/>
    <w:rsid w:val="00CB59C6"/>
    <w:rsid w:val="00CC0782"/>
    <w:rsid w:val="00CE4774"/>
    <w:rsid w:val="00CE4AE3"/>
    <w:rsid w:val="00D2544B"/>
    <w:rsid w:val="00D36745"/>
    <w:rsid w:val="00D46424"/>
    <w:rsid w:val="00D468A5"/>
    <w:rsid w:val="00D520C1"/>
    <w:rsid w:val="00D52F4C"/>
    <w:rsid w:val="00D768D9"/>
    <w:rsid w:val="00D87B63"/>
    <w:rsid w:val="00D9088F"/>
    <w:rsid w:val="00D93AD0"/>
    <w:rsid w:val="00D9754E"/>
    <w:rsid w:val="00DA166D"/>
    <w:rsid w:val="00DE2976"/>
    <w:rsid w:val="00E03C58"/>
    <w:rsid w:val="00E17B6D"/>
    <w:rsid w:val="00E23F92"/>
    <w:rsid w:val="00E24EE5"/>
    <w:rsid w:val="00E35DAC"/>
    <w:rsid w:val="00E37A21"/>
    <w:rsid w:val="00E40444"/>
    <w:rsid w:val="00E44DC6"/>
    <w:rsid w:val="00E567EC"/>
    <w:rsid w:val="00E67328"/>
    <w:rsid w:val="00E768CB"/>
    <w:rsid w:val="00E80A59"/>
    <w:rsid w:val="00E94A8B"/>
    <w:rsid w:val="00EC19E2"/>
    <w:rsid w:val="00EE0361"/>
    <w:rsid w:val="00EE630B"/>
    <w:rsid w:val="00F35156"/>
    <w:rsid w:val="00F51BDC"/>
    <w:rsid w:val="00F52C2F"/>
    <w:rsid w:val="00F6351D"/>
    <w:rsid w:val="00F84C2C"/>
    <w:rsid w:val="00FA1878"/>
    <w:rsid w:val="00FA533D"/>
    <w:rsid w:val="00FC3103"/>
    <w:rsid w:val="00FD70A2"/>
    <w:rsid w:val="00FD74DE"/>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4457DB"/>
    <w:rPr>
      <w:color w:val="0000FF" w:themeColor="hyperlink"/>
      <w:u w:val="single"/>
    </w:rPr>
  </w:style>
  <w:style w:type="character" w:styleId="UnresolvedMention">
    <w:name w:val="Unresolved Mention"/>
    <w:basedOn w:val="DefaultParagraphFont"/>
    <w:uiPriority w:val="99"/>
    <w:semiHidden/>
    <w:unhideWhenUsed/>
    <w:rsid w:val="004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6886">
      <w:bodyDiv w:val="1"/>
      <w:marLeft w:val="0"/>
      <w:marRight w:val="0"/>
      <w:marTop w:val="0"/>
      <w:marBottom w:val="0"/>
      <w:divBdr>
        <w:top w:val="none" w:sz="0" w:space="0" w:color="auto"/>
        <w:left w:val="none" w:sz="0" w:space="0" w:color="auto"/>
        <w:bottom w:val="none" w:sz="0" w:space="0" w:color="auto"/>
        <w:right w:val="none" w:sz="0" w:space="0" w:color="auto"/>
      </w:divBdr>
    </w:div>
    <w:div w:id="553471719">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Auton, Alice</cp:lastModifiedBy>
  <cp:revision>10</cp:revision>
  <cp:lastPrinted>2025-05-23T01:38:00Z</cp:lastPrinted>
  <dcterms:created xsi:type="dcterms:W3CDTF">2025-06-13T04:55:00Z</dcterms:created>
  <dcterms:modified xsi:type="dcterms:W3CDTF">2025-07-09T23:30:00Z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