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ab/>
        <w:tab/>
        <w:t>RELATÓRIO AGENTES AUTÔNOMOS – ANÁLISE DE CSV</w:t>
      </w:r>
    </w:p>
    <w:p>
      <w:pPr>
        <w:pStyle w:val="Normal"/>
        <w:bidi w:val="0"/>
        <w:ind w:hanging="0" w:start="0" w:end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ab/>
        <w:tab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  <w:u w:val="single"/>
        </w:rPr>
        <w:t>Grupo Synapse 7</w:t>
      </w:r>
      <w:r>
        <w:rPr>
          <w:i/>
          <w:iCs/>
        </w:rPr>
        <w:t>: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Conrado Gornic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Fernanda Tonetti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Luiz Fernando Rezende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Rodrigo Mibielli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i/>
          <w:iCs/>
        </w:rPr>
        <w:t>- Saulo Brotto</w:t>
      </w:r>
    </w:p>
    <w:p>
      <w:pPr>
        <w:pStyle w:val="Normal"/>
        <w:bidi w:val="0"/>
        <w:ind w:hanging="0" w:start="0" w:end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1. Contextualização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 xml:space="preserve">O projeto fornece um agente </w:t>
      </w:r>
      <w:r>
        <w:rPr/>
        <w:t>de inteligência artificial</w:t>
      </w:r>
      <w:r>
        <w:rPr/>
        <w:t xml:space="preserve"> que responde às perguntas referentes aos dados de 100 notas fiscais selecionadas aleatoriamente do arquivo de notas fiscais do mês de janeiro/2024, disponibilizado pelo Tribunal de Contas da União.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  <w:tab/>
        <w:t xml:space="preserve">Deve-se oferecer uma </w:t>
      </w:r>
      <w:r>
        <w:rPr>
          <w:i/>
          <w:iCs/>
        </w:rPr>
        <w:t xml:space="preserve">interface </w:t>
      </w:r>
      <w:r>
        <w:rPr>
          <w:i w:val="false"/>
          <w:iCs w:val="false"/>
        </w:rPr>
        <w:t xml:space="preserve">de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ao usuário que através de perguntas relacionadas ao contexto das notas fiscais, um agente responda em língua portuguesa e de for</w:t>
      </w:r>
      <w:r>
        <w:rPr>
          <w:i w:val="false"/>
          <w:iCs w:val="false"/>
        </w:rPr>
        <w:t>m</w:t>
      </w:r>
      <w:r>
        <w:rPr>
          <w:i w:val="false"/>
          <w:iCs w:val="false"/>
        </w:rPr>
        <w:t>a clara e direta sem haver a necessidade de conhecimento técnico por parte do usuário.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presente trabalho a partir das seções subsequentes </w:t>
      </w:r>
      <w:r>
        <w:rPr>
          <w:i w:val="false"/>
          <w:iCs w:val="false"/>
        </w:rPr>
        <w:t>descreve de forma detalhada</w:t>
      </w:r>
      <w:r>
        <w:rPr>
          <w:i w:val="false"/>
          <w:iCs w:val="false"/>
        </w:rPr>
        <w:t xml:space="preserve"> como o agente foi desenvolvido partindo da escolha da arquitetura e </w:t>
      </w:r>
      <w:r>
        <w:rPr>
          <w:i/>
          <w:iCs/>
        </w:rPr>
        <w:t xml:space="preserve">frameworks </w:t>
      </w:r>
      <w:r>
        <w:rPr>
          <w:i w:val="false"/>
          <w:iCs w:val="false"/>
        </w:rPr>
        <w:t xml:space="preserve">utilizados, passando pela estrutura da solução criada, como instalar e acessar o sistema e </w:t>
      </w:r>
      <w:r>
        <w:rPr>
          <w:i w:val="false"/>
          <w:iCs w:val="false"/>
        </w:rPr>
        <w:t>finaliza</w:t>
      </w:r>
      <w:r>
        <w:rPr>
          <w:i w:val="false"/>
          <w:iCs w:val="false"/>
        </w:rPr>
        <w:t xml:space="preserve"> com algumas considerações finais.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 xml:space="preserve">2. Arquitetura e </w:t>
      </w:r>
      <w:r>
        <w:rPr>
          <w:i/>
          <w:iCs/>
        </w:rPr>
        <w:t xml:space="preserve">Framework </w:t>
      </w:r>
      <w:r>
        <w:rPr>
          <w:i w:val="false"/>
          <w:iCs w:val="false"/>
        </w:rPr>
        <w:t>escolhidos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idéia </w:t>
      </w:r>
      <w:r>
        <w:rPr>
          <w:i w:val="false"/>
          <w:iCs w:val="false"/>
        </w:rPr>
        <w:t>central</w:t>
      </w:r>
      <w:r>
        <w:rPr>
          <w:i w:val="false"/>
          <w:iCs w:val="false"/>
        </w:rPr>
        <w:t xml:space="preserve"> seria criar uma solução </w:t>
      </w:r>
      <w:r>
        <w:rPr>
          <w:i/>
          <w:iCs/>
        </w:rPr>
        <w:t>open-source</w:t>
      </w:r>
      <w:r>
        <w:rPr>
          <w:i w:val="false"/>
          <w:iCs w:val="false"/>
        </w:rPr>
        <w:t xml:space="preserve"> visand</w:t>
      </w:r>
      <w:r>
        <w:rPr>
          <w:i/>
          <w:iCs/>
        </w:rPr>
        <w:t>o</w:t>
      </w:r>
      <w:r>
        <w:rPr>
          <w:i w:val="false"/>
          <w:iCs w:val="false"/>
        </w:rPr>
        <w:t xml:space="preserve"> </w:t>
      </w:r>
      <w:r>
        <w:rPr>
          <w:i/>
          <w:iCs/>
        </w:rPr>
        <w:t>minimizar os custos</w:t>
      </w:r>
      <w:r>
        <w:rPr>
          <w:i w:val="false"/>
          <w:iCs w:val="false"/>
        </w:rPr>
        <w:t xml:space="preserve"> e tornar os dados mais seguros, além de utilizar ferramentas intuitivas e fáceis de serem atualizadas. Para atender a estes requisitos, baseamos todas as decisões de projeto </w:t>
      </w:r>
      <w:r>
        <w:rPr>
          <w:i w:val="false"/>
          <w:iCs w:val="false"/>
        </w:rPr>
        <w:t xml:space="preserve">com a </w:t>
      </w:r>
      <w:r>
        <w:rPr>
          <w:i w:val="false"/>
          <w:iCs w:val="false"/>
        </w:rPr>
        <w:t xml:space="preserve">instalação do sistema em </w:t>
      </w:r>
      <w:r>
        <w:rPr>
          <w:i/>
          <w:iCs/>
        </w:rPr>
        <w:t>ambiente local</w:t>
      </w:r>
      <w:r>
        <w:rPr>
          <w:i w:val="false"/>
          <w:iCs w:val="false"/>
        </w:rPr>
        <w:t xml:space="preserve"> utilizando apenas componentes </w:t>
      </w:r>
      <w:r>
        <w:rPr>
          <w:i/>
          <w:iCs/>
        </w:rPr>
        <w:t xml:space="preserve">open-source </w:t>
      </w:r>
      <w:r>
        <w:rPr>
          <w:i w:val="false"/>
          <w:iCs w:val="false"/>
        </w:rPr>
        <w:t xml:space="preserve">e usando o </w:t>
      </w:r>
      <w:r>
        <w:rPr>
          <w:i/>
          <w:iCs/>
        </w:rPr>
        <w:t>Docker</w:t>
      </w:r>
      <w:r>
        <w:rPr>
          <w:i w:val="false"/>
          <w:iCs w:val="false"/>
        </w:rPr>
        <w:t xml:space="preserve"> como ferramenta de apoio para instalação e execução do sistema.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Docker  é uma plataforma de código aberto que automatiza a implantação, execução e gerenciamento de aplicações em contêineres. Contêineres são unidades de </w:t>
      </w:r>
      <w:r>
        <w:rPr>
          <w:i/>
          <w:iCs/>
        </w:rPr>
        <w:t>software</w:t>
      </w:r>
      <w:r>
        <w:rPr>
          <w:i w:val="false"/>
          <w:iCs w:val="false"/>
        </w:rPr>
        <w:t xml:space="preserve"> padronizadas que contêm tudo o que uma aplicação precisa para ser executada, incluindo código, bibliotecas e dependências. O Docker permite que você crie, implante e escale aplicações de forma rápida e consistente em qualquer ambiente.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>Assim, decidimos que utilizaríamos também o N8N (https://n8n.io/) rodando localmente como orquestrador dos seguintes fluxos de execução de nosso agente: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Fluxo de extração, transformação e carga (ETF) a partir de um arquivo comprimido contendo os dois arquivos CSVs da TCU e que alimentará a base de conhecimento de nosso agente. Esta base de conhecimento estará armazenada no banco de dados </w:t>
      </w:r>
      <w:r>
        <w:rPr>
          <w:i/>
          <w:iCs/>
        </w:rPr>
        <w:t xml:space="preserve">PostgreSQL </w:t>
      </w:r>
      <w:r>
        <w:rPr>
          <w:i w:val="false"/>
          <w:iCs w:val="false"/>
        </w:rPr>
        <w:t xml:space="preserve">que também é </w:t>
      </w:r>
      <w:r>
        <w:rPr>
          <w:i/>
          <w:iCs/>
        </w:rPr>
        <w:t>open-source;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535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Fluxo principal responsável por rodar nosso agente. O usuário </w:t>
      </w:r>
      <w:r>
        <w:rPr>
          <w:i w:val="false"/>
          <w:iCs w:val="false"/>
        </w:rPr>
        <w:t>faz</w:t>
      </w:r>
      <w:r>
        <w:rPr>
          <w:i w:val="false"/>
          <w:iCs w:val="false"/>
        </w:rPr>
        <w:t xml:space="preserve"> uma pergunta sobre o contexto dos dados das notas fiscais. O agente através de LLMs</w:t>
      </w:r>
      <w:r>
        <w:rPr>
          <w:i/>
          <w:iCs/>
        </w:rPr>
        <w:t xml:space="preserve"> open-source</w:t>
      </w:r>
      <w:r>
        <w:rPr>
          <w:i w:val="false"/>
          <w:iCs w:val="false"/>
        </w:rPr>
        <w:t xml:space="preserve"> e rodando localmente, a partir da pergunta do usuário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traduz para código SQL, </w:t>
      </w:r>
      <w:r>
        <w:rPr>
          <w:i w:val="false"/>
          <w:iCs w:val="false"/>
        </w:rPr>
        <w:t>realiza</w:t>
      </w:r>
      <w:r>
        <w:rPr>
          <w:i w:val="false"/>
          <w:iCs w:val="false"/>
        </w:rPr>
        <w:t xml:space="preserve"> a consulta ao banco de dados, traduz o resultado obtido para a língua portuguesa </w:t>
      </w:r>
      <w:r>
        <w:rPr>
          <w:i w:val="false"/>
          <w:iCs w:val="false"/>
        </w:rPr>
        <w:t>e retorna a resposta para o</w:t>
      </w:r>
      <w:r>
        <w:rPr>
          <w:i w:val="false"/>
          <w:iCs w:val="false"/>
        </w:rPr>
        <w:t xml:space="preserve"> usuário.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Desta forma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>optamos por</w:t>
      </w:r>
      <w:r>
        <w:rPr>
          <w:i w:val="false"/>
          <w:iCs w:val="false"/>
        </w:rPr>
        <w:t xml:space="preserve"> utilizar o N8N rodando localmente (o N8N somente é pago se rodar na nuvem), </w:t>
      </w:r>
      <w:r>
        <w:rPr>
          <w:i w:val="false"/>
          <w:iCs w:val="false"/>
        </w:rPr>
        <w:t>com</w:t>
      </w:r>
      <w:r>
        <w:rPr>
          <w:i w:val="false"/>
          <w:iCs w:val="false"/>
        </w:rPr>
        <w:t xml:space="preserve"> banco de dados PostgreSQL </w:t>
      </w:r>
      <w:r>
        <w:rPr>
          <w:i w:val="false"/>
          <w:iCs w:val="false"/>
        </w:rPr>
        <w:t>utilizado para armazenar os dados</w:t>
      </w:r>
      <w:r>
        <w:rPr>
          <w:i w:val="false"/>
          <w:iCs w:val="false"/>
        </w:rPr>
        <w:t xml:space="preserve"> e o </w:t>
      </w:r>
      <w:r>
        <w:rPr>
          <w:i/>
          <w:iCs/>
        </w:rPr>
        <w:t xml:space="preserve">Ollama </w:t>
      </w:r>
      <w:r>
        <w:rPr>
          <w:i w:val="false"/>
          <w:iCs w:val="false"/>
        </w:rPr>
        <w:t>para rodar nossas LLMs também localmente.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 Foram escolhidos dois modelos LLMs, ambos </w:t>
      </w:r>
      <w:r>
        <w:rPr>
          <w:i w:val="false"/>
          <w:iCs w:val="false"/>
        </w:rPr>
        <w:t>de código aberto: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O </w:t>
      </w:r>
      <w:r>
        <w:rPr>
          <w:i/>
          <w:iCs/>
        </w:rPr>
        <w:t>Codellama 7B</w:t>
      </w:r>
      <w:r>
        <w:rPr>
          <w:i w:val="false"/>
          <w:iCs w:val="false"/>
        </w:rPr>
        <w:t xml:space="preserve"> por sua conhecida eficiência para gerar códigos a partir de perguntas via </w:t>
      </w:r>
      <w:r>
        <w:rPr>
          <w:i/>
          <w:iCs/>
        </w:rPr>
        <w:t>prompt</w:t>
      </w:r>
      <w:r>
        <w:rPr>
          <w:i w:val="false"/>
          <w:iCs w:val="false"/>
        </w:rPr>
        <w:t>, entre eles o SQL;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142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O </w:t>
      </w:r>
      <w:r>
        <w:rPr>
          <w:i/>
          <w:iCs/>
        </w:rPr>
        <w:t>Mistral</w:t>
      </w:r>
      <w:r>
        <w:rPr>
          <w:i w:val="false"/>
          <w:iCs w:val="false"/>
        </w:rPr>
        <w:t xml:space="preserve"> responsável por traduzir os resultados obtidos a partir de </w:t>
      </w:r>
      <w:r>
        <w:rPr>
          <w:i/>
          <w:iCs/>
        </w:rPr>
        <w:t>queries</w:t>
      </w:r>
      <w:r>
        <w:rPr>
          <w:i w:val="false"/>
          <w:iCs w:val="false"/>
        </w:rPr>
        <w:t xml:space="preserve"> ao banco de dados para a língua portuguesa de forma clara e direta.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</w:t>
      </w:r>
      <w:r>
        <w:rPr>
          <w:i/>
          <w:iCs/>
        </w:rPr>
        <w:t>interface</w:t>
      </w:r>
      <w:r>
        <w:rPr>
          <w:i w:val="false"/>
          <w:iCs w:val="false"/>
        </w:rPr>
        <w:t xml:space="preserve"> de comunicação entre o agente e o usuário é através de um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disponibilizado pelo próprio N8N através de um endereço na internet</w:t>
      </w:r>
      <w:r>
        <w:rPr>
          <w:i/>
          <w:iCs/>
        </w:rPr>
        <w:t>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instalação destas ferramentas e modelos LLMs fica a cargo do Docker que através do </w:t>
      </w:r>
      <w:r>
        <w:rPr>
          <w:i/>
          <w:iCs/>
        </w:rPr>
        <w:t xml:space="preserve">script docker-compose.yml </w:t>
      </w:r>
      <w:r>
        <w:rPr>
          <w:i w:val="false"/>
          <w:iCs w:val="false"/>
        </w:rPr>
        <w:t xml:space="preserve">prepara todo o ambiente local para ser executado, além de importar automaticamente </w:t>
      </w:r>
      <w:r>
        <w:rPr>
          <w:i w:val="false"/>
          <w:iCs w:val="false"/>
        </w:rPr>
        <w:t>as ferramentas,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os modelos das</w:t>
      </w:r>
      <w:r>
        <w:rPr>
          <w:i w:val="false"/>
          <w:iCs w:val="false"/>
        </w:rPr>
        <w:t xml:space="preserve"> LLMs e os fluxos utilizados na N8N </w:t>
      </w:r>
      <w:r>
        <w:rPr>
          <w:i w:val="false"/>
          <w:iCs w:val="false"/>
        </w:rPr>
        <w:t>em formato JSON</w:t>
      </w:r>
      <w:r>
        <w:rPr>
          <w:i w:val="false"/>
          <w:iCs w:val="false"/>
        </w:rPr>
        <w:t xml:space="preserve">. Desta forma, como pré-requisito, devemos ter o Docker instalado </w:t>
      </w:r>
      <w:r>
        <w:rPr>
          <w:i w:val="false"/>
          <w:iCs w:val="false"/>
        </w:rPr>
        <w:t>em nossa</w:t>
      </w:r>
      <w:r>
        <w:rPr>
          <w:i w:val="false"/>
          <w:iCs w:val="false"/>
        </w:rPr>
        <w:t xml:space="preserve"> máquina local.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execução </w:t>
      </w:r>
      <w:r>
        <w:rPr>
          <w:i w:val="false"/>
          <w:iCs w:val="false"/>
        </w:rPr>
        <w:t>do agente</w:t>
      </w:r>
      <w:r>
        <w:rPr>
          <w:i w:val="false"/>
          <w:iCs w:val="false"/>
        </w:rPr>
        <w:t xml:space="preserve"> é facilitada através de um  arquivo tipo </w:t>
      </w:r>
      <w:r>
        <w:rPr>
          <w:i/>
          <w:iCs/>
        </w:rPr>
        <w:t xml:space="preserve">shell script </w:t>
      </w:r>
      <w:r>
        <w:rPr>
          <w:i w:val="false"/>
          <w:iCs w:val="false"/>
        </w:rPr>
        <w:t xml:space="preserve">para máquinas Linux e </w:t>
      </w:r>
      <w:r>
        <w:rPr>
          <w:i/>
          <w:iCs/>
        </w:rPr>
        <w:t xml:space="preserve">batch script </w:t>
      </w:r>
      <w:r>
        <w:rPr>
          <w:i w:val="false"/>
          <w:iCs w:val="false"/>
        </w:rPr>
        <w:t>para máquinas ambientadas no Windows.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>
          <w:i w:val="false"/>
          <w:iCs w:val="false"/>
        </w:rPr>
        <w:t>3. Estrutura da Solução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Como dito na seção anterior, o projeto utiliza o N8N como espinha dorsal e utiliza dois fluxos que serão detalhados a seguir.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3.1 – </w:t>
      </w:r>
      <w:r>
        <w:rPr>
          <w:i/>
          <w:iCs/>
        </w:rPr>
        <w:t>Workflow “ETF Workflow”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 xml:space="preserve">Este </w:t>
      </w:r>
      <w:r>
        <w:rPr>
          <w:i/>
          <w:iCs/>
        </w:rPr>
        <w:t xml:space="preserve">workflow </w:t>
      </w:r>
      <w:r>
        <w:rPr>
          <w:i w:val="false"/>
          <w:iCs w:val="false"/>
        </w:rPr>
        <w:t>é invocado a partir do fluxo</w:t>
      </w:r>
      <w:r>
        <w:rPr>
          <w:i/>
          <w:iCs/>
        </w:rPr>
        <w:t xml:space="preserve"> </w:t>
      </w:r>
      <w:r>
        <w:rPr>
          <w:i w:val="false"/>
          <w:iCs w:val="false"/>
        </w:rPr>
        <w:t>principal sempre após o usuário enviar a sua pergunta e que alimentará a base de conhecimento d</w:t>
      </w: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 nosso agente. Ele é responsável pela funcionalidade de ETF (</w:t>
      </w:r>
      <w:r>
        <w:rPr>
          <w:i/>
          <w:iCs/>
        </w:rPr>
        <w:t>Extract, Transform and Load</w:t>
      </w:r>
      <w:r>
        <w:rPr>
          <w:i w:val="false"/>
          <w:iCs w:val="false"/>
        </w:rPr>
        <w:t>) dos dados das notas fiscais que estão armazenados inicialmente em dois arquivos em formato CSV dentro de um arquivo zipado e que alimentarão o banco de dados Postgre SQL (</w:t>
      </w:r>
      <w:hyperlink r:id="rId2">
        <w:r>
          <w:rPr>
            <w:rStyle w:val="Hyperlink"/>
            <w:i w:val="false"/>
            <w:iCs w:val="false"/>
          </w:rPr>
          <w:t>https://www.postgresql.org/</w:t>
        </w:r>
      </w:hyperlink>
      <w:r>
        <w:rPr>
          <w:i w:val="false"/>
          <w:iCs w:val="false"/>
        </w:rPr>
        <w:t xml:space="preserve">) (veja a Figura 3.1).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87470"/>
                <wp:effectExtent l="0" t="0" r="0" b="0"/>
                <wp:wrapSquare wrapText="largest"/>
                <wp:docPr id="1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88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694430"/>
                                  <wp:effectExtent l="0" t="0" r="0" b="0"/>
                                  <wp:docPr id="3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94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Figura 3.1: Subfluxo responsável por criar toda a estrutura e preenchimento da base de conhecimento.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path="m0,0l-2147483645,0l-2147483645,-2147483646l0,-2147483646xe" fillcolor="white" stroked="f" o:allowincell="f" style="position:absolute;margin-left:0pt;margin-top:0.05pt;width:481.85pt;height:306.0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sz w:val="16"/>
                          <w:szCs w:val="16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694430"/>
                            <wp:effectExtent l="0" t="0" r="0" b="0"/>
                            <wp:docPr id="4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94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Figura 3.1: Subfluxo responsável por criar toda a estrutura e preenchimento da base de conhecimento.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partir da figura acima, vemos que </w:t>
      </w:r>
      <w:r>
        <w:rPr>
          <w:i w:val="false"/>
          <w:iCs w:val="false"/>
        </w:rPr>
        <w:t xml:space="preserve">o </w:t>
      </w:r>
      <w:r>
        <w:rPr>
          <w:i/>
          <w:iCs/>
        </w:rPr>
        <w:t>workflow</w:t>
      </w:r>
      <w:r>
        <w:rPr>
          <w:i w:val="false"/>
          <w:iCs w:val="false"/>
        </w:rPr>
        <w:t xml:space="preserve"> é disparado a partir da chamada de outro </w:t>
      </w:r>
      <w:r>
        <w:rPr>
          <w:i/>
          <w:iCs/>
        </w:rPr>
        <w:t>workflow,</w:t>
      </w:r>
      <w:r>
        <w:rPr>
          <w:i w:val="false"/>
          <w:iCs w:val="false"/>
        </w:rPr>
        <w:t xml:space="preserve"> como uma</w:t>
      </w:r>
      <w:r>
        <w:rPr>
          <w:i/>
          <w:iCs/>
        </w:rPr>
        <w:t xml:space="preserve"> sub-rotina </w:t>
      </w:r>
      <w:r>
        <w:rPr>
          <w:i w:val="false"/>
          <w:iCs w:val="false"/>
        </w:rPr>
        <w:t xml:space="preserve">(neste caso, o TCU Workflow </w:t>
      </w:r>
      <w:r>
        <w:rPr>
          <w:i w:val="false"/>
          <w:iCs w:val="false"/>
        </w:rPr>
        <w:t>o invoca</w:t>
      </w:r>
      <w:r>
        <w:rPr>
          <w:i w:val="false"/>
          <w:iCs w:val="false"/>
        </w:rPr>
        <w:t xml:space="preserve">).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Este fluxo sempre será disparado logo após o usuário enviar a sua pergunta </w:t>
      </w:r>
      <w:r>
        <w:rPr>
          <w:i w:val="false"/>
          <w:iCs w:val="false"/>
        </w:rPr>
        <w:t>no</w:t>
      </w:r>
      <w:r>
        <w:rPr>
          <w:i/>
          <w:iCs/>
        </w:rPr>
        <w:t xml:space="preserve"> chat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e antes do agente ser executado </w:t>
      </w:r>
      <w:r>
        <w:rPr>
          <w:i w:val="false"/>
          <w:iCs w:val="false"/>
        </w:rPr>
        <w:t>e</w:t>
      </w:r>
      <w:r>
        <w:rPr>
          <w:i w:val="false"/>
          <w:iCs w:val="false"/>
        </w:rPr>
        <w:t xml:space="preserve"> por um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simples </w:t>
      </w:r>
      <w:r>
        <w:rPr>
          <w:i w:val="false"/>
          <w:iCs w:val="false"/>
        </w:rPr>
        <w:t>razão</w:t>
      </w:r>
      <w:r>
        <w:rPr>
          <w:i w:val="false"/>
          <w:iCs w:val="false"/>
        </w:rPr>
        <w:t xml:space="preserve">: para que o agente possa responder às perguntas do usuário ele precisa de uma base de conhecimento </w:t>
      </w:r>
      <w:r>
        <w:rPr>
          <w:i w:val="false"/>
          <w:iCs w:val="false"/>
        </w:rPr>
        <w:t>pré</w:t>
      </w:r>
      <w:r>
        <w:rPr>
          <w:i w:val="false"/>
          <w:iCs w:val="false"/>
        </w:rPr>
        <w:t xml:space="preserve"> preenchida </w:t>
      </w:r>
      <w:r>
        <w:rPr>
          <w:i w:val="false"/>
          <w:iCs w:val="false"/>
        </w:rPr>
        <w:t>com os</w:t>
      </w:r>
      <w:r>
        <w:rPr>
          <w:i w:val="false"/>
          <w:iCs w:val="false"/>
        </w:rPr>
        <w:t xml:space="preserve"> dados </w:t>
      </w:r>
      <w:r>
        <w:rPr>
          <w:i w:val="false"/>
          <w:iCs w:val="false"/>
        </w:rPr>
        <w:t>referentes às notas fiscais;</w:t>
      </w:r>
      <w:r>
        <w:rPr>
          <w:i w:val="false"/>
          <w:iCs w:val="false"/>
        </w:rPr>
        <w:t xml:space="preserve"> caso o contrário, ele não saberá responder a nenhuma pergunta do usuário (pelo menos referentes às notas fiscais do problema).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seguir o nó “Postgres” é responsável por criar ou recriar a tabela de nome “notas_fiscais” que armazenará os dados dos CSVs extraídos e mesclados no banco de dados de </w:t>
      </w:r>
      <w:r>
        <w:rPr>
          <w:i/>
          <w:iCs/>
        </w:rPr>
        <w:t xml:space="preserve">schema public </w:t>
      </w:r>
      <w:r>
        <w:rPr>
          <w:i w:val="false"/>
          <w:iCs w:val="false"/>
        </w:rPr>
        <w:t>do banco de dados PostgreSQL</w:t>
      </w:r>
      <w:r>
        <w:rPr>
          <w:i w:val="false"/>
          <w:iCs w:val="false"/>
        </w:rPr>
        <w:t xml:space="preserve">. A declaração da tabela em </w:t>
      </w:r>
      <w:r>
        <w:rPr>
          <w:i w:val="false"/>
          <w:iCs w:val="false"/>
        </w:rPr>
        <w:t>linguagem</w:t>
      </w:r>
      <w:r>
        <w:rPr>
          <w:i w:val="false"/>
          <w:iCs w:val="false"/>
        </w:rPr>
        <w:t xml:space="preserve"> SQL é a seguinte: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DROP TABLE IF EXISTS "notas_fiscais";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CREATE TABLE IF NOT EXISTS "notas_fiscais" (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 xml:space="preserve">    </w:t>
      </w:r>
      <w:r>
        <w:rPr>
          <w:i w:val="false"/>
          <w:iCs w:val="false"/>
          <w:sz w:val="18"/>
          <w:szCs w:val="18"/>
        </w:rPr>
        <w:t>"id" serial primary key,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"chave_de_acesso"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"modelo"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"serie"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"numero"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"natureza"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"data_emissao" TIMESTAMP WITHOUT TIME ZONE,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"evento_mais_recente"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"timestamp_mais_recente" TIMESTAMP WITHOUT TIME ZONE,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"cpfcnpj_emitente"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"razao_social_emitente"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"inscricao_estadual_emitente"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"uf_emitente"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"municipio_emitente"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"cnpj_destinatario"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"nome_destinatario"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"uf_destinatario"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"indicador_ie_destinatario"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"destino_operacao"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"consumidor_final"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"presenca_comprador"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"valor_nota_fiscal"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"numero_produto"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"descricao_produto_servico"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"codigo_ncm_sh"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"ncm_sh_tipo_produto" TEXT,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"cfop"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"quantidade"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"unidade" TEXT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 xml:space="preserve">"valor_unitario" DECIMAL(10,2) NOT NULL, 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ab/>
        <w:t>"valor_total" DECIMAL(10,2) NOT NULL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);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A seguir, o nó “Github” é o responsável por localizar o arquivo zipado de nome 202401_Nfs.zip que está armazenado no próprio Github do projeto e que contém os dois arquivos CSVs. </w:t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Em seguida, através de outro nó, ele descomprime o arquivo zipado e através de um código </w:t>
      </w:r>
      <w:r>
        <w:rPr>
          <w:i w:val="false"/>
          <w:iCs w:val="false"/>
          <w:sz w:val="24"/>
          <w:szCs w:val="24"/>
        </w:rPr>
        <w:t>escrito em</w:t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Javascript</w:t>
      </w:r>
      <w:r>
        <w:rPr>
          <w:i w:val="false"/>
          <w:iCs w:val="false"/>
          <w:sz w:val="24"/>
          <w:szCs w:val="24"/>
        </w:rPr>
        <w:t xml:space="preserve"> no próximo nó, separa os dois conteúdos em memória. Depois a partir de um nó </w:t>
      </w:r>
      <w:r>
        <w:rPr>
          <w:i/>
          <w:iCs/>
          <w:sz w:val="24"/>
          <w:szCs w:val="24"/>
        </w:rPr>
        <w:t xml:space="preserve">switch </w:t>
      </w:r>
      <w:r>
        <w:rPr>
          <w:i w:val="false"/>
          <w:iCs w:val="false"/>
          <w:sz w:val="24"/>
          <w:szCs w:val="24"/>
        </w:rPr>
        <w:t xml:space="preserve">ele trata </w:t>
      </w:r>
      <w:r>
        <w:rPr>
          <w:i w:val="false"/>
          <w:iCs w:val="false"/>
          <w:sz w:val="24"/>
          <w:szCs w:val="24"/>
        </w:rPr>
        <w:t>separadamente</w:t>
      </w:r>
      <w:r>
        <w:rPr>
          <w:i w:val="false"/>
          <w:iCs w:val="false"/>
          <w:sz w:val="24"/>
          <w:szCs w:val="24"/>
        </w:rPr>
        <w:t xml:space="preserve"> cada arquivo CSV em função de seu nome e finalmente através de um nó </w:t>
      </w:r>
      <w:r>
        <w:rPr>
          <w:i/>
          <w:iCs/>
          <w:sz w:val="24"/>
          <w:szCs w:val="24"/>
        </w:rPr>
        <w:t>merge</w:t>
      </w:r>
      <w:r>
        <w:rPr>
          <w:i w:val="false"/>
          <w:iCs w:val="false"/>
          <w:sz w:val="24"/>
          <w:szCs w:val="24"/>
        </w:rPr>
        <w:t xml:space="preserve">, mescla os dados de ambos através de uma chave única de “chave_de_acesso”  </w:t>
      </w:r>
      <w:r>
        <w:rPr>
          <w:i w:val="false"/>
          <w:iCs w:val="false"/>
          <w:sz w:val="24"/>
          <w:szCs w:val="24"/>
        </w:rPr>
        <w:t xml:space="preserve">inserindo por fim </w:t>
      </w:r>
      <w:r>
        <w:rPr>
          <w:i w:val="false"/>
          <w:iCs w:val="false"/>
          <w:sz w:val="24"/>
          <w:szCs w:val="24"/>
        </w:rPr>
        <w:t>estes dados na tabela de nome “notas_fiscais” no PostgreSQL.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  <w:r>
        <w:rPr>
          <w:i w:val="false"/>
          <w:iCs w:val="false"/>
          <w:sz w:val="24"/>
          <w:szCs w:val="24"/>
        </w:rPr>
        <w:t>Após popular a nossa base de dados, o</w:t>
      </w:r>
      <w:r>
        <w:rPr>
          <w:i w:val="false"/>
          <w:iCs w:val="false"/>
          <w:sz w:val="24"/>
          <w:szCs w:val="24"/>
        </w:rPr>
        <w:t xml:space="preserve"> processo de ETF  é finalizado e a base de conhecimento do agente está alimentada com os dados oriundos dos arquivos CSVs.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3.2 – </w:t>
      </w:r>
      <w:r>
        <w:rPr>
          <w:i/>
          <w:iCs/>
        </w:rPr>
        <w:t>Workflow “TCU Workflow”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 idéia por trás é que, uma vez o banco de dados ou a base de conhecimento de nosso agente esteja preenchido com os dados das Notas Fiscais, seja possível executar consultas SQL a partir da tradução de uma pergunta de interesse do usuário via </w:t>
      </w:r>
      <w:r>
        <w:rPr>
          <w:i/>
          <w:iCs/>
        </w:rPr>
        <w:t xml:space="preserve">prompt, </w:t>
      </w:r>
      <w:r>
        <w:rPr>
          <w:i w:val="false"/>
          <w:iCs w:val="false"/>
        </w:rPr>
        <w:t xml:space="preserve">obter o resultado da consulta, traduzir novamente para língua portuguesa e exibir a resposta para o usuário. Este é o </w:t>
      </w:r>
      <w:r>
        <w:rPr>
          <w:i/>
          <w:iCs/>
        </w:rPr>
        <w:t>core</w:t>
      </w:r>
      <w:r>
        <w:rPr>
          <w:i w:val="false"/>
          <w:iCs w:val="false"/>
        </w:rPr>
        <w:t xml:space="preserve"> da aplicação e o papel deste fluxo principal (Veja a figura 3.2).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Figura"/>
        <w:bidi w:val="0"/>
        <w:jc w:val="start"/>
        <w:rPr>
          <w:sz w:val="16"/>
          <w:szCs w:val="1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line">
              <wp:posOffset>635</wp:posOffset>
            </wp:positionV>
            <wp:extent cx="6120130" cy="3694430"/>
            <wp:effectExtent l="0" t="0" r="0" b="0"/>
            <wp:wrapTopAndBottom/>
            <wp:docPr id="2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16"/>
          <w:szCs w:val="16"/>
        </w:rPr>
        <w:t>Figura 3.2: O Workflow Principal responsável por responder às perguntas do usuário sobre as notas fiscais.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evento que dá início ao fluxo é uma mensagem oriunda do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 xml:space="preserve">de perguntas e respostas. Em seguida, o </w:t>
      </w:r>
      <w:r>
        <w:rPr>
          <w:i/>
          <w:iCs/>
        </w:rPr>
        <w:t>Workflow ETF</w:t>
      </w:r>
      <w:r>
        <w:rPr>
          <w:i w:val="false"/>
          <w:iCs w:val="false"/>
        </w:rPr>
        <w:t xml:space="preserve"> é chamado afim de popular a base de conhecimento do agente explanado no fluxo acima.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Após popular os dados na tabela única “notas_fiscais” no PostgreSQL, o sistema invocará uma LLM para “traduzir” a pergunta do usuário referente ao contexto de notas fiscais para uma </w:t>
      </w:r>
      <w:r>
        <w:rPr>
          <w:i/>
          <w:iCs/>
        </w:rPr>
        <w:t xml:space="preserve">query </w:t>
      </w:r>
      <w:r>
        <w:rPr>
          <w:i w:val="false"/>
          <w:iCs w:val="false"/>
        </w:rPr>
        <w:t xml:space="preserve">SQL de consulta a esta tabela no banco de dados. Para isso, a LLM escolhida foi o </w:t>
      </w:r>
      <w:r>
        <w:rPr>
          <w:i/>
          <w:iCs/>
        </w:rPr>
        <w:t xml:space="preserve">Codellama </w:t>
      </w:r>
      <w:r>
        <w:rPr>
          <w:i w:val="false"/>
          <w:iCs w:val="false"/>
        </w:rPr>
        <w:t xml:space="preserve">rodando localmente através do </w:t>
      </w:r>
      <w:r>
        <w:rPr>
          <w:i/>
          <w:iCs/>
        </w:rPr>
        <w:t>Ollama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agente foi instruído através do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>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You are an SQL assistant for PostgreSQL.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Your task is to convert questions written in Portuguese into valid and efficient SQL queries for a single table named `notas_fiscais`.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This table contains the following schema: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CREATE TABLE IF NOT EXISTS "notas_fiscais" (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   </w:t>
      </w:r>
      <w:r>
        <w:rPr>
          <w:i w:val="false"/>
          <w:iCs w:val="false"/>
          <w:sz w:val="16"/>
          <w:szCs w:val="16"/>
        </w:rPr>
        <w:tab/>
        <w:t xml:space="preserve"> "id" serial primary key,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"chave_de_acesso"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"modelo"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"serie"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"numero"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"natureza"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"data_emissao" TIMESTAMP WITHOUT TIME ZONE,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"evento_mais_recente"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"timestamp_mais_recente" TIMESTAMP WITHOUT TIME ZONE,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"cpfcnpj_emitente"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"razao_social_emitente"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"inscricao_estadual_emitente"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"uf_emitente"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"municipio_emitente"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"cnpj_destinatario"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"nome_destinatario"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"uf_destinatario"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"indicador_ie_destinatario"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"destino_operacao"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"consumidor_final"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"presenca_comprador"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"valor_nota_fiscal"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"numero_produto"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"descricao_produto_servico"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"codigo_ncm_sh"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"ncm_sh_tipo_produto" TEXT,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"cfop"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"quantidade"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"unidade" TEXT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 xml:space="preserve">"valor_unitario" DECIMAL(10,2) NOT NULL,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ab/>
        <w:t>"valor_total" DECIMAL(10,2) NOT NULL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);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🧠 </w:t>
      </w:r>
      <w:r>
        <w:rPr>
          <w:i w:val="false"/>
          <w:iCs w:val="false"/>
          <w:sz w:val="16"/>
          <w:szCs w:val="16"/>
        </w:rPr>
        <w:t>Semantic mapping: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"nota fiscal", "nota", "nfs", "NF" → refers to unique invoices identified by `chave_de_acesso`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"valor da nota", "valor total da nota fiscal" → refers to `valor_nota_fiscal`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"produto" → refers to `descricao_produto_servico`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"quem vendeu mais" → analyze `razao_social_emitente` with `SUM(valor_nota_fiscal)`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🔁 </w:t>
      </w:r>
      <w:r>
        <w:rPr>
          <w:i w:val="false"/>
          <w:iCs w:val="false"/>
          <w:sz w:val="16"/>
          <w:szCs w:val="16"/>
        </w:rPr>
        <w:t>Important logic: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When counting invoices ("notas fiscais"), always use: COUNT(DISTINCT chave_de_acesso)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Use GROUP BY clause if using aggregating functions (SUM,COUNT).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**must start with SELECT** — never omit it.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must contain FROM clause with the table name used in order to fetch results.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Every SQL statement **must have FROM notas_fiscais** — never omit it.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Only return one single SQL query per answer.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⚠️ </w:t>
      </w:r>
      <w:r>
        <w:rPr>
          <w:i w:val="false"/>
          <w:iCs w:val="false"/>
          <w:sz w:val="16"/>
          <w:szCs w:val="16"/>
        </w:rPr>
        <w:t>Strict instructions: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All data is in a **single table**. Do not use JOINs.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Use **only the columns listed above**. Do not invent or assume columns.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Do not include SQL comments (e.g. `-- ...`).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Do not use Markdown formatting (e.g. triple backticks).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- Respond with **only the SQL query**, clean and ready to execute — no explanations.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 xml:space="preserve">User question (in Portuguese):  </w:t>
      </w:r>
    </w:p>
    <w:p>
      <w:pPr>
        <w:pStyle w:val="Normal"/>
        <w:bidi w:val="0"/>
        <w:spacing w:lineRule="auto" w:line="360"/>
        <w:jc w:val="both"/>
        <w:rPr>
          <w:sz w:val="16"/>
          <w:szCs w:val="16"/>
        </w:rPr>
      </w:pPr>
      <w:r>
        <w:rPr>
          <w:i w:val="false"/>
          <w:iCs w:val="false"/>
          <w:sz w:val="16"/>
          <w:szCs w:val="16"/>
        </w:rPr>
        <w:t>{{ $json.chatInput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Observamos que a definição de um bom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 xml:space="preserve">e a escolha correta de um modelo LLM são passos </w:t>
      </w:r>
      <w:r>
        <w:rPr>
          <w:i/>
          <w:iCs/>
        </w:rPr>
        <w:t>importantíssimos</w:t>
      </w:r>
      <w:r>
        <w:rPr>
          <w:i w:val="false"/>
          <w:iCs w:val="false"/>
        </w:rPr>
        <w:t xml:space="preserve"> para que o agente dê respostas mais corretas e alucine com menor frequência.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Prompts </w:t>
      </w:r>
      <w:r>
        <w:rPr>
          <w:i w:val="false"/>
          <w:iCs w:val="false"/>
        </w:rPr>
        <w:t xml:space="preserve">escritos em </w:t>
      </w:r>
      <w:r>
        <w:rPr>
          <w:i/>
          <w:iCs/>
        </w:rPr>
        <w:t xml:space="preserve">inglês </w:t>
      </w:r>
      <w:r>
        <w:rPr>
          <w:i w:val="false"/>
          <w:iCs w:val="false"/>
        </w:rPr>
        <w:t xml:space="preserve">tendem a ser </w:t>
      </w:r>
      <w:r>
        <w:rPr>
          <w:i/>
          <w:iCs/>
        </w:rPr>
        <w:t>mais eficientes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A declaração da tabela com seus nomes e colunas no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do agente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é importante para orientá-lo sobre quais colunas ele deverá consultar </w:t>
      </w:r>
      <w:r>
        <w:rPr>
          <w:i w:val="false"/>
          <w:iCs w:val="false"/>
        </w:rPr>
        <w:t>e qual é a estrutura da tabela em geral</w:t>
      </w:r>
      <w:r>
        <w:rPr>
          <w:i w:val="false"/>
          <w:iCs w:val="false"/>
        </w:rPr>
        <w:t xml:space="preserve">. 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Instruções de lógica importantes no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auxilia o agente a compor </w:t>
      </w:r>
      <w:r>
        <w:rPr>
          <w:i/>
          <w:iCs/>
        </w:rPr>
        <w:t>queries</w:t>
      </w:r>
      <w:r>
        <w:rPr>
          <w:i w:val="false"/>
          <w:iCs w:val="false"/>
        </w:rPr>
        <w:t xml:space="preserve"> sintaticamente corretas como por exemplo: orientá-lo a adicionar a cláusula GROUP BY sempre que houver consultas SQL envolvendo funções agregadas como SUM, COUNT, etc;  retornar sempre o nome da tabela; como contabilizar o total de notas fiscais através da cláusula COUNT(DISTINCT chave_de_acesso), etc.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Várias consultas foram </w:t>
      </w:r>
      <w:r>
        <w:rPr>
          <w:i w:val="false"/>
          <w:iCs w:val="false"/>
        </w:rPr>
        <w:t>sendo</w:t>
      </w:r>
      <w:r>
        <w:rPr>
          <w:i w:val="false"/>
          <w:iCs w:val="false"/>
        </w:rPr>
        <w:t xml:space="preserve"> feitas </w:t>
      </w:r>
      <w:r>
        <w:rPr>
          <w:i w:val="false"/>
          <w:iCs w:val="false"/>
        </w:rPr>
        <w:t>durante o processo de testes</w:t>
      </w:r>
      <w:r>
        <w:rPr>
          <w:i w:val="false"/>
          <w:iCs w:val="false"/>
        </w:rPr>
        <w:t xml:space="preserve"> e vários ajustes finos foram </w:t>
      </w:r>
      <w:r>
        <w:rPr>
          <w:i w:val="false"/>
          <w:iCs w:val="false"/>
        </w:rPr>
        <w:t>adicionados</w:t>
      </w:r>
      <w:r>
        <w:rPr>
          <w:i w:val="false"/>
          <w:iCs w:val="false"/>
        </w:rPr>
        <w:t xml:space="preserve"> no </w:t>
      </w:r>
      <w:r>
        <w:rPr>
          <w:i/>
          <w:iCs/>
        </w:rPr>
        <w:t>prompt</w:t>
      </w:r>
      <w:r>
        <w:rPr>
          <w:i w:val="false"/>
          <w:iCs w:val="false"/>
        </w:rPr>
        <w:t xml:space="preserve"> assim como alternâncias nos modelos LLMs até chegar numa combinação</w:t>
      </w:r>
      <w:r>
        <w:rPr>
          <w:i/>
          <w:iCs/>
        </w:rPr>
        <w:t xml:space="preserve"> Prompt +</w:t>
      </w:r>
      <w:r>
        <w:rPr>
          <w:i w:val="false"/>
          <w:iCs w:val="false"/>
        </w:rPr>
        <w:t xml:space="preserve"> modelo LLM  que passou a gerar consultas SQL satisfatórias sem erros de sintaxe, </w:t>
      </w:r>
      <w:r>
        <w:rPr>
          <w:i w:val="false"/>
          <w:iCs w:val="false"/>
        </w:rPr>
        <w:t>com a saída ao usuário escrito de forma correta e formatada</w:t>
      </w:r>
      <w:r>
        <w:rPr>
          <w:i w:val="false"/>
          <w:iCs w:val="false"/>
        </w:rPr>
        <w:t xml:space="preserve"> e sem alucinações.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Uma vez gerada a consulta em SQL, o próximo nó do </w:t>
      </w:r>
      <w:r>
        <w:rPr>
          <w:i w:val="false"/>
          <w:iCs w:val="false"/>
        </w:rPr>
        <w:t>N</w:t>
      </w:r>
      <w:r>
        <w:rPr>
          <w:i w:val="false"/>
          <w:iCs w:val="false"/>
        </w:rPr>
        <w:t>8</w:t>
      </w:r>
      <w:r>
        <w:rPr>
          <w:i w:val="false"/>
          <w:iCs w:val="false"/>
        </w:rPr>
        <w:t>N</w:t>
      </w:r>
      <w:r>
        <w:rPr>
          <w:i w:val="false"/>
          <w:iCs w:val="false"/>
        </w:rPr>
        <w:t xml:space="preserve"> é invocado e a </w:t>
      </w:r>
      <w:r>
        <w:rPr>
          <w:i/>
          <w:iCs/>
        </w:rPr>
        <w:t xml:space="preserve">query </w:t>
      </w:r>
      <w:r>
        <w:rPr>
          <w:i w:val="false"/>
          <w:iCs w:val="false"/>
        </w:rPr>
        <w:t>é  diretamente</w:t>
      </w:r>
      <w:r>
        <w:rPr>
          <w:i/>
          <w:iCs/>
        </w:rPr>
        <w:t xml:space="preserve"> </w:t>
      </w:r>
      <w:r>
        <w:rPr>
          <w:i w:val="false"/>
          <w:iCs w:val="false"/>
        </w:rPr>
        <w:t>executada no banco de dados PostgreSQL e caso estiver correta, o resultado da consulta é retornado e enviado ao próximo nó.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Através da próxima cadeia LLM, a consulta obtida é interpretada e traduzida em língua portuguesa para ser respondida ao usuário de forma clara e direta. Para isso, usamos outro LLM, o </w:t>
      </w:r>
      <w:r>
        <w:rPr>
          <w:i/>
          <w:iCs/>
        </w:rPr>
        <w:t xml:space="preserve">Mistral </w:t>
      </w:r>
      <w:r>
        <w:rPr>
          <w:i w:val="false"/>
          <w:iCs w:val="false"/>
        </w:rPr>
        <w:t xml:space="preserve">rodando também localmente através do </w:t>
      </w:r>
      <w:r>
        <w:rPr>
          <w:i/>
          <w:iCs/>
        </w:rPr>
        <w:t xml:space="preserve">Ollama </w:t>
      </w:r>
      <w:r>
        <w:rPr>
          <w:i w:val="false"/>
          <w:iCs w:val="false"/>
        </w:rPr>
        <w:t>cujo</w:t>
      </w:r>
      <w:r>
        <w:rPr>
          <w:i w:val="false"/>
          <w:iCs w:val="false"/>
        </w:rPr>
        <w:t xml:space="preserve"> agente é orientado através do </w:t>
      </w:r>
      <w:r>
        <w:rPr>
          <w:i/>
          <w:iCs/>
        </w:rPr>
        <w:t xml:space="preserve">prompt </w:t>
      </w:r>
      <w:r>
        <w:rPr>
          <w:i w:val="false"/>
          <w:iCs w:val="false"/>
        </w:rPr>
        <w:t>abaixo, desta vez escrito em língua portuguesa:</w:t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i w:val="false"/>
          <w:iCs w:val="false"/>
          <w:sz w:val="18"/>
          <w:szCs w:val="18"/>
        </w:rPr>
        <w:t>Você é um agente especializado em comunicação clara e natural com usuários de sistemas de análise de dados.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Sua tarefa é gerar uma resposta textual objetiva e amigável com base em: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1 - A pergunta feita pelo usuário;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2 - O resultado exato da consulta, que pode conter nomes, números ou ambos.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---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Pergunta do usuário: {{ $('When chat message received').item.json.chatInput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Resultado da consulta (formato JSON): {{ JSON.stringify($json) }}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Regras obrigatórias para gerar a resposta: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Responda diretamente à pergunta com base somente nos dados fornecidos.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Nunca invente informações ou faça suposições.</w:t>
      </w:r>
    </w:p>
    <w:p>
      <w:pPr>
        <w:pStyle w:val="Normal"/>
        <w:bidi w:val="0"/>
        <w:spacing w:lineRule="auto" w:line="360"/>
        <w:jc w:val="both"/>
        <w:rPr>
          <w:sz w:val="18"/>
          <w:szCs w:val="18"/>
        </w:rPr>
      </w:pPr>
      <w:r>
        <w:rPr>
          <w:i w:val="false"/>
          <w:iCs w:val="false"/>
          <w:sz w:val="18"/>
          <w:szCs w:val="18"/>
        </w:rPr>
        <w:t>- Valores resultantes das colunas "valor_total" ou "valor_nota_fiscal" deverão estar formatadas em dinheiro real brasileiro.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Finalmente após interpretar o resultado, o agente retorna a resposta da pergunta ao usuário </w:t>
      </w:r>
      <w:r>
        <w:rPr>
          <w:i w:val="false"/>
          <w:iCs w:val="false"/>
        </w:rPr>
        <w:t xml:space="preserve">em formato texto </w:t>
      </w:r>
      <w:r>
        <w:rPr>
          <w:i w:val="false"/>
          <w:iCs w:val="false"/>
        </w:rPr>
        <w:t>e a atividade é finalizada.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>
          <w:i w:val="false"/>
          <w:iCs w:val="false"/>
        </w:rPr>
        <w:t xml:space="preserve">4. Execução do Sistema e </w:t>
      </w:r>
      <w:r>
        <w:rPr>
          <w:i/>
          <w:iCs/>
        </w:rPr>
        <w:t xml:space="preserve">Link </w:t>
      </w:r>
      <w:r>
        <w:rPr>
          <w:i w:val="false"/>
          <w:iCs w:val="false"/>
        </w:rPr>
        <w:t>de Acesso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O </w:t>
      </w:r>
      <w:r>
        <w:rPr>
          <w:i w:val="false"/>
          <w:iCs w:val="false"/>
        </w:rPr>
        <w:t>código-fonte do projeto</w:t>
      </w:r>
      <w:r>
        <w:rPr>
          <w:i w:val="false"/>
          <w:iCs w:val="false"/>
        </w:rPr>
        <w:t xml:space="preserve"> está alojado no </w:t>
      </w:r>
      <w:r>
        <w:rPr>
          <w:i/>
          <w:iCs/>
        </w:rPr>
        <w:t>Github</w:t>
      </w:r>
      <w:r>
        <w:rPr>
          <w:i w:val="false"/>
          <w:iCs w:val="false"/>
        </w:rPr>
        <w:t xml:space="preserve"> através do endereço 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</w:r>
      <w:r>
        <w:rPr>
          <w:rStyle w:val="Hyperlink"/>
          <w:i w:val="false"/>
          <w:iCs w:val="false"/>
        </w:rPr>
        <w:t>https://github.com/synapsesete/agente-nf-tcu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Para executá-lo, primeiramente </w:t>
      </w:r>
      <w:r>
        <w:rPr>
          <w:b w:val="false"/>
          <w:i w:val="false"/>
          <w:iCs w:val="false"/>
          <w:caps w:val="false"/>
          <w:smallCaps w:val="false"/>
          <w:color w:val="1F2328"/>
          <w:spacing w:val="0"/>
          <w:sz w:val="24"/>
        </w:rPr>
        <w:t>clone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Cs w:val="false"/>
          <w:caps w:val="false"/>
          <w:smallCaps w:val="false"/>
          <w:color w:val="1F2328"/>
          <w:spacing w:val="0"/>
          <w:sz w:val="24"/>
        </w:rPr>
        <w:t xml:space="preserve"> o projeto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Cs w:val="false"/>
          <w:caps w:val="false"/>
          <w:smallCaps w:val="false"/>
          <w:color w:val="1F2328"/>
          <w:spacing w:val="0"/>
          <w:sz w:val="24"/>
        </w:rPr>
        <w:t>através do comando 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/>
      </w:r>
    </w:p>
    <w:p>
      <w:pPr>
        <w:pStyle w:val="Textoprformatado"/>
        <w:widowControl/>
        <w:bidi w:val="0"/>
        <w:spacing w:lineRule="auto" w:line="348" w:before="0" w:after="0"/>
        <w:ind w:hanging="0" w:start="0" w:end="0"/>
        <w:jc w:val="start"/>
        <w:rPr/>
      </w:pPr>
      <w:r>
        <w:rPr>
          <w:caps w:val="false"/>
          <w:smallCaps w:val="false"/>
          <w:color w:val="1F2328"/>
          <w:spacing w:val="0"/>
        </w:rPr>
        <w:t xml:space="preserve">  </w:t>
      </w:r>
      <w:r>
        <w:rPr>
          <w:caps w:val="false"/>
          <w:smallCaps w:val="false"/>
          <w:color w:val="1F2328"/>
          <w:spacing w:val="0"/>
        </w:rPr>
        <w:tab/>
      </w: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 xml:space="preserve">git clone </w:t>
      </w:r>
      <w:hyperlink r:id="rId6">
        <w:r>
          <w:rPr>
            <w:rStyle w:val="Hyperlink"/>
            <w:rFonts w:ascii="var fontStack-monospace;ui-monospace;SFMono-Regular;SF Mono;Menlo;Consolas;Liberation Mono;monospace" w:hAnsi="var fontStack-monospace;ui-monospace;SFMono-Regular;SF Mono;Menlo;Consolas;Liberation Mono;monospace"/>
            <w:b w:val="false"/>
            <w:i w:val="false"/>
            <w:caps w:val="false"/>
            <w:smallCaps w:val="false"/>
            <w:color w:val="1F2328"/>
            <w:spacing w:val="0"/>
            <w:sz w:val="20"/>
          </w:rPr>
          <w:t>https://github.com/synapsesete/agente-nf-tcu</w:t>
        </w:r>
      </w:hyperlink>
    </w:p>
    <w:p>
      <w:pPr>
        <w:pStyle w:val="Textoprformatado"/>
        <w:widowControl/>
        <w:bidi w:val="0"/>
        <w:spacing w:lineRule="auto" w:line="348" w:before="0" w:after="0"/>
        <w:ind w:hanging="0" w:start="0" w:end="0"/>
        <w:jc w:val="star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ab/>
      </w:r>
    </w:p>
    <w:p>
      <w:pPr>
        <w:pStyle w:val="Textoprformatado"/>
        <w:widowControl/>
        <w:bidi w:val="0"/>
        <w:spacing w:lineRule="auto" w:line="348" w:before="0" w:after="0"/>
        <w:ind w:hanging="0" w:start="0" w:end="0"/>
        <w:jc w:val="start"/>
        <w:rPr/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E em seguida,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através da linha de comando,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entre no diretório agente-nf-tcu. Este diretório é </w:t>
        <w:tab/>
        <w:t xml:space="preserve">a </w:t>
        <w:tab/>
        <w:t xml:space="preserve">base do </w:t>
        <w:tab/>
        <w:t>projeto.</w:t>
      </w:r>
    </w:p>
    <w:p>
      <w:pPr>
        <w:pStyle w:val="Textoprformatado"/>
        <w:widowControl/>
        <w:bidi w:val="0"/>
        <w:spacing w:lineRule="auto" w:line="348" w:before="0" w:after="0"/>
        <w:ind w:hanging="0" w:start="0" w:end="0"/>
        <w:jc w:val="start"/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var fontStack-monospace;ui-monospace;SFMono-Regular;SF Mono;Menlo;Consolas;Liberation Mono;monospace" w:hAnsi="var fontStack-monospace;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Para iniciar o sistema, a partir da base do projeto, </w:t>
      </w:r>
      <w:r>
        <w:rPr>
          <w:i w:val="false"/>
          <w:iCs w:val="false"/>
        </w:rPr>
        <w:t>executar</w:t>
      </w:r>
      <w:r>
        <w:rPr>
          <w:i w:val="false"/>
          <w:iCs w:val="false"/>
        </w:rPr>
        <w:t xml:space="preserve"> os seguintes comandos: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run.bat (Windows)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>./run.sh (Linux)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/>
          <w:iCs/>
        </w:rPr>
        <w:tab/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>
          <w:i w:val="false"/>
          <w:iCs w:val="false"/>
        </w:rPr>
        <w:tab/>
        <w:t xml:space="preserve">O </w:t>
      </w:r>
      <w:r>
        <w:rPr>
          <w:i/>
          <w:iCs/>
        </w:rPr>
        <w:t xml:space="preserve">script </w:t>
      </w:r>
      <w:r>
        <w:rPr>
          <w:i w:val="false"/>
          <w:iCs w:val="false"/>
        </w:rPr>
        <w:t xml:space="preserve">iniciará o </w:t>
      </w:r>
      <w:r>
        <w:rPr>
          <w:i/>
          <w:iCs/>
        </w:rPr>
        <w:t xml:space="preserve">Docker </w:t>
      </w:r>
      <w:r>
        <w:rPr>
          <w:i w:val="false"/>
          <w:iCs w:val="false"/>
        </w:rPr>
        <w:t>na máquina local, baixará as dependências e subirá a aplicação.</w:t>
      </w:r>
    </w:p>
    <w:p>
      <w:pPr>
        <w:pStyle w:val="Normal"/>
        <w:bidi w:val="0"/>
        <w:spacing w:lineRule="auto" w:line="360"/>
        <w:jc w:val="both"/>
        <w:rPr>
          <w:i/>
          <w:i/>
          <w:iCs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i/>
          <w:iCs/>
        </w:rPr>
        <w:tab/>
      </w:r>
      <w:r>
        <w:rPr>
          <w:i w:val="false"/>
          <w:iCs w:val="false"/>
        </w:rPr>
        <w:t xml:space="preserve">Uma vez que a aplicação está no ar e para acessar o </w:t>
      </w:r>
      <w:r>
        <w:rPr>
          <w:i/>
          <w:iCs/>
        </w:rPr>
        <w:t xml:space="preserve">chat </w:t>
      </w:r>
      <w:r>
        <w:rPr>
          <w:i w:val="false"/>
          <w:iCs w:val="false"/>
        </w:rPr>
        <w:t>do agente fornecido pelo próprio N8N,</w:t>
        <w:tab/>
        <w:t xml:space="preserve">basta acessar o endereço </w:t>
      </w:r>
      <w:r>
        <w:rPr>
          <w:i/>
          <w:iCs/>
        </w:rPr>
        <w:t xml:space="preserve">web </w:t>
      </w:r>
      <w:r>
        <w:rPr>
          <w:i w:val="false"/>
          <w:iCs w:val="false"/>
        </w:rPr>
        <w:t>abaixo:</w:t>
        <w:br/>
      </w:r>
    </w:p>
    <w:p>
      <w:pPr>
        <w:pStyle w:val="Normal"/>
        <w:bidi w:val="0"/>
        <w:spacing w:lineRule="auto" w:line="360"/>
        <w:jc w:val="both"/>
        <w:rPr/>
      </w:pPr>
      <w:hyperlink r:id="rId7">
        <w:r>
          <w:rPr>
            <w:rStyle w:val="Hyperlink"/>
            <w:i w:val="false"/>
            <w:iCs w:val="false"/>
          </w:rPr>
          <w:t>http://localhost:5678/webhook/a7bce04c-12f8-4683-80e0-cb4229166d60/chat</w:t>
        </w:r>
      </w:hyperlink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>Uma interface de chat será aberta com a opção do usuário enviar perguntas ao agente como pode ser visto na figura abaixo: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883660"/>
                <wp:effectExtent l="0" t="0" r="0" b="0"/>
                <wp:wrapSquare wrapText="largest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8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690620"/>
                                  <wp:effectExtent l="0" t="0" r="0" b="0"/>
                                  <wp:docPr id="5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690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Figura 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Exemplos de perguntas sobre Notas Fiscais feitas para o Agente.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path="m0,0l-2147483645,0l-2147483645,-2147483646l0,-2147483646xe" fillcolor="white" stroked="f" o:allowincell="f" style="position:absolute;margin-left:0pt;margin-top:0.05pt;width:481.85pt;height:305.7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sz w:val="16"/>
                          <w:szCs w:val="16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3690620"/>
                            <wp:effectExtent l="0" t="0" r="0" b="0"/>
                            <wp:docPr id="6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690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>Figura 4.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sz w:val="16"/>
                          <w:szCs w:val="16"/>
                        </w:rPr>
                        <w:t>: Exemplos de perguntas sobre Notas Fiscais feitas para o Agente.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5. Exemplos de perguntas e repostas (do Agente)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Abaixo seguem algumas perguntas feitas pelo  usuário e as respectivas respostas do </w:t>
      </w:r>
      <w:r>
        <w:rPr>
          <w:i w:val="false"/>
          <w:iCs w:val="false"/>
        </w:rPr>
        <w:t xml:space="preserve">nosso </w:t>
      </w:r>
      <w:r>
        <w:rPr>
          <w:i w:val="false"/>
          <w:iCs w:val="false"/>
        </w:rPr>
        <w:t>agente: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foi o total de notas fiscais emitidas? Reposta: </w:t>
      </w:r>
      <w:r>
        <w:rPr>
          <w:i/>
          <w:iCs/>
        </w:rPr>
        <w:t>As notas fiscais emitidas no sistema foram um total de cem (100)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item teve o maior volume entregue (em quantidade)? Resposta: </w:t>
      </w:r>
      <w:r>
        <w:rPr>
          <w:i/>
          <w:iCs/>
        </w:rPr>
        <w:t>A entrega com maior volume foi do item DIPIFARMA INJETÁVEL (DIPIRONA MONOIDR 500MG/ML) 2ML, que teve uma quantidade total de 51.000 unidades entregues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é o fornecedor que teve maior montante recebido? Resposta: </w:t>
      </w:r>
      <w:r>
        <w:rPr>
          <w:i/>
          <w:iCs/>
        </w:rPr>
        <w:t>A editora que recebeu o maior montante foi a Editora FTD S.A., com um valor total de R$ 12.294.992,01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estado vendeu mais? Resposta: </w:t>
      </w:r>
      <w:r>
        <w:rPr>
          <w:i/>
          <w:iCs/>
        </w:rPr>
        <w:t>O estado que vendeu mais foi o Estado de São Paulo, com um total de R$ 1.568.376,83 em vendas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estado vendeu menos? Resposta: </w:t>
      </w:r>
      <w:r>
        <w:rPr>
          <w:i/>
          <w:iCs/>
        </w:rPr>
        <w:t>O estado que vendeu menos foi o Bahia, com uma nota fiscal emitida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>
          <w:i w:val="false"/>
          <w:iCs w:val="false"/>
        </w:rPr>
        <w:t xml:space="preserve">Qual foi o valor médio das notas fiscais? Resposta: </w:t>
      </w:r>
      <w:r>
        <w:rPr>
          <w:i/>
          <w:iCs/>
        </w:rPr>
        <w:t>A média das notas fiscais foi de R$ 3.354,43 aproximadamente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 xml:space="preserve">Quanto a MALTACARE DISTRIBUIDORA LTDA faturou? Resposta: </w:t>
      </w:r>
      <w:r>
        <w:rPr>
          <w:i/>
          <w:iCs/>
        </w:rPr>
        <w:t>A MALTACARE DISTRIBUIDORA LTDA faturou no valor de R$ 1.222.026,00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/>
      </w:pPr>
      <w:r>
        <w:rPr/>
        <w:t xml:space="preserve">Qual foi o produto menos vendido? Resposta: </w:t>
      </w:r>
      <w:r>
        <w:rPr>
          <w:i/>
          <w:iCs/>
        </w:rPr>
        <w:t>O produto menos vendido foi o EUP3510X - Cateter Balao Semi-Complacente EUPHORA 35mm x 10mm, tendo sido vendido apenas uma unidade</w:t>
      </w:r>
      <w:r>
        <w:rPr/>
        <w:t>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/>
      </w:pPr>
      <w:r>
        <w:rPr/>
        <w:t>6. Considerações Finais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A criação deste sistema foi importante pois houve uma maior familiarização do sistema N8N p</w:t>
      </w:r>
      <w:r>
        <w:rPr>
          <w:i w:val="false"/>
          <w:iCs w:val="false"/>
        </w:rPr>
        <w:t>or parte da equipe</w:t>
      </w:r>
      <w:r>
        <w:rPr>
          <w:i w:val="false"/>
          <w:iCs w:val="false"/>
        </w:rPr>
        <w:t xml:space="preserve"> além de colocarmos em prática o que aprendemos sobre conceitos </w:t>
      </w:r>
      <w:r>
        <w:rPr>
          <w:i w:val="false"/>
          <w:iCs w:val="false"/>
        </w:rPr>
        <w:t>e a importância</w:t>
      </w:r>
      <w:r>
        <w:rPr>
          <w:i w:val="false"/>
          <w:iCs w:val="false"/>
        </w:rPr>
        <w:t xml:space="preserve"> d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 xml:space="preserve"> engenharia de prompt, arquitetura de agentes e tipos de modelos LLMs.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>Também vimos o quão importante é a disciplina de</w:t>
      </w:r>
      <w:r>
        <w:rPr>
          <w:i/>
          <w:iCs/>
        </w:rPr>
        <w:t xml:space="preserve"> prompt engineering</w:t>
      </w:r>
      <w:r>
        <w:rPr>
          <w:i w:val="false"/>
          <w:iCs w:val="false"/>
        </w:rPr>
        <w:t>:</w:t>
      </w:r>
      <w:r>
        <w:rPr>
          <w:i/>
          <w:iCs/>
        </w:rPr>
        <w:t xml:space="preserve"> </w:t>
      </w:r>
      <w:r>
        <w:rPr>
          <w:i w:val="false"/>
          <w:iCs w:val="false"/>
        </w:rPr>
        <w:t>um</w:t>
      </w:r>
      <w:r>
        <w:rPr>
          <w:i/>
          <w:iCs/>
        </w:rPr>
        <w:t xml:space="preserve"> prompt</w:t>
      </w:r>
      <w:r>
        <w:rPr>
          <w:i w:val="false"/>
          <w:iCs w:val="false"/>
        </w:rPr>
        <w:t xml:space="preserve"> bem feito impacta diretamente na qualidade do agente seja na geração das consultas quanto na qualidade das respostas </w:t>
      </w:r>
      <w:r>
        <w:rPr>
          <w:i w:val="false"/>
          <w:iCs w:val="false"/>
        </w:rPr>
        <w:t>através de formatações e no direcionamento de como o agente deve agir.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i w:val="false"/>
          <w:iCs w:val="false"/>
        </w:rPr>
        <w:tab/>
        <w:t xml:space="preserve">Por último, não devemos esquecer que a escolha do modelo LLM </w:t>
      </w:r>
      <w:r>
        <w:rPr>
          <w:i w:val="false"/>
          <w:iCs w:val="false"/>
        </w:rPr>
        <w:t>mais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apropriado para a execução da tarefa</w:t>
      </w:r>
      <w:r>
        <w:rPr>
          <w:i w:val="false"/>
          <w:iCs w:val="false"/>
        </w:rPr>
        <w:t xml:space="preserve"> também tem forte impacto na assertividade e qualidade do agente.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pple-system">
    <w:altName w:val="BlinkMacSystemFont"/>
    <w:charset w:val="01" w:characterSet="utf-8"/>
    <w:family w:val="roman"/>
    <w:pitch w:val="variable"/>
  </w:font>
  <w:font w:name="var fontStack-monospace">
    <w:altName w:val="ui-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535"/>
        </w:tabs>
        <w:ind w:start="15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95"/>
        </w:tabs>
        <w:ind w:start="18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55"/>
        </w:tabs>
        <w:ind w:start="22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615"/>
        </w:tabs>
        <w:ind w:start="26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75"/>
        </w:tabs>
        <w:ind w:start="29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335"/>
        </w:tabs>
        <w:ind w:start="33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95"/>
        </w:tabs>
        <w:ind w:start="36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55"/>
        </w:tabs>
        <w:ind w:start="40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415"/>
        </w:tabs>
        <w:ind w:start="441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Figura">
    <w:name w:val="Figura"/>
    <w:basedOn w:val="Caption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ostgresql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synapsesete/agente-nf-tcu" TargetMode="External"/><Relationship Id="rId7" Type="http://schemas.openxmlformats.org/officeDocument/2006/relationships/hyperlink" Target="http://localhost:5678/webhook/a7bce04c-12f8-4683-80e0-cb4229166d60/chat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3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LibreOffice/24.2.7.2$Linux_X86_64 LibreOffice_project/420$Build-2</Application>
  <AppVersion>15.0000</AppVersion>
  <Pages>12</Pages>
  <Words>2581</Words>
  <Characters>14044</Characters>
  <CharactersWithSpaces>16649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2025-06-23T09:55:55Z</dcterms:created>
  <dc:creator/>
  <dc:description/>
  <dc:language>pt-BR</dc:language>
  <cp:lastModifiedBy/>
  <dcterms:modified xsi:type="dcterms:W3CDTF">2025-06-23T20:07:23Z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