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240"/>
        <w:jc w:val="center"/>
      </w:pPr>
      <w:r>
        <w:rPr>
          <w:rFonts w:ascii="Times New Roman" w:hAnsi="Times New Roman" w:eastAsia="Times New Roman"/>
          <w:b/>
          <w:sz w:val="28"/>
        </w:rPr>
        <w:t>ЗМІСТ</w:t>
      </w:r>
    </w:p>
    <w:p>
      <w:r>
        <w:fldChar w:fldCharType="begin"/>
        <w:instrText xml:space="preserve">TOC \o "1-2" \h \z \u</w:instrText>
        <w:fldChar w:fldCharType="separate"/>
      </w:r>
      <w:r>
        <w:rPr>
          <w:rFonts w:ascii="Times New Roman" w:hAnsi="Times New Roman" w:eastAsia="Times New Roman"/>
          <w:i/>
          <w:sz w:val="24"/>
        </w:rPr>
        <w:t>Оновіть поле змісту: клацніть тут і натисніть F9.</w:t>
      </w:r>
      <w:r>
        <w:fldChar w:fldCharType="end"/>
      </w:r>
    </w:p>
    <w:p>
      <w:pPr>
        <w:pStyle w:val="Heading1"/>
        <w:keepNext/>
        <w:pageBreakBefore/>
        <w:spacing w:line="360" w:lineRule="auto" w:before="0" w:after="240"/>
        <w:jc w:val="center"/>
      </w:pPr>
      <w:r>
        <w:rPr>
          <w:rFonts w:ascii="Times New Roman" w:hAnsi="Times New Roman" w:eastAsia="Times New Roman"/>
          <w:b/>
          <w:i w:val="0"/>
          <w:color w:val="000000"/>
          <w:sz w:val="28"/>
        </w:rPr>
        <w:t>ВСТУП</w:t>
      </w:r>
    </w:p>
    <w:p>
      <w:pPr>
        <w:keepNext w:val="0"/>
        <w:spacing w:line="360" w:lineRule="auto" w:before="0" w:after="0"/>
        <w:ind w:firstLine="709"/>
        <w:jc w:val="both"/>
      </w:pPr>
      <w:r>
        <w:rPr>
          <w:rFonts w:ascii="Times New Roman" w:hAnsi="Times New Roman" w:eastAsia="Times New Roman"/>
          <w:b w:val="0"/>
          <w:i w:val="0"/>
          <w:sz w:val="28"/>
        </w:rPr>
        <w:t>Онлайн-зустрічі стали основною формою синхронної роботи розподілених команд, і разом із ними загострилася давня проблема нарад: обговорення відхиляється від запланованих питань, час на окремі пункти перевищується, частина порядку денного залишається нерозглянутою. Стежити за планом доводиться ведучому, який водночас сам бере участь у розмові. Вбудовані засоби платформ орієнтовані на нотатки й підсумок: функція автоматичних нотаток у Google Meet доступна лише в окремих тарифних планах і для обмеженого переліку мов, серед яких немає української [1], і не зіставляє розмову з наперед заданим порядком денним.</w:t>
      </w:r>
    </w:p>
    <w:p>
      <w:pPr>
        <w:keepNext w:val="0"/>
        <w:spacing w:line="360" w:lineRule="auto" w:before="0" w:after="0"/>
        <w:ind w:firstLine="709"/>
        <w:jc w:val="both"/>
      </w:pPr>
      <w:r>
        <w:rPr>
          <w:rFonts w:ascii="Times New Roman" w:hAnsi="Times New Roman" w:eastAsia="Times New Roman"/>
          <w:b w:val="0"/>
          <w:i w:val="0"/>
          <w:sz w:val="28"/>
        </w:rPr>
        <w:t>Мета роботи — розробити інтелектуальний агентний асистент для супроводу онлайн-зустрічей у платформах відеоконференцій, який у реальному часі відстежує відповідність розмови порядку денному (адженді) та формує для ведучого контекстні підказки. Така система має працювати з текстом розпізнавання мовлення, який містить помилки й переглядається, зважати на затримку та вартість кожного звернення до великої мовної моделі (LLM) і розглядати текст розмови як неконтрольований вхід.</w:t>
      </w:r>
    </w:p>
    <w:p>
      <w:pPr>
        <w:keepNext w:val="0"/>
        <w:spacing w:line="360" w:lineRule="auto" w:before="0" w:after="0"/>
        <w:ind w:firstLine="709"/>
        <w:jc w:val="both"/>
      </w:pPr>
      <w:r>
        <w:rPr>
          <w:rFonts w:ascii="Times New Roman" w:hAnsi="Times New Roman" w:eastAsia="Times New Roman"/>
          <w:b w:val="0"/>
          <w:i w:val="0"/>
          <w:sz w:val="28"/>
        </w:rPr>
        <w:t>Звіт побудовано за завданнями практики: кожен із шести розділів відповідає одному завданню й має його назву. Розділ 1 є теоретичним оглядом; розділи 2–5 описують проєктування, алгоритми, інтеграцію з Google Meet і взаємодію з мовною моделлю; розділ 6 містить результати оцінювання. У тексті розрізнено відомості з джерел (із посиланням), проєктні рішення автора, оцінки, одержані моделюванням, і результати вимірювань. Якість підказок мовної моделі, частку помилок розпізнавання субтитрів (WER) і наскрізну затримку від мовлення до відображення підказки на цьому етапі не виміряно, і у звіті вони не подаються як результат.</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1 Дослідити сучасні підходи до побудови мультиагентних систем (MAS) та фреймворків оркестрації ШІ-агентів для аналізу текстових і мовних потоків у реальному часі</w:t>
      </w:r>
    </w:p>
    <w:p>
      <w:pPr>
        <w:keepNext w:val="0"/>
        <w:spacing w:line="360" w:lineRule="auto" w:before="0" w:after="0"/>
        <w:ind w:firstLine="709"/>
        <w:jc w:val="both"/>
      </w:pPr>
      <w:r>
        <w:rPr>
          <w:rFonts w:ascii="Times New Roman" w:hAnsi="Times New Roman" w:eastAsia="Times New Roman"/>
          <w:b w:val="0"/>
          <w:i w:val="0"/>
          <w:sz w:val="28"/>
        </w:rPr>
        <w:t>Розділ присвячено огляду підходів і технологій, на яких може будуватися інтелектуальний агентний асистент для онлайн-зустрічей, і теоретичному обґрунтуванню підходу, який доцільно покласти в основу такої системи. Огляд спирається на наукові публікації, монографії, відкриті специфікації IETF і W3C Community Group та офіційну документацію Google, Chrome, Anthropic і MDN. Оцінки, що належать авторові, названо такими прямо; експериментальних результатів розділ не містить.</w:t>
      </w:r>
    </w:p>
    <w:p>
      <w:pPr>
        <w:pStyle w:val="Heading2"/>
        <w:keepNext/>
        <w:spacing w:line="360" w:lineRule="auto" w:before="240" w:after="120"/>
        <w:ind w:firstLine="709"/>
        <w:jc w:val="left"/>
      </w:pPr>
      <w:r>
        <w:rPr>
          <w:rFonts w:ascii="Times New Roman" w:hAnsi="Times New Roman" w:eastAsia="Times New Roman"/>
          <w:b/>
          <w:i w:val="0"/>
          <w:color w:val="000000"/>
          <w:sz w:val="28"/>
        </w:rPr>
        <w:t>1.1 Мультиагентні системи: агенти, ролі, централізована оркестрація та розподілена координація</w:t>
      </w:r>
    </w:p>
    <w:p>
      <w:pPr>
        <w:pStyle w:val="Heading3"/>
        <w:keepNext/>
        <w:spacing w:line="360" w:lineRule="auto" w:before="240" w:after="120"/>
        <w:ind w:firstLine="709"/>
        <w:jc w:val="left"/>
      </w:pPr>
      <w:r>
        <w:rPr>
          <w:rFonts w:ascii="Times New Roman" w:hAnsi="Times New Roman" w:eastAsia="Times New Roman"/>
          <w:b/>
          <w:i w:val="0"/>
          <w:color w:val="000000"/>
          <w:sz w:val="28"/>
        </w:rPr>
        <w:t>1.1.1 Агент і середовище</w:t>
      </w:r>
    </w:p>
    <w:p>
      <w:pPr>
        <w:keepNext w:val="0"/>
        <w:spacing w:line="360" w:lineRule="auto" w:before="0" w:after="0"/>
        <w:ind w:firstLine="709"/>
        <w:jc w:val="both"/>
      </w:pPr>
      <w:r>
        <w:rPr>
          <w:rFonts w:ascii="Times New Roman" w:hAnsi="Times New Roman" w:eastAsia="Times New Roman"/>
          <w:b w:val="0"/>
          <w:i w:val="0"/>
          <w:sz w:val="28"/>
        </w:rPr>
        <w:t>У класичному визначенні, яке використовує монографія Вулдріджа, агент — це обчислювальна система, розміщена в деякому середовищі й здатна до автономних дій у ньому заради досягнення поставлених перед нею цілей; мультиагентна система (МАС) складається з кількох таких агентів, що взаємодіють між собою [2]. Серед властивостей, які зазвичай приписують агенту, називають автономність, реактивність, проактивність і соціальну здатність, тобто вміння взаємодіяти з іншими агентами [2]. Підручник Рассела й Норвіга пропонує описувати задачу агента через властивості середовища, у якому він діє, і розглядає проєктування агента як вибір архітектури, відповідної цим властивостям [3].</w:t>
      </w:r>
    </w:p>
    <w:p>
      <w:pPr>
        <w:keepNext w:val="0"/>
        <w:spacing w:line="360" w:lineRule="auto" w:before="0" w:after="0"/>
        <w:ind w:firstLine="709"/>
        <w:jc w:val="both"/>
      </w:pPr>
      <w:r>
        <w:rPr>
          <w:rFonts w:ascii="Times New Roman" w:hAnsi="Times New Roman" w:eastAsia="Times New Roman"/>
          <w:b w:val="0"/>
          <w:i w:val="0"/>
          <w:sz w:val="28"/>
        </w:rPr>
        <w:t>Скористаємося цим прийомом для задачі супроводу зустрічі. Агент не спостерігає зустріч безпосередньо: усе, що йому доступне, — це потік транскрипційних сегментів, отриманих від системи розпізнавання мовлення з похибками, затримками та перегляданими гіпотезами. Середовище, таким чином, лише частково спостережуване, динамічне (стан обговорення змінюється незалежно від дій агента) і стохастичне щодо якості входу. Воно також послідовне: значення поточної репліки залежить від попередніх, тому рішення не можна ухвалювати для кожної репліки ізольовано. Набір дій агента при цьому вузький — показати або не показати підказку, — а ціною хибної дії є відволікання користувача.</w:t>
      </w:r>
    </w:p>
    <w:p>
      <w:pPr>
        <w:keepNext w:val="0"/>
        <w:spacing w:line="360" w:lineRule="auto" w:before="0" w:after="0"/>
        <w:ind w:firstLine="709"/>
        <w:jc w:val="both"/>
      </w:pPr>
      <w:r>
        <w:rPr>
          <w:rFonts w:ascii="Times New Roman" w:hAnsi="Times New Roman" w:eastAsia="Times New Roman"/>
          <w:b w:val="0"/>
          <w:i w:val="0"/>
          <w:sz w:val="28"/>
        </w:rPr>
        <w:t>Крім перелічених властивостей, задача має два часові масштаби. Перший визначається темпом мовлення і має порядок секунд: нова завершена репліка з’являється кожні кілька секунд. Другий визначається горизонтом пункту порядку денного і має порядок хвилин. Агент, що реагує на кожну репліку важким викликом великої мовної моделі, працює в першому масштабі за рахунок вартості та затримки; агент, що лише спостерігає хвилинні тенденції, запізнюється з підказками. Звідси природно випливає двошарова побудова: швидкі детерміновані механізми, що працюють у темпі мовлення, і повільніший семантичний шар, що працює в темпі зміни тем.</w:t>
      </w:r>
    </w:p>
    <w:p>
      <w:pPr>
        <w:keepNext w:val="0"/>
        <w:spacing w:line="360" w:lineRule="auto" w:before="0" w:after="0"/>
        <w:ind w:firstLine="709"/>
        <w:jc w:val="both"/>
      </w:pPr>
      <w:r>
        <w:rPr>
          <w:rFonts w:ascii="Times New Roman" w:hAnsi="Times New Roman" w:eastAsia="Times New Roman"/>
          <w:b w:val="0"/>
          <w:i w:val="0"/>
          <w:sz w:val="28"/>
        </w:rPr>
        <w:t>Нарешті, користувач такої системи — не учасник діалогу з агентом, а ведучий зустрічі, який лише періодично дивиться на підказки. Це суттєво відрізняє постановку від типових чат-агентів, де діалог із людиною є основним режимом: підказка має бути короткою, обґрунтованою і ненав’язливою, а відсутність підказки є нормальним результатом.</w:t>
      </w:r>
    </w:p>
    <w:p>
      <w:pPr>
        <w:pStyle w:val="Heading3"/>
        <w:keepNext/>
        <w:spacing w:line="360" w:lineRule="auto" w:before="240" w:after="120"/>
        <w:ind w:firstLine="709"/>
        <w:jc w:val="left"/>
      </w:pPr>
      <w:r>
        <w:rPr>
          <w:rFonts w:ascii="Times New Roman" w:hAnsi="Times New Roman" w:eastAsia="Times New Roman"/>
          <w:b/>
          <w:i w:val="0"/>
          <w:color w:val="000000"/>
          <w:sz w:val="28"/>
        </w:rPr>
        <w:t>1.1.2 Ролі агентів як контракти</w:t>
      </w:r>
    </w:p>
    <w:p>
      <w:pPr>
        <w:keepNext w:val="0"/>
        <w:spacing w:line="360" w:lineRule="auto" w:before="0" w:after="0"/>
        <w:ind w:firstLine="709"/>
        <w:jc w:val="both"/>
      </w:pPr>
      <w:r>
        <w:rPr>
          <w:rFonts w:ascii="Times New Roman" w:hAnsi="Times New Roman" w:eastAsia="Times New Roman"/>
          <w:b w:val="0"/>
          <w:i w:val="0"/>
          <w:sz w:val="28"/>
        </w:rPr>
        <w:t>Для задачі супроводу зустрічі природно виділяються три функціональні ролі: агент-транскрибатор, що перетворює мовлення на текст; агент-монітор порядку денного, що зіставляє текст із планом; агент-генератор підказок, що формулює повідомлення для ведучого. До них додається координатор, який приймає події, визначає порядок викликів і зводить результати. У теорії МАС роль зручно розглядати як контракт: які дані агент читає, яке рішення приймає і що повертає [2].</w:t>
      </w:r>
    </w:p>
    <w:p>
      <w:pPr>
        <w:keepNext w:val="0"/>
        <w:spacing w:line="360" w:lineRule="auto" w:before="0" w:after="0"/>
        <w:ind w:firstLine="709"/>
        <w:jc w:val="both"/>
      </w:pPr>
      <w:r>
        <w:rPr>
          <w:rFonts w:ascii="Times New Roman" w:hAnsi="Times New Roman" w:eastAsia="Times New Roman"/>
          <w:b w:val="0"/>
          <w:i w:val="0"/>
          <w:sz w:val="28"/>
        </w:rPr>
        <w:t>Для систем зі спільним станом важливе питання — хто має право цей стан змінювати. Якщо кожен агент змінює його самостійно, виникають гонки й суперечливі оновлення; якщо агенти лише пропонують зміни, а застосовує їх єдиний компонент, система стає передбачуваною. Доцільно, отже, вимагати, щоб виконавчі агенти не змінювали спільний стан напряму, а повертали типізований опис зміни — дельту. Тоді єдиним місцем зміни стану стає координатор, а кожного виконавця можна перевіряти ізольовано на наборі «стан плюс подія дає дельту».</w:t>
      </w:r>
    </w:p>
    <w:p>
      <w:pPr>
        <w:pStyle w:val="Heading3"/>
        <w:keepNext/>
        <w:spacing w:line="360" w:lineRule="auto" w:before="240" w:after="120"/>
        <w:ind w:firstLine="709"/>
        <w:jc w:val="left"/>
      </w:pPr>
      <w:r>
        <w:rPr>
          <w:rFonts w:ascii="Times New Roman" w:hAnsi="Times New Roman" w:eastAsia="Times New Roman"/>
          <w:b/>
          <w:i w:val="0"/>
          <w:color w:val="000000"/>
          <w:sz w:val="28"/>
        </w:rPr>
        <w:t>1.1.3 Моделі координації</w:t>
      </w:r>
    </w:p>
    <w:p>
      <w:pPr>
        <w:keepNext w:val="0"/>
        <w:spacing w:line="360" w:lineRule="auto" w:before="0" w:after="0"/>
        <w:ind w:firstLine="709"/>
        <w:jc w:val="both"/>
      </w:pPr>
      <w:r>
        <w:rPr>
          <w:rFonts w:ascii="Times New Roman" w:hAnsi="Times New Roman" w:eastAsia="Times New Roman"/>
          <w:b w:val="0"/>
          <w:i w:val="0"/>
          <w:sz w:val="28"/>
        </w:rPr>
        <w:t>В огляді практик побудови систем на основі мовних моделей найчастіше трапляється розрізнення між робочими процесами (workflow), де моделі й інструменти з’єднано заздалегідь визначеними шляхами в коді, і власне агентами, де модель сама керує ходом виконання та вибором інструментів [4]. Документація LangGraph формулює це розрізнення так само: у робочому процесі порядок виконання заданий наперед, в агента — визначається динамічно [5]. Anthropic описує п’ять типових шаблонів робочих процесів: послідовне з’єднання викликів, маршрутизацію, розпаралелювання, схему «оркестратор — виконавці» та цикл «генератор — оцінювач» [4]. Серед власне мультиагентних шаблонів документація LangChain виділяє підагентів як інструменти головного агента, передачу керування, маршрутизатор і довільний потік, що змішує детерміновану логіку з агентною поведінкою [6]. Основні властивості цих підходів зведено в табл. 1.1.</w:t>
      </w:r>
    </w:p>
    <w:p>
      <w:pPr>
        <w:keepNext/>
        <w:spacing w:line="360" w:lineRule="auto" w:before="120" w:after="60"/>
        <w:jc w:val="left"/>
      </w:pPr>
      <w:r>
        <w:rPr>
          <w:rFonts w:ascii="Times New Roman" w:hAnsi="Times New Roman" w:eastAsia="Times New Roman"/>
          <w:b/>
          <w:i w:val="0"/>
          <w:sz w:val="28"/>
        </w:rPr>
        <w:t>Таблиця 1.1 — Моделі координації агентів і їх застосовність до супроводу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Модель</w:t>
            </w:r>
          </w:p>
        </w:tc>
        <w:tc>
          <w:tcPr>
            <w:tcW w:type="dxa" w:w="1928"/>
            <w:shd w:val="clear" w:color="auto" w:fill="E7E6E6"/>
          </w:tcPr>
          <w:p>
            <w:pPr>
              <w:spacing w:line="240" w:lineRule="auto"/>
              <w:jc w:val="center"/>
            </w:pPr>
            <w:r/>
            <w:r>
              <w:rPr>
                <w:rFonts w:ascii="Times New Roman" w:hAnsi="Times New Roman" w:eastAsia="Times New Roman"/>
                <w:b/>
                <w:i w:val="0"/>
                <w:sz w:val="20"/>
              </w:rPr>
              <w:t>Суть за джерелами</w:t>
            </w:r>
          </w:p>
        </w:tc>
        <w:tc>
          <w:tcPr>
            <w:tcW w:type="dxa" w:w="1928"/>
            <w:shd w:val="clear" w:color="auto" w:fill="E7E6E6"/>
          </w:tcPr>
          <w:p>
            <w:pPr>
              <w:spacing w:line="240" w:lineRule="auto"/>
              <w:jc w:val="center"/>
            </w:pPr>
            <w:r/>
            <w:r>
              <w:rPr>
                <w:rFonts w:ascii="Times New Roman" w:hAnsi="Times New Roman" w:eastAsia="Times New Roman"/>
                <w:b/>
                <w:i w:val="0"/>
                <w:sz w:val="20"/>
              </w:rPr>
              <w:t>Відомі переваги</w:t>
            </w:r>
          </w:p>
        </w:tc>
        <w:tc>
          <w:tcPr>
            <w:tcW w:type="dxa" w:w="1928"/>
            <w:shd w:val="clear" w:color="auto" w:fill="E7E6E6"/>
          </w:tcPr>
          <w:p>
            <w:pPr>
              <w:spacing w:line="240" w:lineRule="auto"/>
              <w:jc w:val="center"/>
            </w:pPr>
            <w:r/>
            <w:r>
              <w:rPr>
                <w:rFonts w:ascii="Times New Roman" w:hAnsi="Times New Roman" w:eastAsia="Times New Roman"/>
                <w:b/>
                <w:i w:val="0"/>
                <w:sz w:val="20"/>
              </w:rPr>
              <w:t>Відомі обмеження</w:t>
            </w:r>
          </w:p>
        </w:tc>
        <w:tc>
          <w:tcPr>
            <w:tcW w:type="dxa" w:w="1928"/>
            <w:shd w:val="clear" w:color="auto" w:fill="E7E6E6"/>
          </w:tcPr>
          <w:p>
            <w:pPr>
              <w:spacing w:line="240" w:lineRule="auto"/>
              <w:jc w:val="center"/>
            </w:pPr>
            <w:r/>
            <w:r>
              <w:rPr>
                <w:rFonts w:ascii="Times New Roman" w:hAnsi="Times New Roman" w:eastAsia="Times New Roman"/>
                <w:b/>
                <w:i w:val="0"/>
                <w:sz w:val="20"/>
              </w:rPr>
              <w:t>Застосовність (оцінка автора)</w:t>
            </w:r>
          </w:p>
        </w:tc>
      </w:tr>
      <w:tr>
        <w:tc>
          <w:tcPr>
            <w:tcW w:type="dxa" w:w="1928"/>
          </w:tcPr>
          <w:p>
            <w:pPr>
              <w:spacing w:line="240" w:lineRule="auto"/>
              <w:jc w:val="left"/>
            </w:pPr>
            <w:r/>
            <w:r>
              <w:rPr>
                <w:rFonts w:ascii="Times New Roman" w:hAnsi="Times New Roman" w:eastAsia="Times New Roman"/>
                <w:b w:val="0"/>
                <w:i w:val="0"/>
                <w:sz w:val="20"/>
              </w:rPr>
              <w:t>Оркестратор — виконавці</w:t>
            </w:r>
          </w:p>
        </w:tc>
        <w:tc>
          <w:tcPr>
            <w:tcW w:type="dxa" w:w="1928"/>
          </w:tcPr>
          <w:p>
            <w:pPr>
              <w:spacing w:line="240" w:lineRule="auto"/>
              <w:jc w:val="left"/>
            </w:pPr>
            <w:r/>
            <w:r>
              <w:rPr>
                <w:rFonts w:ascii="Times New Roman" w:hAnsi="Times New Roman" w:eastAsia="Times New Roman"/>
                <w:b w:val="0"/>
                <w:i w:val="0"/>
                <w:sz w:val="20"/>
              </w:rPr>
              <w:t>Центральний вузол розбиває задачу, делегує виконавцям, збирає результат [4]</w:t>
            </w:r>
          </w:p>
        </w:tc>
        <w:tc>
          <w:tcPr>
            <w:tcW w:type="dxa" w:w="1928"/>
          </w:tcPr>
          <w:p>
            <w:pPr>
              <w:spacing w:line="240" w:lineRule="auto"/>
              <w:jc w:val="left"/>
            </w:pPr>
            <w:r/>
            <w:r>
              <w:rPr>
                <w:rFonts w:ascii="Times New Roman" w:hAnsi="Times New Roman" w:eastAsia="Times New Roman"/>
                <w:b w:val="0"/>
                <w:i w:val="0"/>
                <w:sz w:val="20"/>
              </w:rPr>
              <w:t>Одна точка рішень; можливий паралелізм</w:t>
            </w:r>
          </w:p>
        </w:tc>
        <w:tc>
          <w:tcPr>
            <w:tcW w:type="dxa" w:w="1928"/>
          </w:tcPr>
          <w:p>
            <w:pPr>
              <w:spacing w:line="240" w:lineRule="auto"/>
              <w:jc w:val="left"/>
            </w:pPr>
            <w:r/>
            <w:r>
              <w:rPr>
                <w:rFonts w:ascii="Times New Roman" w:hAnsi="Times New Roman" w:eastAsia="Times New Roman"/>
                <w:b w:val="0"/>
                <w:i w:val="0"/>
                <w:sz w:val="20"/>
              </w:rPr>
              <w:t>Велика кількість звернень до моделі, якщо оркестратором є сама модель</w:t>
            </w:r>
          </w:p>
        </w:tc>
        <w:tc>
          <w:tcPr>
            <w:tcW w:type="dxa" w:w="1928"/>
          </w:tcPr>
          <w:p>
            <w:pPr>
              <w:spacing w:line="240" w:lineRule="auto"/>
              <w:jc w:val="left"/>
            </w:pPr>
            <w:r/>
            <w:r>
              <w:rPr>
                <w:rFonts w:ascii="Times New Roman" w:hAnsi="Times New Roman" w:eastAsia="Times New Roman"/>
                <w:b w:val="0"/>
                <w:i w:val="0"/>
                <w:sz w:val="20"/>
              </w:rPr>
              <w:t>Висока, якщо оркестратор — звичайний код</w:t>
            </w:r>
          </w:p>
        </w:tc>
      </w:tr>
      <w:tr>
        <w:tc>
          <w:tcPr>
            <w:tcW w:type="dxa" w:w="1928"/>
          </w:tcPr>
          <w:p>
            <w:pPr>
              <w:spacing w:line="240" w:lineRule="auto"/>
              <w:jc w:val="left"/>
            </w:pPr>
            <w:r/>
            <w:r>
              <w:rPr>
                <w:rFonts w:ascii="Times New Roman" w:hAnsi="Times New Roman" w:eastAsia="Times New Roman"/>
                <w:b w:val="0"/>
                <w:i w:val="0"/>
                <w:sz w:val="20"/>
              </w:rPr>
              <w:t>Підагенти як інструменти</w:t>
            </w:r>
          </w:p>
        </w:tc>
        <w:tc>
          <w:tcPr>
            <w:tcW w:type="dxa" w:w="1928"/>
          </w:tcPr>
          <w:p>
            <w:pPr>
              <w:spacing w:line="240" w:lineRule="auto"/>
              <w:jc w:val="left"/>
            </w:pPr>
            <w:r/>
            <w:r>
              <w:rPr>
                <w:rFonts w:ascii="Times New Roman" w:hAnsi="Times New Roman" w:eastAsia="Times New Roman"/>
                <w:b w:val="0"/>
                <w:i w:val="0"/>
                <w:sz w:val="20"/>
              </w:rPr>
              <w:t>Маршрут іде через головний агент, що викликає підагентів [6]</w:t>
            </w:r>
          </w:p>
        </w:tc>
        <w:tc>
          <w:tcPr>
            <w:tcW w:type="dxa" w:w="1928"/>
          </w:tcPr>
          <w:p>
            <w:pPr>
              <w:spacing w:line="240" w:lineRule="auto"/>
              <w:jc w:val="left"/>
            </w:pPr>
            <w:r/>
            <w:r>
              <w:rPr>
                <w:rFonts w:ascii="Times New Roman" w:hAnsi="Times New Roman" w:eastAsia="Times New Roman"/>
                <w:b w:val="0"/>
                <w:i w:val="0"/>
                <w:sz w:val="20"/>
              </w:rPr>
              <w:t>Багатокрокові сценарії</w:t>
            </w:r>
          </w:p>
        </w:tc>
        <w:tc>
          <w:tcPr>
            <w:tcW w:type="dxa" w:w="1928"/>
          </w:tcPr>
          <w:p>
            <w:pPr>
              <w:spacing w:line="240" w:lineRule="auto"/>
              <w:jc w:val="left"/>
            </w:pPr>
            <w:r/>
            <w:r>
              <w:rPr>
                <w:rFonts w:ascii="Times New Roman" w:hAnsi="Times New Roman" w:eastAsia="Times New Roman"/>
                <w:b w:val="0"/>
                <w:i w:val="0"/>
                <w:sz w:val="20"/>
              </w:rPr>
              <w:t>Додаткові виклики моделі</w:t>
            </w:r>
          </w:p>
        </w:tc>
        <w:tc>
          <w:tcPr>
            <w:tcW w:type="dxa" w:w="1928"/>
          </w:tcPr>
          <w:p>
            <w:pPr>
              <w:spacing w:line="240" w:lineRule="auto"/>
              <w:jc w:val="left"/>
            </w:pPr>
            <w:r/>
            <w:r>
              <w:rPr>
                <w:rFonts w:ascii="Times New Roman" w:hAnsi="Times New Roman" w:eastAsia="Times New Roman"/>
                <w:b w:val="0"/>
                <w:i w:val="0"/>
                <w:sz w:val="20"/>
              </w:rPr>
              <w:t>Часткова</w:t>
            </w:r>
          </w:p>
        </w:tc>
      </w:tr>
      <w:tr>
        <w:tc>
          <w:tcPr>
            <w:tcW w:type="dxa" w:w="1928"/>
          </w:tcPr>
          <w:p>
            <w:pPr>
              <w:spacing w:line="240" w:lineRule="auto"/>
              <w:jc w:val="left"/>
            </w:pPr>
            <w:r/>
            <w:r>
              <w:rPr>
                <w:rFonts w:ascii="Times New Roman" w:hAnsi="Times New Roman" w:eastAsia="Times New Roman"/>
                <w:b w:val="0"/>
                <w:i w:val="0"/>
                <w:sz w:val="20"/>
              </w:rPr>
              <w:t>Передача керування</w:t>
            </w:r>
          </w:p>
        </w:tc>
        <w:tc>
          <w:tcPr>
            <w:tcW w:type="dxa" w:w="1928"/>
          </w:tcPr>
          <w:p>
            <w:pPr>
              <w:spacing w:line="240" w:lineRule="auto"/>
              <w:jc w:val="left"/>
            </w:pPr>
            <w:r/>
            <w:r>
              <w:rPr>
                <w:rFonts w:ascii="Times New Roman" w:hAnsi="Times New Roman" w:eastAsia="Times New Roman"/>
                <w:b w:val="0"/>
                <w:i w:val="0"/>
                <w:sz w:val="20"/>
              </w:rPr>
              <w:t>Агенти передають керування один одному залежно від стану [6]</w:t>
            </w:r>
          </w:p>
        </w:tc>
        <w:tc>
          <w:tcPr>
            <w:tcW w:type="dxa" w:w="1928"/>
          </w:tcPr>
          <w:p>
            <w:pPr>
              <w:spacing w:line="240" w:lineRule="auto"/>
              <w:jc w:val="left"/>
            </w:pPr>
            <w:r/>
            <w:r>
              <w:rPr>
                <w:rFonts w:ascii="Times New Roman" w:hAnsi="Times New Roman" w:eastAsia="Times New Roman"/>
                <w:b w:val="0"/>
                <w:i w:val="0"/>
                <w:sz w:val="20"/>
              </w:rPr>
              <w:t>Зручно для прямого діалогу з користувачем</w:t>
            </w:r>
          </w:p>
        </w:tc>
        <w:tc>
          <w:tcPr>
            <w:tcW w:type="dxa" w:w="1928"/>
          </w:tcPr>
          <w:p>
            <w:pPr>
              <w:spacing w:line="240" w:lineRule="auto"/>
              <w:jc w:val="left"/>
            </w:pPr>
            <w:r/>
            <w:r>
              <w:rPr>
                <w:rFonts w:ascii="Times New Roman" w:hAnsi="Times New Roman" w:eastAsia="Times New Roman"/>
                <w:b w:val="0"/>
                <w:i w:val="0"/>
                <w:sz w:val="20"/>
              </w:rPr>
              <w:t>Послідовне виконання</w:t>
            </w:r>
          </w:p>
        </w:tc>
        <w:tc>
          <w:tcPr>
            <w:tcW w:type="dxa" w:w="1928"/>
          </w:tcPr>
          <w:p>
            <w:pPr>
              <w:spacing w:line="240" w:lineRule="auto"/>
              <w:jc w:val="left"/>
            </w:pPr>
            <w:r/>
            <w:r>
              <w:rPr>
                <w:rFonts w:ascii="Times New Roman" w:hAnsi="Times New Roman" w:eastAsia="Times New Roman"/>
                <w:b w:val="0"/>
                <w:i w:val="0"/>
                <w:sz w:val="20"/>
              </w:rPr>
              <w:t>Низька: діалогу з користувачем немає</w:t>
            </w:r>
          </w:p>
        </w:tc>
      </w:tr>
      <w:tr>
        <w:tc>
          <w:tcPr>
            <w:tcW w:type="dxa" w:w="1928"/>
          </w:tcPr>
          <w:p>
            <w:pPr>
              <w:spacing w:line="240" w:lineRule="auto"/>
              <w:jc w:val="left"/>
            </w:pPr>
            <w:r/>
            <w:r>
              <w:rPr>
                <w:rFonts w:ascii="Times New Roman" w:hAnsi="Times New Roman" w:eastAsia="Times New Roman"/>
                <w:b w:val="0"/>
                <w:i w:val="0"/>
                <w:sz w:val="20"/>
              </w:rPr>
              <w:t>Маршрутизатор</w:t>
            </w:r>
          </w:p>
        </w:tc>
        <w:tc>
          <w:tcPr>
            <w:tcW w:type="dxa" w:w="1928"/>
          </w:tcPr>
          <w:p>
            <w:pPr>
              <w:spacing w:line="240" w:lineRule="auto"/>
              <w:jc w:val="left"/>
            </w:pPr>
            <w:r/>
            <w:r>
              <w:rPr>
                <w:rFonts w:ascii="Times New Roman" w:hAnsi="Times New Roman" w:eastAsia="Times New Roman"/>
                <w:b w:val="0"/>
                <w:i w:val="0"/>
                <w:sz w:val="20"/>
              </w:rPr>
              <w:t>Класифікатор спрямовує вхід до спеціалізованого обробника [4]</w:t>
            </w:r>
          </w:p>
        </w:tc>
        <w:tc>
          <w:tcPr>
            <w:tcW w:type="dxa" w:w="1928"/>
          </w:tcPr>
          <w:p>
            <w:pPr>
              <w:spacing w:line="240" w:lineRule="auto"/>
              <w:jc w:val="left"/>
            </w:pPr>
            <w:r/>
            <w:r>
              <w:rPr>
                <w:rFonts w:ascii="Times New Roman" w:hAnsi="Times New Roman" w:eastAsia="Times New Roman"/>
                <w:b w:val="0"/>
                <w:i w:val="0"/>
                <w:sz w:val="20"/>
              </w:rPr>
              <w:t>Явна логіка вибору</w:t>
            </w:r>
          </w:p>
        </w:tc>
        <w:tc>
          <w:tcPr>
            <w:tcW w:type="dxa" w:w="1928"/>
          </w:tcPr>
          <w:p>
            <w:pPr>
              <w:spacing w:line="240" w:lineRule="auto"/>
              <w:jc w:val="left"/>
            </w:pPr>
            <w:r/>
            <w:r>
              <w:rPr>
                <w:rFonts w:ascii="Times New Roman" w:hAnsi="Times New Roman" w:eastAsia="Times New Roman"/>
                <w:b w:val="0"/>
                <w:i w:val="0"/>
                <w:sz w:val="20"/>
              </w:rPr>
              <w:t>Потрібен класифікатор</w:t>
            </w:r>
          </w:p>
        </w:tc>
        <w:tc>
          <w:tcPr>
            <w:tcW w:type="dxa" w:w="1928"/>
          </w:tcPr>
          <w:p>
            <w:pPr>
              <w:spacing w:line="240" w:lineRule="auto"/>
              <w:jc w:val="left"/>
            </w:pPr>
            <w:r/>
            <w:r>
              <w:rPr>
                <w:rFonts w:ascii="Times New Roman" w:hAnsi="Times New Roman" w:eastAsia="Times New Roman"/>
                <w:b w:val="0"/>
                <w:i w:val="0"/>
                <w:sz w:val="20"/>
              </w:rPr>
              <w:t>Помірна: розділення часткових і фінальних сегментів</w:t>
            </w:r>
          </w:p>
        </w:tc>
      </w:tr>
      <w:tr>
        <w:tc>
          <w:tcPr>
            <w:tcW w:type="dxa" w:w="1928"/>
          </w:tcPr>
          <w:p>
            <w:pPr>
              <w:spacing w:line="240" w:lineRule="auto"/>
              <w:jc w:val="left"/>
            </w:pPr>
            <w:r/>
            <w:r>
              <w:rPr>
                <w:rFonts w:ascii="Times New Roman" w:hAnsi="Times New Roman" w:eastAsia="Times New Roman"/>
                <w:b w:val="0"/>
                <w:i w:val="0"/>
                <w:sz w:val="20"/>
              </w:rPr>
              <w:t>Довільний потік</w:t>
            </w:r>
          </w:p>
        </w:tc>
        <w:tc>
          <w:tcPr>
            <w:tcW w:type="dxa" w:w="1928"/>
          </w:tcPr>
          <w:p>
            <w:pPr>
              <w:spacing w:line="240" w:lineRule="auto"/>
              <w:jc w:val="left"/>
            </w:pPr>
            <w:r/>
            <w:r>
              <w:rPr>
                <w:rFonts w:ascii="Times New Roman" w:hAnsi="Times New Roman" w:eastAsia="Times New Roman"/>
                <w:b w:val="0"/>
                <w:i w:val="0"/>
                <w:sz w:val="20"/>
              </w:rPr>
              <w:t>Власний граф із детермінованими й агентними вузлами [6]</w:t>
            </w:r>
          </w:p>
        </w:tc>
        <w:tc>
          <w:tcPr>
            <w:tcW w:type="dxa" w:w="1928"/>
          </w:tcPr>
          <w:p>
            <w:pPr>
              <w:spacing w:line="240" w:lineRule="auto"/>
              <w:jc w:val="left"/>
            </w:pPr>
            <w:r/>
            <w:r>
              <w:rPr>
                <w:rFonts w:ascii="Times New Roman" w:hAnsi="Times New Roman" w:eastAsia="Times New Roman"/>
                <w:b w:val="0"/>
                <w:i w:val="0"/>
                <w:sz w:val="20"/>
              </w:rPr>
              <w:t>Повний контроль над порядком і затримкою</w:t>
            </w:r>
          </w:p>
        </w:tc>
        <w:tc>
          <w:tcPr>
            <w:tcW w:type="dxa" w:w="1928"/>
          </w:tcPr>
          <w:p>
            <w:pPr>
              <w:spacing w:line="240" w:lineRule="auto"/>
              <w:jc w:val="left"/>
            </w:pPr>
            <w:r/>
            <w:r>
              <w:rPr>
                <w:rFonts w:ascii="Times New Roman" w:hAnsi="Times New Roman" w:eastAsia="Times New Roman"/>
                <w:b w:val="0"/>
                <w:i w:val="0"/>
                <w:sz w:val="20"/>
              </w:rPr>
              <w:t>Більше власного коду</w:t>
            </w:r>
          </w:p>
        </w:tc>
        <w:tc>
          <w:tcPr>
            <w:tcW w:type="dxa" w:w="1928"/>
          </w:tcPr>
          <w:p>
            <w:pPr>
              <w:spacing w:line="240" w:lineRule="auto"/>
              <w:jc w:val="left"/>
            </w:pPr>
            <w:r/>
            <w:r>
              <w:rPr>
                <w:rFonts w:ascii="Times New Roman" w:hAnsi="Times New Roman" w:eastAsia="Times New Roman"/>
                <w:b w:val="0"/>
                <w:i w:val="0"/>
                <w:sz w:val="20"/>
              </w:rPr>
              <w:t>Висока</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За топологією взаємодії моделі координації поділяються на централізовані й розподілені (рис. 1.1). У централізованій схемі всі повідомлення проходять через координатора, який володіє спільним станом. У розподіленій агенти обмінюються повідомленнями безпосередньо, а узгоджений стан виникає як результат цього обміну.</w:t>
      </w:r>
    </w:p>
    <w:p>
      <w:pPr>
        <w:keepNext/>
        <w:spacing w:line="240" w:lineRule="auto" w:before="120" w:after="0"/>
        <w:jc w:val="center"/>
      </w:pPr>
      <w:r>
        <w:drawing>
          <wp:inline xmlns:a="http://schemas.openxmlformats.org/drawingml/2006/main" xmlns:pic="http://schemas.openxmlformats.org/drawingml/2006/picture">
            <wp:extent cx="4860000" cy="1860364"/>
            <wp:docPr id="1" name="Picture 1"/>
            <wp:cNvGraphicFramePr>
              <a:graphicFrameLocks noChangeAspect="1"/>
            </wp:cNvGraphicFramePr>
            <a:graphic>
              <a:graphicData uri="http://schemas.openxmlformats.org/drawingml/2006/picture">
                <pic:pic>
                  <pic:nvPicPr>
                    <pic:cNvPr id="0" name="fig-2-1-topologies.png"/>
                    <pic:cNvPicPr/>
                  </pic:nvPicPr>
                  <pic:blipFill>
                    <a:blip r:embed="rId10"/>
                    <a:stretch>
                      <a:fillRect/>
                    </a:stretch>
                  </pic:blipFill>
                  <pic:spPr>
                    <a:xfrm>
                      <a:off x="0" y="0"/>
                      <a:ext cx="4860000" cy="1860364"/>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1.1 — Топології координації: централізована оркестрація (а) та розподілена координація (б)</w:t>
      </w:r>
    </w:p>
    <w:p>
      <w:pPr>
        <w:keepNext w:val="0"/>
        <w:spacing w:line="360" w:lineRule="auto" w:before="0" w:after="0"/>
        <w:ind w:firstLine="709"/>
        <w:jc w:val="both"/>
      </w:pPr>
      <w:r>
        <w:rPr>
          <w:rFonts w:ascii="Times New Roman" w:hAnsi="Times New Roman" w:eastAsia="Times New Roman"/>
          <w:b w:val="0"/>
          <w:i w:val="0"/>
          <w:sz w:val="28"/>
        </w:rPr>
        <w:t>Централізована схема має для розглядуваної задачі три переваги. По-перше, одна точка рішень про стан усуває гонки між агентами за право його змінювати. По-друге, порядок викликів (спершу дешевий детермінований аналіз, потім, за потреби, мовна модель) можна зафіксувати в коді, а не покладатися на рішення моделі. По-третє, відлагодження зводиться до відтворення послідовності вхідних подій. Її вада — координатор є єдиною точкою відмови та вузьким місцем; для системи, що обслуговує одну зустріч одним процесом, ця вада несуттєва.</w:t>
      </w:r>
    </w:p>
    <w:p>
      <w:pPr>
        <w:keepNext w:val="0"/>
        <w:spacing w:line="360" w:lineRule="auto" w:before="0" w:after="0"/>
        <w:ind w:firstLine="709"/>
        <w:jc w:val="both"/>
      </w:pPr>
      <w:r>
        <w:rPr>
          <w:rFonts w:ascii="Times New Roman" w:hAnsi="Times New Roman" w:eastAsia="Times New Roman"/>
          <w:b w:val="0"/>
          <w:i w:val="0"/>
          <w:sz w:val="28"/>
        </w:rPr>
        <w:t>Чи є сенс у розподіленій координації для цієї задачі? Звіт Anthropic про мультиагентну дослідницьку систему показує, що така побудова вигідна там, де задача допускає сильне розпаралелювання й інформація не вміщується в одне контекстне вікно; при цьому мультиагентний режим споживав приблизно у 15 разів більше токенів, ніж звичайний чат, а автори застерігають, що схема погано працює, коли агенти мусять ділити спільний контекст або мають багато взаємозалежностей [7]. Транскрипт зустрічі — типовий спільний контекст, а три функціональні ролі залежать одна від одної послідовно: монітор використовує текст транскрибатора, генератор підказок бере стан плану, оновлений монітором. Паралелізму, який виправдовував би розподілену побудову, тут немає, а накладні витрати на додаткові звернення до моделі були б прямими втратами затримки й вартості.</w:t>
      </w:r>
    </w:p>
    <w:p>
      <w:pPr>
        <w:pStyle w:val="Heading3"/>
        <w:keepNext/>
        <w:spacing w:line="360" w:lineRule="auto" w:before="240" w:after="120"/>
        <w:ind w:firstLine="709"/>
        <w:jc w:val="left"/>
      </w:pPr>
      <w:r>
        <w:rPr>
          <w:rFonts w:ascii="Times New Roman" w:hAnsi="Times New Roman" w:eastAsia="Times New Roman"/>
          <w:b/>
          <w:i w:val="0"/>
          <w:color w:val="000000"/>
          <w:sz w:val="28"/>
        </w:rPr>
        <w:t>1.1.4 Надійність мультиагентних систем на основі мовних моделей</w:t>
      </w:r>
    </w:p>
    <w:p>
      <w:pPr>
        <w:keepNext w:val="0"/>
        <w:spacing w:line="360" w:lineRule="auto" w:before="0" w:after="0"/>
        <w:ind w:firstLine="709"/>
        <w:jc w:val="both"/>
      </w:pPr>
      <w:r>
        <w:rPr>
          <w:rFonts w:ascii="Times New Roman" w:hAnsi="Times New Roman" w:eastAsia="Times New Roman"/>
          <w:b w:val="0"/>
          <w:i w:val="0"/>
          <w:sz w:val="28"/>
        </w:rPr>
        <w:t>Огляд Го та співавторів систематизує мультиагентні системи на основі мовних моделей за середовищем, способом задання ролей, способом комунікації та механізмами нарощування можливостей [8]. Водночас емпіричне дослідження Джемрі та співавторів показує, що приріст якості від мультиагентності на поширених тестових наборах часто мінімальний: на основі розмічених трас виконання семи популярних фреймворків автори побудували таксономію з 14 видів відмов у трьох категоріях — вади проєктування системи, неузгодженість між агентами та недоліки перевірки результату — і дійшли висновку, що значну частину відмов можна усунути кращим проєктуванням, а не заміною моделі [9]. Для розглядуваної задачі звідси випливає принцип: що менше рішень про хід виконання залишено моделі і що чіткіше окреслено ролі, то менше місць, де система може відмовити непередбачувано; результат моделі слід перевіряти звичайним кодом.</w:t>
      </w:r>
    </w:p>
    <w:p>
      <w:pPr>
        <w:pStyle w:val="Heading3"/>
        <w:keepNext/>
        <w:spacing w:line="360" w:lineRule="auto" w:before="240" w:after="120"/>
        <w:ind w:firstLine="709"/>
        <w:jc w:val="left"/>
      </w:pPr>
      <w:r>
        <w:rPr>
          <w:rFonts w:ascii="Times New Roman" w:hAnsi="Times New Roman" w:eastAsia="Times New Roman"/>
          <w:b/>
          <w:i w:val="0"/>
          <w:color w:val="000000"/>
          <w:sz w:val="28"/>
        </w:rPr>
        <w:t>1.1.5 Фреймворки оркестрації</w:t>
      </w:r>
    </w:p>
    <w:p>
      <w:pPr>
        <w:keepNext w:val="0"/>
        <w:spacing w:line="360" w:lineRule="auto" w:before="0" w:after="0"/>
        <w:ind w:firstLine="709"/>
        <w:jc w:val="both"/>
      </w:pPr>
      <w:r>
        <w:rPr>
          <w:rFonts w:ascii="Times New Roman" w:hAnsi="Times New Roman" w:eastAsia="Times New Roman"/>
          <w:b w:val="0"/>
          <w:i w:val="0"/>
          <w:sz w:val="28"/>
        </w:rPr>
        <w:t>Серед засобів оркестрації розглянуто три. AutoGen моделює застосунок як розмову між агентами, що поєднують мовні моделі, людину й інструменти [10]. MetaGPT кодує стандартні операційні процедури в послідовності підказок і розподіляє ролі за конвеєрним принципом, що, за твердженням авторів, зменшує каскадні галюцинації [11]. LangGraph пропонує граф станів із детермінованими й агентними вузлами.</w:t>
      </w:r>
    </w:p>
    <w:p>
      <w:pPr>
        <w:keepNext w:val="0"/>
        <w:spacing w:line="360" w:lineRule="auto" w:before="0" w:after="0"/>
        <w:ind w:firstLine="709"/>
        <w:jc w:val="both"/>
      </w:pPr>
      <w:r>
        <w:rPr>
          <w:rFonts w:ascii="Times New Roman" w:hAnsi="Times New Roman" w:eastAsia="Times New Roman"/>
          <w:b w:val="0"/>
          <w:i w:val="0"/>
          <w:sz w:val="28"/>
        </w:rPr>
        <w:t>Перші два засоби орієнтовані на колаборативне розв’язання відкритих задач, де кількість звернень до моделі не є вузьким місцем. У задачі супроводу зустрічі ситуація протилежна: транскрипт пасивний, дії мінімальні, а кожне звернення коштує затримки та грошей. Anthropic радить починати з прямих викликів API і застосовувати фреймворки лише після розуміння їхньої внутрішньої роботи, оскільки додаткові шари абстракції приховують запити й відповіді та ускладнюють відлагодження [4]. Для системи, у якій потік складається з кількох послідовних кроків, ця порада видається обґрунтованою: координацію доцільно описати засобами асинхронного програмування мови реалізації, не вводячи окремого фреймворку.</w:t>
      </w:r>
    </w:p>
    <w:p>
      <w:pPr>
        <w:pStyle w:val="Heading3"/>
        <w:keepNext/>
        <w:spacing w:line="360" w:lineRule="auto" w:before="240" w:after="120"/>
        <w:ind w:firstLine="709"/>
        <w:jc w:val="left"/>
      </w:pPr>
      <w:r>
        <w:rPr>
          <w:rFonts w:ascii="Times New Roman" w:hAnsi="Times New Roman" w:eastAsia="Times New Roman"/>
          <w:b/>
          <w:i w:val="0"/>
          <w:color w:val="000000"/>
          <w:sz w:val="28"/>
        </w:rPr>
        <w:t>1.1.6 Узгодження результатів у часі та стійкість до відмов</w:t>
      </w:r>
    </w:p>
    <w:p>
      <w:pPr>
        <w:keepNext w:val="0"/>
        <w:spacing w:line="360" w:lineRule="auto" w:before="0" w:after="0"/>
        <w:ind w:firstLine="709"/>
        <w:jc w:val="both"/>
      </w:pPr>
      <w:r>
        <w:rPr>
          <w:rFonts w:ascii="Times New Roman" w:hAnsi="Times New Roman" w:eastAsia="Times New Roman"/>
          <w:b w:val="0"/>
          <w:i w:val="0"/>
          <w:sz w:val="28"/>
        </w:rPr>
        <w:t>Оскільки виклик мовної моделі триває секунди, а транскрипт за цей час росте, одночасно доцільно виконувати не більше одного фонового виклику зі знімком контексту на момент запуску. Для тривалих збоїв зовнішньої служби застосовують шаблон автоматичного вимикача: після порогового числа послідовних помилок виклики припиняються, через заданий інтервал вимикач переходить у напіввідкритий стан, і вдалий пробний виклик повертає його до норми [12]. Разом із єдиним одночасним викликом звернення до повільного виконавця впорядковують ще п’ять механізмів: мінімальний інтервал між викликами й поріг нового матеріалу (обмежують частоту ціною затримки), відкладений запуск після паузи (щоб не втратити сказане перед тишею), жорсткі ліміти на сесію (після них лишаються детерміновані функції) і пригнічення повторів (щоб користувач не бачив дублікатів).</w:t>
      </w:r>
    </w:p>
    <w:p>
      <w:pPr>
        <w:pStyle w:val="Heading2"/>
        <w:keepNext/>
        <w:spacing w:line="360" w:lineRule="auto" w:before="240" w:after="120"/>
        <w:ind w:firstLine="709"/>
        <w:jc w:val="left"/>
      </w:pPr>
      <w:r>
        <w:rPr>
          <w:rFonts w:ascii="Times New Roman" w:hAnsi="Times New Roman" w:eastAsia="Times New Roman"/>
          <w:b/>
          <w:i w:val="0"/>
          <w:color w:val="000000"/>
          <w:sz w:val="28"/>
        </w:rPr>
        <w:t>1.2 Методи обробки мовлення й тексту в реальному часі: потокова транскрипція, часткові результати, контекстна інтерпретація</w:t>
      </w:r>
    </w:p>
    <w:p>
      <w:pPr>
        <w:pStyle w:val="Heading3"/>
        <w:keepNext/>
        <w:spacing w:line="360" w:lineRule="auto" w:before="240" w:after="120"/>
        <w:ind w:firstLine="709"/>
        <w:jc w:val="left"/>
      </w:pPr>
      <w:r>
        <w:rPr>
          <w:rFonts w:ascii="Times New Roman" w:hAnsi="Times New Roman" w:eastAsia="Times New Roman"/>
          <w:b/>
          <w:i w:val="0"/>
          <w:color w:val="000000"/>
          <w:sz w:val="28"/>
        </w:rPr>
        <w:t>1.2.1 Потокове розпізнавання та часткові результати</w:t>
      </w:r>
    </w:p>
    <w:p>
      <w:pPr>
        <w:keepNext w:val="0"/>
        <w:spacing w:line="360" w:lineRule="auto" w:before="0" w:after="0"/>
        <w:ind w:firstLine="709"/>
        <w:jc w:val="both"/>
      </w:pPr>
      <w:r>
        <w:rPr>
          <w:rFonts w:ascii="Times New Roman" w:hAnsi="Times New Roman" w:eastAsia="Times New Roman"/>
          <w:b w:val="0"/>
          <w:i w:val="0"/>
          <w:sz w:val="28"/>
        </w:rPr>
        <w:t>Системи потокового розпізнавання мовлення віддають результат не одним блоком після завершення висловлювання, а послідовністю уточнень: на початку фрази гіпотеза коротка й нестабільна, далі вона довшає й переглядається, а після завершення висловлювання позначається фінальною (рис. 1.2). Web Speech API відображає це двома параметрами об’єкта розпізнавання: один визначає, чи триває сесія після першої фрази, інший — чи повертаються проміжні гіпотези [13].</w:t>
      </w:r>
    </w:p>
    <w:p>
      <w:pPr>
        <w:keepNext/>
        <w:spacing w:line="240" w:lineRule="auto" w:before="120" w:after="0"/>
        <w:jc w:val="center"/>
      </w:pPr>
      <w:r>
        <w:drawing>
          <wp:inline xmlns:a="http://schemas.openxmlformats.org/drawingml/2006/main" xmlns:pic="http://schemas.openxmlformats.org/drawingml/2006/picture">
            <wp:extent cx="4860000" cy="1905173"/>
            <wp:docPr id="2" name="Picture 2"/>
            <wp:cNvGraphicFramePr>
              <a:graphicFrameLocks noChangeAspect="1"/>
            </wp:cNvGraphicFramePr>
            <a:graphic>
              <a:graphicData uri="http://schemas.openxmlformats.org/drawingml/2006/picture">
                <pic:pic>
                  <pic:nvPicPr>
                    <pic:cNvPr id="0" name="fig-2-2-hypotheses.png"/>
                    <pic:cNvPicPr/>
                  </pic:nvPicPr>
                  <pic:blipFill>
                    <a:blip r:embed="rId11"/>
                    <a:stretch>
                      <a:fillRect/>
                    </a:stretch>
                  </pic:blipFill>
                  <pic:spPr>
                    <a:xfrm>
                      <a:off x="0" y="0"/>
                      <a:ext cx="4860000" cy="1905173"/>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1.2 — Еволюція гіпотези потокового розпізнавання одного висловлювання (ілюстративний приклад)</w:t>
      </w:r>
    </w:p>
    <w:p>
      <w:pPr>
        <w:keepNext w:val="0"/>
        <w:spacing w:line="360" w:lineRule="auto" w:before="0" w:after="0"/>
        <w:ind w:firstLine="709"/>
        <w:jc w:val="both"/>
      </w:pPr>
      <w:r>
        <w:rPr>
          <w:rFonts w:ascii="Times New Roman" w:hAnsi="Times New Roman" w:eastAsia="Times New Roman"/>
          <w:b w:val="0"/>
          <w:i w:val="0"/>
          <w:sz w:val="28"/>
        </w:rPr>
        <w:t>Причина нестабільності проміжних гіпотез полягає в самій природі розпізнавання: модель уточнює слово, коли отримує наступний звуковий контекст. Роботи з перетворення моделей пакетного розпізнавання на потокові формалізують це як політику фіксації: у системі Whisper-Streaming текст вважається підтвердженим лише тоді, коли дві послідовні гіпотези збігаються на спільному префіксі (політика локальної згоди), що дає затримку близько 3,3 с на тестовому наборі довгих записів без попередньої сегментації [14]. Отже, між швидкістю появи тексту та його стабільністю існує принциповий компроміс: зменшити затримку можна лише ціною частішого перегляду вже показаних слів.</w:t>
      </w:r>
    </w:p>
    <w:p>
      <w:pPr>
        <w:keepNext w:val="0"/>
        <w:spacing w:line="360" w:lineRule="auto" w:before="0" w:after="0"/>
        <w:ind w:firstLine="709"/>
        <w:jc w:val="both"/>
      </w:pPr>
      <w:r>
        <w:rPr>
          <w:rFonts w:ascii="Times New Roman" w:hAnsi="Times New Roman" w:eastAsia="Times New Roman"/>
          <w:b w:val="0"/>
          <w:i w:val="0"/>
          <w:sz w:val="28"/>
        </w:rPr>
        <w:t>Для системи, що визначає стан обговорення, ця відмінність принципова. Слово, щойно розпізнане як назва пункту порядку денного, наступна гіпотеза може замінити іншим, і стан пункту «блиматиме». Звідси випливає правило двоканальної обробки: часткові гіпотези доцільно використовувати лише для відображення живого тексту користувачеві, а рішення про стан плану ухвалювати тільки за фінальними сегментами.</w:t>
      </w:r>
    </w:p>
    <w:p>
      <w:pPr>
        <w:pStyle w:val="Heading3"/>
        <w:keepNext/>
        <w:spacing w:line="360" w:lineRule="auto" w:before="240" w:after="120"/>
        <w:ind w:firstLine="709"/>
        <w:jc w:val="left"/>
      </w:pPr>
      <w:r>
        <w:rPr>
          <w:rFonts w:ascii="Times New Roman" w:hAnsi="Times New Roman" w:eastAsia="Times New Roman"/>
          <w:b/>
          <w:i w:val="0"/>
          <w:color w:val="000000"/>
          <w:sz w:val="28"/>
        </w:rPr>
        <w:t>1.2.2 Перегляд показаного тексту й задача виділення приросту</w:t>
      </w:r>
    </w:p>
    <w:p>
      <w:pPr>
        <w:keepNext w:val="0"/>
        <w:spacing w:line="360" w:lineRule="auto" w:before="0" w:after="0"/>
        <w:ind w:firstLine="709"/>
        <w:jc w:val="both"/>
      </w:pPr>
      <w:r>
        <w:rPr>
          <w:rFonts w:ascii="Times New Roman" w:hAnsi="Times New Roman" w:eastAsia="Times New Roman"/>
          <w:b w:val="0"/>
          <w:i w:val="0"/>
          <w:sz w:val="28"/>
        </w:rPr>
        <w:t>Не кожне джерело тексту надає явну ознаку фінальності. Якщо текст отримується у вигляді рядка, який поступово довшає, — так поводяться субтитри відеоконференцій, — споживач мусить сам вирішувати, коли рядок стабільний, наприклад за відсутністю змін протягом заданого інтервалу. Проте мовець робить паузи: рядок фіксується, а потім росте далі. Якщо після кожної фіксації передавати рядок повністю, одне й те саме мовлення буде передано кілька разів, і зростуть лічильники слів, частки мовців та обсяг тексту для мовної моделі.</w:t>
      </w:r>
    </w:p>
    <w:p>
      <w:pPr>
        <w:keepNext w:val="0"/>
        <w:spacing w:line="360" w:lineRule="auto" w:before="0" w:after="0"/>
        <w:ind w:firstLine="709"/>
        <w:jc w:val="both"/>
      </w:pPr>
      <w:r>
        <w:rPr>
          <w:rFonts w:ascii="Times New Roman" w:hAnsi="Times New Roman" w:eastAsia="Times New Roman"/>
          <w:b w:val="0"/>
          <w:i w:val="0"/>
          <w:sz w:val="28"/>
        </w:rPr>
        <w:t>Виникає задача виділення приросту: за текстом e, який уже передано, і поточним текстом рядка c знайти ту частину c, якої ще не було. Якби рядок лише дописувався, розв’язком був би суфікс c після префікса e. Але розпізнавач переглядає й раніше показані слова — змінює регістр, додає розділові знаки, виправляє окремі слова, — тому e не є точним префіксом c. Розв’язок має порівнювати нормалізовані слова, шукати кінець переданого тексту поблизу очікуваної позиції та працювати за мілісекунди на кожну зміну рядка.</w:t>
      </w:r>
    </w:p>
    <w:p>
      <w:pPr>
        <w:pStyle w:val="Heading3"/>
        <w:keepNext/>
        <w:spacing w:line="360" w:lineRule="auto" w:before="240" w:after="120"/>
        <w:ind w:firstLine="709"/>
        <w:jc w:val="left"/>
      </w:pPr>
      <w:r>
        <w:rPr>
          <w:rFonts w:ascii="Times New Roman" w:hAnsi="Times New Roman" w:eastAsia="Times New Roman"/>
          <w:b/>
          <w:i w:val="0"/>
          <w:color w:val="000000"/>
          <w:sz w:val="28"/>
        </w:rPr>
        <w:t>1.2.3 Джерела тексту для зустрічі</w:t>
      </w:r>
    </w:p>
    <w:p>
      <w:pPr>
        <w:keepNext w:val="0"/>
        <w:spacing w:line="360" w:lineRule="auto" w:before="0" w:after="0"/>
        <w:ind w:firstLine="709"/>
        <w:jc w:val="both"/>
      </w:pPr>
      <w:r>
        <w:rPr>
          <w:rFonts w:ascii="Times New Roman" w:hAnsi="Times New Roman" w:eastAsia="Times New Roman"/>
          <w:b w:val="0"/>
          <w:i w:val="0"/>
          <w:sz w:val="28"/>
        </w:rPr>
        <w:t>Розглянуто чотири джерела тексту: розпізнавання в браузері через Web Speech API; вбудовані субтитри платформи відеоконференцій; хмарні потокові служби розпізнавання; відкриті моделі на зразок Whisper.</w:t>
      </w:r>
    </w:p>
    <w:p>
      <w:pPr>
        <w:keepNext w:val="0"/>
        <w:spacing w:line="360" w:lineRule="auto" w:before="0" w:after="0"/>
        <w:ind w:firstLine="709"/>
        <w:jc w:val="both"/>
      </w:pPr>
      <w:r>
        <w:rPr>
          <w:rFonts w:ascii="Times New Roman" w:hAnsi="Times New Roman" w:eastAsia="Times New Roman"/>
          <w:b w:val="0"/>
          <w:i w:val="0"/>
          <w:sz w:val="28"/>
        </w:rPr>
        <w:t>Специфікація Web Speech API має статус чернетки звіту Community Group, тобто не є стандартом W3C; вона вимагає згоди користувача та видимої індикації запису й передбачає можливість розпізнавання на пристрої [15]. За довідкою MDN, у Chrome розпізнавання зазвичай виконує серверна служба, тобто аудіо передається зовнішньому сервісу [13]. Звідси випливає точне формулювання властивості приватності цього джерела: аудіо не надходить на сервер застосунку, але обробляється службою розпізнавання, яку надає браузер.</w:t>
      </w:r>
    </w:p>
    <w:p>
      <w:pPr>
        <w:keepNext w:val="0"/>
        <w:spacing w:line="360" w:lineRule="auto" w:before="0" w:after="0"/>
        <w:ind w:firstLine="709"/>
        <w:jc w:val="both"/>
      </w:pPr>
      <w:r>
        <w:rPr>
          <w:rFonts w:ascii="Times New Roman" w:hAnsi="Times New Roman" w:eastAsia="Times New Roman"/>
          <w:b w:val="0"/>
          <w:i w:val="0"/>
          <w:sz w:val="28"/>
        </w:rPr>
        <w:t>З погляду задачі супроводу зустрічі браузерне розпізнавання має три вади, які не залежать від якості моделі. Розпізнавач працює з мікрофоном незалежно від застосунку відеоконференції, тож вибір мікрофона в конференції на нього не поширюється. Стан «мікрофон вимкнено» є поняттям конференції, а не браузера, тому розпізнавання триває й тоді, коли учасники користувача не чують. Нарешті, мікрофон чує лише локального користувача, а якщо звук відтворюється через динаміки — ще й чуже мовлення, яке буде приписане користувачеві. Усі три вади є наслідком того, що розпізнавач і конференція — дві незалежні системи, які спостерігають той самий акустичний канал із різними налаштуваннями.</w:t>
      </w:r>
    </w:p>
    <w:p>
      <w:pPr>
        <w:keepNext w:val="0"/>
        <w:spacing w:line="360" w:lineRule="auto" w:before="0" w:after="0"/>
        <w:ind w:firstLine="709"/>
        <w:jc w:val="both"/>
      </w:pPr>
      <w:r>
        <w:rPr>
          <w:rFonts w:ascii="Times New Roman" w:hAnsi="Times New Roman" w:eastAsia="Times New Roman"/>
          <w:b w:val="0"/>
          <w:i w:val="0"/>
          <w:sz w:val="28"/>
        </w:rPr>
        <w:t>Вбудовані субтитри позбавлені цих вад, оскільки формуються самою платформою: вони враховують вибраний мікрофон і стан його вимкнення та містять підпис мовця для кожного учасника [16]. Їхня вада інша: документація не описує програмного інтерфейсу до субтитрів, тому отримати їх можна лише з розмітки сторінки, яка може змінитися без попередження.</w:t>
      </w:r>
    </w:p>
    <w:p>
      <w:pPr>
        <w:keepNext w:val="0"/>
        <w:spacing w:line="360" w:lineRule="auto" w:before="0" w:after="0"/>
        <w:ind w:firstLine="709"/>
        <w:jc w:val="both"/>
      </w:pPr>
      <w:r>
        <w:rPr>
          <w:rFonts w:ascii="Times New Roman" w:hAnsi="Times New Roman" w:eastAsia="Times New Roman"/>
          <w:b w:val="0"/>
          <w:i w:val="0"/>
          <w:sz w:val="28"/>
        </w:rPr>
        <w:t>Хмарні потокові служби, наприклад Google Cloud Speech-to-Text, приймають аудіопотік через gRPC і повертають проміжні та фінальні результати [17]. Модель Whisper навчено на 680 тис. годин багатомовних даних [18]. Обидва варіанти потребують передавання аудіо на сервер застосунку, а отже — інфраструктури, ключів доступу й окремого вирішення питань приватності.</w:t>
      </w:r>
    </w:p>
    <w:p>
      <w:pPr>
        <w:pStyle w:val="Heading3"/>
        <w:keepNext/>
        <w:spacing w:line="360" w:lineRule="auto" w:before="240" w:after="120"/>
        <w:ind w:firstLine="709"/>
        <w:jc w:val="left"/>
      </w:pPr>
      <w:r>
        <w:rPr>
          <w:rFonts w:ascii="Times New Roman" w:hAnsi="Times New Roman" w:eastAsia="Times New Roman"/>
          <w:b/>
          <w:i w:val="0"/>
          <w:color w:val="000000"/>
          <w:sz w:val="28"/>
        </w:rPr>
        <w:t>1.2.4 Оцінювання якості розпізнавання</w:t>
      </w:r>
    </w:p>
    <w:p>
      <w:pPr>
        <w:keepNext w:val="0"/>
        <w:spacing w:line="360" w:lineRule="auto" w:before="0" w:after="0"/>
        <w:ind w:firstLine="709"/>
        <w:jc w:val="both"/>
      </w:pPr>
      <w:r>
        <w:rPr>
          <w:rFonts w:ascii="Times New Roman" w:hAnsi="Times New Roman" w:eastAsia="Times New Roman"/>
          <w:b w:val="0"/>
          <w:i w:val="0"/>
          <w:sz w:val="28"/>
        </w:rPr>
        <w:t>Якість розпізнавання прийнято оцінювати часткою помилок за словами:</w:t>
      </w:r>
    </w:p>
    <w:p>
      <w:pPr>
        <w:keepNext w:val="0"/>
        <w:spacing w:line="360" w:lineRule="auto" w:before="120" w:after="120"/>
        <w:jc w:val="center"/>
      </w:pPr>
      <w:r>
        <w:rPr>
          <w:rFonts w:ascii="Times New Roman" w:hAnsi="Times New Roman" w:eastAsia="Times New Roman"/>
          <w:b w:val="0"/>
          <w:i w:val="0"/>
          <w:sz w:val="28"/>
        </w:rPr>
        <w:t>WER = (S + D + I) / N,    (1.1)</w:t>
      </w:r>
    </w:p>
    <w:p>
      <w:pPr>
        <w:keepNext w:val="0"/>
        <w:spacing w:line="360" w:lineRule="auto" w:before="0" w:after="0"/>
        <w:ind w:firstLine="709"/>
        <w:jc w:val="both"/>
      </w:pPr>
      <w:r>
        <w:rPr>
          <w:rFonts w:ascii="Times New Roman" w:hAnsi="Times New Roman" w:eastAsia="Times New Roman"/>
          <w:b w:val="0"/>
          <w:i w:val="0"/>
          <w:sz w:val="28"/>
        </w:rPr>
        <w:t>де S — кількість замін слів, D — пропусків, I — вставок, N — кількість слів в еталонній транскрипції [19]. Для обчислення WER потрібен еталонний текст. Метрика зважує всі слова однаково, тоді як для аналізу порядку денного помилка в ключовому слові назви пункту значно шкідливіша за помилку в службовому слові; тому стійкість алгоритмів до спотворень тексту слід перевіряти окремо.</w:t>
      </w:r>
    </w:p>
    <w:p>
      <w:pPr>
        <w:pStyle w:val="Heading3"/>
        <w:keepNext/>
        <w:spacing w:line="360" w:lineRule="auto" w:before="240" w:after="120"/>
        <w:ind w:firstLine="709"/>
        <w:jc w:val="left"/>
      </w:pPr>
      <w:r>
        <w:rPr>
          <w:rFonts w:ascii="Times New Roman" w:hAnsi="Times New Roman" w:eastAsia="Times New Roman"/>
          <w:b/>
          <w:i w:val="0"/>
          <w:color w:val="000000"/>
          <w:sz w:val="28"/>
        </w:rPr>
        <w:t>1.2.5 Затримка як сума складників</w:t>
      </w:r>
    </w:p>
    <w:p>
      <w:pPr>
        <w:keepNext w:val="0"/>
        <w:spacing w:line="360" w:lineRule="auto" w:before="0" w:after="0"/>
        <w:ind w:firstLine="709"/>
        <w:jc w:val="both"/>
      </w:pPr>
      <w:r>
        <w:rPr>
          <w:rFonts w:ascii="Times New Roman" w:hAnsi="Times New Roman" w:eastAsia="Times New Roman"/>
          <w:b w:val="0"/>
          <w:i w:val="0"/>
          <w:sz w:val="28"/>
        </w:rPr>
        <w:t>Сумарну затримку від мовлення до підказки доцільно розкласти на складники (рис. 1.3):</w:t>
      </w:r>
    </w:p>
    <w:p>
      <w:pPr>
        <w:keepNext w:val="0"/>
        <w:spacing w:line="360" w:lineRule="auto" w:before="120" w:after="120"/>
        <w:jc w:val="center"/>
      </w:pPr>
      <w:r>
        <w:rPr>
          <w:rFonts w:ascii="Times New Roman" w:hAnsi="Times New Roman" w:eastAsia="Times New Roman"/>
          <w:b w:val="0"/>
          <w:i w:val="0"/>
          <w:sz w:val="28"/>
        </w:rPr>
        <w:t>L = L_cap + L_asr + L_tr + L_det + L_gate + L_llm + L_ui,    (1.2)</w:t>
      </w:r>
    </w:p>
    <w:p>
      <w:pPr>
        <w:keepNext w:val="0"/>
        <w:spacing w:line="360" w:lineRule="auto" w:before="0" w:after="0"/>
        <w:ind w:firstLine="709"/>
        <w:jc w:val="both"/>
      </w:pPr>
      <w:r>
        <w:rPr>
          <w:rFonts w:ascii="Times New Roman" w:hAnsi="Times New Roman" w:eastAsia="Times New Roman"/>
          <w:b w:val="0"/>
          <w:i w:val="0"/>
          <w:sz w:val="28"/>
        </w:rPr>
        <w:t>де L_cap — захоплення й буферизація аудіо; L_asr — формування фінального результату розпізнавачем; L_tr — передавання сегмента до місця аналізу; L_det — детермінований аналіз; L_gate — очікування дозволу на виклик моделі; L_llm — час відповіді моделі; L_ui — передавання результату й відображення. Формула не є вимірюванням, а визначає, що саме потрібно вимірювати та де шукати резерви.</w:t>
      </w:r>
    </w:p>
    <w:p>
      <w:pPr>
        <w:keepNext/>
        <w:spacing w:line="240" w:lineRule="auto" w:before="120" w:after="0"/>
        <w:jc w:val="center"/>
      </w:pPr>
      <w:r>
        <w:drawing>
          <wp:inline xmlns:a="http://schemas.openxmlformats.org/drawingml/2006/main" xmlns:pic="http://schemas.openxmlformats.org/drawingml/2006/picture">
            <wp:extent cx="4860000" cy="1459659"/>
            <wp:docPr id="3" name="Picture 3"/>
            <wp:cNvGraphicFramePr>
              <a:graphicFrameLocks noChangeAspect="1"/>
            </wp:cNvGraphicFramePr>
            <a:graphic>
              <a:graphicData uri="http://schemas.openxmlformats.org/drawingml/2006/picture">
                <pic:pic>
                  <pic:nvPicPr>
                    <pic:cNvPr id="0" name="fig-2-3-latency.png"/>
                    <pic:cNvPicPr/>
                  </pic:nvPicPr>
                  <pic:blipFill>
                    <a:blip r:embed="rId12"/>
                    <a:stretch>
                      <a:fillRect/>
                    </a:stretch>
                  </pic:blipFill>
                  <pic:spPr>
                    <a:xfrm>
                      <a:off x="0" y="0"/>
                      <a:ext cx="4860000" cy="145965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1.3 — Складники затримки від мовлення до підказки (схема, не в масштабі)</w:t>
      </w:r>
    </w:p>
    <w:p>
      <w:pPr>
        <w:keepNext w:val="0"/>
        <w:spacing w:line="360" w:lineRule="auto" w:before="0" w:after="0"/>
        <w:ind w:firstLine="709"/>
        <w:jc w:val="both"/>
      </w:pPr>
      <w:r>
        <w:rPr>
          <w:rFonts w:ascii="Times New Roman" w:hAnsi="Times New Roman" w:eastAsia="Times New Roman"/>
          <w:b w:val="0"/>
          <w:i w:val="0"/>
          <w:sz w:val="28"/>
        </w:rPr>
        <w:t>Для інтерпретації значень корисні класичні межі часу реакції інтерфейсу, сформульовані Нільсеном: близько 0,1 с користувач сприймає як миттєву реакцію, близько 1 с не перериває плину думки, а близько 10 с — межа утримання уваги [20]. Ці межі стосуються реакції на дію користувача. Підказка асистента є ініціативним повідомленням, якого користувач не чекає, тому вона має з’явитися, поки ситуація ще актуальна: для відхилення від теми це десятки секунд, а для позначки активного пункту, на яку користувач дивиться свідомо, доречна межа в одну секунду.</w:t>
      </w:r>
    </w:p>
    <w:p>
      <w:pPr>
        <w:keepNext w:val="0"/>
        <w:spacing w:line="360" w:lineRule="auto" w:before="0" w:after="0"/>
        <w:ind w:firstLine="709"/>
        <w:jc w:val="both"/>
      </w:pPr>
      <w:r>
        <w:rPr>
          <w:rFonts w:ascii="Times New Roman" w:hAnsi="Times New Roman" w:eastAsia="Times New Roman"/>
          <w:b w:val="0"/>
          <w:i w:val="0"/>
          <w:sz w:val="28"/>
        </w:rPr>
        <w:t>Оскільки розподіл затримок мережевих служб має довгий хвіст, середнє значення погано характеризує досвід користувача; Дін і Барросо показали, що для інтерактивних систем визначальними є високі перцентилі розподілу [21]. Тому затримку слід подавати медіаною та 95-м перцентилем.</w:t>
      </w:r>
    </w:p>
    <w:p>
      <w:pPr>
        <w:pStyle w:val="Heading3"/>
        <w:keepNext/>
        <w:spacing w:line="360" w:lineRule="auto" w:before="240" w:after="120"/>
        <w:ind w:firstLine="709"/>
        <w:jc w:val="left"/>
      </w:pPr>
      <w:r>
        <w:rPr>
          <w:rFonts w:ascii="Times New Roman" w:hAnsi="Times New Roman" w:eastAsia="Times New Roman"/>
          <w:b/>
          <w:i w:val="0"/>
          <w:color w:val="000000"/>
          <w:sz w:val="28"/>
        </w:rPr>
        <w:t>1.2.6 Контекстна інтерпретація та бюджет контексту</w:t>
      </w:r>
    </w:p>
    <w:p>
      <w:pPr>
        <w:keepNext w:val="0"/>
        <w:spacing w:line="360" w:lineRule="auto" w:before="0" w:after="0"/>
        <w:ind w:firstLine="709"/>
        <w:jc w:val="both"/>
      </w:pPr>
      <w:r>
        <w:rPr>
          <w:rFonts w:ascii="Times New Roman" w:hAnsi="Times New Roman" w:eastAsia="Times New Roman"/>
          <w:b w:val="0"/>
          <w:i w:val="0"/>
          <w:sz w:val="28"/>
        </w:rPr>
        <w:t>Мовна модель інтерпретує репліку лише з урахуванням контексту, проте обсяг контексту не можна нарощувати довільно. Вхідні токени визначають вартість і час виклику, а якість використання контексту з його зростанням падає: Лю та співавтори показали, що моделі найкраще використовують інформацію на початку або наприкінці вхідного контексту й помітно гірше — посередині [22]. Матеріал Anthropic про інженерію контексту узагальнює це як обмежений «бюджет уваги» і радить знаходити найменший набір високоінформативних токенів, який робить бажаний результат найімовірнішим [23].</w:t>
      </w:r>
    </w:p>
    <w:p>
      <w:pPr>
        <w:pStyle w:val="Heading3"/>
        <w:keepNext/>
        <w:spacing w:line="360" w:lineRule="auto" w:before="240" w:after="120"/>
        <w:ind w:firstLine="709"/>
        <w:jc w:val="left"/>
      </w:pPr>
      <w:r>
        <w:rPr>
          <w:rFonts w:ascii="Times New Roman" w:hAnsi="Times New Roman" w:eastAsia="Times New Roman"/>
          <w:b/>
          <w:i w:val="0"/>
          <w:color w:val="000000"/>
          <w:sz w:val="28"/>
        </w:rPr>
        <w:t>1.2.7 Транскрипт як недовірений вхід</w:t>
      </w:r>
    </w:p>
    <w:p>
      <w:pPr>
        <w:keepNext w:val="0"/>
        <w:spacing w:line="360" w:lineRule="auto" w:before="0" w:after="0"/>
        <w:ind w:firstLine="709"/>
        <w:jc w:val="both"/>
      </w:pPr>
      <w:r>
        <w:rPr>
          <w:rFonts w:ascii="Times New Roman" w:hAnsi="Times New Roman" w:eastAsia="Times New Roman"/>
          <w:b w:val="0"/>
          <w:i w:val="0"/>
          <w:sz w:val="28"/>
        </w:rPr>
        <w:t>Будь-який учасник зустрічі може вимовити фразу, яка після розпізнавання виглядатиме як інструкція для мовної моделі. Грешаке та співавтори показали, що застосунки, які вбудовують зовнішні дані в запит, стирають межу між даними й інструкціями, і ввели поняття непрямої ін’єкції підказок [24]. Перелік ризиків OWASP ставить ін’єкцію підказок на перше місце й рекомендує обмежувати поведінку моделі системною підказкою, задавати й перевіряти формат відповіді, відокремлювати зовнішній вміст і дотримуватися принципу найменших привілеїв, зазначаючи, що жоден захід не дає повної гарантії [25].</w:t>
      </w:r>
    </w:p>
    <w:p>
      <w:pPr>
        <w:keepNext w:val="0"/>
        <w:spacing w:line="360" w:lineRule="auto" w:before="0" w:after="0"/>
        <w:ind w:firstLine="709"/>
        <w:jc w:val="both"/>
      </w:pPr>
      <w:r>
        <w:rPr>
          <w:rFonts w:ascii="Times New Roman" w:hAnsi="Times New Roman" w:eastAsia="Times New Roman"/>
          <w:b w:val="0"/>
          <w:i w:val="0"/>
          <w:sz w:val="28"/>
        </w:rPr>
        <w:t>Звідси архітектурний принцип: транскрипт є недовіреним входом. Його слід передавати моделі в явно відокремленому блоці даних; відповідь має розбирати звичайний код, який приймає лише значення із закритих множин і наявні ідентифікатори; привілеї моделі слід обмежити так, щоб навіть успішна ін’єкція не могла зробити нічого, крім показу зайвої підказки.</w:t>
      </w:r>
    </w:p>
    <w:p>
      <w:pPr>
        <w:pStyle w:val="Heading3"/>
        <w:keepNext/>
        <w:spacing w:line="360" w:lineRule="auto" w:before="240" w:after="120"/>
        <w:ind w:firstLine="709"/>
        <w:jc w:val="left"/>
      </w:pPr>
      <w:r>
        <w:rPr>
          <w:rFonts w:ascii="Times New Roman" w:hAnsi="Times New Roman" w:eastAsia="Times New Roman"/>
          <w:b/>
          <w:i w:val="0"/>
          <w:color w:val="000000"/>
          <w:sz w:val="28"/>
        </w:rPr>
        <w:t>1.2.8 Модель вартості звернень до мовної моделі</w:t>
      </w:r>
    </w:p>
    <w:p>
      <w:pPr>
        <w:keepNext w:val="0"/>
        <w:spacing w:line="360" w:lineRule="auto" w:before="0" w:after="0"/>
        <w:ind w:firstLine="709"/>
        <w:jc w:val="both"/>
      </w:pPr>
      <w:r>
        <w:rPr>
          <w:rFonts w:ascii="Times New Roman" w:hAnsi="Times New Roman" w:eastAsia="Times New Roman"/>
          <w:b w:val="0"/>
          <w:i w:val="0"/>
          <w:sz w:val="28"/>
        </w:rPr>
        <w:t>У системі, що аналізує розмову безперервно, кількість звернень до моделі визначається не кількістю запитів користувача, а тривалістю зустрічі й темпом мовлення. Вартість сесії можна записати так:</w:t>
      </w:r>
    </w:p>
    <w:p>
      <w:pPr>
        <w:keepNext w:val="0"/>
        <w:spacing w:line="360" w:lineRule="auto" w:before="120" w:after="120"/>
        <w:jc w:val="center"/>
      </w:pPr>
      <w:r>
        <w:rPr>
          <w:rFonts w:ascii="Times New Roman" w:hAnsi="Times New Roman" w:eastAsia="Times New Roman"/>
          <w:b w:val="0"/>
          <w:i w:val="0"/>
          <w:sz w:val="28"/>
        </w:rPr>
        <w:t>C = Σₖ (T_in,k · p_in + T_out,k · p_out),  k = 1, …, N,    (1.3)</w:t>
      </w:r>
    </w:p>
    <w:p>
      <w:pPr>
        <w:keepNext w:val="0"/>
        <w:spacing w:line="360" w:lineRule="auto" w:before="0" w:after="0"/>
        <w:ind w:firstLine="709"/>
        <w:jc w:val="both"/>
      </w:pPr>
      <w:r>
        <w:rPr>
          <w:rFonts w:ascii="Times New Roman" w:hAnsi="Times New Roman" w:eastAsia="Times New Roman"/>
          <w:b w:val="0"/>
          <w:i w:val="0"/>
          <w:sz w:val="28"/>
        </w:rPr>
        <w:t>де N — кількість викликів за сесію, T_in,k і T_out,k — кількість вхідних і вихідних токенів k-го виклику, p_in і p_out — ціни вхідного й вихідного токена. Кількість викликів обмежена зверху трьома величинами:</w:t>
      </w:r>
    </w:p>
    <w:p>
      <w:pPr>
        <w:keepNext w:val="0"/>
        <w:spacing w:line="360" w:lineRule="auto" w:before="120" w:after="120"/>
        <w:jc w:val="center"/>
      </w:pPr>
      <w:r>
        <w:rPr>
          <w:rFonts w:ascii="Times New Roman" w:hAnsi="Times New Roman" w:eastAsia="Times New Roman"/>
          <w:b w:val="0"/>
          <w:i w:val="0"/>
          <w:sz w:val="28"/>
        </w:rPr>
        <w:t>N ≤ min(D / Δ, S / w_min, N_max),    (1.4)</w:t>
      </w:r>
    </w:p>
    <w:p>
      <w:pPr>
        <w:keepNext w:val="0"/>
        <w:spacing w:line="360" w:lineRule="auto" w:before="0" w:after="0"/>
        <w:ind w:firstLine="709"/>
        <w:jc w:val="both"/>
      </w:pPr>
      <w:r>
        <w:rPr>
          <w:rFonts w:ascii="Times New Roman" w:hAnsi="Times New Roman" w:eastAsia="Times New Roman"/>
          <w:b w:val="0"/>
          <w:i w:val="0"/>
          <w:sz w:val="28"/>
        </w:rPr>
        <w:t>де D — тривалість сесії, Δ — мінімальний інтервал між викликами, S — кількість вимовлених слів, w_min — поріг нових слів для виклику, N_max — жорсткий ліміт. Із формул видно три незалежні множники вартості: ціна моделі, частота викликів і розмір одного виклику.</w:t>
      </w:r>
    </w:p>
    <w:p>
      <w:pPr>
        <w:keepNext w:val="0"/>
        <w:spacing w:line="360" w:lineRule="auto" w:before="0" w:after="0"/>
        <w:ind w:firstLine="709"/>
        <w:jc w:val="both"/>
      </w:pPr>
      <w:r>
        <w:rPr>
          <w:rFonts w:ascii="Times New Roman" w:hAnsi="Times New Roman" w:eastAsia="Times New Roman"/>
          <w:b w:val="0"/>
          <w:i w:val="0"/>
          <w:sz w:val="28"/>
        </w:rPr>
        <w:t>Ціни моделей відрізняються на порядок і більше. За прайс-листом Anthropic на дату звернення найдешевша модель лінійки коштує 0,10 дол. США за мільйон вхідних і 0,50 дол. за мільйон вихідних токенів, модель середнього класу — 2 і 10 дол.; пакетний режим дає знижку 50 %, але повертає результат із затримкою до доби [26]. Кешування незмінного початку запиту діє лише для префікса, довшого за поріг, який для найдешевшої моделі становить 512 токенів [27]. Документація радить спершу використовувати важелі, що не впливають на якість (кешування, скорочення входу, пакетний режим), і лише потім компроміси на кшталт вибору моделі, а моделі порівнювати за вартістю виконаного завдання [28]. У термінах формул (1.3)–(1.4) вибір моделі діє на ціни, інтервал і поріг слів — на N, розмір вікна й стислість інструкцій — на T_in, компактна схема відповіді та вимкнення прихованих міркувань — на T_out.</w:t>
      </w:r>
    </w:p>
    <w:p>
      <w:pPr>
        <w:keepNext w:val="0"/>
        <w:spacing w:line="360" w:lineRule="auto" w:before="0" w:after="0"/>
        <w:ind w:firstLine="709"/>
        <w:jc w:val="both"/>
      </w:pPr>
      <w:r>
        <w:rPr>
          <w:rFonts w:ascii="Times New Roman" w:hAnsi="Times New Roman" w:eastAsia="Times New Roman"/>
          <w:b w:val="0"/>
          <w:i w:val="0"/>
          <w:sz w:val="28"/>
        </w:rPr>
        <w:t>Цільовою функцією при цьому є не мінімум C, а мінімум вартості однієї корисної підказки за обмежень на якість і затримку: система, яка нічого не витрачає й нічого не підказує, задачі не розв’язує.</w:t>
      </w:r>
    </w:p>
    <w:p>
      <w:pPr>
        <w:pStyle w:val="Heading2"/>
        <w:keepNext/>
        <w:spacing w:line="360" w:lineRule="auto" w:before="240" w:after="120"/>
        <w:ind w:firstLine="709"/>
        <w:jc w:val="left"/>
      </w:pPr>
      <w:r>
        <w:rPr>
          <w:rFonts w:ascii="Times New Roman" w:hAnsi="Times New Roman" w:eastAsia="Times New Roman"/>
          <w:b/>
          <w:i w:val="0"/>
          <w:color w:val="000000"/>
          <w:sz w:val="28"/>
        </w:rPr>
        <w:t>1.3 Аналіз адженди: зіставлення реплік із пунктами плану, визначення стану обговорення та виявлення зміни теми</w:t>
      </w:r>
    </w:p>
    <w:p>
      <w:pPr>
        <w:pStyle w:val="Heading3"/>
        <w:keepNext/>
        <w:spacing w:line="360" w:lineRule="auto" w:before="240" w:after="120"/>
        <w:ind w:firstLine="709"/>
        <w:jc w:val="left"/>
      </w:pPr>
      <w:r>
        <w:rPr>
          <w:rFonts w:ascii="Times New Roman" w:hAnsi="Times New Roman" w:eastAsia="Times New Roman"/>
          <w:b/>
          <w:i w:val="0"/>
          <w:color w:val="000000"/>
          <w:sz w:val="28"/>
        </w:rPr>
        <w:t>1.3.1 Формальна постановка</w:t>
      </w:r>
    </w:p>
    <w:p>
      <w:pPr>
        <w:keepNext w:val="0"/>
        <w:spacing w:line="360" w:lineRule="auto" w:before="0" w:after="0"/>
        <w:ind w:firstLine="709"/>
        <w:jc w:val="both"/>
      </w:pPr>
      <w:r>
        <w:rPr>
          <w:rFonts w:ascii="Times New Roman" w:hAnsi="Times New Roman" w:eastAsia="Times New Roman"/>
          <w:b w:val="0"/>
          <w:i w:val="0"/>
          <w:sz w:val="28"/>
        </w:rPr>
        <w:t>Нехай адженда задана впорядкованою послідовністю пунктів A = (a₁, …, aₙ). Пункт aᵢ має ідентифікатор, назву, необов’язковий опис і оцінену тривалість Tᵢ у хвилинах. Стан пункту sᵢ належить скінченній множині станів. Нехай після надходження фінального сегмента в момент t сформовано вікно Wₜ останніх k фінальних сегментів. Задача має чотири підзадачі: визначити, яких пунктів стосується вікно; оновити стани; виявити відхилення від теми; зафіксувати свідчення — ідентифікатори сегментів, на підставі яких прийнято кожне рішення. Вхід формалізується функцією релевантності</w:t>
      </w:r>
    </w:p>
    <w:p>
      <w:pPr>
        <w:keepNext w:val="0"/>
        <w:spacing w:line="360" w:lineRule="auto" w:before="120" w:after="120"/>
        <w:jc w:val="center"/>
      </w:pPr>
      <w:r>
        <w:rPr>
          <w:rFonts w:ascii="Times New Roman" w:hAnsi="Times New Roman" w:eastAsia="Times New Roman"/>
          <w:b w:val="0"/>
          <w:i w:val="0"/>
          <w:sz w:val="28"/>
        </w:rPr>
        <w:t>rᵢ(t) = sim(Wₜ, aᵢ) ∈ [0, 1],    (1.5)</w:t>
      </w:r>
    </w:p>
    <w:p>
      <w:pPr>
        <w:keepNext w:val="0"/>
        <w:spacing w:line="360" w:lineRule="auto" w:before="0" w:after="0"/>
        <w:ind w:firstLine="709"/>
        <w:jc w:val="both"/>
      </w:pPr>
      <w:r>
        <w:rPr>
          <w:rFonts w:ascii="Times New Roman" w:hAnsi="Times New Roman" w:eastAsia="Times New Roman"/>
          <w:b w:val="0"/>
          <w:i w:val="0"/>
          <w:sz w:val="28"/>
        </w:rPr>
        <w:t>де sim — міра схожості між вікном і пунктом. Відхилення від теми задається умовою, що за наявності активного пункту максимум релевантності за всіма пунктами залишається нижчим за поріг θ упродовж m послідовних фінальних сегментів:</w:t>
      </w:r>
    </w:p>
    <w:p>
      <w:pPr>
        <w:keepNext w:val="0"/>
        <w:spacing w:line="360" w:lineRule="auto" w:before="120" w:after="120"/>
        <w:jc w:val="center"/>
      </w:pPr>
      <w:r>
        <w:rPr>
          <w:rFonts w:ascii="Times New Roman" w:hAnsi="Times New Roman" w:eastAsia="Times New Roman"/>
          <w:b w:val="0"/>
          <w:i w:val="0"/>
          <w:sz w:val="28"/>
        </w:rPr>
        <w:t>drift(t) = 1, якщо maxᵢ rᵢ(τ) &lt; θ для всіх τ ∈ {t − m + 1, …, t}; інакше 0.    (1.6)</w:t>
      </w:r>
    </w:p>
    <w:p>
      <w:pPr>
        <w:keepNext w:val="0"/>
        <w:spacing w:line="360" w:lineRule="auto" w:before="0" w:after="0"/>
        <w:ind w:firstLine="709"/>
        <w:jc w:val="both"/>
      </w:pPr>
      <w:r>
        <w:rPr>
          <w:rFonts w:ascii="Times New Roman" w:hAnsi="Times New Roman" w:eastAsia="Times New Roman"/>
          <w:b w:val="0"/>
          <w:i w:val="0"/>
          <w:sz w:val="28"/>
        </w:rPr>
        <w:t>Пороги θ і m — параметри, які слід підбирати на розмічених даних. Перевищення часу задається простіше: витрачений на активний пункт час eᵢ перевищує оцінку Tᵢ у задану кількість разів.</w:t>
      </w:r>
    </w:p>
    <w:p>
      <w:pPr>
        <w:pStyle w:val="Heading3"/>
        <w:keepNext/>
        <w:spacing w:line="360" w:lineRule="auto" w:before="240" w:after="120"/>
        <w:ind w:firstLine="709"/>
        <w:jc w:val="left"/>
      </w:pPr>
      <w:r>
        <w:rPr>
          <w:rFonts w:ascii="Times New Roman" w:hAnsi="Times New Roman" w:eastAsia="Times New Roman"/>
          <w:b/>
          <w:i w:val="0"/>
          <w:color w:val="000000"/>
          <w:sz w:val="28"/>
        </w:rPr>
        <w:t>1.3.2 Підходи до оцінювання релевантності</w:t>
      </w:r>
    </w:p>
    <w:p>
      <w:pPr>
        <w:keepNext w:val="0"/>
        <w:spacing w:line="360" w:lineRule="auto" w:before="0" w:after="0"/>
        <w:ind w:firstLine="709"/>
        <w:jc w:val="both"/>
      </w:pPr>
      <w:r>
        <w:rPr>
          <w:rFonts w:ascii="Times New Roman" w:hAnsi="Times New Roman" w:eastAsia="Times New Roman"/>
          <w:b w:val="0"/>
          <w:i w:val="0"/>
          <w:sz w:val="28"/>
        </w:rPr>
        <w:t>Для оцінювання rᵢ(t) можливі чотири підходи.</w:t>
      </w:r>
    </w:p>
    <w:p>
      <w:pPr>
        <w:keepNext w:val="0"/>
        <w:spacing w:line="360" w:lineRule="auto" w:before="0" w:after="0"/>
        <w:ind w:firstLine="709"/>
        <w:jc w:val="both"/>
      </w:pPr>
      <w:r>
        <w:rPr>
          <w:rFonts w:ascii="Times New Roman" w:hAnsi="Times New Roman" w:eastAsia="Times New Roman"/>
          <w:b w:val="0"/>
          <w:i w:val="0"/>
          <w:sz w:val="28"/>
        </w:rPr>
        <w:t>Лексичні правила порівнюють слова реплік із назвою й описом пункту та шукають усталені фрази переходу («перейдемо до», «наступне питання»). Вони майже миттєві й повністю пояснювані, але чутливі до синонімії та словозміни: назва «Архітектура системи» в українському мовленні трапляється як «архітектури системи» або «в архітектурі», тож потрібне щонайменше грубе зведення до основи.</w:t>
      </w:r>
    </w:p>
    <w:p>
      <w:pPr>
        <w:keepNext w:val="0"/>
        <w:spacing w:line="360" w:lineRule="auto" w:before="0" w:after="0"/>
        <w:ind w:firstLine="709"/>
        <w:jc w:val="both"/>
      </w:pPr>
      <w:r>
        <w:rPr>
          <w:rFonts w:ascii="Times New Roman" w:hAnsi="Times New Roman" w:eastAsia="Times New Roman"/>
          <w:b w:val="0"/>
          <w:i w:val="0"/>
          <w:sz w:val="28"/>
        </w:rPr>
        <w:t>Методи лексичної когезії виявляють межі підтем за розподілом слів без знання плану. Алгоритм TextTiling розбиває текст на фрагменти за зміною словника [29]; для розмов кількох учасників запропоновано сегментацію, оцінену на записах зустрічей [30]. Ці методи потребують достатньо довгих фрагментів, тобто працюють із запізненням, і знаходять межі тем, але не прив’язують їх до пунктів заданого плану.</w:t>
      </w:r>
    </w:p>
    <w:p>
      <w:pPr>
        <w:keepNext w:val="0"/>
        <w:spacing w:line="360" w:lineRule="auto" w:before="0" w:after="0"/>
        <w:ind w:firstLine="709"/>
        <w:jc w:val="both"/>
      </w:pPr>
      <w:r>
        <w:rPr>
          <w:rFonts w:ascii="Times New Roman" w:hAnsi="Times New Roman" w:eastAsia="Times New Roman"/>
          <w:b w:val="0"/>
          <w:i w:val="0"/>
          <w:sz w:val="28"/>
        </w:rPr>
        <w:t>Векторні подання речень порівнюють зміст, а не слова. Sentence-BERT формує вектори, схожість яких визначається косинусною мірою, і скорочує пошук найближчої пари серед 10 000 речень приблизно з 65 годин до кількох секунд порівняно з попарним застосуванням BERT [31]. Багатомовні варіанти одержують дистиляцією знань, так що речення різними мовами з однаковим змістом потрапляють у близькі точки простору; дієвість показано для понад 50 мов [32]. Придатність таких моделей до живого розмовного мовлення українською потребує окремої перевірки.</w:t>
      </w:r>
    </w:p>
    <w:p>
      <w:pPr>
        <w:keepNext w:val="0"/>
        <w:spacing w:line="360" w:lineRule="auto" w:before="0" w:after="0"/>
        <w:ind w:firstLine="709"/>
        <w:jc w:val="both"/>
      </w:pPr>
      <w:r>
        <w:rPr>
          <w:rFonts w:ascii="Times New Roman" w:hAnsi="Times New Roman" w:eastAsia="Times New Roman"/>
          <w:b w:val="0"/>
          <w:i w:val="0"/>
          <w:sz w:val="28"/>
        </w:rPr>
        <w:t>Нарешті, мовна модель може класифікувати вікно безпосередньо, повертаючи пункт, тип події та свідчення. Її переваги — стійкість до перефразування й здатність оцінювати зміст; недоліки — затримка, вартість і потреба перевіряти відповідь кодом.</w:t>
      </w:r>
    </w:p>
    <w:p>
      <w:pPr>
        <w:pStyle w:val="Heading3"/>
        <w:keepNext/>
        <w:spacing w:line="360" w:lineRule="auto" w:before="240" w:after="120"/>
        <w:ind w:firstLine="709"/>
        <w:jc w:val="left"/>
      </w:pPr>
      <w:r>
        <w:rPr>
          <w:rFonts w:ascii="Times New Roman" w:hAnsi="Times New Roman" w:eastAsia="Times New Roman"/>
          <w:b/>
          <w:i w:val="0"/>
          <w:color w:val="000000"/>
          <w:sz w:val="28"/>
        </w:rPr>
        <w:t>1.3.3 Міжмовна невідповідність плану й мовлення</w:t>
      </w:r>
    </w:p>
    <w:p>
      <w:pPr>
        <w:keepNext w:val="0"/>
        <w:spacing w:line="360" w:lineRule="auto" w:before="0" w:after="0"/>
        <w:ind w:firstLine="709"/>
        <w:jc w:val="both"/>
      </w:pPr>
      <w:r>
        <w:rPr>
          <w:rFonts w:ascii="Times New Roman" w:hAnsi="Times New Roman" w:eastAsia="Times New Roman"/>
          <w:b w:val="0"/>
          <w:i w:val="0"/>
          <w:sz w:val="28"/>
        </w:rPr>
        <w:t>Окремий випадок, у якому лексичні методи безсилі за побудовою, — невідповідність мови плану й мови розмови. У професійному спілкуванні українською назви пунктів часто записують англійською («Project Management»), тоді як у мовленні звучить транслітерований відповідник («проджект менеджмент»), який розпізнавач запише кирилицею; жодне слово назви не збігатиметься з текстом репліки. Подолати це здатні лише методи, що працюють зі змістом: багатомовні векторні подання або мовна модель. Тому в гібридній побудові семантичний шар повинен мати змогу не лише формулювати підказки, а й пропонувати, який пункт обговорюється, — інакше стан плану в таких зустрічах не змінюватиметься взагалі.</w:t>
      </w:r>
    </w:p>
    <w:p>
      <w:pPr>
        <w:pStyle w:val="Heading3"/>
        <w:keepNext/>
        <w:spacing w:line="360" w:lineRule="auto" w:before="240" w:after="120"/>
        <w:ind w:firstLine="709"/>
        <w:jc w:val="left"/>
      </w:pPr>
      <w:r>
        <w:rPr>
          <w:rFonts w:ascii="Times New Roman" w:hAnsi="Times New Roman" w:eastAsia="Times New Roman"/>
          <w:b/>
          <w:i w:val="0"/>
          <w:color w:val="000000"/>
          <w:sz w:val="28"/>
        </w:rPr>
        <w:t>1.3.4 Стан пункту та асиметрія свідчень</w:t>
      </w:r>
    </w:p>
    <w:p>
      <w:pPr>
        <w:keepNext w:val="0"/>
        <w:spacing w:line="360" w:lineRule="auto" w:before="0" w:after="0"/>
        <w:ind w:firstLine="709"/>
        <w:jc w:val="both"/>
      </w:pPr>
      <w:r>
        <w:rPr>
          <w:rFonts w:ascii="Times New Roman" w:hAnsi="Times New Roman" w:eastAsia="Times New Roman"/>
          <w:b w:val="0"/>
          <w:i w:val="0"/>
          <w:sz w:val="28"/>
        </w:rPr>
        <w:t>Життєвий цикл пункту природно описується скінченним автоматом (рис. 1.4). Пункт починається в стані «не розпочато», переходить у стан «обговорюється», коли з’являються репліки про нього, а далі — або в «розглянуто», або у «відкладено». Одночасно обговорюється не більше одного пункту; це спрощення не дозволяє відобразити паралельне обговорення двох тем, але робить облік часу однозначним.</w:t>
      </w:r>
    </w:p>
    <w:p>
      <w:pPr>
        <w:keepNext/>
        <w:spacing w:line="240" w:lineRule="auto" w:before="120" w:after="0"/>
        <w:jc w:val="center"/>
      </w:pPr>
      <w:r>
        <w:drawing>
          <wp:inline xmlns:a="http://schemas.openxmlformats.org/drawingml/2006/main" xmlns:pic="http://schemas.openxmlformats.org/drawingml/2006/picture">
            <wp:extent cx="4860000" cy="1867700"/>
            <wp:docPr id="4" name="Picture 4"/>
            <wp:cNvGraphicFramePr>
              <a:graphicFrameLocks noChangeAspect="1"/>
            </wp:cNvGraphicFramePr>
            <a:graphic>
              <a:graphicData uri="http://schemas.openxmlformats.org/drawingml/2006/picture">
                <pic:pic>
                  <pic:nvPicPr>
                    <pic:cNvPr id="0" name="fig-2-4-lifecycle.png"/>
                    <pic:cNvPicPr/>
                  </pic:nvPicPr>
                  <pic:blipFill>
                    <a:blip r:embed="rId13"/>
                    <a:stretch>
                      <a:fillRect/>
                    </a:stretch>
                  </pic:blipFill>
                  <pic:spPr>
                    <a:xfrm>
                      <a:off x="0" y="0"/>
                      <a:ext cx="4860000" cy="18677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1.4 — Узагальнена модель життєвого циклу пункту адженди</w:t>
      </w:r>
    </w:p>
    <w:p>
      <w:pPr>
        <w:keepNext w:val="0"/>
        <w:spacing w:line="360" w:lineRule="auto" w:before="0" w:after="0"/>
        <w:ind w:firstLine="709"/>
        <w:jc w:val="both"/>
      </w:pPr>
      <w:r>
        <w:rPr>
          <w:rFonts w:ascii="Times New Roman" w:hAnsi="Times New Roman" w:eastAsia="Times New Roman"/>
          <w:b w:val="0"/>
          <w:i w:val="0"/>
          <w:sz w:val="28"/>
        </w:rPr>
        <w:t>Ключова властивість моделі — асиметрія свідчень. Перехід у стан «розглянуто» вимагає позитивних свідчень, тобто реплік, у яких пункт справді обговорювався; відсутність згадки завершення не означає. Якщо розмова залишила пункт, щодо якого свідчень не зібрано, коректний стан — «відкладено», з якого можна повернутися. Асиметрія зменшує ризик найшкідливішої помилки: показати ведучому, що пункт закрито, коли його оминули.</w:t>
      </w:r>
    </w:p>
    <w:p>
      <w:pPr>
        <w:keepNext w:val="0"/>
        <w:spacing w:line="360" w:lineRule="auto" w:before="0" w:after="0"/>
        <w:ind w:firstLine="709"/>
        <w:jc w:val="both"/>
      </w:pPr>
      <w:r>
        <w:rPr>
          <w:rFonts w:ascii="Times New Roman" w:hAnsi="Times New Roman" w:eastAsia="Times New Roman"/>
          <w:b w:val="0"/>
          <w:i w:val="0"/>
          <w:sz w:val="28"/>
        </w:rPr>
        <w:t>Із тієї самої причини відхилення від теми не варто ототожнювати з лексичною «незгадуваністю» пункту: змістовне обговорення може тривати кілька реплік без жодного слова з назви. Умова (1.6) коректна лише тоді, коли функція релевантності оцінює зміст, тому в гібридній побудові рішення про відхилення слід залишити семантичному шару.</w:t>
      </w:r>
    </w:p>
    <w:p>
      <w:pPr>
        <w:pStyle w:val="Heading3"/>
        <w:keepNext/>
        <w:spacing w:line="360" w:lineRule="auto" w:before="240" w:after="120"/>
        <w:ind w:firstLine="709"/>
        <w:jc w:val="left"/>
      </w:pPr>
      <w:r>
        <w:rPr>
          <w:rFonts w:ascii="Times New Roman" w:hAnsi="Times New Roman" w:eastAsia="Times New Roman"/>
          <w:b/>
          <w:i w:val="0"/>
          <w:color w:val="000000"/>
          <w:sz w:val="28"/>
        </w:rPr>
        <w:t>1.3.5 Метрики оцінювання</w:t>
      </w:r>
    </w:p>
    <w:p>
      <w:pPr>
        <w:keepNext w:val="0"/>
        <w:spacing w:line="360" w:lineRule="auto" w:before="0" w:after="0"/>
        <w:ind w:firstLine="709"/>
        <w:jc w:val="both"/>
      </w:pPr>
      <w:r>
        <w:rPr>
          <w:rFonts w:ascii="Times New Roman" w:hAnsi="Times New Roman" w:eastAsia="Times New Roman"/>
          <w:b w:val="0"/>
          <w:i w:val="0"/>
          <w:sz w:val="28"/>
        </w:rPr>
        <w:t>Виявлення переходів між пунктами є задачею виявлення подій, для якої застосовні точність, повнота та їх гармонійне середнє [33]:</w:t>
      </w:r>
    </w:p>
    <w:p>
      <w:pPr>
        <w:keepNext w:val="0"/>
        <w:spacing w:line="360" w:lineRule="auto" w:before="120" w:after="120"/>
        <w:jc w:val="center"/>
      </w:pPr>
      <w:r>
        <w:rPr>
          <w:rFonts w:ascii="Times New Roman" w:hAnsi="Times New Roman" w:eastAsia="Times New Roman"/>
          <w:b w:val="0"/>
          <w:i w:val="0"/>
          <w:sz w:val="28"/>
        </w:rPr>
        <w:t>P = TP / (TP + FP),  R = TP / (TP + FN),  F1 = 2PR / (P + R),    (1.7)</w:t>
      </w:r>
    </w:p>
    <w:p>
      <w:pPr>
        <w:keepNext w:val="0"/>
        <w:spacing w:line="360" w:lineRule="auto" w:before="0" w:after="0"/>
        <w:ind w:firstLine="709"/>
        <w:jc w:val="both"/>
      </w:pPr>
      <w:r>
        <w:rPr>
          <w:rFonts w:ascii="Times New Roman" w:hAnsi="Times New Roman" w:eastAsia="Times New Roman"/>
          <w:b w:val="0"/>
          <w:i w:val="0"/>
          <w:sz w:val="28"/>
        </w:rPr>
        <w:t>де TP — правильно виявлені переходи, FP — хибні, FN — пропущені. Оскільки момент переходу в розмові розмитий, перехід доцільно вважати виявленим, якщо система зафіксувала його в межах допуску в кілька реплік; для сегментації тексту саме через цю розмитість запропоновано метрики, що менше штрафують за майже правильні межі [34]. Доповнює картину частка реплік, після яких активний пункт збігається з еталонним.</w:t>
      </w:r>
    </w:p>
    <w:p>
      <w:pPr>
        <w:keepNext w:val="0"/>
        <w:spacing w:line="360" w:lineRule="auto" w:before="0" w:after="0"/>
        <w:ind w:firstLine="709"/>
        <w:jc w:val="both"/>
      </w:pPr>
      <w:r>
        <w:rPr>
          <w:rFonts w:ascii="Times New Roman" w:hAnsi="Times New Roman" w:eastAsia="Times New Roman"/>
          <w:b w:val="0"/>
          <w:i w:val="0"/>
          <w:sz w:val="28"/>
        </w:rPr>
        <w:t>Для підсумку зустрічі оцінювання складніше: набір QMSum (1808 пар «запит — підсумок» для 232 зустрічей) показав, що підсумовування довгих зустрічей залишається складною задачею [35]. Він англомовний і не містить прив’язки реплік до пунктів порядку денного, тому для оцінювання відстеження плану українською потрібен власний розмічений набір.</w:t>
      </w:r>
    </w:p>
    <w:p>
      <w:pPr>
        <w:pStyle w:val="Heading2"/>
        <w:keepNext/>
        <w:spacing w:line="360" w:lineRule="auto" w:before="240" w:after="120"/>
        <w:ind w:firstLine="709"/>
        <w:jc w:val="left"/>
      </w:pPr>
      <w:r>
        <w:rPr>
          <w:rFonts w:ascii="Times New Roman" w:hAnsi="Times New Roman" w:eastAsia="Times New Roman"/>
          <w:b/>
          <w:i w:val="0"/>
          <w:color w:val="000000"/>
          <w:sz w:val="28"/>
        </w:rPr>
        <w:t>1.4 Варіанти інтеграції з Google Meet і браузером: API артефактів Meet, Meet Media API та Chrome Extensions</w:t>
      </w:r>
    </w:p>
    <w:p>
      <w:pPr>
        <w:pStyle w:val="Heading3"/>
        <w:keepNext/>
        <w:spacing w:line="360" w:lineRule="auto" w:before="240" w:after="120"/>
        <w:ind w:firstLine="709"/>
        <w:jc w:val="left"/>
      </w:pPr>
      <w:r>
        <w:rPr>
          <w:rFonts w:ascii="Times New Roman" w:hAnsi="Times New Roman" w:eastAsia="Times New Roman"/>
          <w:b/>
          <w:i w:val="0"/>
          <w:color w:val="000000"/>
          <w:sz w:val="28"/>
        </w:rPr>
        <w:t>1.4.1 Програмні інтерфейси Google Meet</w:t>
      </w:r>
    </w:p>
    <w:p>
      <w:pPr>
        <w:keepNext w:val="0"/>
        <w:spacing w:line="360" w:lineRule="auto" w:before="0" w:after="0"/>
        <w:ind w:firstLine="709"/>
        <w:jc w:val="both"/>
      </w:pPr>
      <w:r>
        <w:rPr>
          <w:rFonts w:ascii="Times New Roman" w:hAnsi="Times New Roman" w:eastAsia="Times New Roman"/>
          <w:b w:val="0"/>
          <w:i w:val="0"/>
          <w:sz w:val="28"/>
        </w:rPr>
        <w:t>Meet REST API надає доступ до просторів зустрічей, записів конференцій, учасників і артефактів — записів і транскриптів. Файли артефактів з’являються на Google Диску організатора після завершення конференції, а записи транскрипту доступні через API протягом 30 днів після неї; тверджень про доступ до цих даних у реальному часі документація не містить [36]. Тому REST API придатний для аналізу після зустрічі, але не для підказок під час неї.</w:t>
      </w:r>
    </w:p>
    <w:p>
      <w:pPr>
        <w:keepNext w:val="0"/>
        <w:spacing w:line="360" w:lineRule="auto" w:before="0" w:after="0"/>
        <w:ind w:firstLine="709"/>
        <w:jc w:val="both"/>
      </w:pPr>
      <w:r>
        <w:rPr>
          <w:rFonts w:ascii="Times New Roman" w:hAnsi="Times New Roman" w:eastAsia="Times New Roman"/>
          <w:b w:val="0"/>
          <w:i w:val="0"/>
          <w:sz w:val="28"/>
        </w:rPr>
        <w:t>Meet Media API відкриває застосунку аудіо- та відеопотоки учасників у реальному часі. Вимоги суттєві: реєстрація проєкту в Google Cloud, клієнт WebRTC, згода організатора; кількість одночасних потоків обмежена, а сам інтерфейс на дату звернення мав статус Developer Preview [37]. Технічно це найповніше джерело даних, однак залежність від програми попереднього доступу означає, що рішення на його основі не може бути відтворене стороннім дослідником. Третій офіційний засіб, Meet add-ons SDK, вбудовує застосунок у панель Meet; оглядова документація не вказує, що доповнення отримує доступ до аудіо чи субтитрів у реальному часі [38].</w:t>
      </w:r>
    </w:p>
    <w:p>
      <w:pPr>
        <w:pStyle w:val="Heading3"/>
        <w:keepNext/>
        <w:spacing w:line="360" w:lineRule="auto" w:before="240" w:after="120"/>
        <w:ind w:firstLine="709"/>
        <w:jc w:val="left"/>
      </w:pPr>
      <w:r>
        <w:rPr>
          <w:rFonts w:ascii="Times New Roman" w:hAnsi="Times New Roman" w:eastAsia="Times New Roman"/>
          <w:b/>
          <w:i w:val="0"/>
          <w:color w:val="000000"/>
          <w:sz w:val="28"/>
        </w:rPr>
        <w:t>1.4.2 Розширення браузера на платформі Manifest V3</w:t>
      </w:r>
    </w:p>
    <w:p>
      <w:pPr>
        <w:keepNext w:val="0"/>
        <w:spacing w:line="360" w:lineRule="auto" w:before="0" w:after="0"/>
        <w:ind w:firstLine="709"/>
        <w:jc w:val="both"/>
      </w:pPr>
      <w:r>
        <w:rPr>
          <w:rFonts w:ascii="Times New Roman" w:hAnsi="Times New Roman" w:eastAsia="Times New Roman"/>
          <w:b w:val="0"/>
          <w:i w:val="0"/>
          <w:sz w:val="28"/>
        </w:rPr>
        <w:t>Розширення Chrome складається з ізольованих контекстів виконання. Скрипт вмісту (content script) бачить і може змінювати DOM сторінки, але не має доступу до її змінних і до більшості API розширення [39]; із фоновим сервісним процесом (service worker) він обмінюється JSON-повідомленнями, які слід вважати потенційно скомпрометованими, оскільки сторінка може бути ворожою. Сервісний процес не є постійним: Chrome завершує його після 30 секунд бездіяльності, хоча, починаючи з версії 116, активне WebSocket-з’єднання продовжує його життя; стан рекомендовано зберігати у сховищі, а не в глобальних змінних [40].</w:t>
      </w:r>
    </w:p>
    <w:p>
      <w:pPr>
        <w:keepNext w:val="0"/>
        <w:spacing w:line="360" w:lineRule="auto" w:before="0" w:after="0"/>
        <w:ind w:firstLine="709"/>
        <w:jc w:val="both"/>
      </w:pPr>
      <w:r>
        <w:rPr>
          <w:rFonts w:ascii="Times New Roman" w:hAnsi="Times New Roman" w:eastAsia="Times New Roman"/>
          <w:b w:val="0"/>
          <w:i w:val="0"/>
          <w:sz w:val="28"/>
        </w:rPr>
        <w:t>Із цього життєвого циклу випливає особливість, важлива для будь-якого розширення з довготривалою сесією: після оновлення коду розширення старий сервісний процес і старі скрипти вмісту продовжують існувати у вже відкритих вкладках, доки розширення й сторінку не буде перезавантажено. Стан, що зберігався лише в пам’яті процесу, втрачається разом із процесом. Тому тривалий стан аналізу доцільно тримати поза розширенням — у процесі, життєвим циклом якого керує сама система.</w:t>
      </w:r>
    </w:p>
    <w:p>
      <w:pPr>
        <w:keepNext w:val="0"/>
        <w:spacing w:line="360" w:lineRule="auto" w:before="0" w:after="0"/>
        <w:ind w:firstLine="709"/>
        <w:jc w:val="both"/>
      </w:pPr>
      <w:r>
        <w:rPr>
          <w:rFonts w:ascii="Times New Roman" w:hAnsi="Times New Roman" w:eastAsia="Times New Roman"/>
          <w:b w:val="0"/>
          <w:i w:val="0"/>
          <w:sz w:val="28"/>
        </w:rPr>
        <w:t xml:space="preserve">API </w:t>
      </w:r>
      <w:r>
        <w:rPr>
          <w:rFonts w:ascii="Courier New" w:hAnsi="Courier New" w:eastAsia="Times New Roman"/>
          <w:b w:val="0"/>
          <w:i w:val="0"/>
          <w:sz w:val="24"/>
        </w:rPr>
        <w:t>chrome.tabCapture</w:t>
      </w:r>
      <w:r>
        <w:rPr>
          <w:rFonts w:ascii="Times New Roman" w:hAnsi="Times New Roman" w:eastAsia="Times New Roman"/>
          <w:b w:val="0"/>
          <w:i w:val="0"/>
          <w:sz w:val="28"/>
        </w:rPr>
        <w:t xml:space="preserve"> дозволяє захопити медіапотік вкладки лише після дії користувача; отриманий ідентифікатор потоку можна передати в позаекранний документ (offscreen document) — приховану сторінку розширення для роботи з медіа, якої не може виконувати сервісний процес. Документація застерігає, що після захоплення звук вкладки перестає відтворюватися користувачу, доки потік не підключено до аудіовиходу [41]. Захоплений потік є змішаним звуком усіх учасників без поділу на мовців, тож для його використання потрібні і служба розпізнавання, і окремий спосіб визначення мовця.</w:t>
      </w:r>
    </w:p>
    <w:p>
      <w:pPr>
        <w:keepNext w:val="0"/>
        <w:spacing w:line="360" w:lineRule="auto" w:before="0" w:after="0"/>
        <w:ind w:firstLine="709"/>
        <w:jc w:val="both"/>
      </w:pPr>
      <w:r>
        <w:rPr>
          <w:rFonts w:ascii="Times New Roman" w:hAnsi="Times New Roman" w:eastAsia="Times New Roman"/>
          <w:b w:val="0"/>
          <w:i w:val="0"/>
          <w:sz w:val="28"/>
        </w:rPr>
        <w:t xml:space="preserve">Документація Chrome рекомендує запитувати мінімально потрібні дозволи [42]. Сховище </w:t>
      </w:r>
      <w:r>
        <w:rPr>
          <w:rFonts w:ascii="Courier New" w:hAnsi="Courier New" w:eastAsia="Times New Roman"/>
          <w:b w:val="0"/>
          <w:i w:val="0"/>
          <w:sz w:val="24"/>
        </w:rPr>
        <w:t>storage.local</w:t>
      </w:r>
      <w:r>
        <w:rPr>
          <w:rFonts w:ascii="Times New Roman" w:hAnsi="Times New Roman" w:eastAsia="Times New Roman"/>
          <w:b w:val="0"/>
          <w:i w:val="0"/>
          <w:sz w:val="28"/>
        </w:rPr>
        <w:t xml:space="preserve"> зберігає дані локально до видалення розширення, а для чутливих даних рекомендовано сеансове сховище в пам’яті [43]; отже, ключі доступу до зовнішніх служб слід тримати на сервері, а не в розширенні.</w:t>
      </w:r>
    </w:p>
    <w:p>
      <w:pPr>
        <w:pStyle w:val="Heading3"/>
        <w:keepNext/>
        <w:spacing w:line="360" w:lineRule="auto" w:before="240" w:after="120"/>
        <w:ind w:firstLine="709"/>
        <w:jc w:val="left"/>
      </w:pPr>
      <w:r>
        <w:rPr>
          <w:rFonts w:ascii="Times New Roman" w:hAnsi="Times New Roman" w:eastAsia="Times New Roman"/>
          <w:b/>
          <w:i w:val="0"/>
          <w:color w:val="000000"/>
          <w:sz w:val="28"/>
        </w:rPr>
        <w:t>1.4.3 Отримання тексту з розмітки сторінки</w:t>
      </w:r>
    </w:p>
    <w:p>
      <w:pPr>
        <w:keepNext w:val="0"/>
        <w:spacing w:line="360" w:lineRule="auto" w:before="0" w:after="0"/>
        <w:ind w:firstLine="709"/>
        <w:jc w:val="both"/>
      </w:pPr>
      <w:r>
        <w:rPr>
          <w:rFonts w:ascii="Times New Roman" w:hAnsi="Times New Roman" w:eastAsia="Times New Roman"/>
          <w:b w:val="0"/>
          <w:i w:val="0"/>
          <w:sz w:val="28"/>
        </w:rPr>
        <w:t xml:space="preserve">Скрипт вмісту може спостерігати за змінами розмітки через інтерфейс </w:t>
      </w:r>
      <w:r>
        <w:rPr>
          <w:rFonts w:ascii="Courier New" w:hAnsi="Courier New" w:eastAsia="Times New Roman"/>
          <w:b w:val="0"/>
          <w:i w:val="0"/>
          <w:sz w:val="24"/>
        </w:rPr>
        <w:t>MutationObserver</w:t>
      </w:r>
      <w:r>
        <w:rPr>
          <w:rFonts w:ascii="Times New Roman" w:hAnsi="Times New Roman" w:eastAsia="Times New Roman"/>
          <w:b w:val="0"/>
          <w:i w:val="0"/>
          <w:sz w:val="28"/>
        </w:rPr>
        <w:t xml:space="preserve"> [44], що дає технічну змогу читати субтитри в міру їх появи. Такий спосіб крихкий (розмітка не є публічним інтерфейсом, тому елементи слід шукати за ролями й підписами доступності та періодично повторювати пошук), залежить від мови інтерфейсу й не дає ознаки фінальності, що повертає до задачі виділення приросту.</w:t>
      </w:r>
    </w:p>
    <w:p>
      <w:pPr>
        <w:keepNext w:val="0"/>
        <w:spacing w:line="360" w:lineRule="auto" w:before="0" w:after="0"/>
        <w:ind w:firstLine="709"/>
        <w:jc w:val="both"/>
      </w:pPr>
      <w:r>
        <w:rPr>
          <w:rFonts w:ascii="Times New Roman" w:hAnsi="Times New Roman" w:eastAsia="Times New Roman"/>
          <w:b w:val="0"/>
          <w:i w:val="0"/>
          <w:sz w:val="28"/>
        </w:rPr>
        <w:t>Підсумок розгляду варіантів зведено в табл. 1.2.</w:t>
      </w:r>
    </w:p>
    <w:p>
      <w:pPr>
        <w:keepNext/>
        <w:spacing w:line="360" w:lineRule="auto" w:before="120" w:after="60"/>
        <w:jc w:val="left"/>
      </w:pPr>
      <w:r>
        <w:rPr>
          <w:rFonts w:ascii="Times New Roman" w:hAnsi="Times New Roman" w:eastAsia="Times New Roman"/>
          <w:b/>
          <w:i w:val="0"/>
          <w:sz w:val="28"/>
        </w:rPr>
        <w:t>Таблиця 1.2 — Варіанти інтеграції з Google Meet</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Варіант</w:t>
            </w:r>
          </w:p>
        </w:tc>
        <w:tc>
          <w:tcPr>
            <w:tcW w:type="dxa" w:w="2410"/>
            <w:shd w:val="clear" w:color="auto" w:fill="E7E6E6"/>
          </w:tcPr>
          <w:p>
            <w:pPr>
              <w:spacing w:line="240" w:lineRule="auto"/>
              <w:jc w:val="center"/>
            </w:pPr>
            <w:r/>
            <w:r>
              <w:rPr>
                <w:rFonts w:ascii="Times New Roman" w:hAnsi="Times New Roman" w:eastAsia="Times New Roman"/>
                <w:b/>
                <w:i w:val="0"/>
                <w:sz w:val="20"/>
              </w:rPr>
              <w:t>Живі дані під час зустрічі</w:t>
            </w:r>
          </w:p>
        </w:tc>
        <w:tc>
          <w:tcPr>
            <w:tcW w:type="dxa" w:w="2410"/>
            <w:shd w:val="clear" w:color="auto" w:fill="E7E6E6"/>
          </w:tcPr>
          <w:p>
            <w:pPr>
              <w:spacing w:line="240" w:lineRule="auto"/>
              <w:jc w:val="center"/>
            </w:pPr>
            <w:r/>
            <w:r>
              <w:rPr>
                <w:rFonts w:ascii="Times New Roman" w:hAnsi="Times New Roman" w:eastAsia="Times New Roman"/>
                <w:b/>
                <w:i w:val="0"/>
                <w:sz w:val="20"/>
              </w:rPr>
              <w:t>Статус інтерфейсу</w:t>
            </w:r>
          </w:p>
        </w:tc>
        <w:tc>
          <w:tcPr>
            <w:tcW w:type="dxa" w:w="2410"/>
            <w:shd w:val="clear" w:color="auto" w:fill="E7E6E6"/>
          </w:tcPr>
          <w:p>
            <w:pPr>
              <w:spacing w:line="240" w:lineRule="auto"/>
              <w:jc w:val="center"/>
            </w:pPr>
            <w:r/>
            <w:r>
              <w:rPr>
                <w:rFonts w:ascii="Times New Roman" w:hAnsi="Times New Roman" w:eastAsia="Times New Roman"/>
                <w:b/>
                <w:i w:val="0"/>
                <w:sz w:val="20"/>
              </w:rPr>
              <w:t>Головна перешкода</w:t>
            </w:r>
          </w:p>
        </w:tc>
      </w:tr>
      <w:tr>
        <w:tc>
          <w:tcPr>
            <w:tcW w:type="dxa" w:w="2410"/>
          </w:tcPr>
          <w:p>
            <w:pPr>
              <w:spacing w:line="240" w:lineRule="auto"/>
              <w:jc w:val="left"/>
            </w:pPr>
            <w:r/>
            <w:r>
              <w:rPr>
                <w:rFonts w:ascii="Times New Roman" w:hAnsi="Times New Roman" w:eastAsia="Times New Roman"/>
                <w:b w:val="0"/>
                <w:i w:val="0"/>
                <w:sz w:val="20"/>
              </w:rPr>
              <w:t>A. Meet REST API</w:t>
            </w:r>
          </w:p>
        </w:tc>
        <w:tc>
          <w:tcPr>
            <w:tcW w:type="dxa" w:w="2410"/>
          </w:tcPr>
          <w:p>
            <w:pPr>
              <w:spacing w:line="240" w:lineRule="auto"/>
              <w:jc w:val="left"/>
            </w:pPr>
            <w:r/>
            <w:r>
              <w:rPr>
                <w:rFonts w:ascii="Times New Roman" w:hAnsi="Times New Roman" w:eastAsia="Times New Roman"/>
                <w:b w:val="0"/>
                <w:i w:val="0"/>
                <w:sz w:val="20"/>
              </w:rPr>
              <w:t>Ні, артефакти після завершення</w:t>
            </w:r>
          </w:p>
        </w:tc>
        <w:tc>
          <w:tcPr>
            <w:tcW w:type="dxa" w:w="2410"/>
          </w:tcPr>
          <w:p>
            <w:pPr>
              <w:spacing w:line="240" w:lineRule="auto"/>
              <w:jc w:val="left"/>
            </w:pPr>
            <w:r/>
            <w:r>
              <w:rPr>
                <w:rFonts w:ascii="Times New Roman" w:hAnsi="Times New Roman" w:eastAsia="Times New Roman"/>
                <w:b w:val="0"/>
                <w:i w:val="0"/>
                <w:sz w:val="20"/>
              </w:rPr>
              <w:t>Офіційний</w:t>
            </w:r>
          </w:p>
        </w:tc>
        <w:tc>
          <w:tcPr>
            <w:tcW w:type="dxa" w:w="2410"/>
          </w:tcPr>
          <w:p>
            <w:pPr>
              <w:spacing w:line="240" w:lineRule="auto"/>
              <w:jc w:val="left"/>
            </w:pPr>
            <w:r/>
            <w:r>
              <w:rPr>
                <w:rFonts w:ascii="Times New Roman" w:hAnsi="Times New Roman" w:eastAsia="Times New Roman"/>
                <w:b w:val="0"/>
                <w:i w:val="0"/>
                <w:sz w:val="20"/>
              </w:rPr>
              <w:t>Непридатний для реального часу</w:t>
            </w:r>
          </w:p>
        </w:tc>
      </w:tr>
      <w:tr>
        <w:tc>
          <w:tcPr>
            <w:tcW w:type="dxa" w:w="2410"/>
          </w:tcPr>
          <w:p>
            <w:pPr>
              <w:spacing w:line="240" w:lineRule="auto"/>
              <w:jc w:val="left"/>
            </w:pPr>
            <w:r/>
            <w:r>
              <w:rPr>
                <w:rFonts w:ascii="Times New Roman" w:hAnsi="Times New Roman" w:eastAsia="Times New Roman"/>
                <w:b w:val="0"/>
                <w:i w:val="0"/>
                <w:sz w:val="20"/>
              </w:rPr>
              <w:t>B. Meet Media API</w:t>
            </w:r>
          </w:p>
        </w:tc>
        <w:tc>
          <w:tcPr>
            <w:tcW w:type="dxa" w:w="2410"/>
          </w:tcPr>
          <w:p>
            <w:pPr>
              <w:spacing w:line="240" w:lineRule="auto"/>
              <w:jc w:val="left"/>
            </w:pPr>
            <w:r/>
            <w:r>
              <w:rPr>
                <w:rFonts w:ascii="Times New Roman" w:hAnsi="Times New Roman" w:eastAsia="Times New Roman"/>
                <w:b w:val="0"/>
                <w:i w:val="0"/>
                <w:sz w:val="20"/>
              </w:rPr>
              <w:t>Так, аудіо й відео</w:t>
            </w:r>
          </w:p>
        </w:tc>
        <w:tc>
          <w:tcPr>
            <w:tcW w:type="dxa" w:w="2410"/>
          </w:tcPr>
          <w:p>
            <w:pPr>
              <w:spacing w:line="240" w:lineRule="auto"/>
              <w:jc w:val="left"/>
            </w:pPr>
            <w:r/>
            <w:r>
              <w:rPr>
                <w:rFonts w:ascii="Times New Roman" w:hAnsi="Times New Roman" w:eastAsia="Times New Roman"/>
                <w:b w:val="0"/>
                <w:i w:val="0"/>
                <w:sz w:val="20"/>
              </w:rPr>
              <w:t>Офіційний, Developer Preview</w:t>
            </w:r>
          </w:p>
        </w:tc>
        <w:tc>
          <w:tcPr>
            <w:tcW w:type="dxa" w:w="2410"/>
          </w:tcPr>
          <w:p>
            <w:pPr>
              <w:spacing w:line="240" w:lineRule="auto"/>
              <w:jc w:val="left"/>
            </w:pPr>
            <w:r/>
            <w:r>
              <w:rPr>
                <w:rFonts w:ascii="Times New Roman" w:hAnsi="Times New Roman" w:eastAsia="Times New Roman"/>
                <w:b w:val="0"/>
                <w:i w:val="0"/>
                <w:sz w:val="20"/>
              </w:rPr>
              <w:t>Доступ до програми; згода організатора; WebRTC</w:t>
            </w:r>
          </w:p>
        </w:tc>
      </w:tr>
      <w:tr>
        <w:tc>
          <w:tcPr>
            <w:tcW w:type="dxa" w:w="2410"/>
          </w:tcPr>
          <w:p>
            <w:pPr>
              <w:spacing w:line="240" w:lineRule="auto"/>
              <w:jc w:val="left"/>
            </w:pPr>
            <w:r/>
            <w:r>
              <w:rPr>
                <w:rFonts w:ascii="Times New Roman" w:hAnsi="Times New Roman" w:eastAsia="Times New Roman"/>
                <w:b w:val="0"/>
                <w:i w:val="0"/>
                <w:sz w:val="20"/>
              </w:rPr>
              <w:t>C. Meet add-ons SDK</w:t>
            </w:r>
          </w:p>
        </w:tc>
        <w:tc>
          <w:tcPr>
            <w:tcW w:type="dxa" w:w="2410"/>
          </w:tcPr>
          <w:p>
            <w:pPr>
              <w:spacing w:line="240" w:lineRule="auto"/>
              <w:jc w:val="left"/>
            </w:pPr>
            <w:r/>
            <w:r>
              <w:rPr>
                <w:rFonts w:ascii="Times New Roman" w:hAnsi="Times New Roman" w:eastAsia="Times New Roman"/>
                <w:b w:val="0"/>
                <w:i w:val="0"/>
                <w:sz w:val="20"/>
              </w:rPr>
              <w:t>Не підтверджено</w:t>
            </w:r>
          </w:p>
        </w:tc>
        <w:tc>
          <w:tcPr>
            <w:tcW w:type="dxa" w:w="2410"/>
          </w:tcPr>
          <w:p>
            <w:pPr>
              <w:spacing w:line="240" w:lineRule="auto"/>
              <w:jc w:val="left"/>
            </w:pPr>
            <w:r/>
            <w:r>
              <w:rPr>
                <w:rFonts w:ascii="Times New Roman" w:hAnsi="Times New Roman" w:eastAsia="Times New Roman"/>
                <w:b w:val="0"/>
                <w:i w:val="0"/>
                <w:sz w:val="20"/>
              </w:rPr>
              <w:t>Офіційний</w:t>
            </w:r>
          </w:p>
        </w:tc>
        <w:tc>
          <w:tcPr>
            <w:tcW w:type="dxa" w:w="2410"/>
          </w:tcPr>
          <w:p>
            <w:pPr>
              <w:spacing w:line="240" w:lineRule="auto"/>
              <w:jc w:val="left"/>
            </w:pPr>
            <w:r/>
            <w:r>
              <w:rPr>
                <w:rFonts w:ascii="Times New Roman" w:hAnsi="Times New Roman" w:eastAsia="Times New Roman"/>
                <w:b w:val="0"/>
                <w:i w:val="0"/>
                <w:sz w:val="20"/>
              </w:rPr>
              <w:t>Потрібне окреме джерело тексту</w:t>
            </w:r>
          </w:p>
        </w:tc>
      </w:tr>
      <w:tr>
        <w:tc>
          <w:tcPr>
            <w:tcW w:type="dxa" w:w="2410"/>
          </w:tcPr>
          <w:p>
            <w:pPr>
              <w:spacing w:line="240" w:lineRule="auto"/>
              <w:jc w:val="left"/>
            </w:pPr>
            <w:r/>
            <w:r>
              <w:rPr>
                <w:rFonts w:ascii="Times New Roman" w:hAnsi="Times New Roman" w:eastAsia="Times New Roman"/>
                <w:b w:val="0"/>
                <w:i w:val="0"/>
                <w:sz w:val="20"/>
              </w:rPr>
              <w:t>D. Розширення: мікрофон і Web Speech API</w:t>
            </w:r>
          </w:p>
        </w:tc>
        <w:tc>
          <w:tcPr>
            <w:tcW w:type="dxa" w:w="2410"/>
          </w:tcPr>
          <w:p>
            <w:pPr>
              <w:spacing w:line="240" w:lineRule="auto"/>
              <w:jc w:val="left"/>
            </w:pPr>
            <w:r/>
            <w:r>
              <w:rPr>
                <w:rFonts w:ascii="Times New Roman" w:hAnsi="Times New Roman" w:eastAsia="Times New Roman"/>
                <w:b w:val="0"/>
                <w:i w:val="0"/>
                <w:sz w:val="20"/>
              </w:rPr>
              <w:t>Лише локальний користувач</w:t>
            </w:r>
          </w:p>
        </w:tc>
        <w:tc>
          <w:tcPr>
            <w:tcW w:type="dxa" w:w="2410"/>
          </w:tcPr>
          <w:p>
            <w:pPr>
              <w:spacing w:line="240" w:lineRule="auto"/>
              <w:jc w:val="left"/>
            </w:pPr>
            <w:r/>
            <w:r>
              <w:rPr>
                <w:rFonts w:ascii="Times New Roman" w:hAnsi="Times New Roman" w:eastAsia="Times New Roman"/>
                <w:b w:val="0"/>
                <w:i w:val="0"/>
                <w:sz w:val="20"/>
              </w:rPr>
              <w:t>API браузера, чернетка специфікації</w:t>
            </w:r>
          </w:p>
        </w:tc>
        <w:tc>
          <w:tcPr>
            <w:tcW w:type="dxa" w:w="2410"/>
          </w:tcPr>
          <w:p>
            <w:pPr>
              <w:spacing w:line="240" w:lineRule="auto"/>
              <w:jc w:val="left"/>
            </w:pPr>
            <w:r/>
            <w:r>
              <w:rPr>
                <w:rFonts w:ascii="Times New Roman" w:hAnsi="Times New Roman" w:eastAsia="Times New Roman"/>
                <w:b w:val="0"/>
                <w:i w:val="0"/>
                <w:sz w:val="20"/>
              </w:rPr>
              <w:t>Немає мовлення інших учасників; незалежність від мікрофона конференції</w:t>
            </w:r>
          </w:p>
        </w:tc>
      </w:tr>
      <w:tr>
        <w:tc>
          <w:tcPr>
            <w:tcW w:type="dxa" w:w="2410"/>
          </w:tcPr>
          <w:p>
            <w:pPr>
              <w:spacing w:line="240" w:lineRule="auto"/>
              <w:jc w:val="left"/>
            </w:pPr>
            <w:r/>
            <w:r>
              <w:rPr>
                <w:rFonts w:ascii="Times New Roman" w:hAnsi="Times New Roman" w:eastAsia="Times New Roman"/>
                <w:b w:val="0"/>
                <w:i w:val="0"/>
                <w:sz w:val="20"/>
              </w:rPr>
              <w:t>E. Розширення: субтитри з розмітки</w:t>
            </w:r>
          </w:p>
        </w:tc>
        <w:tc>
          <w:tcPr>
            <w:tcW w:type="dxa" w:w="2410"/>
          </w:tcPr>
          <w:p>
            <w:pPr>
              <w:spacing w:line="240" w:lineRule="auto"/>
              <w:jc w:val="left"/>
            </w:pPr>
            <w:r/>
            <w:r>
              <w:rPr>
                <w:rFonts w:ascii="Times New Roman" w:hAnsi="Times New Roman" w:eastAsia="Times New Roman"/>
                <w:b w:val="0"/>
                <w:i w:val="0"/>
                <w:sz w:val="20"/>
              </w:rPr>
              <w:t>Так, із підписом мовця</w:t>
            </w:r>
          </w:p>
        </w:tc>
        <w:tc>
          <w:tcPr>
            <w:tcW w:type="dxa" w:w="2410"/>
          </w:tcPr>
          <w:p>
            <w:pPr>
              <w:spacing w:line="240" w:lineRule="auto"/>
              <w:jc w:val="left"/>
            </w:pPr>
            <w:r/>
            <w:r>
              <w:rPr>
                <w:rFonts w:ascii="Times New Roman" w:hAnsi="Times New Roman" w:eastAsia="Times New Roman"/>
                <w:b w:val="0"/>
                <w:i w:val="0"/>
                <w:sz w:val="20"/>
              </w:rPr>
              <w:t>Неофіційний</w:t>
            </w:r>
          </w:p>
        </w:tc>
        <w:tc>
          <w:tcPr>
            <w:tcW w:type="dxa" w:w="2410"/>
          </w:tcPr>
          <w:p>
            <w:pPr>
              <w:spacing w:line="240" w:lineRule="auto"/>
              <w:jc w:val="left"/>
            </w:pPr>
            <w:r/>
            <w:r>
              <w:rPr>
                <w:rFonts w:ascii="Times New Roman" w:hAnsi="Times New Roman" w:eastAsia="Times New Roman"/>
                <w:b w:val="0"/>
                <w:i w:val="0"/>
                <w:sz w:val="20"/>
              </w:rPr>
              <w:t>Залежність від розмітки та мови субтитрів</w:t>
            </w:r>
          </w:p>
        </w:tc>
      </w:tr>
      <w:tr>
        <w:tc>
          <w:tcPr>
            <w:tcW w:type="dxa" w:w="2410"/>
          </w:tcPr>
          <w:p>
            <w:pPr>
              <w:spacing w:line="240" w:lineRule="auto"/>
              <w:jc w:val="left"/>
            </w:pPr>
            <w:r/>
            <w:r>
              <w:rPr>
                <w:rFonts w:ascii="Times New Roman" w:hAnsi="Times New Roman" w:eastAsia="Times New Roman"/>
                <w:b w:val="0"/>
                <w:i w:val="0"/>
                <w:sz w:val="20"/>
              </w:rPr>
              <w:t>F. Розширення: tabCapture і серверне ASR</w:t>
            </w:r>
          </w:p>
        </w:tc>
        <w:tc>
          <w:tcPr>
            <w:tcW w:type="dxa" w:w="2410"/>
          </w:tcPr>
          <w:p>
            <w:pPr>
              <w:spacing w:line="240" w:lineRule="auto"/>
              <w:jc w:val="left"/>
            </w:pPr>
            <w:r/>
            <w:r>
              <w:rPr>
                <w:rFonts w:ascii="Times New Roman" w:hAnsi="Times New Roman" w:eastAsia="Times New Roman"/>
                <w:b w:val="0"/>
                <w:i w:val="0"/>
                <w:sz w:val="20"/>
              </w:rPr>
              <w:t>Так, змішаний звук вкладки</w:t>
            </w:r>
          </w:p>
        </w:tc>
        <w:tc>
          <w:tcPr>
            <w:tcW w:type="dxa" w:w="2410"/>
          </w:tcPr>
          <w:p>
            <w:pPr>
              <w:spacing w:line="240" w:lineRule="auto"/>
              <w:jc w:val="left"/>
            </w:pPr>
            <w:r/>
            <w:r>
              <w:rPr>
                <w:rFonts w:ascii="Times New Roman" w:hAnsi="Times New Roman" w:eastAsia="Times New Roman"/>
                <w:b w:val="0"/>
                <w:i w:val="0"/>
                <w:sz w:val="20"/>
              </w:rPr>
              <w:t>Офіційний API</w:t>
            </w:r>
          </w:p>
        </w:tc>
        <w:tc>
          <w:tcPr>
            <w:tcW w:type="dxa" w:w="2410"/>
          </w:tcPr>
          <w:p>
            <w:pPr>
              <w:spacing w:line="240" w:lineRule="auto"/>
              <w:jc w:val="left"/>
            </w:pPr>
            <w:r/>
            <w:r>
              <w:rPr>
                <w:rFonts w:ascii="Times New Roman" w:hAnsi="Times New Roman" w:eastAsia="Times New Roman"/>
                <w:b w:val="0"/>
                <w:i w:val="0"/>
                <w:sz w:val="20"/>
              </w:rPr>
              <w:t>Потрібна служба ASR; аудіо йде на сервер; немає поділу на мовців</w:t>
            </w:r>
          </w:p>
        </w:tc>
      </w:tr>
      <w:tr>
        <w:tc>
          <w:tcPr>
            <w:tcW w:type="dxa" w:w="2410"/>
          </w:tcPr>
          <w:p>
            <w:pPr>
              <w:spacing w:line="240" w:lineRule="auto"/>
              <w:jc w:val="left"/>
            </w:pPr>
            <w:r/>
            <w:r>
              <w:rPr>
                <w:rFonts w:ascii="Times New Roman" w:hAnsi="Times New Roman" w:eastAsia="Times New Roman"/>
                <w:b w:val="0"/>
                <w:i w:val="0"/>
                <w:sz w:val="20"/>
              </w:rPr>
              <w:t>G. Поєднання D і E</w:t>
            </w:r>
          </w:p>
        </w:tc>
        <w:tc>
          <w:tcPr>
            <w:tcW w:type="dxa" w:w="2410"/>
          </w:tcPr>
          <w:p>
            <w:pPr>
              <w:spacing w:line="240" w:lineRule="auto"/>
              <w:jc w:val="left"/>
            </w:pPr>
            <w:r/>
            <w:r>
              <w:rPr>
                <w:rFonts w:ascii="Times New Roman" w:hAnsi="Times New Roman" w:eastAsia="Times New Roman"/>
                <w:b w:val="0"/>
                <w:i w:val="0"/>
                <w:sz w:val="20"/>
              </w:rPr>
              <w:t>Так</w:t>
            </w:r>
          </w:p>
        </w:tc>
        <w:tc>
          <w:tcPr>
            <w:tcW w:type="dxa" w:w="2410"/>
          </w:tcPr>
          <w:p>
            <w:pPr>
              <w:spacing w:line="240" w:lineRule="auto"/>
              <w:jc w:val="left"/>
            </w:pPr>
            <w:r/>
            <w:r>
              <w:rPr>
                <w:rFonts w:ascii="Times New Roman" w:hAnsi="Times New Roman" w:eastAsia="Times New Roman"/>
                <w:b w:val="0"/>
                <w:i w:val="0"/>
                <w:sz w:val="20"/>
              </w:rPr>
              <w:t>Змішаний</w:t>
            </w:r>
          </w:p>
        </w:tc>
        <w:tc>
          <w:tcPr>
            <w:tcW w:type="dxa" w:w="2410"/>
          </w:tcPr>
          <w:p>
            <w:pPr>
              <w:spacing w:line="240" w:lineRule="auto"/>
              <w:jc w:val="left"/>
            </w:pPr>
            <w:r/>
            <w:r>
              <w:rPr>
                <w:rFonts w:ascii="Times New Roman" w:hAnsi="Times New Roman" w:eastAsia="Times New Roman"/>
                <w:b w:val="0"/>
                <w:i w:val="0"/>
                <w:sz w:val="20"/>
              </w:rPr>
              <w:t>Два джерела потребують узгодження та усунення дублікатів</w:t>
            </w:r>
          </w:p>
        </w:tc>
      </w:tr>
    </w:tbl>
    <w:p>
      <w:pPr>
        <w:spacing w:after="0" w:line="168" w:lineRule="auto"/>
      </w:pPr>
    </w:p>
    <w:p>
      <w:pPr>
        <w:pStyle w:val="Heading2"/>
        <w:keepNext/>
        <w:spacing w:line="360" w:lineRule="auto" w:before="240" w:after="120"/>
        <w:ind w:firstLine="709"/>
        <w:jc w:val="left"/>
      </w:pPr>
      <w:r>
        <w:rPr>
          <w:rFonts w:ascii="Times New Roman" w:hAnsi="Times New Roman" w:eastAsia="Times New Roman"/>
          <w:b/>
          <w:i w:val="0"/>
          <w:color w:val="000000"/>
          <w:sz w:val="28"/>
        </w:rPr>
        <w:t>1.5 Критерії вибору технологій: доступ до даних, затримка, точність, дозволи, складність інтеграції та відтворюваність</w:t>
      </w:r>
    </w:p>
    <w:p>
      <w:pPr>
        <w:keepNext w:val="0"/>
        <w:spacing w:line="360" w:lineRule="auto" w:before="0" w:after="0"/>
        <w:ind w:firstLine="709"/>
        <w:jc w:val="both"/>
      </w:pPr>
      <w:r>
        <w:rPr>
          <w:rFonts w:ascii="Times New Roman" w:hAnsi="Times New Roman" w:eastAsia="Times New Roman"/>
          <w:b w:val="0"/>
          <w:i w:val="0"/>
          <w:sz w:val="28"/>
        </w:rPr>
        <w:t>Вибір способу отримання даних зустрічі є задачею багатокритеріального вибору з малим числом альтернатив. Для неї застосовано зважену матрицю: кожна альтернатива оцінюється за кожним критерієм за шкалою від 1 до 5, а підсумок є зваженою сумою</w:t>
      </w:r>
    </w:p>
    <w:p>
      <w:pPr>
        <w:keepNext w:val="0"/>
        <w:spacing w:line="360" w:lineRule="auto" w:before="120" w:after="120"/>
        <w:jc w:val="center"/>
      </w:pPr>
      <w:r>
        <w:rPr>
          <w:rFonts w:ascii="Times New Roman" w:hAnsi="Times New Roman" w:eastAsia="Times New Roman"/>
          <w:b w:val="0"/>
          <w:i w:val="0"/>
          <w:sz w:val="28"/>
        </w:rPr>
        <w:t>Sⱼ = Σᵢ wᵢ · xᵢⱼ,  Σᵢ wᵢ = 1,    (1.8)</w:t>
      </w:r>
    </w:p>
    <w:p>
      <w:pPr>
        <w:keepNext w:val="0"/>
        <w:spacing w:line="360" w:lineRule="auto" w:before="0" w:after="0"/>
        <w:ind w:firstLine="709"/>
        <w:jc w:val="both"/>
      </w:pPr>
      <w:r>
        <w:rPr>
          <w:rFonts w:ascii="Times New Roman" w:hAnsi="Times New Roman" w:eastAsia="Times New Roman"/>
          <w:b w:val="0"/>
          <w:i w:val="0"/>
          <w:sz w:val="28"/>
        </w:rPr>
        <w:t>де wᵢ — вага i-го критерію, xᵢⱼ — оцінка j-ї альтернативи. Критеріїв шість: доступ до мовлення всіх учасників під час зустрічі (вага 0,25); затримка до моменту, коли текст доступний для аналізу (0,20); точність і підтримка української (0,15); обсяг дозволів і шлях аудіо (0,15); складність інтеграції, де вища оцінка означає простіше рішення (0,10); відтворюваність стороннім розробником (0,15). Ваги відображають призначення системи: її основна цінність — підказки під час зустрічі.</w:t>
      </w:r>
    </w:p>
    <w:p>
      <w:pPr>
        <w:keepNext w:val="0"/>
        <w:spacing w:line="360" w:lineRule="auto" w:before="0" w:after="0"/>
        <w:ind w:firstLine="709"/>
        <w:jc w:val="both"/>
      </w:pPr>
      <w:r>
        <w:rPr>
          <w:rFonts w:ascii="Times New Roman" w:hAnsi="Times New Roman" w:eastAsia="Times New Roman"/>
          <w:b w:val="0"/>
          <w:i w:val="0"/>
          <w:sz w:val="28"/>
        </w:rPr>
        <w:t>Оцінки є судженнями автора на підставі підрозділів 1.2 і 1.4. За критерієм точності всі альтернативи отримали однакову оцінку, бо порівнянних даних про якість розпізнавання української немає; це обмеження аналізу. Результати подано в табл. 1.3 і на рис. 1.5.</w:t>
      </w:r>
    </w:p>
    <w:p>
      <w:pPr>
        <w:keepNext/>
        <w:spacing w:line="360" w:lineRule="auto" w:before="120" w:after="60"/>
        <w:jc w:val="left"/>
      </w:pPr>
      <w:r>
        <w:rPr>
          <w:rFonts w:ascii="Times New Roman" w:hAnsi="Times New Roman" w:eastAsia="Times New Roman"/>
          <w:b/>
          <w:i w:val="0"/>
          <w:sz w:val="28"/>
        </w:rPr>
        <w:t>Таблиця 1.3 — Оцінки альтернатив (шкала 1–5) і зважена сума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205"/>
        <w:gridCol w:w="1205"/>
        <w:gridCol w:w="1205"/>
        <w:gridCol w:w="1205"/>
        <w:gridCol w:w="1205"/>
        <w:gridCol w:w="1205"/>
        <w:gridCol w:w="1205"/>
        <w:gridCol w:w="1205"/>
      </w:tblGrid>
      <w:tr>
        <w:tc>
          <w:tcPr>
            <w:tcW w:type="dxa" w:w="1205"/>
            <w:shd w:val="clear" w:color="auto" w:fill="E7E6E6"/>
          </w:tcPr>
          <w:p>
            <w:pPr>
              <w:spacing w:line="240" w:lineRule="auto"/>
              <w:jc w:val="center"/>
            </w:pPr>
            <w:r/>
            <w:r>
              <w:rPr>
                <w:rFonts w:ascii="Times New Roman" w:hAnsi="Times New Roman" w:eastAsia="Times New Roman"/>
                <w:b/>
                <w:i w:val="0"/>
                <w:sz w:val="20"/>
              </w:rPr>
              <w:t>Альтернатива</w:t>
            </w:r>
          </w:p>
        </w:tc>
        <w:tc>
          <w:tcPr>
            <w:tcW w:type="dxa" w:w="1205"/>
            <w:shd w:val="clear" w:color="auto" w:fill="E7E6E6"/>
          </w:tcPr>
          <w:p>
            <w:pPr>
              <w:spacing w:line="240" w:lineRule="auto"/>
              <w:jc w:val="center"/>
            </w:pPr>
            <w:r/>
            <w:r>
              <w:rPr>
                <w:rFonts w:ascii="Times New Roman" w:hAnsi="Times New Roman" w:eastAsia="Times New Roman"/>
                <w:b/>
                <w:i w:val="0"/>
                <w:sz w:val="20"/>
              </w:rPr>
              <w:t>Доступ (0,25)</w:t>
            </w:r>
          </w:p>
        </w:tc>
        <w:tc>
          <w:tcPr>
            <w:tcW w:type="dxa" w:w="1205"/>
            <w:shd w:val="clear" w:color="auto" w:fill="E7E6E6"/>
          </w:tcPr>
          <w:p>
            <w:pPr>
              <w:spacing w:line="240" w:lineRule="auto"/>
              <w:jc w:val="center"/>
            </w:pPr>
            <w:r/>
            <w:r>
              <w:rPr>
                <w:rFonts w:ascii="Times New Roman" w:hAnsi="Times New Roman" w:eastAsia="Times New Roman"/>
                <w:b/>
                <w:i w:val="0"/>
                <w:sz w:val="20"/>
              </w:rPr>
              <w:t>Затримка (0,20)</w:t>
            </w:r>
          </w:p>
        </w:tc>
        <w:tc>
          <w:tcPr>
            <w:tcW w:type="dxa" w:w="1205"/>
            <w:shd w:val="clear" w:color="auto" w:fill="E7E6E6"/>
          </w:tcPr>
          <w:p>
            <w:pPr>
              <w:spacing w:line="240" w:lineRule="auto"/>
              <w:jc w:val="center"/>
            </w:pPr>
            <w:r/>
            <w:r>
              <w:rPr>
                <w:rFonts w:ascii="Times New Roman" w:hAnsi="Times New Roman" w:eastAsia="Times New Roman"/>
                <w:b/>
                <w:i w:val="0"/>
                <w:sz w:val="20"/>
              </w:rPr>
              <w:t>Точність (0,15)</w:t>
            </w:r>
          </w:p>
        </w:tc>
        <w:tc>
          <w:tcPr>
            <w:tcW w:type="dxa" w:w="1205"/>
            <w:shd w:val="clear" w:color="auto" w:fill="E7E6E6"/>
          </w:tcPr>
          <w:p>
            <w:pPr>
              <w:spacing w:line="240" w:lineRule="auto"/>
              <w:jc w:val="center"/>
            </w:pPr>
            <w:r/>
            <w:r>
              <w:rPr>
                <w:rFonts w:ascii="Times New Roman" w:hAnsi="Times New Roman" w:eastAsia="Times New Roman"/>
                <w:b/>
                <w:i w:val="0"/>
                <w:sz w:val="20"/>
              </w:rPr>
              <w:t>Дозволи (0,15)</w:t>
            </w:r>
          </w:p>
        </w:tc>
        <w:tc>
          <w:tcPr>
            <w:tcW w:type="dxa" w:w="1205"/>
            <w:shd w:val="clear" w:color="auto" w:fill="E7E6E6"/>
          </w:tcPr>
          <w:p>
            <w:pPr>
              <w:spacing w:line="240" w:lineRule="auto"/>
              <w:jc w:val="center"/>
            </w:pPr>
            <w:r/>
            <w:r>
              <w:rPr>
                <w:rFonts w:ascii="Times New Roman" w:hAnsi="Times New Roman" w:eastAsia="Times New Roman"/>
                <w:b/>
                <w:i w:val="0"/>
                <w:sz w:val="20"/>
              </w:rPr>
              <w:t>Складність (0,10)</w:t>
            </w:r>
          </w:p>
        </w:tc>
        <w:tc>
          <w:tcPr>
            <w:tcW w:type="dxa" w:w="1205"/>
            <w:shd w:val="clear" w:color="auto" w:fill="E7E6E6"/>
          </w:tcPr>
          <w:p>
            <w:pPr>
              <w:spacing w:line="240" w:lineRule="auto"/>
              <w:jc w:val="center"/>
            </w:pPr>
            <w:r/>
            <w:r>
              <w:rPr>
                <w:rFonts w:ascii="Times New Roman" w:hAnsi="Times New Roman" w:eastAsia="Times New Roman"/>
                <w:b/>
                <w:i w:val="0"/>
                <w:sz w:val="20"/>
              </w:rPr>
              <w:t>Відтв. (0,15)</w:t>
            </w:r>
          </w:p>
        </w:tc>
        <w:tc>
          <w:tcPr>
            <w:tcW w:type="dxa" w:w="1205"/>
            <w:shd w:val="clear" w:color="auto" w:fill="E7E6E6"/>
          </w:tcPr>
          <w:p>
            <w:pPr>
              <w:spacing w:line="240" w:lineRule="auto"/>
              <w:jc w:val="center"/>
            </w:pPr>
            <w:r/>
            <w:r>
              <w:rPr>
                <w:rFonts w:ascii="Times New Roman" w:hAnsi="Times New Roman" w:eastAsia="Times New Roman"/>
                <w:b/>
                <w:i w:val="0"/>
                <w:sz w:val="20"/>
              </w:rPr>
              <w:t>Сума</w:t>
            </w:r>
          </w:p>
        </w:tc>
      </w:tr>
      <w:tr>
        <w:tc>
          <w:tcPr>
            <w:tcW w:type="dxa" w:w="1205"/>
          </w:tcPr>
          <w:p>
            <w:pPr>
              <w:spacing w:line="240" w:lineRule="auto"/>
              <w:jc w:val="left"/>
            </w:pPr>
            <w:r/>
            <w:r>
              <w:rPr>
                <w:rFonts w:ascii="Times New Roman" w:hAnsi="Times New Roman" w:eastAsia="Times New Roman"/>
                <w:b w:val="0"/>
                <w:i w:val="0"/>
                <w:sz w:val="20"/>
              </w:rPr>
              <w:t>A. Meet REST API</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2,25</w:t>
            </w:r>
          </w:p>
        </w:tc>
      </w:tr>
      <w:tr>
        <w:tc>
          <w:tcPr>
            <w:tcW w:type="dxa" w:w="1205"/>
          </w:tcPr>
          <w:p>
            <w:pPr>
              <w:spacing w:line="240" w:lineRule="auto"/>
              <w:jc w:val="left"/>
            </w:pPr>
            <w:r/>
            <w:r>
              <w:rPr>
                <w:rFonts w:ascii="Times New Roman" w:hAnsi="Times New Roman" w:eastAsia="Times New Roman"/>
                <w:b w:val="0"/>
                <w:i w:val="0"/>
                <w:sz w:val="20"/>
              </w:rPr>
              <w:t>B. Meet Media API</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3,10</w:t>
            </w:r>
          </w:p>
        </w:tc>
      </w:tr>
      <w:tr>
        <w:tc>
          <w:tcPr>
            <w:tcW w:type="dxa" w:w="1205"/>
          </w:tcPr>
          <w:p>
            <w:pPr>
              <w:spacing w:line="240" w:lineRule="auto"/>
              <w:jc w:val="left"/>
            </w:pPr>
            <w:r/>
            <w:r>
              <w:rPr>
                <w:rFonts w:ascii="Times New Roman" w:hAnsi="Times New Roman" w:eastAsia="Times New Roman"/>
                <w:b w:val="0"/>
                <w:i w:val="0"/>
                <w:sz w:val="20"/>
              </w:rPr>
              <w:t>C. Meet add-ons SDK</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2,60</w:t>
            </w:r>
          </w:p>
        </w:tc>
      </w:tr>
      <w:tr>
        <w:tc>
          <w:tcPr>
            <w:tcW w:type="dxa" w:w="1205"/>
          </w:tcPr>
          <w:p>
            <w:pPr>
              <w:spacing w:line="240" w:lineRule="auto"/>
              <w:jc w:val="left"/>
            </w:pPr>
            <w:r/>
            <w:r>
              <w:rPr>
                <w:rFonts w:ascii="Times New Roman" w:hAnsi="Times New Roman" w:eastAsia="Times New Roman"/>
                <w:b w:val="0"/>
                <w:i w:val="0"/>
                <w:sz w:val="20"/>
              </w:rPr>
              <w:t>D. Мікрофон і Web Speech API</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3,55</w:t>
            </w:r>
          </w:p>
        </w:tc>
      </w:tr>
      <w:tr>
        <w:tc>
          <w:tcPr>
            <w:tcW w:type="dxa" w:w="1205"/>
          </w:tcPr>
          <w:p>
            <w:pPr>
              <w:spacing w:line="240" w:lineRule="auto"/>
              <w:jc w:val="left"/>
            </w:pPr>
            <w:r/>
            <w:r>
              <w:rPr>
                <w:rFonts w:ascii="Times New Roman" w:hAnsi="Times New Roman" w:eastAsia="Times New Roman"/>
                <w:b w:val="0"/>
                <w:i w:val="0"/>
                <w:sz w:val="20"/>
              </w:rPr>
              <w:t>E. Субтитри з розмітки</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3,45</w:t>
            </w:r>
          </w:p>
        </w:tc>
      </w:tr>
      <w:tr>
        <w:tc>
          <w:tcPr>
            <w:tcW w:type="dxa" w:w="1205"/>
          </w:tcPr>
          <w:p>
            <w:pPr>
              <w:spacing w:line="240" w:lineRule="auto"/>
              <w:jc w:val="left"/>
            </w:pPr>
            <w:r/>
            <w:r>
              <w:rPr>
                <w:rFonts w:ascii="Times New Roman" w:hAnsi="Times New Roman" w:eastAsia="Times New Roman"/>
                <w:b w:val="0"/>
                <w:i w:val="0"/>
                <w:sz w:val="20"/>
              </w:rPr>
              <w:t>F. tabCapture і серверне ASR</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3,15</w:t>
            </w:r>
          </w:p>
        </w:tc>
      </w:tr>
      <w:tr>
        <w:tc>
          <w:tcPr>
            <w:tcW w:type="dxa" w:w="1205"/>
          </w:tcPr>
          <w:p>
            <w:pPr>
              <w:spacing w:line="240" w:lineRule="auto"/>
              <w:jc w:val="left"/>
            </w:pPr>
            <w:r/>
            <w:r>
              <w:rPr>
                <w:rFonts w:ascii="Times New Roman" w:hAnsi="Times New Roman" w:eastAsia="Times New Roman"/>
                <w:b w:val="0"/>
                <w:i w:val="0"/>
                <w:sz w:val="20"/>
              </w:rPr>
              <w:t>G. Поєднання D і E</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3,60</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866347"/>
            <wp:docPr id="5" name="Picture 5"/>
            <wp:cNvGraphicFramePr>
              <a:graphicFrameLocks noChangeAspect="1"/>
            </wp:cNvGraphicFramePr>
            <a:graphic>
              <a:graphicData uri="http://schemas.openxmlformats.org/drawingml/2006/picture">
                <pic:pic>
                  <pic:nvPicPr>
                    <pic:cNvPr id="0" name="fig-2-5-matrix.png"/>
                    <pic:cNvPicPr/>
                  </pic:nvPicPr>
                  <pic:blipFill>
                    <a:blip r:embed="rId14"/>
                    <a:stretch>
                      <a:fillRect/>
                    </a:stretch>
                  </pic:blipFill>
                  <pic:spPr>
                    <a:xfrm>
                      <a:off x="0" y="0"/>
                      <a:ext cx="4860000" cy="1866347"/>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1.5 — Зважені оцінки альтернатив (а) та частка випадкових розподілів ваг, за яких альтернатива є найкращою або входить до двох найкращих (б)</w:t>
      </w:r>
    </w:p>
    <w:p>
      <w:pPr>
        <w:keepNext w:val="0"/>
        <w:spacing w:line="360" w:lineRule="auto" w:before="0" w:after="0"/>
        <w:ind w:firstLine="709"/>
        <w:jc w:val="both"/>
      </w:pPr>
      <w:r>
        <w:rPr>
          <w:rFonts w:ascii="Times New Roman" w:hAnsi="Times New Roman" w:eastAsia="Times New Roman"/>
          <w:b w:val="0"/>
          <w:i w:val="0"/>
          <w:sz w:val="28"/>
        </w:rPr>
        <w:t>Оскільки ваги й оцінки призначено експертно, виконано аналіз чутливості. Згенеровано 20 000 випадкових наборів ваг (рівномірний розподіл на симплексі, фіксоване зерно генератора), і для кожного визначено найкращу альтернативу. Варіант D виявився найкращим у 64,0 % випадків, G — у 26,6 %, B — у 8,1 %, A — у 1,4 %; варіанти C, E, F не перемогли жодного разу. До двох найкращих G входить у 95,3 % випадків, D — у 80,4 %. За збурення ваги одного критерію на ±50 % лідер змінюється з G на D лише тоді, коли вага доступу до даних зменшується вдвічі або вага складності зростає в півтора раза.</w:t>
      </w:r>
    </w:p>
    <w:p>
      <w:pPr>
        <w:keepNext w:val="0"/>
        <w:spacing w:line="360" w:lineRule="auto" w:before="0" w:after="0"/>
        <w:ind w:firstLine="709"/>
        <w:jc w:val="both"/>
      </w:pPr>
      <w:r>
        <w:rPr>
          <w:rFonts w:ascii="Times New Roman" w:hAnsi="Times New Roman" w:eastAsia="Times New Roman"/>
          <w:b w:val="0"/>
          <w:i w:val="0"/>
          <w:sz w:val="28"/>
        </w:rPr>
        <w:t>Результати слід тлумачити обережно. Різниця між G (3,60), D (3,55) і E (3,45) перебуває в межах невизначеності експертних оцінок, тож матриця не визначає переможця серед варіантів на основі розширення браузера. Вона показує інше: варіанти A, C і F стабільно не потрапляють до лідерів, а привабливість Meet Media API зникає, щойно враховано його недоступність для відтворення.</w:t>
      </w:r>
    </w:p>
    <w:p>
      <w:pPr>
        <w:keepNext w:val="0"/>
        <w:spacing w:line="360" w:lineRule="auto" w:before="0" w:after="0"/>
        <w:ind w:firstLine="709"/>
        <w:jc w:val="both"/>
      </w:pPr>
      <w:r>
        <w:rPr>
          <w:rFonts w:ascii="Times New Roman" w:hAnsi="Times New Roman" w:eastAsia="Times New Roman"/>
          <w:b w:val="0"/>
          <w:i w:val="0"/>
          <w:sz w:val="28"/>
        </w:rPr>
        <w:t>Вибір між D, E і G мають визначити два міркування, яких зважена сума не відображає. Аналіз порядку денного неможливий без мовлення інших учасників, тому доступ до даних є обмеженням, а не доданком, і D як єдине джерело відпадає. Варіант G успадковує від D незалежність розпізнавача від мікрофона конференції й додає власну проблему: два джерела описують одне мовлення, тож потрібні правила усунення дублікатів. Варіант E має єдине джерело, узгоджене з налаштуваннями конференції, але цілком залежить від неофіційного каналу. Який ризик — неузгодженість двох джерел чи крихкість одного — вагоміший, має показати перевірка на реальних зустрічах.</w:t>
      </w:r>
    </w:p>
    <w:p>
      <w:pPr>
        <w:pStyle w:val="Heading2"/>
        <w:keepNext/>
        <w:spacing w:line="360" w:lineRule="auto" w:before="240" w:after="120"/>
        <w:ind w:firstLine="709"/>
        <w:jc w:val="left"/>
      </w:pPr>
      <w:r>
        <w:rPr>
          <w:rFonts w:ascii="Times New Roman" w:hAnsi="Times New Roman" w:eastAsia="Times New Roman"/>
          <w:b/>
          <w:i w:val="0"/>
          <w:color w:val="000000"/>
          <w:sz w:val="28"/>
        </w:rPr>
        <w:t>1.6 Висновки з огляду й обґрунтування обраного для прототипу підходу</w:t>
      </w:r>
    </w:p>
    <w:p>
      <w:pPr>
        <w:keepNext w:val="0"/>
        <w:spacing w:line="360" w:lineRule="auto" w:before="0" w:after="0"/>
        <w:ind w:firstLine="709"/>
        <w:jc w:val="both"/>
      </w:pPr>
      <w:r>
        <w:rPr>
          <w:rFonts w:ascii="Times New Roman" w:hAnsi="Times New Roman" w:eastAsia="Times New Roman"/>
          <w:b w:val="0"/>
          <w:i w:val="0"/>
          <w:sz w:val="28"/>
        </w:rPr>
        <w:t>Огляд показав, що задача супроводу зустрічі має частково спостережуване, динамічне й послідовне середовище з двома часовими масштабами, спільним контекстом і послідовною залежністю ролей. Жоден окремий підхід до аналізу порядку денного не поєднує низької затримки, пояснюваності та стійкості до перефразування, а офіційні інтерфейси Google Meet або не дають даних у реальному часі, або недоступні для відтворення. Підхід, що випливає з огляду, зведено в табл. 1.4.</w:t>
      </w:r>
    </w:p>
    <w:p>
      <w:pPr>
        <w:keepNext/>
        <w:spacing w:line="360" w:lineRule="auto" w:before="120" w:after="60"/>
        <w:jc w:val="left"/>
      </w:pPr>
      <w:r>
        <w:rPr>
          <w:rFonts w:ascii="Times New Roman" w:hAnsi="Times New Roman" w:eastAsia="Times New Roman"/>
          <w:b/>
          <w:i w:val="0"/>
          <w:sz w:val="28"/>
        </w:rPr>
        <w:t>Таблиця 1.4 — Підхід до побудови прототипу, обґрунтований оглядом</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Питання</w:t>
            </w:r>
          </w:p>
        </w:tc>
        <w:tc>
          <w:tcPr>
            <w:tcW w:type="dxa" w:w="3213"/>
            <w:shd w:val="clear" w:color="auto" w:fill="E7E6E6"/>
          </w:tcPr>
          <w:p>
            <w:pPr>
              <w:spacing w:line="240" w:lineRule="auto"/>
              <w:jc w:val="center"/>
            </w:pPr>
            <w:r/>
            <w:r>
              <w:rPr>
                <w:rFonts w:ascii="Times New Roman" w:hAnsi="Times New Roman" w:eastAsia="Times New Roman"/>
                <w:b/>
                <w:i w:val="0"/>
                <w:sz w:val="20"/>
              </w:rPr>
              <w:t>Рішення, що випливає з огляду</w:t>
            </w:r>
          </w:p>
        </w:tc>
        <w:tc>
          <w:tcPr>
            <w:tcW w:type="dxa" w:w="3213"/>
            <w:shd w:val="clear" w:color="auto" w:fill="E7E6E6"/>
          </w:tcPr>
          <w:p>
            <w:pPr>
              <w:spacing w:line="240" w:lineRule="auto"/>
              <w:jc w:val="center"/>
            </w:pPr>
            <w:r/>
            <w:r>
              <w:rPr>
                <w:rFonts w:ascii="Times New Roman" w:hAnsi="Times New Roman" w:eastAsia="Times New Roman"/>
                <w:b/>
                <w:i w:val="0"/>
                <w:sz w:val="20"/>
              </w:rPr>
              <w:t>Підстава</w:t>
            </w:r>
          </w:p>
        </w:tc>
      </w:tr>
      <w:tr>
        <w:tc>
          <w:tcPr>
            <w:tcW w:type="dxa" w:w="3213"/>
          </w:tcPr>
          <w:p>
            <w:pPr>
              <w:spacing w:line="240" w:lineRule="auto"/>
              <w:jc w:val="left"/>
            </w:pPr>
            <w:r/>
            <w:r>
              <w:rPr>
                <w:rFonts w:ascii="Times New Roman" w:hAnsi="Times New Roman" w:eastAsia="Times New Roman"/>
                <w:b w:val="0"/>
                <w:i w:val="0"/>
                <w:sz w:val="20"/>
              </w:rPr>
              <w:t>Координація агентів</w:t>
            </w:r>
          </w:p>
        </w:tc>
        <w:tc>
          <w:tcPr>
            <w:tcW w:type="dxa" w:w="3213"/>
          </w:tcPr>
          <w:p>
            <w:pPr>
              <w:spacing w:line="240" w:lineRule="auto"/>
              <w:jc w:val="left"/>
            </w:pPr>
            <w:r/>
            <w:r>
              <w:rPr>
                <w:rFonts w:ascii="Times New Roman" w:hAnsi="Times New Roman" w:eastAsia="Times New Roman"/>
                <w:b w:val="0"/>
                <w:i w:val="0"/>
                <w:sz w:val="20"/>
              </w:rPr>
              <w:t>Централізований координатор у звичайному коді; виконавці повертають дельти</w:t>
            </w:r>
          </w:p>
        </w:tc>
        <w:tc>
          <w:tcPr>
            <w:tcW w:type="dxa" w:w="3213"/>
          </w:tcPr>
          <w:p>
            <w:pPr>
              <w:spacing w:line="240" w:lineRule="auto"/>
              <w:jc w:val="left"/>
            </w:pPr>
            <w:r/>
            <w:r>
              <w:rPr>
                <w:rFonts w:ascii="Times New Roman" w:hAnsi="Times New Roman" w:eastAsia="Times New Roman"/>
                <w:b w:val="0"/>
                <w:i w:val="0"/>
                <w:sz w:val="20"/>
              </w:rPr>
              <w:t>Послідовна залежність ролей, спільний контекст (п. 1.1.3)</w:t>
            </w:r>
          </w:p>
        </w:tc>
      </w:tr>
      <w:tr>
        <w:tc>
          <w:tcPr>
            <w:tcW w:type="dxa" w:w="3213"/>
          </w:tcPr>
          <w:p>
            <w:pPr>
              <w:spacing w:line="240" w:lineRule="auto"/>
              <w:jc w:val="left"/>
            </w:pPr>
            <w:r/>
            <w:r>
              <w:rPr>
                <w:rFonts w:ascii="Times New Roman" w:hAnsi="Times New Roman" w:eastAsia="Times New Roman"/>
                <w:b w:val="0"/>
                <w:i w:val="0"/>
                <w:sz w:val="20"/>
              </w:rPr>
              <w:t>Місце мовної моделі</w:t>
            </w:r>
          </w:p>
        </w:tc>
        <w:tc>
          <w:tcPr>
            <w:tcW w:type="dxa" w:w="3213"/>
          </w:tcPr>
          <w:p>
            <w:pPr>
              <w:spacing w:line="240" w:lineRule="auto"/>
              <w:jc w:val="left"/>
            </w:pPr>
            <w:r/>
            <w:r>
              <w:rPr>
                <w:rFonts w:ascii="Times New Roman" w:hAnsi="Times New Roman" w:eastAsia="Times New Roman"/>
                <w:b w:val="0"/>
                <w:i w:val="0"/>
                <w:sz w:val="20"/>
              </w:rPr>
              <w:t>Лише в ролі виконавця; порядок викликів моделлю не визначається</w:t>
            </w:r>
          </w:p>
        </w:tc>
        <w:tc>
          <w:tcPr>
            <w:tcW w:type="dxa" w:w="3213"/>
          </w:tcPr>
          <w:p>
            <w:pPr>
              <w:spacing w:line="240" w:lineRule="auto"/>
              <w:jc w:val="left"/>
            </w:pPr>
            <w:r/>
            <w:r>
              <w:rPr>
                <w:rFonts w:ascii="Times New Roman" w:hAnsi="Times New Roman" w:eastAsia="Times New Roman"/>
                <w:b w:val="0"/>
                <w:i w:val="0"/>
                <w:sz w:val="20"/>
              </w:rPr>
              <w:t>Таксономія відмов (п. 1.1.4)</w:t>
            </w:r>
          </w:p>
        </w:tc>
      </w:tr>
      <w:tr>
        <w:tc>
          <w:tcPr>
            <w:tcW w:type="dxa" w:w="3213"/>
          </w:tcPr>
          <w:p>
            <w:pPr>
              <w:spacing w:line="240" w:lineRule="auto"/>
              <w:jc w:val="left"/>
            </w:pPr>
            <w:r/>
            <w:r>
              <w:rPr>
                <w:rFonts w:ascii="Times New Roman" w:hAnsi="Times New Roman" w:eastAsia="Times New Roman"/>
                <w:b w:val="0"/>
                <w:i w:val="0"/>
                <w:sz w:val="20"/>
              </w:rPr>
              <w:t>Обробка тексту</w:t>
            </w:r>
          </w:p>
        </w:tc>
        <w:tc>
          <w:tcPr>
            <w:tcW w:type="dxa" w:w="3213"/>
          </w:tcPr>
          <w:p>
            <w:pPr>
              <w:spacing w:line="240" w:lineRule="auto"/>
              <w:jc w:val="left"/>
            </w:pPr>
            <w:r/>
            <w:r>
              <w:rPr>
                <w:rFonts w:ascii="Times New Roman" w:hAnsi="Times New Roman" w:eastAsia="Times New Roman"/>
                <w:b w:val="0"/>
                <w:i w:val="0"/>
                <w:sz w:val="20"/>
              </w:rPr>
              <w:t>Два канали: часткові гіпотези — для відображення, фінальні — для аналізу</w:t>
            </w:r>
          </w:p>
        </w:tc>
        <w:tc>
          <w:tcPr>
            <w:tcW w:type="dxa" w:w="3213"/>
          </w:tcPr>
          <w:p>
            <w:pPr>
              <w:spacing w:line="240" w:lineRule="auto"/>
              <w:jc w:val="left"/>
            </w:pPr>
            <w:r/>
            <w:r>
              <w:rPr>
                <w:rFonts w:ascii="Times New Roman" w:hAnsi="Times New Roman" w:eastAsia="Times New Roman"/>
                <w:b w:val="0"/>
                <w:i w:val="0"/>
                <w:sz w:val="20"/>
              </w:rPr>
              <w:t>Нестабільність проміжних гіпотез (п. 1.2.1)</w:t>
            </w:r>
          </w:p>
        </w:tc>
      </w:tr>
      <w:tr>
        <w:tc>
          <w:tcPr>
            <w:tcW w:type="dxa" w:w="3213"/>
          </w:tcPr>
          <w:p>
            <w:pPr>
              <w:spacing w:line="240" w:lineRule="auto"/>
              <w:jc w:val="left"/>
            </w:pPr>
            <w:r/>
            <w:r>
              <w:rPr>
                <w:rFonts w:ascii="Times New Roman" w:hAnsi="Times New Roman" w:eastAsia="Times New Roman"/>
                <w:b w:val="0"/>
                <w:i w:val="0"/>
                <w:sz w:val="20"/>
              </w:rPr>
              <w:t>Аналіз плану</w:t>
            </w:r>
          </w:p>
        </w:tc>
        <w:tc>
          <w:tcPr>
            <w:tcW w:type="dxa" w:w="3213"/>
          </w:tcPr>
          <w:p>
            <w:pPr>
              <w:spacing w:line="240" w:lineRule="auto"/>
              <w:jc w:val="left"/>
            </w:pPr>
            <w:r/>
            <w:r>
              <w:rPr>
                <w:rFonts w:ascii="Times New Roman" w:hAnsi="Times New Roman" w:eastAsia="Times New Roman"/>
                <w:b w:val="0"/>
                <w:i w:val="0"/>
                <w:sz w:val="20"/>
              </w:rPr>
              <w:t>Гібрид: лексичні правила й автомат станів плюс семантична оцінка моделлю</w:t>
            </w:r>
          </w:p>
        </w:tc>
        <w:tc>
          <w:tcPr>
            <w:tcW w:type="dxa" w:w="3213"/>
          </w:tcPr>
          <w:p>
            <w:pPr>
              <w:spacing w:line="240" w:lineRule="auto"/>
              <w:jc w:val="left"/>
            </w:pPr>
            <w:r/>
            <w:r>
              <w:rPr>
                <w:rFonts w:ascii="Times New Roman" w:hAnsi="Times New Roman" w:eastAsia="Times New Roman"/>
                <w:b w:val="0"/>
                <w:i w:val="0"/>
                <w:sz w:val="20"/>
              </w:rPr>
              <w:t>Порівняння підходів (п. 1.3.2); міжмовна невідповідність</w:t>
            </w:r>
          </w:p>
        </w:tc>
      </w:tr>
      <w:tr>
        <w:tc>
          <w:tcPr>
            <w:tcW w:type="dxa" w:w="3213"/>
          </w:tcPr>
          <w:p>
            <w:pPr>
              <w:spacing w:line="240" w:lineRule="auto"/>
              <w:jc w:val="left"/>
            </w:pPr>
            <w:r/>
            <w:r>
              <w:rPr>
                <w:rFonts w:ascii="Times New Roman" w:hAnsi="Times New Roman" w:eastAsia="Times New Roman"/>
                <w:b w:val="0"/>
                <w:i w:val="0"/>
                <w:sz w:val="20"/>
              </w:rPr>
              <w:t>Контекст моделі</w:t>
            </w:r>
          </w:p>
        </w:tc>
        <w:tc>
          <w:tcPr>
            <w:tcW w:type="dxa" w:w="3213"/>
          </w:tcPr>
          <w:p>
            <w:pPr>
              <w:spacing w:line="240" w:lineRule="auto"/>
              <w:jc w:val="left"/>
            </w:pPr>
            <w:r/>
            <w:r>
              <w:rPr>
                <w:rFonts w:ascii="Times New Roman" w:hAnsi="Times New Roman" w:eastAsia="Times New Roman"/>
                <w:b w:val="0"/>
                <w:i w:val="0"/>
                <w:sz w:val="20"/>
              </w:rPr>
              <w:t>Ковзне вікно останніх реплік, найсвіжіше — наприкінці</w:t>
            </w:r>
          </w:p>
        </w:tc>
        <w:tc>
          <w:tcPr>
            <w:tcW w:type="dxa" w:w="3213"/>
          </w:tcPr>
          <w:p>
            <w:pPr>
              <w:spacing w:line="240" w:lineRule="auto"/>
              <w:jc w:val="left"/>
            </w:pPr>
            <w:r/>
            <w:r>
              <w:rPr>
                <w:rFonts w:ascii="Times New Roman" w:hAnsi="Times New Roman" w:eastAsia="Times New Roman"/>
                <w:b w:val="0"/>
                <w:i w:val="0"/>
                <w:sz w:val="20"/>
              </w:rPr>
              <w:t>Обмежений бюджет контексту (п. 1.2.6)</w:t>
            </w:r>
          </w:p>
        </w:tc>
      </w:tr>
      <w:tr>
        <w:tc>
          <w:tcPr>
            <w:tcW w:type="dxa" w:w="3213"/>
          </w:tcPr>
          <w:p>
            <w:pPr>
              <w:spacing w:line="240" w:lineRule="auto"/>
              <w:jc w:val="left"/>
            </w:pPr>
            <w:r/>
            <w:r>
              <w:rPr>
                <w:rFonts w:ascii="Times New Roman" w:hAnsi="Times New Roman" w:eastAsia="Times New Roman"/>
                <w:b w:val="0"/>
                <w:i w:val="0"/>
                <w:sz w:val="20"/>
              </w:rPr>
              <w:t>Безпека</w:t>
            </w:r>
          </w:p>
        </w:tc>
        <w:tc>
          <w:tcPr>
            <w:tcW w:type="dxa" w:w="3213"/>
          </w:tcPr>
          <w:p>
            <w:pPr>
              <w:spacing w:line="240" w:lineRule="auto"/>
              <w:jc w:val="left"/>
            </w:pPr>
            <w:r/>
            <w:r>
              <w:rPr>
                <w:rFonts w:ascii="Times New Roman" w:hAnsi="Times New Roman" w:eastAsia="Times New Roman"/>
                <w:b w:val="0"/>
                <w:i w:val="0"/>
                <w:sz w:val="20"/>
              </w:rPr>
              <w:t>Транскрипт як дані; перевірка відповіді кодом; мінімальні привілеї моделі</w:t>
            </w:r>
          </w:p>
        </w:tc>
        <w:tc>
          <w:tcPr>
            <w:tcW w:type="dxa" w:w="3213"/>
          </w:tcPr>
          <w:p>
            <w:pPr>
              <w:spacing w:line="240" w:lineRule="auto"/>
              <w:jc w:val="left"/>
            </w:pPr>
            <w:r/>
            <w:r>
              <w:rPr>
                <w:rFonts w:ascii="Times New Roman" w:hAnsi="Times New Roman" w:eastAsia="Times New Roman"/>
                <w:b w:val="0"/>
                <w:i w:val="0"/>
                <w:sz w:val="20"/>
              </w:rPr>
              <w:t>Непряма ін’єкція підказок (п. 1.2.7)</w:t>
            </w:r>
          </w:p>
        </w:tc>
      </w:tr>
      <w:tr>
        <w:tc>
          <w:tcPr>
            <w:tcW w:type="dxa" w:w="3213"/>
          </w:tcPr>
          <w:p>
            <w:pPr>
              <w:spacing w:line="240" w:lineRule="auto"/>
              <w:jc w:val="left"/>
            </w:pPr>
            <w:r/>
            <w:r>
              <w:rPr>
                <w:rFonts w:ascii="Times New Roman" w:hAnsi="Times New Roman" w:eastAsia="Times New Roman"/>
                <w:b w:val="0"/>
                <w:i w:val="0"/>
                <w:sz w:val="20"/>
              </w:rPr>
              <w:t>Вартість</w:t>
            </w:r>
          </w:p>
        </w:tc>
        <w:tc>
          <w:tcPr>
            <w:tcW w:type="dxa" w:w="3213"/>
          </w:tcPr>
          <w:p>
            <w:pPr>
              <w:spacing w:line="240" w:lineRule="auto"/>
              <w:jc w:val="left"/>
            </w:pPr>
            <w:r/>
            <w:r>
              <w:rPr>
                <w:rFonts w:ascii="Times New Roman" w:hAnsi="Times New Roman" w:eastAsia="Times New Roman"/>
                <w:b w:val="0"/>
                <w:i w:val="0"/>
                <w:sz w:val="20"/>
              </w:rPr>
              <w:t>Найдешевша достатня модель; обмеження частоти; жорсткі ліміти</w:t>
            </w:r>
          </w:p>
        </w:tc>
        <w:tc>
          <w:tcPr>
            <w:tcW w:type="dxa" w:w="3213"/>
          </w:tcPr>
          <w:p>
            <w:pPr>
              <w:spacing w:line="240" w:lineRule="auto"/>
              <w:jc w:val="left"/>
            </w:pPr>
            <w:r/>
            <w:r>
              <w:rPr>
                <w:rFonts w:ascii="Times New Roman" w:hAnsi="Times New Roman" w:eastAsia="Times New Roman"/>
                <w:b w:val="0"/>
                <w:i w:val="0"/>
                <w:sz w:val="20"/>
              </w:rPr>
              <w:t>Формули (1.3)–(1.4)</w:t>
            </w:r>
          </w:p>
        </w:tc>
      </w:tr>
      <w:tr>
        <w:tc>
          <w:tcPr>
            <w:tcW w:type="dxa" w:w="3213"/>
          </w:tcPr>
          <w:p>
            <w:pPr>
              <w:spacing w:line="240" w:lineRule="auto"/>
              <w:jc w:val="left"/>
            </w:pPr>
            <w:r/>
            <w:r>
              <w:rPr>
                <w:rFonts w:ascii="Times New Roman" w:hAnsi="Times New Roman" w:eastAsia="Times New Roman"/>
                <w:b w:val="0"/>
                <w:i w:val="0"/>
                <w:sz w:val="20"/>
              </w:rPr>
              <w:t>Стійкість</w:t>
            </w:r>
          </w:p>
        </w:tc>
        <w:tc>
          <w:tcPr>
            <w:tcW w:type="dxa" w:w="3213"/>
          </w:tcPr>
          <w:p>
            <w:pPr>
              <w:spacing w:line="240" w:lineRule="auto"/>
              <w:jc w:val="left"/>
            </w:pPr>
            <w:r/>
            <w:r>
              <w:rPr>
                <w:rFonts w:ascii="Times New Roman" w:hAnsi="Times New Roman" w:eastAsia="Times New Roman"/>
                <w:b w:val="0"/>
                <w:i w:val="0"/>
                <w:sz w:val="20"/>
              </w:rPr>
              <w:t>Єдиний одночасний виклик, автоматичний вимикач, детермінований режим без моделі</w:t>
            </w:r>
          </w:p>
        </w:tc>
        <w:tc>
          <w:tcPr>
            <w:tcW w:type="dxa" w:w="3213"/>
          </w:tcPr>
          <w:p>
            <w:pPr>
              <w:spacing w:line="240" w:lineRule="auto"/>
              <w:jc w:val="left"/>
            </w:pPr>
            <w:r/>
            <w:r>
              <w:rPr>
                <w:rFonts w:ascii="Times New Roman" w:hAnsi="Times New Roman" w:eastAsia="Times New Roman"/>
                <w:b w:val="0"/>
                <w:i w:val="0"/>
                <w:sz w:val="20"/>
              </w:rPr>
              <w:t>Шаблон автоматичного вимикача (п. 1.1.6)</w:t>
            </w:r>
          </w:p>
        </w:tc>
      </w:tr>
      <w:tr>
        <w:tc>
          <w:tcPr>
            <w:tcW w:type="dxa" w:w="3213"/>
          </w:tcPr>
          <w:p>
            <w:pPr>
              <w:spacing w:line="240" w:lineRule="auto"/>
              <w:jc w:val="left"/>
            </w:pPr>
            <w:r/>
            <w:r>
              <w:rPr>
                <w:rFonts w:ascii="Times New Roman" w:hAnsi="Times New Roman" w:eastAsia="Times New Roman"/>
                <w:b w:val="0"/>
                <w:i w:val="0"/>
                <w:sz w:val="20"/>
              </w:rPr>
              <w:t>Інтеграція</w:t>
            </w:r>
          </w:p>
        </w:tc>
        <w:tc>
          <w:tcPr>
            <w:tcW w:type="dxa" w:w="3213"/>
          </w:tcPr>
          <w:p>
            <w:pPr>
              <w:spacing w:line="240" w:lineRule="auto"/>
              <w:jc w:val="left"/>
            </w:pPr>
            <w:r/>
            <w:r>
              <w:rPr>
                <w:rFonts w:ascii="Times New Roman" w:hAnsi="Times New Roman" w:eastAsia="Times New Roman"/>
                <w:b w:val="0"/>
                <w:i w:val="0"/>
                <w:sz w:val="20"/>
              </w:rPr>
              <w:t>Розширення браузера; текст отримується на клієнті</w:t>
            </w:r>
          </w:p>
        </w:tc>
        <w:tc>
          <w:tcPr>
            <w:tcW w:type="dxa" w:w="3213"/>
          </w:tcPr>
          <w:p>
            <w:pPr>
              <w:spacing w:line="240" w:lineRule="auto"/>
              <w:jc w:val="left"/>
            </w:pPr>
            <w:r/>
            <w:r>
              <w:rPr>
                <w:rFonts w:ascii="Times New Roman" w:hAnsi="Times New Roman" w:eastAsia="Times New Roman"/>
                <w:b w:val="0"/>
                <w:i w:val="0"/>
                <w:sz w:val="20"/>
              </w:rPr>
              <w:t>Табл. 1.2, 1.3</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Огляд залишає відкритими п’ять питань, на які теоретичний аналіз відповіді не дає і які переходять у наступні розділи як предмет проєктування та експерименту:</w:t>
      </w:r>
    </w:p>
    <w:p>
      <w:pPr>
        <w:keepNext w:val="0"/>
        <w:spacing w:line="360" w:lineRule="auto" w:before="0" w:after="0"/>
        <w:ind w:firstLine="709"/>
        <w:jc w:val="both"/>
      </w:pPr>
      <w:r>
        <w:rPr>
          <w:rFonts w:ascii="Times New Roman" w:hAnsi="Times New Roman" w:eastAsia="Times New Roman"/>
          <w:b w:val="0"/>
          <w:i w:val="0"/>
          <w:sz w:val="28"/>
        </w:rPr>
        <w:t>– яке з джерел тексту — одне чи два — забезпечує узгоджений транскрипт на реальних зустрічах;</w:t>
      </w:r>
    </w:p>
    <w:p>
      <w:pPr>
        <w:keepNext w:val="0"/>
        <w:spacing w:line="360" w:lineRule="auto" w:before="0" w:after="0"/>
        <w:ind w:firstLine="709"/>
        <w:jc w:val="both"/>
      </w:pPr>
      <w:r>
        <w:rPr>
          <w:rFonts w:ascii="Times New Roman" w:hAnsi="Times New Roman" w:eastAsia="Times New Roman"/>
          <w:b w:val="0"/>
          <w:i w:val="0"/>
          <w:sz w:val="28"/>
        </w:rPr>
        <w:t>– якою є якість розпізнавання української доступними джерелами (WER);</w:t>
      </w:r>
    </w:p>
    <w:p>
      <w:pPr>
        <w:keepNext w:val="0"/>
        <w:spacing w:line="360" w:lineRule="auto" w:before="0" w:after="0"/>
        <w:ind w:firstLine="709"/>
        <w:jc w:val="both"/>
      </w:pPr>
      <w:r>
        <w:rPr>
          <w:rFonts w:ascii="Times New Roman" w:hAnsi="Times New Roman" w:eastAsia="Times New Roman"/>
          <w:b w:val="0"/>
          <w:i w:val="0"/>
          <w:sz w:val="28"/>
        </w:rPr>
        <w:t>– наскільки лексичний шар стійкий до помилок розпізнавання та яку частку переходів він пропускає за перефразування;</w:t>
      </w:r>
    </w:p>
    <w:p>
      <w:pPr>
        <w:keepNext w:val="0"/>
        <w:spacing w:line="360" w:lineRule="auto" w:before="0" w:after="0"/>
        <w:ind w:firstLine="709"/>
        <w:jc w:val="both"/>
      </w:pPr>
      <w:r>
        <w:rPr>
          <w:rFonts w:ascii="Times New Roman" w:hAnsi="Times New Roman" w:eastAsia="Times New Roman"/>
          <w:b w:val="0"/>
          <w:i w:val="0"/>
          <w:sz w:val="28"/>
        </w:rPr>
        <w:t>– якими є фактичні затримка й вартість звернень до мовної моделі та як вони залежать від параметрів обмеження частоти;</w:t>
      </w:r>
    </w:p>
    <w:p>
      <w:pPr>
        <w:keepNext w:val="0"/>
        <w:spacing w:line="360" w:lineRule="auto" w:before="0" w:after="0"/>
        <w:ind w:firstLine="709"/>
        <w:jc w:val="both"/>
      </w:pPr>
      <w:r>
        <w:rPr>
          <w:rFonts w:ascii="Times New Roman" w:hAnsi="Times New Roman" w:eastAsia="Times New Roman"/>
          <w:b w:val="0"/>
          <w:i w:val="0"/>
          <w:sz w:val="28"/>
        </w:rPr>
        <w:t>– чи достатньо ковзного вікна без резюме для якісних підказок.</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2 Розробити архітектуру взаємодії ШІ-агентів із розподіленими ролями (наприклад: агент-транскрибатор, агент моніторингу адженди, агент генерації підказок) та правила їхньої координації</w:t>
      </w:r>
    </w:p>
    <w:p>
      <w:pPr>
        <w:keepNext w:val="0"/>
        <w:spacing w:line="360" w:lineRule="auto" w:before="0" w:after="0"/>
        <w:ind w:firstLine="709"/>
        <w:jc w:val="both"/>
      </w:pPr>
      <w:r>
        <w:rPr>
          <w:rFonts w:ascii="Times New Roman" w:hAnsi="Times New Roman" w:eastAsia="Times New Roman"/>
          <w:b w:val="0"/>
          <w:i w:val="0"/>
          <w:sz w:val="28"/>
        </w:rPr>
        <w:t>У розділі на основі висновків огляду сформульовано вимоги до системи, описано її архітектуру, ролі агентів, модель повідомлень і спільного стану, схему інтеграції з Google Meet та середовище розробки. Розділ відповідає завданню 2 технічного завдання. Усе описане нижче реалізовано в репозиторії проєкту станом на 09.10.2026, якщо прямо не зазначено інше.</w:t>
      </w:r>
    </w:p>
    <w:p>
      <w:pPr>
        <w:pStyle w:val="Heading2"/>
        <w:keepNext/>
        <w:spacing w:line="360" w:lineRule="auto" w:before="240" w:after="120"/>
        <w:ind w:firstLine="709"/>
        <w:jc w:val="left"/>
      </w:pPr>
      <w:r>
        <w:rPr>
          <w:rFonts w:ascii="Times New Roman" w:hAnsi="Times New Roman" w:eastAsia="Times New Roman"/>
          <w:b/>
          <w:i w:val="0"/>
          <w:color w:val="000000"/>
          <w:sz w:val="28"/>
        </w:rPr>
        <w:t>2.1 Вимоги до системи: функціональні та нефункціональні</w:t>
      </w:r>
    </w:p>
    <w:p>
      <w:pPr>
        <w:keepNext w:val="0"/>
        <w:spacing w:line="360" w:lineRule="auto" w:before="0" w:after="0"/>
        <w:ind w:firstLine="709"/>
        <w:jc w:val="both"/>
      </w:pPr>
      <w:r>
        <w:rPr>
          <w:rFonts w:ascii="Times New Roman" w:hAnsi="Times New Roman" w:eastAsia="Times New Roman"/>
          <w:b w:val="0"/>
          <w:i w:val="0"/>
          <w:sz w:val="28"/>
        </w:rPr>
        <w:t>Вимоги виведено з технічного завдання, проєктних цілей автора та обмежень, виявлених у розділі 1. Функціональні вимоги наведено в табл. 2.1, нефункціональні — в табл. 2.2; числові пороги в останній є проєктними цілями автора.</w:t>
      </w:r>
    </w:p>
    <w:p>
      <w:pPr>
        <w:keepNext/>
        <w:spacing w:line="360" w:lineRule="auto" w:before="120" w:after="60"/>
        <w:jc w:val="left"/>
      </w:pPr>
      <w:r>
        <w:rPr>
          <w:rFonts w:ascii="Times New Roman" w:hAnsi="Times New Roman" w:eastAsia="Times New Roman"/>
          <w:b/>
          <w:i w:val="0"/>
          <w:sz w:val="28"/>
        </w:rPr>
        <w:t>Таблиця 2.1 — Функціональні вимоги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Код</w:t>
            </w:r>
          </w:p>
        </w:tc>
        <w:tc>
          <w:tcPr>
            <w:tcW w:type="dxa" w:w="1928"/>
            <w:shd w:val="clear" w:color="auto" w:fill="E7E6E6"/>
          </w:tcPr>
          <w:p>
            <w:pPr>
              <w:spacing w:line="240" w:lineRule="auto"/>
              <w:jc w:val="center"/>
            </w:pPr>
            <w:r/>
            <w:r>
              <w:rPr>
                <w:rFonts w:ascii="Times New Roman" w:hAnsi="Times New Roman" w:eastAsia="Times New Roman"/>
                <w:b/>
                <w:i w:val="0"/>
                <w:sz w:val="20"/>
              </w:rPr>
              <w:t>Вимога</w:t>
            </w:r>
          </w:p>
        </w:tc>
        <w:tc>
          <w:tcPr>
            <w:tcW w:type="dxa" w:w="1928"/>
            <w:shd w:val="clear" w:color="auto" w:fill="E7E6E6"/>
          </w:tcPr>
          <w:p>
            <w:pPr>
              <w:spacing w:line="240" w:lineRule="auto"/>
              <w:jc w:val="center"/>
            </w:pPr>
            <w:r/>
            <w:r>
              <w:rPr>
                <w:rFonts w:ascii="Times New Roman" w:hAnsi="Times New Roman" w:eastAsia="Times New Roman"/>
                <w:b/>
                <w:i w:val="0"/>
                <w:sz w:val="20"/>
              </w:rPr>
              <w:t>Завдання ТЗ</w:t>
            </w:r>
          </w:p>
        </w:tc>
        <w:tc>
          <w:tcPr>
            <w:tcW w:type="dxa" w:w="1928"/>
            <w:shd w:val="clear" w:color="auto" w:fill="E7E6E6"/>
          </w:tcPr>
          <w:p>
            <w:pPr>
              <w:spacing w:line="240" w:lineRule="auto"/>
              <w:jc w:val="center"/>
            </w:pPr>
            <w:r/>
            <w:r>
              <w:rPr>
                <w:rFonts w:ascii="Times New Roman" w:hAnsi="Times New Roman" w:eastAsia="Times New Roman"/>
                <w:b/>
                <w:i w:val="0"/>
                <w:sz w:val="20"/>
              </w:rPr>
              <w:t>Де реалізовано</w:t>
            </w:r>
          </w:p>
        </w:tc>
        <w:tc>
          <w:tcPr>
            <w:tcW w:type="dxa" w:w="1928"/>
            <w:shd w:val="clear" w:color="auto" w:fill="E7E6E6"/>
          </w:tcPr>
          <w:p>
            <w:pPr>
              <w:spacing w:line="240" w:lineRule="auto"/>
              <w:jc w:val="center"/>
            </w:pPr>
            <w:r/>
            <w:r>
              <w:rPr>
                <w:rFonts w:ascii="Times New Roman" w:hAnsi="Times New Roman" w:eastAsia="Times New Roman"/>
                <w:b/>
                <w:i w:val="0"/>
                <w:sz w:val="20"/>
              </w:rPr>
              <w:t>Стан</w:t>
            </w:r>
          </w:p>
        </w:tc>
      </w:tr>
      <w:tr>
        <w:tc>
          <w:tcPr>
            <w:tcW w:type="dxa" w:w="1928"/>
          </w:tcPr>
          <w:p>
            <w:pPr>
              <w:spacing w:line="240" w:lineRule="auto"/>
              <w:jc w:val="left"/>
            </w:pPr>
            <w:r/>
            <w:r>
              <w:rPr>
                <w:rFonts w:ascii="Times New Roman" w:hAnsi="Times New Roman" w:eastAsia="Times New Roman"/>
                <w:b w:val="0"/>
                <w:i w:val="0"/>
                <w:sz w:val="20"/>
              </w:rPr>
              <w:t>Ф1</w:t>
            </w:r>
          </w:p>
        </w:tc>
        <w:tc>
          <w:tcPr>
            <w:tcW w:type="dxa" w:w="1928"/>
          </w:tcPr>
          <w:p>
            <w:pPr>
              <w:spacing w:line="240" w:lineRule="auto"/>
              <w:jc w:val="left"/>
            </w:pPr>
            <w:r/>
            <w:r>
              <w:rPr>
                <w:rFonts w:ascii="Times New Roman" w:hAnsi="Times New Roman" w:eastAsia="Times New Roman"/>
                <w:b w:val="0"/>
                <w:i w:val="0"/>
                <w:sz w:val="20"/>
              </w:rPr>
              <w:t>Користувач задає адженду: назви пунктів, необов’язковий опис і оцінка тривалості</w:t>
            </w:r>
          </w:p>
        </w:tc>
        <w:tc>
          <w:tcPr>
            <w:tcW w:type="dxa" w:w="1928"/>
          </w:tcPr>
          <w:p>
            <w:pPr>
              <w:spacing w:line="240" w:lineRule="auto"/>
              <w:jc w:val="left"/>
            </w:pPr>
            <w:r/>
            <w:r>
              <w:rPr>
                <w:rFonts w:ascii="Times New Roman" w:hAnsi="Times New Roman" w:eastAsia="Times New Roman"/>
                <w:b w:val="0"/>
                <w:i w:val="0"/>
                <w:sz w:val="20"/>
              </w:rPr>
              <w:t>2, 4</w:t>
            </w:r>
          </w:p>
        </w:tc>
        <w:tc>
          <w:tcPr>
            <w:tcW w:type="dxa" w:w="1928"/>
          </w:tcPr>
          <w:p>
            <w:pPr>
              <w:spacing w:line="240" w:lineRule="auto"/>
              <w:jc w:val="left"/>
            </w:pPr>
            <w:r/>
            <w:r>
              <w:rPr>
                <w:rFonts w:ascii="Times New Roman" w:hAnsi="Times New Roman" w:eastAsia="Times New Roman"/>
                <w:b w:val="0"/>
                <w:i w:val="0"/>
                <w:sz w:val="20"/>
              </w:rPr>
              <w:t xml:space="preserve">Спливне вікно розширення, повідомлення </w:t>
            </w:r>
            <w:r>
              <w:rPr>
                <w:rFonts w:ascii="Courier New" w:hAnsi="Courier New" w:eastAsia="Times New Roman"/>
                <w:b w:val="0"/>
                <w:i w:val="0"/>
                <w:sz w:val="16"/>
              </w:rPr>
              <w:t>CONNECT</w:t>
            </w:r>
          </w:p>
        </w:tc>
        <w:tc>
          <w:tcPr>
            <w:tcW w:type="dxa" w:w="1928"/>
          </w:tcPr>
          <w:p>
            <w:pPr>
              <w:spacing w:line="240" w:lineRule="auto"/>
              <w:jc w:val="left"/>
            </w:pPr>
            <w:r/>
            <w:r>
              <w:rPr>
                <w:rFonts w:ascii="Times New Roman" w:hAnsi="Times New Roman" w:eastAsia="Times New Roman"/>
                <w:b w:val="0"/>
                <w:i w:val="0"/>
                <w:sz w:val="20"/>
              </w:rPr>
              <w:t>Реалізовано; зміни під час зустрічі на сервер не передаються</w:t>
            </w:r>
          </w:p>
        </w:tc>
      </w:tr>
      <w:tr>
        <w:tc>
          <w:tcPr>
            <w:tcW w:type="dxa" w:w="1928"/>
          </w:tcPr>
          <w:p>
            <w:pPr>
              <w:spacing w:line="240" w:lineRule="auto"/>
              <w:jc w:val="left"/>
            </w:pPr>
            <w:r/>
            <w:r>
              <w:rPr>
                <w:rFonts w:ascii="Times New Roman" w:hAnsi="Times New Roman" w:eastAsia="Times New Roman"/>
                <w:b w:val="0"/>
                <w:i w:val="0"/>
                <w:sz w:val="20"/>
              </w:rPr>
              <w:t>Ф2</w:t>
            </w:r>
          </w:p>
        </w:tc>
        <w:tc>
          <w:tcPr>
            <w:tcW w:type="dxa" w:w="1928"/>
          </w:tcPr>
          <w:p>
            <w:pPr>
              <w:spacing w:line="240" w:lineRule="auto"/>
              <w:jc w:val="left"/>
            </w:pPr>
            <w:r/>
            <w:r>
              <w:rPr>
                <w:rFonts w:ascii="Times New Roman" w:hAnsi="Times New Roman" w:eastAsia="Times New Roman"/>
                <w:b w:val="0"/>
                <w:i w:val="0"/>
                <w:sz w:val="20"/>
              </w:rPr>
              <w:t>Система отримує текст мовлення всіх учасників у вигляді сегментів із підписом мовця</w:t>
            </w:r>
          </w:p>
        </w:tc>
        <w:tc>
          <w:tcPr>
            <w:tcW w:type="dxa" w:w="1928"/>
          </w:tcPr>
          <w:p>
            <w:pPr>
              <w:spacing w:line="240" w:lineRule="auto"/>
              <w:jc w:val="left"/>
            </w:pPr>
            <w:r/>
            <w:r>
              <w:rPr>
                <w:rFonts w:ascii="Times New Roman" w:hAnsi="Times New Roman" w:eastAsia="Times New Roman"/>
                <w:b w:val="0"/>
                <w:i w:val="0"/>
                <w:sz w:val="20"/>
              </w:rPr>
              <w:t>4, 5</w:t>
            </w:r>
          </w:p>
        </w:tc>
        <w:tc>
          <w:tcPr>
            <w:tcW w:type="dxa" w:w="1928"/>
          </w:tcPr>
          <w:p>
            <w:pPr>
              <w:spacing w:line="240" w:lineRule="auto"/>
              <w:jc w:val="left"/>
            </w:pPr>
            <w:r/>
            <w:r>
              <w:rPr>
                <w:rFonts w:ascii="Times New Roman" w:hAnsi="Times New Roman" w:eastAsia="Times New Roman"/>
                <w:b w:val="0"/>
                <w:i w:val="0"/>
                <w:sz w:val="20"/>
              </w:rPr>
              <w:t>Читання субтитрів Meet у скрипті вмісту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Ф3</w:t>
            </w:r>
          </w:p>
        </w:tc>
        <w:tc>
          <w:tcPr>
            <w:tcW w:type="dxa" w:w="1928"/>
          </w:tcPr>
          <w:p>
            <w:pPr>
              <w:spacing w:line="240" w:lineRule="auto"/>
              <w:jc w:val="left"/>
            </w:pPr>
            <w:r/>
            <w:r>
              <w:rPr>
                <w:rFonts w:ascii="Times New Roman" w:hAnsi="Times New Roman" w:eastAsia="Times New Roman"/>
                <w:b w:val="0"/>
                <w:i w:val="0"/>
                <w:sz w:val="20"/>
              </w:rPr>
              <w:t>Для кожної фінальної репліки визначається, яких пунктів вона стосується, і оновлюється стан адженди</w:t>
            </w:r>
          </w:p>
        </w:tc>
        <w:tc>
          <w:tcPr>
            <w:tcW w:type="dxa" w:w="1928"/>
          </w:tcPr>
          <w:p>
            <w:pPr>
              <w:spacing w:line="240" w:lineRule="auto"/>
              <w:jc w:val="left"/>
            </w:pPr>
            <w:r/>
            <w:r>
              <w:rPr>
                <w:rFonts w:ascii="Times New Roman" w:hAnsi="Times New Roman" w:eastAsia="Times New Roman"/>
                <w:b w:val="0"/>
                <w:i w:val="0"/>
                <w:sz w:val="20"/>
              </w:rPr>
              <w:t>2, 3</w:t>
            </w:r>
          </w:p>
        </w:tc>
        <w:tc>
          <w:tcPr>
            <w:tcW w:type="dxa" w:w="1928"/>
          </w:tcPr>
          <w:p>
            <w:pPr>
              <w:spacing w:line="240" w:lineRule="auto"/>
              <w:jc w:val="left"/>
            </w:pPr>
            <w:r/>
            <w:r>
              <w:rPr>
                <w:rFonts w:ascii="Times New Roman" w:hAnsi="Times New Roman" w:eastAsia="Times New Roman"/>
                <w:b w:val="0"/>
                <w:i w:val="0"/>
                <w:sz w:val="20"/>
              </w:rPr>
              <w:t>Аналізатор транскрипту, трекер адженди</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Ф4</w:t>
            </w:r>
          </w:p>
        </w:tc>
        <w:tc>
          <w:tcPr>
            <w:tcW w:type="dxa" w:w="1928"/>
          </w:tcPr>
          <w:p>
            <w:pPr>
              <w:spacing w:line="240" w:lineRule="auto"/>
              <w:jc w:val="left"/>
            </w:pPr>
            <w:r/>
            <w:r>
              <w:rPr>
                <w:rFonts w:ascii="Times New Roman" w:hAnsi="Times New Roman" w:eastAsia="Times New Roman"/>
                <w:b w:val="0"/>
                <w:i w:val="0"/>
                <w:sz w:val="20"/>
              </w:rPr>
              <w:t>Система формує підказки п’яти типів із посиланням на репліки-свідчення</w:t>
            </w:r>
          </w:p>
        </w:tc>
        <w:tc>
          <w:tcPr>
            <w:tcW w:type="dxa" w:w="1928"/>
          </w:tcPr>
          <w:p>
            <w:pPr>
              <w:spacing w:line="240" w:lineRule="auto"/>
              <w:jc w:val="left"/>
            </w:pPr>
            <w:r/>
            <w:r>
              <w:rPr>
                <w:rFonts w:ascii="Times New Roman" w:hAnsi="Times New Roman" w:eastAsia="Times New Roman"/>
                <w:b w:val="0"/>
                <w:i w:val="0"/>
                <w:sz w:val="20"/>
              </w:rPr>
              <w:t>3, 5</w:t>
            </w:r>
          </w:p>
        </w:tc>
        <w:tc>
          <w:tcPr>
            <w:tcW w:type="dxa" w:w="1928"/>
          </w:tcPr>
          <w:p>
            <w:pPr>
              <w:spacing w:line="240" w:lineRule="auto"/>
              <w:jc w:val="left"/>
            </w:pPr>
            <w:r/>
            <w:r>
              <w:rPr>
                <w:rFonts w:ascii="Times New Roman" w:hAnsi="Times New Roman" w:eastAsia="Times New Roman"/>
                <w:b w:val="0"/>
                <w:i w:val="0"/>
                <w:sz w:val="20"/>
              </w:rPr>
              <w:t>Генератор підказок, перевірка часу пункту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Ф5</w:t>
            </w:r>
          </w:p>
        </w:tc>
        <w:tc>
          <w:tcPr>
            <w:tcW w:type="dxa" w:w="1928"/>
          </w:tcPr>
          <w:p>
            <w:pPr>
              <w:spacing w:line="240" w:lineRule="auto"/>
              <w:jc w:val="left"/>
            </w:pPr>
            <w:r/>
            <w:r>
              <w:rPr>
                <w:rFonts w:ascii="Times New Roman" w:hAnsi="Times New Roman" w:eastAsia="Times New Roman"/>
                <w:b w:val="0"/>
                <w:i w:val="0"/>
                <w:sz w:val="20"/>
              </w:rPr>
              <w:t>Підказки, стан адженди й транскрипт відображаються поверх сторінки Meet; підказку можна відхилити</w:t>
            </w:r>
          </w:p>
        </w:tc>
        <w:tc>
          <w:tcPr>
            <w:tcW w:type="dxa" w:w="1928"/>
          </w:tcPr>
          <w:p>
            <w:pPr>
              <w:spacing w:line="240" w:lineRule="auto"/>
              <w:jc w:val="left"/>
            </w:pPr>
            <w:r/>
            <w:r>
              <w:rPr>
                <w:rFonts w:ascii="Times New Roman" w:hAnsi="Times New Roman" w:eastAsia="Times New Roman"/>
                <w:b w:val="0"/>
                <w:i w:val="0"/>
                <w:sz w:val="20"/>
              </w:rPr>
              <w:t>4</w:t>
            </w:r>
          </w:p>
        </w:tc>
        <w:tc>
          <w:tcPr>
            <w:tcW w:type="dxa" w:w="1928"/>
          </w:tcPr>
          <w:p>
            <w:pPr>
              <w:spacing w:line="240" w:lineRule="auto"/>
              <w:jc w:val="left"/>
            </w:pPr>
            <w:r/>
            <w:r>
              <w:rPr>
                <w:rFonts w:ascii="Times New Roman" w:hAnsi="Times New Roman" w:eastAsia="Times New Roman"/>
                <w:b w:val="0"/>
                <w:i w:val="0"/>
                <w:sz w:val="20"/>
              </w:rPr>
              <w:t>Оверлей у скрипті вмісту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Ф6</w:t>
            </w:r>
          </w:p>
        </w:tc>
        <w:tc>
          <w:tcPr>
            <w:tcW w:type="dxa" w:w="1928"/>
          </w:tcPr>
          <w:p>
            <w:pPr>
              <w:spacing w:line="240" w:lineRule="auto"/>
              <w:jc w:val="left"/>
            </w:pPr>
            <w:r/>
            <w:r>
              <w:rPr>
                <w:rFonts w:ascii="Times New Roman" w:hAnsi="Times New Roman" w:eastAsia="Times New Roman"/>
                <w:b w:val="0"/>
                <w:i w:val="0"/>
                <w:sz w:val="20"/>
              </w:rPr>
              <w:t>Запис запускається й зупиняється лише явною дією користувача, стан запису завжди видимий</w:t>
            </w:r>
          </w:p>
        </w:tc>
        <w:tc>
          <w:tcPr>
            <w:tcW w:type="dxa" w:w="1928"/>
          </w:tcPr>
          <w:p>
            <w:pPr>
              <w:spacing w:line="240" w:lineRule="auto"/>
              <w:jc w:val="left"/>
            </w:pPr>
            <w:r/>
            <w:r>
              <w:rPr>
                <w:rFonts w:ascii="Times New Roman" w:hAnsi="Times New Roman" w:eastAsia="Times New Roman"/>
                <w:b w:val="0"/>
                <w:i w:val="0"/>
                <w:sz w:val="20"/>
              </w:rPr>
              <w:t>4</w:t>
            </w:r>
          </w:p>
        </w:tc>
        <w:tc>
          <w:tcPr>
            <w:tcW w:type="dxa" w:w="1928"/>
          </w:tcPr>
          <w:p>
            <w:pPr>
              <w:spacing w:line="240" w:lineRule="auto"/>
              <w:jc w:val="left"/>
            </w:pPr>
            <w:r/>
            <w:r>
              <w:rPr>
                <w:rFonts w:ascii="Times New Roman" w:hAnsi="Times New Roman" w:eastAsia="Times New Roman"/>
                <w:b w:val="0"/>
                <w:i w:val="0"/>
                <w:sz w:val="20"/>
              </w:rPr>
              <w:t>Кнопки у спливному вікні й оверлеї, рядок стану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Ф7</w:t>
            </w:r>
          </w:p>
        </w:tc>
        <w:tc>
          <w:tcPr>
            <w:tcW w:type="dxa" w:w="1928"/>
          </w:tcPr>
          <w:p>
            <w:pPr>
              <w:spacing w:line="240" w:lineRule="auto"/>
              <w:jc w:val="left"/>
            </w:pPr>
            <w:r/>
            <w:r>
              <w:rPr>
                <w:rFonts w:ascii="Times New Roman" w:hAnsi="Times New Roman" w:eastAsia="Times New Roman"/>
                <w:b w:val="0"/>
                <w:i w:val="0"/>
                <w:sz w:val="20"/>
              </w:rPr>
              <w:t>Після зупинки запису формується підсумок зустрічі: статистика та змістовий звіт</w:t>
            </w:r>
          </w:p>
        </w:tc>
        <w:tc>
          <w:tcPr>
            <w:tcW w:type="dxa" w:w="1928"/>
          </w:tcPr>
          <w:p>
            <w:pPr>
              <w:spacing w:line="240" w:lineRule="auto"/>
              <w:jc w:val="left"/>
            </w:pPr>
            <w:r/>
            <w:r>
              <w:rPr>
                <w:rFonts w:ascii="Times New Roman" w:hAnsi="Times New Roman" w:eastAsia="Times New Roman"/>
                <w:b w:val="0"/>
                <w:i w:val="0"/>
                <w:sz w:val="20"/>
              </w:rPr>
              <w:t>5</w:t>
            </w:r>
          </w:p>
        </w:tc>
        <w:tc>
          <w:tcPr>
            <w:tcW w:type="dxa" w:w="1928"/>
          </w:tcPr>
          <w:p>
            <w:pPr>
              <w:spacing w:line="240" w:lineRule="auto"/>
              <w:jc w:val="left"/>
            </w:pPr>
            <w:r/>
            <w:r>
              <w:rPr>
                <w:rFonts w:ascii="Times New Roman" w:hAnsi="Times New Roman" w:eastAsia="Times New Roman"/>
                <w:b w:val="0"/>
                <w:i w:val="0"/>
                <w:sz w:val="20"/>
              </w:rPr>
              <w:t>Модуль статистики, агент підсумку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Ф8</w:t>
            </w:r>
          </w:p>
        </w:tc>
        <w:tc>
          <w:tcPr>
            <w:tcW w:type="dxa" w:w="1928"/>
          </w:tcPr>
          <w:p>
            <w:pPr>
              <w:spacing w:line="240" w:lineRule="auto"/>
              <w:jc w:val="left"/>
            </w:pPr>
            <w:r/>
            <w:r>
              <w:rPr>
                <w:rFonts w:ascii="Times New Roman" w:hAnsi="Times New Roman" w:eastAsia="Times New Roman"/>
                <w:b w:val="0"/>
                <w:i w:val="0"/>
                <w:sz w:val="20"/>
              </w:rPr>
              <w:t>У разі недоступності мовної моделі система продовжує відстежувати адженду й час</w:t>
            </w:r>
          </w:p>
        </w:tc>
        <w:tc>
          <w:tcPr>
            <w:tcW w:type="dxa" w:w="1928"/>
          </w:tcPr>
          <w:p>
            <w:pPr>
              <w:spacing w:line="240" w:lineRule="auto"/>
              <w:jc w:val="left"/>
            </w:pPr>
            <w:r/>
            <w:r>
              <w:rPr>
                <w:rFonts w:ascii="Times New Roman" w:hAnsi="Times New Roman" w:eastAsia="Times New Roman"/>
                <w:b w:val="0"/>
                <w:i w:val="0"/>
                <w:sz w:val="20"/>
              </w:rPr>
              <w:t>5</w:t>
            </w:r>
          </w:p>
        </w:tc>
        <w:tc>
          <w:tcPr>
            <w:tcW w:type="dxa" w:w="1928"/>
          </w:tcPr>
          <w:p>
            <w:pPr>
              <w:spacing w:line="240" w:lineRule="auto"/>
              <w:jc w:val="left"/>
            </w:pPr>
            <w:r/>
            <w:r>
              <w:rPr>
                <w:rFonts w:ascii="Times New Roman" w:hAnsi="Times New Roman" w:eastAsia="Times New Roman"/>
                <w:b w:val="0"/>
                <w:i w:val="0"/>
                <w:sz w:val="20"/>
              </w:rPr>
              <w:t>Автоматичний вимикач, детерміновані агенти</w:t>
            </w:r>
          </w:p>
        </w:tc>
        <w:tc>
          <w:tcPr>
            <w:tcW w:type="dxa" w:w="1928"/>
          </w:tcPr>
          <w:p>
            <w:pPr>
              <w:spacing w:line="240" w:lineRule="auto"/>
              <w:jc w:val="left"/>
            </w:pPr>
            <w:r/>
            <w:r>
              <w:rPr>
                <w:rFonts w:ascii="Times New Roman" w:hAnsi="Times New Roman" w:eastAsia="Times New Roman"/>
                <w:b w:val="0"/>
                <w:i w:val="0"/>
                <w:sz w:val="20"/>
              </w:rPr>
              <w:t>Реалізовано</w:t>
            </w:r>
          </w:p>
        </w:tc>
      </w:tr>
    </w:tbl>
    <w:p>
      <w:pPr>
        <w:spacing w:after="0" w:line="168" w:lineRule="auto"/>
      </w:pPr>
    </w:p>
    <w:p>
      <w:pPr>
        <w:keepNext/>
        <w:spacing w:line="360" w:lineRule="auto" w:before="120" w:after="60"/>
        <w:jc w:val="left"/>
      </w:pPr>
      <w:r>
        <w:rPr>
          <w:rFonts w:ascii="Times New Roman" w:hAnsi="Times New Roman" w:eastAsia="Times New Roman"/>
          <w:b/>
          <w:i w:val="0"/>
          <w:sz w:val="28"/>
        </w:rPr>
        <w:t>Таблиця 2.2 — Нефункціональні вимоги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Код</w:t>
            </w:r>
          </w:p>
        </w:tc>
        <w:tc>
          <w:tcPr>
            <w:tcW w:type="dxa" w:w="2410"/>
            <w:shd w:val="clear" w:color="auto" w:fill="E7E6E6"/>
          </w:tcPr>
          <w:p>
            <w:pPr>
              <w:spacing w:line="240" w:lineRule="auto"/>
              <w:jc w:val="center"/>
            </w:pPr>
            <w:r/>
            <w:r>
              <w:rPr>
                <w:rFonts w:ascii="Times New Roman" w:hAnsi="Times New Roman" w:eastAsia="Times New Roman"/>
                <w:b/>
                <w:i w:val="0"/>
                <w:sz w:val="20"/>
              </w:rPr>
              <w:t>Вимога</w:t>
            </w:r>
          </w:p>
        </w:tc>
        <w:tc>
          <w:tcPr>
            <w:tcW w:type="dxa" w:w="2410"/>
            <w:shd w:val="clear" w:color="auto" w:fill="E7E6E6"/>
          </w:tcPr>
          <w:p>
            <w:pPr>
              <w:spacing w:line="240" w:lineRule="auto"/>
              <w:jc w:val="center"/>
            </w:pPr>
            <w:r/>
            <w:r>
              <w:rPr>
                <w:rFonts w:ascii="Times New Roman" w:hAnsi="Times New Roman" w:eastAsia="Times New Roman"/>
                <w:b/>
                <w:i w:val="0"/>
                <w:sz w:val="20"/>
              </w:rPr>
              <w:t>Проєктна ціль</w:t>
            </w:r>
          </w:p>
        </w:tc>
        <w:tc>
          <w:tcPr>
            <w:tcW w:type="dxa" w:w="2410"/>
            <w:shd w:val="clear" w:color="auto" w:fill="E7E6E6"/>
          </w:tcPr>
          <w:p>
            <w:pPr>
              <w:spacing w:line="240" w:lineRule="auto"/>
              <w:jc w:val="center"/>
            </w:pPr>
            <w:r/>
            <w:r>
              <w:rPr>
                <w:rFonts w:ascii="Times New Roman" w:hAnsi="Times New Roman" w:eastAsia="Times New Roman"/>
                <w:b/>
                <w:i w:val="0"/>
                <w:sz w:val="20"/>
              </w:rPr>
              <w:t>Чим забезпечується</w:t>
            </w:r>
          </w:p>
        </w:tc>
      </w:tr>
      <w:tr>
        <w:tc>
          <w:tcPr>
            <w:tcW w:type="dxa" w:w="2410"/>
          </w:tcPr>
          <w:p>
            <w:pPr>
              <w:spacing w:line="240" w:lineRule="auto"/>
              <w:jc w:val="left"/>
            </w:pPr>
            <w:r/>
            <w:r>
              <w:rPr>
                <w:rFonts w:ascii="Times New Roman" w:hAnsi="Times New Roman" w:eastAsia="Times New Roman"/>
                <w:b w:val="0"/>
                <w:i w:val="0"/>
                <w:sz w:val="20"/>
              </w:rPr>
              <w:t>Н1</w:t>
            </w:r>
          </w:p>
        </w:tc>
        <w:tc>
          <w:tcPr>
            <w:tcW w:type="dxa" w:w="2410"/>
          </w:tcPr>
          <w:p>
            <w:pPr>
              <w:spacing w:line="240" w:lineRule="auto"/>
              <w:jc w:val="left"/>
            </w:pPr>
            <w:r/>
            <w:r>
              <w:rPr>
                <w:rFonts w:ascii="Times New Roman" w:hAnsi="Times New Roman" w:eastAsia="Times New Roman"/>
                <w:b w:val="0"/>
                <w:i w:val="0"/>
                <w:sz w:val="20"/>
              </w:rPr>
              <w:t>Затримка оновлення стану адженди після фінальної репліки</w:t>
            </w:r>
          </w:p>
        </w:tc>
        <w:tc>
          <w:tcPr>
            <w:tcW w:type="dxa" w:w="2410"/>
          </w:tcPr>
          <w:p>
            <w:pPr>
              <w:spacing w:line="240" w:lineRule="auto"/>
              <w:jc w:val="left"/>
            </w:pPr>
            <w:r/>
            <w:r>
              <w:rPr>
                <w:rFonts w:ascii="Times New Roman" w:hAnsi="Times New Roman" w:eastAsia="Times New Roman"/>
                <w:b w:val="0"/>
                <w:i w:val="0"/>
                <w:sz w:val="20"/>
              </w:rPr>
              <w:t>Не залежить від мовної моделі; обробка на сервері в межах мілісекунд</w:t>
            </w:r>
          </w:p>
        </w:tc>
        <w:tc>
          <w:tcPr>
            <w:tcW w:type="dxa" w:w="2410"/>
          </w:tcPr>
          <w:p>
            <w:pPr>
              <w:spacing w:line="240" w:lineRule="auto"/>
              <w:jc w:val="left"/>
            </w:pPr>
            <w:r/>
            <w:r>
              <w:rPr>
                <w:rFonts w:ascii="Times New Roman" w:hAnsi="Times New Roman" w:eastAsia="Times New Roman"/>
                <w:b w:val="0"/>
                <w:i w:val="0"/>
                <w:sz w:val="20"/>
              </w:rPr>
              <w:t>Детерміновані агенти без мережевих викликів</w:t>
            </w:r>
          </w:p>
        </w:tc>
      </w:tr>
      <w:tr>
        <w:tc>
          <w:tcPr>
            <w:tcW w:type="dxa" w:w="2410"/>
          </w:tcPr>
          <w:p>
            <w:pPr>
              <w:spacing w:line="240" w:lineRule="auto"/>
              <w:jc w:val="left"/>
            </w:pPr>
            <w:r/>
            <w:r>
              <w:rPr>
                <w:rFonts w:ascii="Times New Roman" w:hAnsi="Times New Roman" w:eastAsia="Times New Roman"/>
                <w:b w:val="0"/>
                <w:i w:val="0"/>
                <w:sz w:val="20"/>
              </w:rPr>
              <w:t>Н2</w:t>
            </w:r>
          </w:p>
        </w:tc>
        <w:tc>
          <w:tcPr>
            <w:tcW w:type="dxa" w:w="2410"/>
          </w:tcPr>
          <w:p>
            <w:pPr>
              <w:spacing w:line="240" w:lineRule="auto"/>
              <w:jc w:val="left"/>
            </w:pPr>
            <w:r/>
            <w:r>
              <w:rPr>
                <w:rFonts w:ascii="Times New Roman" w:hAnsi="Times New Roman" w:eastAsia="Times New Roman"/>
                <w:b w:val="0"/>
                <w:i w:val="0"/>
                <w:sz w:val="20"/>
              </w:rPr>
              <w:t>Затримка підказки від моделі</w:t>
            </w:r>
          </w:p>
        </w:tc>
        <w:tc>
          <w:tcPr>
            <w:tcW w:type="dxa" w:w="2410"/>
          </w:tcPr>
          <w:p>
            <w:pPr>
              <w:spacing w:line="240" w:lineRule="auto"/>
              <w:jc w:val="left"/>
            </w:pPr>
            <w:r/>
            <w:r>
              <w:rPr>
                <w:rFonts w:ascii="Times New Roman" w:hAnsi="Times New Roman" w:eastAsia="Times New Roman"/>
                <w:b w:val="0"/>
                <w:i w:val="0"/>
                <w:sz w:val="20"/>
              </w:rPr>
              <w:t>Очікування виклику не більше 60 с; час виклику обмежений таймаутом 10 с</w:t>
            </w:r>
          </w:p>
        </w:tc>
        <w:tc>
          <w:tcPr>
            <w:tcW w:type="dxa" w:w="2410"/>
          </w:tcPr>
          <w:p>
            <w:pPr>
              <w:spacing w:line="240" w:lineRule="auto"/>
              <w:jc w:val="left"/>
            </w:pPr>
            <w:r/>
            <w:r>
              <w:rPr>
                <w:rFonts w:ascii="Times New Roman" w:hAnsi="Times New Roman" w:eastAsia="Times New Roman"/>
                <w:b w:val="0"/>
                <w:i w:val="0"/>
                <w:sz w:val="20"/>
              </w:rPr>
              <w:t>Правила запуску, таймаут, єдиний одночасний виклик</w:t>
            </w:r>
          </w:p>
        </w:tc>
      </w:tr>
      <w:tr>
        <w:tc>
          <w:tcPr>
            <w:tcW w:type="dxa" w:w="2410"/>
          </w:tcPr>
          <w:p>
            <w:pPr>
              <w:spacing w:line="240" w:lineRule="auto"/>
              <w:jc w:val="left"/>
            </w:pPr>
            <w:r/>
            <w:r>
              <w:rPr>
                <w:rFonts w:ascii="Times New Roman" w:hAnsi="Times New Roman" w:eastAsia="Times New Roman"/>
                <w:b w:val="0"/>
                <w:i w:val="0"/>
                <w:sz w:val="20"/>
              </w:rPr>
              <w:t>Н3</w:t>
            </w:r>
          </w:p>
        </w:tc>
        <w:tc>
          <w:tcPr>
            <w:tcW w:type="dxa" w:w="2410"/>
          </w:tcPr>
          <w:p>
            <w:pPr>
              <w:spacing w:line="240" w:lineRule="auto"/>
              <w:jc w:val="left"/>
            </w:pPr>
            <w:r/>
            <w:r>
              <w:rPr>
                <w:rFonts w:ascii="Times New Roman" w:hAnsi="Times New Roman" w:eastAsia="Times New Roman"/>
                <w:b w:val="0"/>
                <w:i w:val="0"/>
                <w:sz w:val="20"/>
              </w:rPr>
              <w:t>Вартість звернень до моделі</w:t>
            </w:r>
          </w:p>
        </w:tc>
        <w:tc>
          <w:tcPr>
            <w:tcW w:type="dxa" w:w="2410"/>
          </w:tcPr>
          <w:p>
            <w:pPr>
              <w:spacing w:line="240" w:lineRule="auto"/>
              <w:jc w:val="left"/>
            </w:pPr>
            <w:r/>
            <w:r>
              <w:rPr>
                <w:rFonts w:ascii="Times New Roman" w:hAnsi="Times New Roman" w:eastAsia="Times New Roman"/>
                <w:b w:val="0"/>
                <w:i w:val="0"/>
                <w:sz w:val="20"/>
              </w:rPr>
              <w:t>Не більше 0,02 дол. США за годину зустрічі; жорстка межа 0,05 дол. за сесію</w:t>
            </w:r>
          </w:p>
        </w:tc>
        <w:tc>
          <w:tcPr>
            <w:tcW w:type="dxa" w:w="2410"/>
          </w:tcPr>
          <w:p>
            <w:pPr>
              <w:spacing w:line="240" w:lineRule="auto"/>
              <w:jc w:val="left"/>
            </w:pPr>
            <w:r/>
            <w:r>
              <w:rPr>
                <w:rFonts w:ascii="Times New Roman" w:hAnsi="Times New Roman" w:eastAsia="Times New Roman"/>
                <w:b w:val="0"/>
                <w:i w:val="0"/>
                <w:sz w:val="20"/>
              </w:rPr>
              <w:t>Лічильник токенів, ліміти вартості та викликів</w:t>
            </w:r>
          </w:p>
        </w:tc>
      </w:tr>
      <w:tr>
        <w:tc>
          <w:tcPr>
            <w:tcW w:type="dxa" w:w="2410"/>
          </w:tcPr>
          <w:p>
            <w:pPr>
              <w:spacing w:line="240" w:lineRule="auto"/>
              <w:jc w:val="left"/>
            </w:pPr>
            <w:r/>
            <w:r>
              <w:rPr>
                <w:rFonts w:ascii="Times New Roman" w:hAnsi="Times New Roman" w:eastAsia="Times New Roman"/>
                <w:b w:val="0"/>
                <w:i w:val="0"/>
                <w:sz w:val="20"/>
              </w:rPr>
              <w:t>Н4</w:t>
            </w:r>
          </w:p>
        </w:tc>
        <w:tc>
          <w:tcPr>
            <w:tcW w:type="dxa" w:w="2410"/>
          </w:tcPr>
          <w:p>
            <w:pPr>
              <w:spacing w:line="240" w:lineRule="auto"/>
              <w:jc w:val="left"/>
            </w:pPr>
            <w:r/>
            <w:r>
              <w:rPr>
                <w:rFonts w:ascii="Times New Roman" w:hAnsi="Times New Roman" w:eastAsia="Times New Roman"/>
                <w:b w:val="0"/>
                <w:i w:val="0"/>
                <w:sz w:val="20"/>
              </w:rPr>
              <w:t>Стійкість до збоїв</w:t>
            </w:r>
          </w:p>
        </w:tc>
        <w:tc>
          <w:tcPr>
            <w:tcW w:type="dxa" w:w="2410"/>
          </w:tcPr>
          <w:p>
            <w:pPr>
              <w:spacing w:line="240" w:lineRule="auto"/>
              <w:jc w:val="left"/>
            </w:pPr>
            <w:r/>
            <w:r>
              <w:rPr>
                <w:rFonts w:ascii="Times New Roman" w:hAnsi="Times New Roman" w:eastAsia="Times New Roman"/>
                <w:b w:val="0"/>
                <w:i w:val="0"/>
                <w:sz w:val="20"/>
              </w:rPr>
              <w:t>Збій моделі чи обрив з’єднання не завершує сесію</w:t>
            </w:r>
          </w:p>
        </w:tc>
        <w:tc>
          <w:tcPr>
            <w:tcW w:type="dxa" w:w="2410"/>
          </w:tcPr>
          <w:p>
            <w:pPr>
              <w:spacing w:line="240" w:lineRule="auto"/>
              <w:jc w:val="left"/>
            </w:pPr>
            <w:r/>
            <w:r>
              <w:rPr>
                <w:rFonts w:ascii="Times New Roman" w:hAnsi="Times New Roman" w:eastAsia="Times New Roman"/>
                <w:b w:val="0"/>
                <w:i w:val="0"/>
                <w:sz w:val="20"/>
              </w:rPr>
              <w:t>Автоматичний вимикач, повторне підключення</w:t>
            </w:r>
          </w:p>
        </w:tc>
      </w:tr>
      <w:tr>
        <w:tc>
          <w:tcPr>
            <w:tcW w:type="dxa" w:w="2410"/>
          </w:tcPr>
          <w:p>
            <w:pPr>
              <w:spacing w:line="240" w:lineRule="auto"/>
              <w:jc w:val="left"/>
            </w:pPr>
            <w:r/>
            <w:r>
              <w:rPr>
                <w:rFonts w:ascii="Times New Roman" w:hAnsi="Times New Roman" w:eastAsia="Times New Roman"/>
                <w:b w:val="0"/>
                <w:i w:val="0"/>
                <w:sz w:val="20"/>
              </w:rPr>
              <w:t>Н5</w:t>
            </w:r>
          </w:p>
        </w:tc>
        <w:tc>
          <w:tcPr>
            <w:tcW w:type="dxa" w:w="2410"/>
          </w:tcPr>
          <w:p>
            <w:pPr>
              <w:spacing w:line="240" w:lineRule="auto"/>
              <w:jc w:val="left"/>
            </w:pPr>
            <w:r/>
            <w:r>
              <w:rPr>
                <w:rFonts w:ascii="Times New Roman" w:hAnsi="Times New Roman" w:eastAsia="Times New Roman"/>
                <w:b w:val="0"/>
                <w:i w:val="0"/>
                <w:sz w:val="20"/>
              </w:rPr>
              <w:t>Приватність</w:t>
            </w:r>
          </w:p>
        </w:tc>
        <w:tc>
          <w:tcPr>
            <w:tcW w:type="dxa" w:w="2410"/>
          </w:tcPr>
          <w:p>
            <w:pPr>
              <w:spacing w:line="240" w:lineRule="auto"/>
              <w:jc w:val="left"/>
            </w:pPr>
            <w:r/>
            <w:r>
              <w:rPr>
                <w:rFonts w:ascii="Times New Roman" w:hAnsi="Times New Roman" w:eastAsia="Times New Roman"/>
                <w:b w:val="0"/>
                <w:i w:val="0"/>
                <w:sz w:val="20"/>
              </w:rPr>
              <w:t>На сервер передається лише текст; текст не потрапляє в журнали</w:t>
            </w:r>
          </w:p>
        </w:tc>
        <w:tc>
          <w:tcPr>
            <w:tcW w:type="dxa" w:w="2410"/>
          </w:tcPr>
          <w:p>
            <w:pPr>
              <w:spacing w:line="240" w:lineRule="auto"/>
              <w:jc w:val="left"/>
            </w:pPr>
            <w:r/>
            <w:r>
              <w:rPr>
                <w:rFonts w:ascii="Times New Roman" w:hAnsi="Times New Roman" w:eastAsia="Times New Roman"/>
                <w:b w:val="0"/>
                <w:i w:val="0"/>
                <w:sz w:val="20"/>
              </w:rPr>
              <w:t>Читання готових субтитрів, правила журналювання</w:t>
            </w:r>
          </w:p>
        </w:tc>
      </w:tr>
      <w:tr>
        <w:tc>
          <w:tcPr>
            <w:tcW w:type="dxa" w:w="2410"/>
          </w:tcPr>
          <w:p>
            <w:pPr>
              <w:spacing w:line="240" w:lineRule="auto"/>
              <w:jc w:val="left"/>
            </w:pPr>
            <w:r/>
            <w:r>
              <w:rPr>
                <w:rFonts w:ascii="Times New Roman" w:hAnsi="Times New Roman" w:eastAsia="Times New Roman"/>
                <w:b w:val="0"/>
                <w:i w:val="0"/>
                <w:sz w:val="20"/>
              </w:rPr>
              <w:t>Н6</w:t>
            </w:r>
          </w:p>
        </w:tc>
        <w:tc>
          <w:tcPr>
            <w:tcW w:type="dxa" w:w="2410"/>
          </w:tcPr>
          <w:p>
            <w:pPr>
              <w:spacing w:line="240" w:lineRule="auto"/>
              <w:jc w:val="left"/>
            </w:pPr>
            <w:r/>
            <w:r>
              <w:rPr>
                <w:rFonts w:ascii="Times New Roman" w:hAnsi="Times New Roman" w:eastAsia="Times New Roman"/>
                <w:b w:val="0"/>
                <w:i w:val="0"/>
                <w:sz w:val="20"/>
              </w:rPr>
              <w:t>Простежуваність рішень</w:t>
            </w:r>
          </w:p>
        </w:tc>
        <w:tc>
          <w:tcPr>
            <w:tcW w:type="dxa" w:w="2410"/>
          </w:tcPr>
          <w:p>
            <w:pPr>
              <w:spacing w:line="240" w:lineRule="auto"/>
              <w:jc w:val="left"/>
            </w:pPr>
            <w:r/>
            <w:r>
              <w:rPr>
                <w:rFonts w:ascii="Times New Roman" w:hAnsi="Times New Roman" w:eastAsia="Times New Roman"/>
                <w:b w:val="0"/>
                <w:i w:val="0"/>
                <w:sz w:val="20"/>
              </w:rPr>
              <w:t>Кожна зміна стану й кожна підказка мають ідентифікатори реплік-свідчень</w:t>
            </w:r>
          </w:p>
        </w:tc>
        <w:tc>
          <w:tcPr>
            <w:tcW w:type="dxa" w:w="2410"/>
          </w:tcPr>
          <w:p>
            <w:pPr>
              <w:spacing w:line="240" w:lineRule="auto"/>
              <w:jc w:val="left"/>
            </w:pPr>
            <w:r/>
            <w:r>
              <w:rPr>
                <w:rFonts w:ascii="Times New Roman" w:hAnsi="Times New Roman" w:eastAsia="Times New Roman"/>
                <w:b w:val="0"/>
                <w:i w:val="0"/>
                <w:sz w:val="20"/>
              </w:rPr>
              <w:t>Поля свідчень у моделі даних</w:t>
            </w:r>
          </w:p>
        </w:tc>
      </w:tr>
      <w:tr>
        <w:tc>
          <w:tcPr>
            <w:tcW w:type="dxa" w:w="2410"/>
          </w:tcPr>
          <w:p>
            <w:pPr>
              <w:spacing w:line="240" w:lineRule="auto"/>
              <w:jc w:val="left"/>
            </w:pPr>
            <w:r/>
            <w:r>
              <w:rPr>
                <w:rFonts w:ascii="Times New Roman" w:hAnsi="Times New Roman" w:eastAsia="Times New Roman"/>
                <w:b w:val="0"/>
                <w:i w:val="0"/>
                <w:sz w:val="20"/>
              </w:rPr>
              <w:t>Н7</w:t>
            </w:r>
          </w:p>
        </w:tc>
        <w:tc>
          <w:tcPr>
            <w:tcW w:type="dxa" w:w="2410"/>
          </w:tcPr>
          <w:p>
            <w:pPr>
              <w:spacing w:line="240" w:lineRule="auto"/>
              <w:jc w:val="left"/>
            </w:pPr>
            <w:r/>
            <w:r>
              <w:rPr>
                <w:rFonts w:ascii="Times New Roman" w:hAnsi="Times New Roman" w:eastAsia="Times New Roman"/>
                <w:b w:val="0"/>
                <w:i w:val="0"/>
                <w:sz w:val="20"/>
              </w:rPr>
              <w:t>Стійкість до ворожого вмісту транскрипту</w:t>
            </w:r>
          </w:p>
        </w:tc>
        <w:tc>
          <w:tcPr>
            <w:tcW w:type="dxa" w:w="2410"/>
          </w:tcPr>
          <w:p>
            <w:pPr>
              <w:spacing w:line="240" w:lineRule="auto"/>
              <w:jc w:val="left"/>
            </w:pPr>
            <w:r/>
            <w:r>
              <w:rPr>
                <w:rFonts w:ascii="Times New Roman" w:hAnsi="Times New Roman" w:eastAsia="Times New Roman"/>
                <w:b w:val="0"/>
                <w:i w:val="0"/>
                <w:sz w:val="20"/>
              </w:rPr>
              <w:t>Репліка не може змінити правила роботи моделі чи стан поза схемою</w:t>
            </w:r>
          </w:p>
        </w:tc>
        <w:tc>
          <w:tcPr>
            <w:tcW w:type="dxa" w:w="2410"/>
          </w:tcPr>
          <w:p>
            <w:pPr>
              <w:spacing w:line="240" w:lineRule="auto"/>
              <w:jc w:val="left"/>
            </w:pPr>
            <w:r/>
            <w:r>
              <w:rPr>
                <w:rFonts w:ascii="Times New Roman" w:hAnsi="Times New Roman" w:eastAsia="Times New Roman"/>
                <w:b w:val="0"/>
                <w:i w:val="0"/>
                <w:sz w:val="20"/>
              </w:rPr>
              <w:t>Розділення інструкцій і даних, перевірка відповіді кодом</w:t>
            </w:r>
          </w:p>
        </w:tc>
      </w:tr>
      <w:tr>
        <w:tc>
          <w:tcPr>
            <w:tcW w:type="dxa" w:w="2410"/>
          </w:tcPr>
          <w:p>
            <w:pPr>
              <w:spacing w:line="240" w:lineRule="auto"/>
              <w:jc w:val="left"/>
            </w:pPr>
            <w:r/>
            <w:r>
              <w:rPr>
                <w:rFonts w:ascii="Times New Roman" w:hAnsi="Times New Roman" w:eastAsia="Times New Roman"/>
                <w:b w:val="0"/>
                <w:i w:val="0"/>
                <w:sz w:val="20"/>
              </w:rPr>
              <w:t>Н8</w:t>
            </w:r>
          </w:p>
        </w:tc>
        <w:tc>
          <w:tcPr>
            <w:tcW w:type="dxa" w:w="2410"/>
          </w:tcPr>
          <w:p>
            <w:pPr>
              <w:spacing w:line="240" w:lineRule="auto"/>
              <w:jc w:val="left"/>
            </w:pPr>
            <w:r/>
            <w:r>
              <w:rPr>
                <w:rFonts w:ascii="Times New Roman" w:hAnsi="Times New Roman" w:eastAsia="Times New Roman"/>
                <w:b w:val="0"/>
                <w:i w:val="0"/>
                <w:sz w:val="20"/>
              </w:rPr>
              <w:t>Відтворюваність</w:t>
            </w:r>
          </w:p>
        </w:tc>
        <w:tc>
          <w:tcPr>
            <w:tcW w:type="dxa" w:w="2410"/>
          </w:tcPr>
          <w:p>
            <w:pPr>
              <w:spacing w:line="240" w:lineRule="auto"/>
              <w:jc w:val="left"/>
            </w:pPr>
            <w:r/>
            <w:r>
              <w:rPr>
                <w:rFonts w:ascii="Times New Roman" w:hAnsi="Times New Roman" w:eastAsia="Times New Roman"/>
                <w:b w:val="0"/>
                <w:i w:val="0"/>
                <w:sz w:val="20"/>
              </w:rPr>
              <w:t>Поведінку можна повторити на записаній послідовності сегментів</w:t>
            </w:r>
          </w:p>
        </w:tc>
        <w:tc>
          <w:tcPr>
            <w:tcW w:type="dxa" w:w="2410"/>
          </w:tcPr>
          <w:p>
            <w:pPr>
              <w:spacing w:line="240" w:lineRule="auto"/>
              <w:jc w:val="left"/>
            </w:pPr>
            <w:r/>
            <w:r>
              <w:rPr>
                <w:rFonts w:ascii="Times New Roman" w:hAnsi="Times New Roman" w:eastAsia="Times New Roman"/>
                <w:b w:val="0"/>
                <w:i w:val="0"/>
                <w:sz w:val="20"/>
              </w:rPr>
              <w:t>Детерміновані агенти, автоматичні тести, сценарії відтворення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Поза межами прототипу свідомо залишено розпізнавання звуку вкладки, розділення мовців за голосом, збереження історії зустрічей між сесіями та автентифікацію користувачів на сервері. Ці обмеження враховано в оцінюванні як загрози валідності.</w:t>
      </w:r>
    </w:p>
    <w:p>
      <w:pPr>
        <w:keepNext w:val="0"/>
        <w:spacing w:line="360" w:lineRule="auto" w:before="0" w:after="0"/>
        <w:ind w:firstLine="709"/>
        <w:jc w:val="both"/>
      </w:pPr>
      <w:r>
        <w:rPr>
          <w:rFonts w:ascii="Times New Roman" w:hAnsi="Times New Roman" w:eastAsia="Times New Roman"/>
          <w:b w:val="0"/>
          <w:i w:val="0"/>
          <w:sz w:val="28"/>
        </w:rPr>
        <w:t>Варіанти використання системи показано на рис. 2.1. Єдиний основний актор — ведучий зустрічі. Інші учасники із системою безпосередньо не взаємодіють: їхнє мовлення надходить через субтитри. Google Meet як постачальник субтитрів і служба мовної моделі є зовнішніми акторами, від яких залежать відповідно отримання тексту й семантичні підказки.</w:t>
      </w:r>
    </w:p>
    <w:p>
      <w:pPr>
        <w:keepNext/>
        <w:spacing w:line="240" w:lineRule="auto" w:before="120" w:after="0"/>
        <w:jc w:val="center"/>
      </w:pPr>
      <w:r>
        <w:drawing>
          <wp:inline xmlns:a="http://schemas.openxmlformats.org/drawingml/2006/main" xmlns:pic="http://schemas.openxmlformats.org/drawingml/2006/picture">
            <wp:extent cx="4860000" cy="2992300"/>
            <wp:docPr id="6" name="Picture 6"/>
            <wp:cNvGraphicFramePr>
              <a:graphicFrameLocks noChangeAspect="1"/>
            </wp:cNvGraphicFramePr>
            <a:graphic>
              <a:graphicData uri="http://schemas.openxmlformats.org/drawingml/2006/picture">
                <pic:pic>
                  <pic:nvPicPr>
                    <pic:cNvPr id="0" name="fig-3-2-usecase.png"/>
                    <pic:cNvPicPr/>
                  </pic:nvPicPr>
                  <pic:blipFill>
                    <a:blip r:embed="rId15"/>
                    <a:stretch>
                      <a:fillRect/>
                    </a:stretch>
                  </pic:blipFill>
                  <pic:spPr>
                    <a:xfrm>
                      <a:off x="0" y="0"/>
                      <a:ext cx="4860000" cy="29923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2.1 — Діаграма варіантів використання асистента</w:t>
      </w:r>
    </w:p>
    <w:p>
      <w:pPr>
        <w:pStyle w:val="Heading2"/>
        <w:keepNext/>
        <w:spacing w:line="360" w:lineRule="auto" w:before="240" w:after="120"/>
        <w:ind w:firstLine="709"/>
        <w:jc w:val="left"/>
      </w:pPr>
      <w:r>
        <w:rPr>
          <w:rFonts w:ascii="Times New Roman" w:hAnsi="Times New Roman" w:eastAsia="Times New Roman"/>
          <w:b/>
          <w:i w:val="0"/>
          <w:color w:val="000000"/>
          <w:sz w:val="28"/>
        </w:rPr>
        <w:t>2.2 Загальна архітектура й потік даних від аудіо до підказки користувачу</w:t>
      </w:r>
    </w:p>
    <w:p>
      <w:pPr>
        <w:keepNext w:val="0"/>
        <w:spacing w:line="360" w:lineRule="auto" w:before="0" w:after="0"/>
        <w:ind w:firstLine="709"/>
        <w:jc w:val="both"/>
      </w:pPr>
      <w:r>
        <w:rPr>
          <w:rFonts w:ascii="Times New Roman" w:hAnsi="Times New Roman" w:eastAsia="Times New Roman"/>
          <w:b w:val="0"/>
          <w:i w:val="0"/>
          <w:sz w:val="28"/>
        </w:rPr>
        <w:t>Система складається з двох частин: розширення браузера, яке збирає текст і показує результати, та серверної частини, де працюють агенти (рис. 2.2). Такий поділ зумовлений двома обставинами, встановленими в підрозділі 1.4. По-перше, ключ доступу до мовної моделі не повинен зберігатися в клієнтському коді, тож звернення до моделі має виконувати сервер. По-друге, сервісний процес розширення може бути завершений браузером будь-якої миті [40], тому тривалий стан аналізу зручніше тримати в процесі, життєвим циклом якого керує сама система.</w:t>
      </w:r>
    </w:p>
    <w:p>
      <w:pPr>
        <w:keepNext/>
        <w:spacing w:line="240" w:lineRule="auto" w:before="120" w:after="0"/>
        <w:jc w:val="center"/>
      </w:pPr>
      <w:r>
        <w:drawing>
          <wp:inline xmlns:a="http://schemas.openxmlformats.org/drawingml/2006/main" xmlns:pic="http://schemas.openxmlformats.org/drawingml/2006/picture">
            <wp:extent cx="4860000" cy="3197980"/>
            <wp:docPr id="7" name="Picture 7"/>
            <wp:cNvGraphicFramePr>
              <a:graphicFrameLocks noChangeAspect="1"/>
            </wp:cNvGraphicFramePr>
            <a:graphic>
              <a:graphicData uri="http://schemas.openxmlformats.org/drawingml/2006/picture">
                <pic:pic>
                  <pic:nvPicPr>
                    <pic:cNvPr id="0" name="fig-3-1-architecture.png"/>
                    <pic:cNvPicPr/>
                  </pic:nvPicPr>
                  <pic:blipFill>
                    <a:blip r:embed="rId16"/>
                    <a:stretch>
                      <a:fillRect/>
                    </a:stretch>
                  </pic:blipFill>
                  <pic:spPr>
                    <a:xfrm>
                      <a:off x="0" y="0"/>
                      <a:ext cx="4860000" cy="319798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2.2 — Компонентна архітектура системи: розширення браузера, сервер з агентами та зовнішні служби</w:t>
      </w:r>
    </w:p>
    <w:p>
      <w:pPr>
        <w:keepNext w:val="0"/>
        <w:spacing w:line="360" w:lineRule="auto" w:before="0" w:after="0"/>
        <w:ind w:firstLine="709"/>
        <w:jc w:val="both"/>
      </w:pPr>
      <w:r>
        <w:rPr>
          <w:rFonts w:ascii="Times New Roman" w:hAnsi="Times New Roman" w:eastAsia="Times New Roman"/>
          <w:b w:val="0"/>
          <w:i w:val="0"/>
          <w:sz w:val="28"/>
        </w:rPr>
        <w:t>Слід одразу уточнити назву підрозділу: система не обробляє аудіо. Перетворення мовлення на текст виконує Google Meet, формуючи субтитри; асистент починає роботу з уже готового тексту. Потік даних складається з таких кроків:</w:t>
      </w:r>
    </w:p>
    <w:p>
      <w:pPr>
        <w:keepNext w:val="0"/>
        <w:spacing w:line="360" w:lineRule="auto" w:before="0" w:after="0"/>
        <w:ind w:firstLine="709"/>
        <w:jc w:val="both"/>
      </w:pPr>
      <w:r>
        <w:rPr>
          <w:rFonts w:ascii="Times New Roman" w:hAnsi="Times New Roman" w:eastAsia="Times New Roman"/>
          <w:b w:val="0"/>
          <w:i w:val="0"/>
          <w:sz w:val="28"/>
        </w:rPr>
        <w:t>1. Учасник говорить; Meet розпізнає мовлення й відображає рядок субтитрів із його іменем.</w:t>
      </w:r>
    </w:p>
    <w:p>
      <w:pPr>
        <w:keepNext w:val="0"/>
        <w:spacing w:line="360" w:lineRule="auto" w:before="0" w:after="0"/>
        <w:ind w:firstLine="709"/>
        <w:jc w:val="both"/>
      </w:pPr>
      <w:r>
        <w:rPr>
          <w:rFonts w:ascii="Times New Roman" w:hAnsi="Times New Roman" w:eastAsia="Times New Roman"/>
          <w:b w:val="0"/>
          <w:i w:val="0"/>
          <w:sz w:val="28"/>
        </w:rPr>
        <w:t xml:space="preserve">2. Скрипт вмісту виділяє новий текст рядка, формує частковий або фінальний сегмент і через сервісний процес надсилає його серверу повідомленням </w:t>
      </w:r>
      <w:r>
        <w:rPr>
          <w:rFonts w:ascii="Courier New" w:hAnsi="Courier New" w:eastAsia="Times New Roman"/>
          <w:b w:val="0"/>
          <w:i w:val="0"/>
          <w:sz w:val="24"/>
        </w:rPr>
        <w:t>TRANSCRIPT</w:t>
      </w:r>
      <w:r>
        <w:rPr>
          <w:rFonts w:ascii="Times New Roman" w:hAnsi="Times New Roman" w:eastAsia="Times New Roman"/>
          <w:b w:val="0"/>
          <w:i w:val="0"/>
          <w:sz w:val="28"/>
        </w:rPr>
        <w:t>.</w:t>
      </w:r>
    </w:p>
    <w:p>
      <w:pPr>
        <w:keepNext w:val="0"/>
        <w:spacing w:line="360" w:lineRule="auto" w:before="0" w:after="0"/>
        <w:ind w:firstLine="709"/>
        <w:jc w:val="both"/>
      </w:pPr>
      <w:r>
        <w:rPr>
          <w:rFonts w:ascii="Times New Roman" w:hAnsi="Times New Roman" w:eastAsia="Times New Roman"/>
          <w:b w:val="0"/>
          <w:i w:val="0"/>
          <w:sz w:val="28"/>
        </w:rPr>
        <w:t>3. Сервер очищує текст і передає сегмент оркестратору сесії. Для фінального сегмента оркестратор викликає аналізатор і трекер, застосовує дельту до стану й одразу повертає клієнту оновлену адженду та, за потреби, підказку про перевищення часу.</w:t>
      </w:r>
    </w:p>
    <w:p>
      <w:pPr>
        <w:keepNext w:val="0"/>
        <w:spacing w:line="360" w:lineRule="auto" w:before="0" w:after="0"/>
        <w:ind w:firstLine="709"/>
        <w:jc w:val="both"/>
      </w:pPr>
      <w:r>
        <w:rPr>
          <w:rFonts w:ascii="Times New Roman" w:hAnsi="Times New Roman" w:eastAsia="Times New Roman"/>
          <w:b w:val="0"/>
          <w:i w:val="0"/>
          <w:sz w:val="28"/>
        </w:rPr>
        <w:t xml:space="preserve">4. Якщо виконано умови запуску, оркестратор у фоні викликає генератор підказок; перевірені підказки надходять клієнту повідомленням </w:t>
      </w:r>
      <w:r>
        <w:rPr>
          <w:rFonts w:ascii="Courier New" w:hAnsi="Courier New" w:eastAsia="Times New Roman"/>
          <w:b w:val="0"/>
          <w:i w:val="0"/>
          <w:sz w:val="24"/>
        </w:rPr>
        <w:t>NEW_HINT</w:t>
      </w:r>
      <w:r>
        <w:rPr>
          <w:rFonts w:ascii="Times New Roman" w:hAnsi="Times New Roman" w:eastAsia="Times New Roman"/>
          <w:b w:val="0"/>
          <w:i w:val="0"/>
          <w:sz w:val="28"/>
        </w:rPr>
        <w:t>, а пропозиція моделі щодо активного пункту застосовується через трекер.</w:t>
      </w:r>
    </w:p>
    <w:p>
      <w:pPr>
        <w:keepNext w:val="0"/>
        <w:spacing w:line="360" w:lineRule="auto" w:before="0" w:after="0"/>
        <w:ind w:firstLine="709"/>
        <w:jc w:val="both"/>
      </w:pPr>
      <w:r>
        <w:rPr>
          <w:rFonts w:ascii="Times New Roman" w:hAnsi="Times New Roman" w:eastAsia="Times New Roman"/>
          <w:b w:val="0"/>
          <w:i w:val="0"/>
          <w:sz w:val="28"/>
        </w:rPr>
        <w:t>5. Сервісний процес оновлює копію стану й розсилає зміни у скрипт вмісту, який перемальовує оверлей.</w:t>
      </w:r>
    </w:p>
    <w:p>
      <w:pPr>
        <w:keepNext w:val="0"/>
        <w:spacing w:line="360" w:lineRule="auto" w:before="0" w:after="0"/>
        <w:ind w:firstLine="709"/>
        <w:jc w:val="both"/>
      </w:pPr>
      <w:r>
        <w:rPr>
          <w:rFonts w:ascii="Times New Roman" w:hAnsi="Times New Roman" w:eastAsia="Times New Roman"/>
          <w:b w:val="0"/>
          <w:i w:val="0"/>
          <w:sz w:val="28"/>
        </w:rPr>
        <w:t>Потік розділено на два шляхи, передбачені формулою (1.2). Швидкий шлях (кроки 1–3 і 5) не містить звернень до мовної моделі; повільний (крок 4) залежить від неї й навмисно відокремлений: його затримка або відмова не впливає на швидкий. Кожне WebSocket-з’єднання отримує власний контекст сесії з окремим сховищем стану, оркестратором і агентами; кількість одночасних сесій обмежено (50).</w:t>
      </w:r>
    </w:p>
    <w:p>
      <w:pPr>
        <w:pStyle w:val="Heading2"/>
        <w:keepNext/>
        <w:spacing w:line="360" w:lineRule="auto" w:before="240" w:after="120"/>
        <w:ind w:firstLine="709"/>
        <w:jc w:val="left"/>
      </w:pPr>
      <w:r>
        <w:rPr>
          <w:rFonts w:ascii="Times New Roman" w:hAnsi="Times New Roman" w:eastAsia="Times New Roman"/>
          <w:b/>
          <w:i w:val="0"/>
          <w:color w:val="000000"/>
          <w:sz w:val="28"/>
        </w:rPr>
        <w:t>2.3 Призначення агентів і межі відповідальності: транскрибатор, монітор адженди, генератор підказок, координатор (за фактичною архітектурою)</w:t>
      </w:r>
    </w:p>
    <w:p>
      <w:pPr>
        <w:keepNext w:val="0"/>
        <w:spacing w:line="360" w:lineRule="auto" w:before="0" w:after="0"/>
        <w:ind w:firstLine="709"/>
        <w:jc w:val="both"/>
      </w:pPr>
      <w:r>
        <w:rPr>
          <w:rFonts w:ascii="Times New Roman" w:hAnsi="Times New Roman" w:eastAsia="Times New Roman"/>
          <w:b w:val="0"/>
          <w:i w:val="0"/>
          <w:sz w:val="28"/>
        </w:rPr>
        <w:t>Технічне завдання називає трьох агентів: транскрибатор, монітор адженди й генератор підказок. У фактичній архітектурі ці ролі збережено, але уточнено (табл. 2.3). Роль транскрибатора розміщено в браузері й зведено до читання субтитрів Meet. Це результат практичної перевірки питання, яке огляд залишив відкритим: перша версія використовувала два джерела (Web Speech API для локального користувача й субтитри для решти), і на реальних зустрічах підтвердилися всі три вади браузерного розпізнавання, описані в п. 1.2.3. Тому 08.10.2026 прийнято рішення отримувати мовлення всіх учасників із субтитрів Meet; подробиці наведено в підрозділі 4.2. Ціна рішення — залежність від розмітки сторінки, прив’язка до однієї платформи й затримка стабілізації рядка близько однієї секунди.</w:t>
      </w:r>
    </w:p>
    <w:p>
      <w:pPr>
        <w:keepNext w:val="0"/>
        <w:spacing w:line="360" w:lineRule="auto" w:before="0" w:after="0"/>
        <w:ind w:firstLine="709"/>
        <w:jc w:val="both"/>
      </w:pPr>
      <w:r>
        <w:rPr>
          <w:rFonts w:ascii="Times New Roman" w:hAnsi="Times New Roman" w:eastAsia="Times New Roman"/>
          <w:b w:val="0"/>
          <w:i w:val="0"/>
          <w:sz w:val="28"/>
        </w:rPr>
        <w:t>Роль монітора адженди поділено на два детерміновані компоненти: аналізатор відповідає на запитання «про що ця репліка», трекер — «як через це змінюється стан». Додано агента підсумку, якого технічне завдання не вимагало.</w:t>
      </w:r>
    </w:p>
    <w:p>
      <w:pPr>
        <w:keepNext/>
        <w:spacing w:line="360" w:lineRule="auto" w:before="120" w:after="60"/>
        <w:jc w:val="left"/>
      </w:pPr>
      <w:r>
        <w:rPr>
          <w:rFonts w:ascii="Times New Roman" w:hAnsi="Times New Roman" w:eastAsia="Times New Roman"/>
          <w:b/>
          <w:i w:val="0"/>
          <w:sz w:val="28"/>
        </w:rPr>
        <w:t>Таблиця 2.3 — Ролі агентів і межі відповідальності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Агент</w:t>
            </w:r>
          </w:p>
        </w:tc>
        <w:tc>
          <w:tcPr>
            <w:tcW w:type="dxa" w:w="1928"/>
            <w:shd w:val="clear" w:color="auto" w:fill="E7E6E6"/>
          </w:tcPr>
          <w:p>
            <w:pPr>
              <w:spacing w:line="240" w:lineRule="auto"/>
              <w:jc w:val="center"/>
            </w:pPr>
            <w:r/>
            <w:r>
              <w:rPr>
                <w:rFonts w:ascii="Times New Roman" w:hAnsi="Times New Roman" w:eastAsia="Times New Roman"/>
                <w:b/>
                <w:i w:val="0"/>
                <w:sz w:val="20"/>
              </w:rPr>
              <w:t>Вхід</w:t>
            </w:r>
          </w:p>
        </w:tc>
        <w:tc>
          <w:tcPr>
            <w:tcW w:type="dxa" w:w="1928"/>
            <w:shd w:val="clear" w:color="auto" w:fill="E7E6E6"/>
          </w:tcPr>
          <w:p>
            <w:pPr>
              <w:spacing w:line="240" w:lineRule="auto"/>
              <w:jc w:val="center"/>
            </w:pPr>
            <w:r/>
            <w:r>
              <w:rPr>
                <w:rFonts w:ascii="Times New Roman" w:hAnsi="Times New Roman" w:eastAsia="Times New Roman"/>
                <w:b/>
                <w:i w:val="0"/>
                <w:sz w:val="20"/>
              </w:rPr>
              <w:t>Вихід</w:t>
            </w:r>
          </w:p>
        </w:tc>
        <w:tc>
          <w:tcPr>
            <w:tcW w:type="dxa" w:w="1928"/>
            <w:shd w:val="clear" w:color="auto" w:fill="E7E6E6"/>
          </w:tcPr>
          <w:p>
            <w:pPr>
              <w:spacing w:line="240" w:lineRule="auto"/>
              <w:jc w:val="center"/>
            </w:pPr>
            <w:r/>
            <w:r>
              <w:rPr>
                <w:rFonts w:ascii="Times New Roman" w:hAnsi="Times New Roman" w:eastAsia="Times New Roman"/>
                <w:b/>
                <w:i w:val="0"/>
                <w:sz w:val="20"/>
              </w:rPr>
              <w:t>Природа рішення</w:t>
            </w:r>
          </w:p>
        </w:tc>
        <w:tc>
          <w:tcPr>
            <w:tcW w:type="dxa" w:w="1928"/>
            <w:shd w:val="clear" w:color="auto" w:fill="E7E6E6"/>
          </w:tcPr>
          <w:p>
            <w:pPr>
              <w:spacing w:line="240" w:lineRule="auto"/>
              <w:jc w:val="center"/>
            </w:pPr>
            <w:r/>
            <w:r>
              <w:rPr>
                <w:rFonts w:ascii="Times New Roman" w:hAnsi="Times New Roman" w:eastAsia="Times New Roman"/>
                <w:b/>
                <w:i w:val="0"/>
                <w:sz w:val="20"/>
              </w:rPr>
              <w:t>Чого агент не робить</w:t>
            </w:r>
          </w:p>
        </w:tc>
      </w:tr>
      <w:tr>
        <w:tc>
          <w:tcPr>
            <w:tcW w:type="dxa" w:w="1928"/>
          </w:tcPr>
          <w:p>
            <w:pPr>
              <w:spacing w:line="240" w:lineRule="auto"/>
              <w:jc w:val="left"/>
            </w:pPr>
            <w:r/>
            <w:r>
              <w:rPr>
                <w:rFonts w:ascii="Times New Roman" w:hAnsi="Times New Roman" w:eastAsia="Times New Roman"/>
                <w:b w:val="0"/>
                <w:i w:val="0"/>
                <w:sz w:val="20"/>
              </w:rPr>
              <w:t>Транскрибатор (браузер)</w:t>
            </w:r>
          </w:p>
        </w:tc>
        <w:tc>
          <w:tcPr>
            <w:tcW w:type="dxa" w:w="1928"/>
          </w:tcPr>
          <w:p>
            <w:pPr>
              <w:spacing w:line="240" w:lineRule="auto"/>
              <w:jc w:val="left"/>
            </w:pPr>
            <w:r/>
            <w:r>
              <w:rPr>
                <w:rFonts w:ascii="Times New Roman" w:hAnsi="Times New Roman" w:eastAsia="Times New Roman"/>
                <w:b w:val="0"/>
                <w:i w:val="0"/>
                <w:sz w:val="20"/>
              </w:rPr>
              <w:t>Розмітка субтитрів Meet</w:t>
            </w:r>
          </w:p>
        </w:tc>
        <w:tc>
          <w:tcPr>
            <w:tcW w:type="dxa" w:w="1928"/>
          </w:tcPr>
          <w:p>
            <w:pPr>
              <w:spacing w:line="240" w:lineRule="auto"/>
              <w:jc w:val="left"/>
            </w:pPr>
            <w:r/>
            <w:r>
              <w:rPr>
                <w:rFonts w:ascii="Times New Roman" w:hAnsi="Times New Roman" w:eastAsia="Times New Roman"/>
                <w:b w:val="0"/>
                <w:i w:val="0"/>
                <w:sz w:val="20"/>
              </w:rPr>
              <w:t>Сегменти транскрипту з іменем мовця</w:t>
            </w:r>
          </w:p>
        </w:tc>
        <w:tc>
          <w:tcPr>
            <w:tcW w:type="dxa" w:w="1928"/>
          </w:tcPr>
          <w:p>
            <w:pPr>
              <w:spacing w:line="240" w:lineRule="auto"/>
              <w:jc w:val="left"/>
            </w:pPr>
            <w:r/>
            <w:r>
              <w:rPr>
                <w:rFonts w:ascii="Times New Roman" w:hAnsi="Times New Roman" w:eastAsia="Times New Roman"/>
                <w:b w:val="0"/>
                <w:i w:val="0"/>
                <w:sz w:val="20"/>
              </w:rPr>
              <w:t>Правила стабілізації та виділення приросту</w:t>
            </w:r>
          </w:p>
        </w:tc>
        <w:tc>
          <w:tcPr>
            <w:tcW w:type="dxa" w:w="1928"/>
          </w:tcPr>
          <w:p>
            <w:pPr>
              <w:spacing w:line="240" w:lineRule="auto"/>
              <w:jc w:val="left"/>
            </w:pPr>
            <w:r/>
            <w:r>
              <w:rPr>
                <w:rFonts w:ascii="Times New Roman" w:hAnsi="Times New Roman" w:eastAsia="Times New Roman"/>
                <w:b w:val="0"/>
                <w:i w:val="0"/>
                <w:sz w:val="20"/>
              </w:rPr>
              <w:t>Не розпізнає мовлення сам, не аналізує зміст</w:t>
            </w:r>
          </w:p>
        </w:tc>
      </w:tr>
      <w:tr>
        <w:tc>
          <w:tcPr>
            <w:tcW w:type="dxa" w:w="1928"/>
          </w:tcPr>
          <w:p>
            <w:pPr>
              <w:spacing w:line="240" w:lineRule="auto"/>
              <w:jc w:val="left"/>
            </w:pPr>
            <w:r/>
            <w:r>
              <w:rPr>
                <w:rFonts w:ascii="Times New Roman" w:hAnsi="Times New Roman" w:eastAsia="Times New Roman"/>
                <w:b w:val="0"/>
                <w:i w:val="0"/>
                <w:sz w:val="20"/>
              </w:rPr>
              <w:t>Аналізатор транскрипту</w:t>
            </w:r>
          </w:p>
        </w:tc>
        <w:tc>
          <w:tcPr>
            <w:tcW w:type="dxa" w:w="1928"/>
          </w:tcPr>
          <w:p>
            <w:pPr>
              <w:spacing w:line="240" w:lineRule="auto"/>
              <w:jc w:val="left"/>
            </w:pPr>
            <w:r/>
            <w:r>
              <w:rPr>
                <w:rFonts w:ascii="Times New Roman" w:hAnsi="Times New Roman" w:eastAsia="Times New Roman"/>
                <w:b w:val="0"/>
                <w:i w:val="0"/>
                <w:sz w:val="20"/>
              </w:rPr>
              <w:t>Фінальний сегмент, адженда</w:t>
            </w:r>
          </w:p>
        </w:tc>
        <w:tc>
          <w:tcPr>
            <w:tcW w:type="dxa" w:w="1928"/>
          </w:tcPr>
          <w:p>
            <w:pPr>
              <w:spacing w:line="240" w:lineRule="auto"/>
              <w:jc w:val="left"/>
            </w:pPr>
            <w:r/>
            <w:r>
              <w:rPr>
                <w:rFonts w:ascii="Times New Roman" w:hAnsi="Times New Roman" w:eastAsia="Times New Roman"/>
                <w:b w:val="0"/>
                <w:i w:val="0"/>
                <w:sz w:val="20"/>
              </w:rPr>
              <w:t>Перелік згаданих пунктів, ознака фрази переходу</w:t>
            </w:r>
          </w:p>
        </w:tc>
        <w:tc>
          <w:tcPr>
            <w:tcW w:type="dxa" w:w="1928"/>
          </w:tcPr>
          <w:p>
            <w:pPr>
              <w:spacing w:line="240" w:lineRule="auto"/>
              <w:jc w:val="left"/>
            </w:pPr>
            <w:r/>
            <w:r>
              <w:rPr>
                <w:rFonts w:ascii="Times New Roman" w:hAnsi="Times New Roman" w:eastAsia="Times New Roman"/>
                <w:b w:val="0"/>
                <w:i w:val="0"/>
                <w:sz w:val="20"/>
              </w:rPr>
              <w:t>Детерміновані правила</w:t>
            </w:r>
          </w:p>
        </w:tc>
        <w:tc>
          <w:tcPr>
            <w:tcW w:type="dxa" w:w="1928"/>
          </w:tcPr>
          <w:p>
            <w:pPr>
              <w:spacing w:line="240" w:lineRule="auto"/>
              <w:jc w:val="left"/>
            </w:pPr>
            <w:r/>
            <w:r>
              <w:rPr>
                <w:rFonts w:ascii="Times New Roman" w:hAnsi="Times New Roman" w:eastAsia="Times New Roman"/>
                <w:b w:val="0"/>
                <w:i w:val="0"/>
                <w:sz w:val="20"/>
              </w:rPr>
              <w:t>Не змінює стан</w:t>
            </w:r>
          </w:p>
        </w:tc>
      </w:tr>
      <w:tr>
        <w:tc>
          <w:tcPr>
            <w:tcW w:type="dxa" w:w="1928"/>
          </w:tcPr>
          <w:p>
            <w:pPr>
              <w:spacing w:line="240" w:lineRule="auto"/>
              <w:jc w:val="left"/>
            </w:pPr>
            <w:r/>
            <w:r>
              <w:rPr>
                <w:rFonts w:ascii="Times New Roman" w:hAnsi="Times New Roman" w:eastAsia="Times New Roman"/>
                <w:b w:val="0"/>
                <w:i w:val="0"/>
                <w:sz w:val="20"/>
              </w:rPr>
              <w:t>Трекер адженди</w:t>
            </w:r>
          </w:p>
        </w:tc>
        <w:tc>
          <w:tcPr>
            <w:tcW w:type="dxa" w:w="1928"/>
          </w:tcPr>
          <w:p>
            <w:pPr>
              <w:spacing w:line="240" w:lineRule="auto"/>
              <w:jc w:val="left"/>
            </w:pPr>
            <w:r/>
            <w:r>
              <w:rPr>
                <w:rFonts w:ascii="Times New Roman" w:hAnsi="Times New Roman" w:eastAsia="Times New Roman"/>
                <w:b w:val="0"/>
                <w:i w:val="0"/>
                <w:sz w:val="20"/>
              </w:rPr>
              <w:t>Результат аналізу або пропозиція моделі, поточна адженда, час</w:t>
            </w:r>
          </w:p>
        </w:tc>
        <w:tc>
          <w:tcPr>
            <w:tcW w:type="dxa" w:w="1928"/>
          </w:tcPr>
          <w:p>
            <w:pPr>
              <w:spacing w:line="240" w:lineRule="auto"/>
              <w:jc w:val="left"/>
            </w:pPr>
            <w:r/>
            <w:r>
              <w:rPr>
                <w:rFonts w:ascii="Times New Roman" w:hAnsi="Times New Roman" w:eastAsia="Times New Roman"/>
                <w:b w:val="0"/>
                <w:i w:val="0"/>
                <w:sz w:val="20"/>
              </w:rPr>
              <w:t>Дельта: новий активний пункт, зміни статусів, свідчення, час</w:t>
            </w:r>
          </w:p>
        </w:tc>
        <w:tc>
          <w:tcPr>
            <w:tcW w:type="dxa" w:w="1928"/>
          </w:tcPr>
          <w:p>
            <w:pPr>
              <w:spacing w:line="240" w:lineRule="auto"/>
              <w:jc w:val="left"/>
            </w:pPr>
            <w:r/>
            <w:r>
              <w:rPr>
                <w:rFonts w:ascii="Times New Roman" w:hAnsi="Times New Roman" w:eastAsia="Times New Roman"/>
                <w:b w:val="0"/>
                <w:i w:val="0"/>
                <w:sz w:val="20"/>
              </w:rPr>
              <w:t>Автомат станів</w:t>
            </w:r>
          </w:p>
        </w:tc>
        <w:tc>
          <w:tcPr>
            <w:tcW w:type="dxa" w:w="1928"/>
          </w:tcPr>
          <w:p>
            <w:pPr>
              <w:spacing w:line="240" w:lineRule="auto"/>
              <w:jc w:val="left"/>
            </w:pPr>
            <w:r/>
            <w:r>
              <w:rPr>
                <w:rFonts w:ascii="Times New Roman" w:hAnsi="Times New Roman" w:eastAsia="Times New Roman"/>
                <w:b w:val="0"/>
                <w:i w:val="0"/>
                <w:sz w:val="20"/>
              </w:rPr>
              <w:t>Не застосовує дельту сам</w:t>
            </w:r>
          </w:p>
        </w:tc>
      </w:tr>
      <w:tr>
        <w:tc>
          <w:tcPr>
            <w:tcW w:type="dxa" w:w="1928"/>
          </w:tcPr>
          <w:p>
            <w:pPr>
              <w:spacing w:line="240" w:lineRule="auto"/>
              <w:jc w:val="left"/>
            </w:pPr>
            <w:r/>
            <w:r>
              <w:rPr>
                <w:rFonts w:ascii="Times New Roman" w:hAnsi="Times New Roman" w:eastAsia="Times New Roman"/>
                <w:b w:val="0"/>
                <w:i w:val="0"/>
                <w:sz w:val="20"/>
              </w:rPr>
              <w:t>Генератор підказок</w:t>
            </w:r>
          </w:p>
        </w:tc>
        <w:tc>
          <w:tcPr>
            <w:tcW w:type="dxa" w:w="1928"/>
          </w:tcPr>
          <w:p>
            <w:pPr>
              <w:spacing w:line="240" w:lineRule="auto"/>
              <w:jc w:val="left"/>
            </w:pPr>
            <w:r/>
            <w:r>
              <w:rPr>
                <w:rFonts w:ascii="Times New Roman" w:hAnsi="Times New Roman" w:eastAsia="Times New Roman"/>
                <w:b w:val="0"/>
                <w:i w:val="0"/>
                <w:sz w:val="20"/>
              </w:rPr>
              <w:t>Адженда, вікно реплік, показані підказки</w:t>
            </w:r>
          </w:p>
        </w:tc>
        <w:tc>
          <w:tcPr>
            <w:tcW w:type="dxa" w:w="1928"/>
          </w:tcPr>
          <w:p>
            <w:pPr>
              <w:spacing w:line="240" w:lineRule="auto"/>
              <w:jc w:val="left"/>
            </w:pPr>
            <w:r/>
            <w:r>
              <w:rPr>
                <w:rFonts w:ascii="Times New Roman" w:hAnsi="Times New Roman" w:eastAsia="Times New Roman"/>
                <w:b w:val="0"/>
                <w:i w:val="0"/>
                <w:sz w:val="20"/>
              </w:rPr>
              <w:t>До двох перевірених підказок; пропозиція активного пункту</w:t>
            </w:r>
          </w:p>
        </w:tc>
        <w:tc>
          <w:tcPr>
            <w:tcW w:type="dxa" w:w="1928"/>
          </w:tcPr>
          <w:p>
            <w:pPr>
              <w:spacing w:line="240" w:lineRule="auto"/>
              <w:jc w:val="left"/>
            </w:pPr>
            <w:r/>
            <w:r>
              <w:rPr>
                <w:rFonts w:ascii="Times New Roman" w:hAnsi="Times New Roman" w:eastAsia="Times New Roman"/>
                <w:b w:val="0"/>
                <w:i w:val="0"/>
                <w:sz w:val="20"/>
              </w:rPr>
              <w:t>Мовна модель плюс перевірка кодом</w:t>
            </w:r>
          </w:p>
        </w:tc>
        <w:tc>
          <w:tcPr>
            <w:tcW w:type="dxa" w:w="1928"/>
          </w:tcPr>
          <w:p>
            <w:pPr>
              <w:spacing w:line="240" w:lineRule="auto"/>
              <w:jc w:val="left"/>
            </w:pPr>
            <w:r/>
            <w:r>
              <w:rPr>
                <w:rFonts w:ascii="Times New Roman" w:hAnsi="Times New Roman" w:eastAsia="Times New Roman"/>
                <w:b w:val="0"/>
                <w:i w:val="0"/>
                <w:sz w:val="20"/>
              </w:rPr>
              <w:t>Не змінює стан адженди напряму</w:t>
            </w:r>
          </w:p>
        </w:tc>
      </w:tr>
      <w:tr>
        <w:tc>
          <w:tcPr>
            <w:tcW w:type="dxa" w:w="1928"/>
          </w:tcPr>
          <w:p>
            <w:pPr>
              <w:spacing w:line="240" w:lineRule="auto"/>
              <w:jc w:val="left"/>
            </w:pPr>
            <w:r/>
            <w:r>
              <w:rPr>
                <w:rFonts w:ascii="Times New Roman" w:hAnsi="Times New Roman" w:eastAsia="Times New Roman"/>
                <w:b w:val="0"/>
                <w:i w:val="0"/>
                <w:sz w:val="20"/>
              </w:rPr>
              <w:t>Агент підсумку</w:t>
            </w:r>
          </w:p>
        </w:tc>
        <w:tc>
          <w:tcPr>
            <w:tcW w:type="dxa" w:w="1928"/>
          </w:tcPr>
          <w:p>
            <w:pPr>
              <w:spacing w:line="240" w:lineRule="auto"/>
              <w:jc w:val="left"/>
            </w:pPr>
            <w:r/>
            <w:r>
              <w:rPr>
                <w:rFonts w:ascii="Times New Roman" w:hAnsi="Times New Roman" w:eastAsia="Times New Roman"/>
                <w:b w:val="0"/>
                <w:i w:val="0"/>
                <w:sz w:val="20"/>
              </w:rPr>
              <w:t>Увесь фінальний транскрипт, адженда</w:t>
            </w:r>
          </w:p>
        </w:tc>
        <w:tc>
          <w:tcPr>
            <w:tcW w:type="dxa" w:w="1928"/>
          </w:tcPr>
          <w:p>
            <w:pPr>
              <w:spacing w:line="240" w:lineRule="auto"/>
              <w:jc w:val="left"/>
            </w:pPr>
            <w:r/>
            <w:r>
              <w:rPr>
                <w:rFonts w:ascii="Times New Roman" w:hAnsi="Times New Roman" w:eastAsia="Times New Roman"/>
                <w:b w:val="0"/>
                <w:i w:val="0"/>
                <w:sz w:val="20"/>
              </w:rPr>
              <w:t>Звіт: підсумок, рішення, завдання, відкриті питання</w:t>
            </w:r>
          </w:p>
        </w:tc>
        <w:tc>
          <w:tcPr>
            <w:tcW w:type="dxa" w:w="1928"/>
          </w:tcPr>
          <w:p>
            <w:pPr>
              <w:spacing w:line="240" w:lineRule="auto"/>
              <w:jc w:val="left"/>
            </w:pPr>
            <w:r/>
            <w:r>
              <w:rPr>
                <w:rFonts w:ascii="Times New Roman" w:hAnsi="Times New Roman" w:eastAsia="Times New Roman"/>
                <w:b w:val="0"/>
                <w:i w:val="0"/>
                <w:sz w:val="20"/>
              </w:rPr>
              <w:t>Мовна модель плюс перевірка кодом</w:t>
            </w:r>
          </w:p>
        </w:tc>
        <w:tc>
          <w:tcPr>
            <w:tcW w:type="dxa" w:w="1928"/>
          </w:tcPr>
          <w:p>
            <w:pPr>
              <w:spacing w:line="240" w:lineRule="auto"/>
              <w:jc w:val="left"/>
            </w:pPr>
            <w:r/>
            <w:r>
              <w:rPr>
                <w:rFonts w:ascii="Times New Roman" w:hAnsi="Times New Roman" w:eastAsia="Times New Roman"/>
                <w:b w:val="0"/>
                <w:i w:val="0"/>
                <w:sz w:val="20"/>
              </w:rPr>
              <w:t>Не працює під час зустрічі</w:t>
            </w:r>
          </w:p>
        </w:tc>
      </w:tr>
      <w:tr>
        <w:tc>
          <w:tcPr>
            <w:tcW w:type="dxa" w:w="1928"/>
          </w:tcPr>
          <w:p>
            <w:pPr>
              <w:spacing w:line="240" w:lineRule="auto"/>
              <w:jc w:val="left"/>
            </w:pPr>
            <w:r/>
            <w:r>
              <w:rPr>
                <w:rFonts w:ascii="Times New Roman" w:hAnsi="Times New Roman" w:eastAsia="Times New Roman"/>
                <w:b w:val="0"/>
                <w:i w:val="0"/>
                <w:sz w:val="20"/>
              </w:rPr>
              <w:t>Оркестратор</w:t>
            </w:r>
          </w:p>
        </w:tc>
        <w:tc>
          <w:tcPr>
            <w:tcW w:type="dxa" w:w="1928"/>
          </w:tcPr>
          <w:p>
            <w:pPr>
              <w:spacing w:line="240" w:lineRule="auto"/>
              <w:jc w:val="left"/>
            </w:pPr>
            <w:r/>
            <w:r>
              <w:rPr>
                <w:rFonts w:ascii="Times New Roman" w:hAnsi="Times New Roman" w:eastAsia="Times New Roman"/>
                <w:b w:val="0"/>
                <w:i w:val="0"/>
                <w:sz w:val="20"/>
              </w:rPr>
              <w:t>Сегменти, результати агентів</w:t>
            </w:r>
          </w:p>
        </w:tc>
        <w:tc>
          <w:tcPr>
            <w:tcW w:type="dxa" w:w="1928"/>
          </w:tcPr>
          <w:p>
            <w:pPr>
              <w:spacing w:line="240" w:lineRule="auto"/>
              <w:jc w:val="left"/>
            </w:pPr>
            <w:r/>
            <w:r>
              <w:rPr>
                <w:rFonts w:ascii="Times New Roman" w:hAnsi="Times New Roman" w:eastAsia="Times New Roman"/>
                <w:b w:val="0"/>
                <w:i w:val="0"/>
                <w:sz w:val="20"/>
              </w:rPr>
              <w:t>Оновлення стану, повідомлення клієнту</w:t>
            </w:r>
          </w:p>
        </w:tc>
        <w:tc>
          <w:tcPr>
            <w:tcW w:type="dxa" w:w="1928"/>
          </w:tcPr>
          <w:p>
            <w:pPr>
              <w:spacing w:line="240" w:lineRule="auto"/>
              <w:jc w:val="left"/>
            </w:pPr>
            <w:r/>
            <w:r>
              <w:rPr>
                <w:rFonts w:ascii="Times New Roman" w:hAnsi="Times New Roman" w:eastAsia="Times New Roman"/>
                <w:b w:val="0"/>
                <w:i w:val="0"/>
                <w:sz w:val="20"/>
              </w:rPr>
              <w:t>Звичайний код</w:t>
            </w:r>
          </w:p>
        </w:tc>
        <w:tc>
          <w:tcPr>
            <w:tcW w:type="dxa" w:w="1928"/>
          </w:tcPr>
          <w:p>
            <w:pPr>
              <w:spacing w:line="240" w:lineRule="auto"/>
              <w:jc w:val="left"/>
            </w:pPr>
            <w:r/>
            <w:r>
              <w:rPr>
                <w:rFonts w:ascii="Times New Roman" w:hAnsi="Times New Roman" w:eastAsia="Times New Roman"/>
                <w:b w:val="0"/>
                <w:i w:val="0"/>
                <w:sz w:val="20"/>
              </w:rPr>
              <w:t>Не звертається до моделі для координації</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Межі відповідальності закріплено трьома правилами. Перше: спільний стан змінює лише сховище сесії за викликом оркестратора; агенти повертають значення. Друге: мовна модель не змінює стан адженди напряму. Вона може лише запропонувати, який пункт обговорюється; пропозицію з достатньою впевненістю й свідченнями трекер застосовує через той самий автомат станів, що й лексичні збіги, тож навіть помилкова пропозиція не може виконати недозволений перехід. Третє: оркестратор не використовує модель для вибору наступного кроку; порядок викликів заданий кодом, тому поведінка системи без моделі повністю детермінована.</w:t>
      </w:r>
    </w:p>
    <w:p>
      <w:pPr>
        <w:pStyle w:val="Heading2"/>
        <w:keepNext/>
        <w:spacing w:line="360" w:lineRule="auto" w:before="240" w:after="120"/>
        <w:ind w:firstLine="709"/>
        <w:jc w:val="left"/>
      </w:pPr>
      <w:r>
        <w:rPr>
          <w:rFonts w:ascii="Times New Roman" w:hAnsi="Times New Roman" w:eastAsia="Times New Roman"/>
          <w:b/>
          <w:i w:val="0"/>
          <w:color w:val="000000"/>
          <w:sz w:val="28"/>
        </w:rPr>
        <w:t>2.4 Модель повідомлень, спільний стан адженди та послідовність взаємодії агентів</w:t>
      </w:r>
    </w:p>
    <w:p>
      <w:pPr>
        <w:keepNext w:val="0"/>
        <w:spacing w:line="360" w:lineRule="auto" w:before="0" w:after="0"/>
        <w:ind w:firstLine="709"/>
        <w:jc w:val="both"/>
      </w:pPr>
      <w:r>
        <w:rPr>
          <w:rFonts w:ascii="Times New Roman" w:hAnsi="Times New Roman" w:eastAsia="Times New Roman"/>
          <w:b w:val="0"/>
          <w:i w:val="0"/>
          <w:sz w:val="28"/>
        </w:rPr>
        <w:t xml:space="preserve">Обмін між розширенням і сервером відбувається JSON-повідомленнями через WebSocket — протокол, що забезпечує двоспрямований обмін через одне TCP-з’єднання після HTTP-рукостискання [45]. Порядок повідомлень у межах з’єднання зберігається, тому на детермінованому шляху перевпорядкування не виникає. Кожне повідомлення має поле </w:t>
      </w:r>
      <w:r>
        <w:rPr>
          <w:rFonts w:ascii="Courier New" w:hAnsi="Courier New" w:eastAsia="Times New Roman"/>
          <w:b w:val="0"/>
          <w:i w:val="0"/>
          <w:sz w:val="24"/>
        </w:rPr>
        <w:t>type</w:t>
      </w:r>
      <w:r>
        <w:rPr>
          <w:rFonts w:ascii="Times New Roman" w:hAnsi="Times New Roman" w:eastAsia="Times New Roman"/>
          <w:b w:val="0"/>
          <w:i w:val="0"/>
          <w:sz w:val="28"/>
        </w:rPr>
        <w:t>, за яким сервер обирає модель для перевірки; моделі описано засобами бібліотеки Pydantic, яка перевіряє типи полів і відхиляє невідповідні дані [46]. Перелік повідомлень подано в табл. 2.4.</w:t>
      </w:r>
    </w:p>
    <w:p>
      <w:pPr>
        <w:keepNext/>
        <w:spacing w:line="360" w:lineRule="auto" w:before="120" w:after="60"/>
        <w:jc w:val="left"/>
      </w:pPr>
      <w:r>
        <w:rPr>
          <w:rFonts w:ascii="Times New Roman" w:hAnsi="Times New Roman" w:eastAsia="Times New Roman"/>
          <w:b/>
          <w:i w:val="0"/>
          <w:sz w:val="28"/>
        </w:rPr>
        <w:t>Таблиця 2.4 — Повідомлення протоколу між розширенням і сервером</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Напрям</w:t>
            </w:r>
          </w:p>
        </w:tc>
        <w:tc>
          <w:tcPr>
            <w:tcW w:type="dxa" w:w="2410"/>
            <w:shd w:val="clear" w:color="auto" w:fill="E7E6E6"/>
          </w:tcPr>
          <w:p>
            <w:pPr>
              <w:spacing w:line="240" w:lineRule="auto"/>
              <w:jc w:val="center"/>
            </w:pPr>
            <w:r/>
            <w:r>
              <w:rPr>
                <w:rFonts w:ascii="Times New Roman" w:hAnsi="Times New Roman" w:eastAsia="Times New Roman"/>
                <w:b/>
                <w:i w:val="0"/>
                <w:sz w:val="20"/>
              </w:rPr>
              <w:t>Тип</w:t>
            </w:r>
          </w:p>
        </w:tc>
        <w:tc>
          <w:tcPr>
            <w:tcW w:type="dxa" w:w="2410"/>
            <w:shd w:val="clear" w:color="auto" w:fill="E7E6E6"/>
          </w:tcPr>
          <w:p>
            <w:pPr>
              <w:spacing w:line="240" w:lineRule="auto"/>
              <w:jc w:val="center"/>
            </w:pPr>
            <w:r/>
            <w:r>
              <w:rPr>
                <w:rFonts w:ascii="Times New Roman" w:hAnsi="Times New Roman" w:eastAsia="Times New Roman"/>
                <w:b/>
                <w:i w:val="0"/>
                <w:sz w:val="20"/>
              </w:rPr>
              <w:t>Зміст</w:t>
            </w:r>
          </w:p>
        </w:tc>
        <w:tc>
          <w:tcPr>
            <w:tcW w:type="dxa" w:w="2410"/>
            <w:shd w:val="clear" w:color="auto" w:fill="E7E6E6"/>
          </w:tcPr>
          <w:p>
            <w:pPr>
              <w:spacing w:line="240" w:lineRule="auto"/>
              <w:jc w:val="center"/>
            </w:pPr>
            <w:r/>
            <w:r>
              <w:rPr>
                <w:rFonts w:ascii="Times New Roman" w:hAnsi="Times New Roman" w:eastAsia="Times New Roman"/>
                <w:b/>
                <w:i w:val="0"/>
                <w:sz w:val="20"/>
              </w:rPr>
              <w:t>Коли надсилається</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CONNECT</w:t>
            </w:r>
          </w:p>
        </w:tc>
        <w:tc>
          <w:tcPr>
            <w:tcW w:type="dxa" w:w="2410"/>
          </w:tcPr>
          <w:p>
            <w:pPr>
              <w:spacing w:line="240" w:lineRule="auto"/>
              <w:jc w:val="left"/>
            </w:pPr>
            <w:r/>
            <w:r>
              <w:rPr>
                <w:rFonts w:ascii="Times New Roman" w:hAnsi="Times New Roman" w:eastAsia="Times New Roman"/>
                <w:b w:val="0"/>
                <w:i w:val="0"/>
                <w:sz w:val="20"/>
              </w:rPr>
              <w:t>Ідентифікатор і назва зустрічі, пункти адженди</w:t>
            </w:r>
          </w:p>
        </w:tc>
        <w:tc>
          <w:tcPr>
            <w:tcW w:type="dxa" w:w="2410"/>
          </w:tcPr>
          <w:p>
            <w:pPr>
              <w:spacing w:line="240" w:lineRule="auto"/>
              <w:jc w:val="left"/>
            </w:pPr>
            <w:r/>
            <w:r>
              <w:rPr>
                <w:rFonts w:ascii="Times New Roman" w:hAnsi="Times New Roman" w:eastAsia="Times New Roman"/>
                <w:b w:val="0"/>
                <w:i w:val="0"/>
                <w:sz w:val="20"/>
              </w:rPr>
              <w:t>Один раз після встановлення з’єднання</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AUDIO_START</w:t>
            </w:r>
            <w:r>
              <w:rPr>
                <w:rFonts w:ascii="Times New Roman" w:hAnsi="Times New Roman" w:eastAsia="Times New Roman"/>
                <w:b w:val="0"/>
                <w:i w:val="0"/>
                <w:sz w:val="20"/>
              </w:rPr>
              <w:t xml:space="preserve">, </w:t>
            </w:r>
            <w:r>
              <w:rPr>
                <w:rFonts w:ascii="Courier New" w:hAnsi="Courier New" w:eastAsia="Times New Roman"/>
                <w:b w:val="0"/>
                <w:i w:val="0"/>
                <w:sz w:val="16"/>
              </w:rPr>
              <w:t>AUDIO_STOP</w:t>
            </w:r>
          </w:p>
        </w:tc>
        <w:tc>
          <w:tcPr>
            <w:tcW w:type="dxa" w:w="2410"/>
          </w:tcPr>
          <w:p>
            <w:pPr>
              <w:spacing w:line="240" w:lineRule="auto"/>
              <w:jc w:val="left"/>
            </w:pPr>
            <w:r/>
            <w:r>
              <w:rPr>
                <w:rFonts w:ascii="Times New Roman" w:hAnsi="Times New Roman" w:eastAsia="Times New Roman"/>
                <w:b w:val="0"/>
                <w:i w:val="0"/>
                <w:sz w:val="20"/>
              </w:rPr>
              <w:t>Початок і кінець запису</w:t>
            </w:r>
          </w:p>
        </w:tc>
        <w:tc>
          <w:tcPr>
            <w:tcW w:type="dxa" w:w="2410"/>
          </w:tcPr>
          <w:p>
            <w:pPr>
              <w:spacing w:line="240" w:lineRule="auto"/>
              <w:jc w:val="left"/>
            </w:pPr>
            <w:r/>
            <w:r>
              <w:rPr>
                <w:rFonts w:ascii="Times New Roman" w:hAnsi="Times New Roman" w:eastAsia="Times New Roman"/>
                <w:b w:val="0"/>
                <w:i w:val="0"/>
                <w:sz w:val="20"/>
              </w:rPr>
              <w:t>За дією користувача</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TRANSCRIPT</w:t>
            </w:r>
          </w:p>
        </w:tc>
        <w:tc>
          <w:tcPr>
            <w:tcW w:type="dxa" w:w="2410"/>
          </w:tcPr>
          <w:p>
            <w:pPr>
              <w:spacing w:line="240" w:lineRule="auto"/>
              <w:jc w:val="left"/>
            </w:pPr>
            <w:r/>
            <w:r>
              <w:rPr>
                <w:rFonts w:ascii="Times New Roman" w:hAnsi="Times New Roman" w:eastAsia="Times New Roman"/>
                <w:b w:val="0"/>
                <w:i w:val="0"/>
                <w:sz w:val="20"/>
              </w:rPr>
              <w:t>Сегмент транскрипту</w:t>
            </w:r>
          </w:p>
        </w:tc>
        <w:tc>
          <w:tcPr>
            <w:tcW w:type="dxa" w:w="2410"/>
          </w:tcPr>
          <w:p>
            <w:pPr>
              <w:spacing w:line="240" w:lineRule="auto"/>
              <w:jc w:val="left"/>
            </w:pPr>
            <w:r/>
            <w:r>
              <w:rPr>
                <w:rFonts w:ascii="Times New Roman" w:hAnsi="Times New Roman" w:eastAsia="Times New Roman"/>
                <w:b w:val="0"/>
                <w:i w:val="0"/>
                <w:sz w:val="20"/>
              </w:rPr>
              <w:t>На кожну часткову й фінальну гіпотезу</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DISMISS_HINT</w:t>
            </w:r>
          </w:p>
        </w:tc>
        <w:tc>
          <w:tcPr>
            <w:tcW w:type="dxa" w:w="2410"/>
          </w:tcPr>
          <w:p>
            <w:pPr>
              <w:spacing w:line="240" w:lineRule="auto"/>
              <w:jc w:val="left"/>
            </w:pPr>
            <w:r/>
            <w:r>
              <w:rPr>
                <w:rFonts w:ascii="Times New Roman" w:hAnsi="Times New Roman" w:eastAsia="Times New Roman"/>
                <w:b w:val="0"/>
                <w:i w:val="0"/>
                <w:sz w:val="20"/>
              </w:rPr>
              <w:t>Ідентифікатор підказки</w:t>
            </w:r>
          </w:p>
        </w:tc>
        <w:tc>
          <w:tcPr>
            <w:tcW w:type="dxa" w:w="2410"/>
          </w:tcPr>
          <w:p>
            <w:pPr>
              <w:spacing w:line="240" w:lineRule="auto"/>
              <w:jc w:val="left"/>
            </w:pPr>
            <w:r/>
            <w:r>
              <w:rPr>
                <w:rFonts w:ascii="Times New Roman" w:hAnsi="Times New Roman" w:eastAsia="Times New Roman"/>
                <w:b w:val="0"/>
                <w:i w:val="0"/>
                <w:sz w:val="20"/>
              </w:rPr>
              <w:t>Коли користувач відхилив підказку</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SESSION_ACK</w:t>
            </w:r>
          </w:p>
        </w:tc>
        <w:tc>
          <w:tcPr>
            <w:tcW w:type="dxa" w:w="2410"/>
          </w:tcPr>
          <w:p>
            <w:pPr>
              <w:spacing w:line="240" w:lineRule="auto"/>
              <w:jc w:val="left"/>
            </w:pPr>
            <w:r/>
            <w:r>
              <w:rPr>
                <w:rFonts w:ascii="Times New Roman" w:hAnsi="Times New Roman" w:eastAsia="Times New Roman"/>
                <w:b w:val="0"/>
                <w:i w:val="0"/>
                <w:sz w:val="20"/>
              </w:rPr>
              <w:t>Ідентифікатор сесії</w:t>
            </w:r>
          </w:p>
        </w:tc>
        <w:tc>
          <w:tcPr>
            <w:tcW w:type="dxa" w:w="2410"/>
          </w:tcPr>
          <w:p>
            <w:pPr>
              <w:spacing w:line="240" w:lineRule="auto"/>
              <w:jc w:val="left"/>
            </w:pPr>
            <w:r/>
            <w:r>
              <w:rPr>
                <w:rFonts w:ascii="Times New Roman" w:hAnsi="Times New Roman" w:eastAsia="Times New Roman"/>
                <w:b w:val="0"/>
                <w:i w:val="0"/>
                <w:sz w:val="20"/>
              </w:rPr>
              <w:t xml:space="preserve">У відповідь на </w:t>
            </w:r>
            <w:r>
              <w:rPr>
                <w:rFonts w:ascii="Courier New" w:hAnsi="Courier New" w:eastAsia="Times New Roman"/>
                <w:b w:val="0"/>
                <w:i w:val="0"/>
                <w:sz w:val="16"/>
              </w:rPr>
              <w:t>CONNECT</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NEW_TRANSCRIPT</w:t>
            </w:r>
          </w:p>
        </w:tc>
        <w:tc>
          <w:tcPr>
            <w:tcW w:type="dxa" w:w="2410"/>
          </w:tcPr>
          <w:p>
            <w:pPr>
              <w:spacing w:line="240" w:lineRule="auto"/>
              <w:jc w:val="left"/>
            </w:pPr>
            <w:r/>
            <w:r>
              <w:rPr>
                <w:rFonts w:ascii="Times New Roman" w:hAnsi="Times New Roman" w:eastAsia="Times New Roman"/>
                <w:b w:val="0"/>
                <w:i w:val="0"/>
                <w:sz w:val="20"/>
              </w:rPr>
              <w:t>Оброблений сегмент</w:t>
            </w:r>
          </w:p>
        </w:tc>
        <w:tc>
          <w:tcPr>
            <w:tcW w:type="dxa" w:w="2410"/>
          </w:tcPr>
          <w:p>
            <w:pPr>
              <w:spacing w:line="240" w:lineRule="auto"/>
              <w:jc w:val="left"/>
            </w:pPr>
            <w:r/>
            <w:r>
              <w:rPr>
                <w:rFonts w:ascii="Times New Roman" w:hAnsi="Times New Roman" w:eastAsia="Times New Roman"/>
                <w:b w:val="0"/>
                <w:i w:val="0"/>
                <w:sz w:val="20"/>
              </w:rPr>
              <w:t>Після кожного сегмента</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AGENDA_UPDATE</w:t>
            </w:r>
          </w:p>
        </w:tc>
        <w:tc>
          <w:tcPr>
            <w:tcW w:type="dxa" w:w="2410"/>
          </w:tcPr>
          <w:p>
            <w:pPr>
              <w:spacing w:line="240" w:lineRule="auto"/>
              <w:jc w:val="left"/>
            </w:pPr>
            <w:r/>
            <w:r>
              <w:rPr>
                <w:rFonts w:ascii="Times New Roman" w:hAnsi="Times New Roman" w:eastAsia="Times New Roman"/>
                <w:b w:val="0"/>
                <w:i w:val="0"/>
                <w:sz w:val="20"/>
              </w:rPr>
              <w:t>Повний стан адженди</w:t>
            </w:r>
          </w:p>
        </w:tc>
        <w:tc>
          <w:tcPr>
            <w:tcW w:type="dxa" w:w="2410"/>
          </w:tcPr>
          <w:p>
            <w:pPr>
              <w:spacing w:line="240" w:lineRule="auto"/>
              <w:jc w:val="left"/>
            </w:pPr>
            <w:r/>
            <w:r>
              <w:rPr>
                <w:rFonts w:ascii="Times New Roman" w:hAnsi="Times New Roman" w:eastAsia="Times New Roman"/>
                <w:b w:val="0"/>
                <w:i w:val="0"/>
                <w:sz w:val="20"/>
              </w:rPr>
              <w:t>Після зміни стану</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NEW_HINT</w:t>
            </w:r>
          </w:p>
        </w:tc>
        <w:tc>
          <w:tcPr>
            <w:tcW w:type="dxa" w:w="2410"/>
          </w:tcPr>
          <w:p>
            <w:pPr>
              <w:spacing w:line="240" w:lineRule="auto"/>
              <w:jc w:val="left"/>
            </w:pPr>
            <w:r/>
            <w:r>
              <w:rPr>
                <w:rFonts w:ascii="Times New Roman" w:hAnsi="Times New Roman" w:eastAsia="Times New Roman"/>
                <w:b w:val="0"/>
                <w:i w:val="0"/>
                <w:sz w:val="20"/>
              </w:rPr>
              <w:t>Підказка</w:t>
            </w:r>
          </w:p>
        </w:tc>
        <w:tc>
          <w:tcPr>
            <w:tcW w:type="dxa" w:w="2410"/>
          </w:tcPr>
          <w:p>
            <w:pPr>
              <w:spacing w:line="240" w:lineRule="auto"/>
              <w:jc w:val="left"/>
            </w:pPr>
            <w:r/>
            <w:r>
              <w:rPr>
                <w:rFonts w:ascii="Times New Roman" w:hAnsi="Times New Roman" w:eastAsia="Times New Roman"/>
                <w:b w:val="0"/>
                <w:i w:val="0"/>
                <w:sz w:val="20"/>
              </w:rPr>
              <w:t>Після перевірки підказки</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STATE_UPDATE</w:t>
            </w:r>
          </w:p>
        </w:tc>
        <w:tc>
          <w:tcPr>
            <w:tcW w:type="dxa" w:w="2410"/>
          </w:tcPr>
          <w:p>
            <w:pPr>
              <w:spacing w:line="240" w:lineRule="auto"/>
              <w:jc w:val="left"/>
            </w:pPr>
            <w:r/>
            <w:r>
              <w:rPr>
                <w:rFonts w:ascii="Times New Roman" w:hAnsi="Times New Roman" w:eastAsia="Times New Roman"/>
                <w:b w:val="0"/>
                <w:i w:val="0"/>
                <w:sz w:val="20"/>
              </w:rPr>
              <w:t>Повний знімок стану</w:t>
            </w:r>
          </w:p>
        </w:tc>
        <w:tc>
          <w:tcPr>
            <w:tcW w:type="dxa" w:w="2410"/>
          </w:tcPr>
          <w:p>
            <w:pPr>
              <w:spacing w:line="240" w:lineRule="auto"/>
              <w:jc w:val="left"/>
            </w:pPr>
            <w:r/>
            <w:r>
              <w:rPr>
                <w:rFonts w:ascii="Times New Roman" w:hAnsi="Times New Roman" w:eastAsia="Times New Roman"/>
                <w:b w:val="0"/>
                <w:i w:val="0"/>
                <w:sz w:val="20"/>
              </w:rPr>
              <w:t>Кожні 5 с</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MEETING_SUMMARY</w:t>
            </w:r>
          </w:p>
        </w:tc>
        <w:tc>
          <w:tcPr>
            <w:tcW w:type="dxa" w:w="2410"/>
          </w:tcPr>
          <w:p>
            <w:pPr>
              <w:spacing w:line="240" w:lineRule="auto"/>
              <w:jc w:val="left"/>
            </w:pPr>
            <w:r/>
            <w:r>
              <w:rPr>
                <w:rFonts w:ascii="Times New Roman" w:hAnsi="Times New Roman" w:eastAsia="Times New Roman"/>
                <w:b w:val="0"/>
                <w:i w:val="0"/>
                <w:sz w:val="20"/>
              </w:rPr>
              <w:t>Статистика, згодом звіт</w:t>
            </w:r>
          </w:p>
        </w:tc>
        <w:tc>
          <w:tcPr>
            <w:tcW w:type="dxa" w:w="2410"/>
          </w:tcPr>
          <w:p>
            <w:pPr>
              <w:spacing w:line="240" w:lineRule="auto"/>
              <w:jc w:val="left"/>
            </w:pPr>
            <w:r/>
            <w:r>
              <w:rPr>
                <w:rFonts w:ascii="Times New Roman" w:hAnsi="Times New Roman" w:eastAsia="Times New Roman"/>
                <w:b w:val="0"/>
                <w:i w:val="0"/>
                <w:sz w:val="20"/>
              </w:rPr>
              <w:t xml:space="preserve">Після </w:t>
            </w:r>
            <w:r>
              <w:rPr>
                <w:rFonts w:ascii="Courier New" w:hAnsi="Courier New" w:eastAsia="Times New Roman"/>
                <w:b w:val="0"/>
                <w:i w:val="0"/>
                <w:sz w:val="16"/>
              </w:rPr>
              <w:t>AUDIO_STOP</w:t>
            </w:r>
            <w:r>
              <w:rPr>
                <w:rFonts w:ascii="Times New Roman" w:hAnsi="Times New Roman" w:eastAsia="Times New Roman"/>
                <w:b w:val="0"/>
                <w:i w:val="0"/>
                <w:sz w:val="20"/>
              </w:rPr>
              <w:t>, до двох разів</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TRANSCRIPT_ERROR</w:t>
            </w:r>
          </w:p>
        </w:tc>
        <w:tc>
          <w:tcPr>
            <w:tcW w:type="dxa" w:w="2410"/>
          </w:tcPr>
          <w:p>
            <w:pPr>
              <w:spacing w:line="240" w:lineRule="auto"/>
              <w:jc w:val="left"/>
            </w:pPr>
            <w:r/>
            <w:r>
              <w:rPr>
                <w:rFonts w:ascii="Times New Roman" w:hAnsi="Times New Roman" w:eastAsia="Times New Roman"/>
                <w:b w:val="0"/>
                <w:i w:val="0"/>
                <w:sz w:val="20"/>
              </w:rPr>
              <w:t>Повідомлення про помилку</w:t>
            </w:r>
          </w:p>
        </w:tc>
        <w:tc>
          <w:tcPr>
            <w:tcW w:type="dxa" w:w="2410"/>
          </w:tcPr>
          <w:p>
            <w:pPr>
              <w:spacing w:line="240" w:lineRule="auto"/>
              <w:jc w:val="left"/>
            </w:pPr>
            <w:r/>
            <w:r>
              <w:rPr>
                <w:rFonts w:ascii="Times New Roman" w:hAnsi="Times New Roman" w:eastAsia="Times New Roman"/>
                <w:b w:val="0"/>
                <w:i w:val="0"/>
                <w:sz w:val="20"/>
              </w:rPr>
              <w:t>Якщо сегмент не вдалося обробити</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 xml:space="preserve">Періодичний знімок </w:t>
      </w:r>
      <w:r>
        <w:rPr>
          <w:rFonts w:ascii="Courier New" w:hAnsi="Courier New" w:eastAsia="Times New Roman"/>
          <w:b w:val="0"/>
          <w:i w:val="0"/>
          <w:sz w:val="24"/>
        </w:rPr>
        <w:t>STATE_UPDATE</w:t>
      </w:r>
      <w:r>
        <w:rPr>
          <w:rFonts w:ascii="Times New Roman" w:hAnsi="Times New Roman" w:eastAsia="Times New Roman"/>
          <w:b w:val="0"/>
          <w:i w:val="0"/>
          <w:sz w:val="28"/>
        </w:rPr>
        <w:t xml:space="preserve"> дублює подієві повідомлення навмисно: якщо скрипт вмісту перезавантажено або повідомлення втрачено, клієнт відновить стан не пізніше ніж за п’ять секунд. Підсумок надсилається двічі: спершу статистика з позначкою очікування, потім вона ж зі звітом; клієнт тримає з’єднання відкритим до другого повідомлення, але не довше 35 с.</w:t>
      </w:r>
    </w:p>
    <w:p>
      <w:pPr>
        <w:keepNext w:val="0"/>
        <w:spacing w:line="360" w:lineRule="auto" w:before="0" w:after="0"/>
        <w:ind w:firstLine="709"/>
        <w:jc w:val="both"/>
      </w:pPr>
      <w:r>
        <w:rPr>
          <w:rFonts w:ascii="Times New Roman" w:hAnsi="Times New Roman" w:eastAsia="Times New Roman"/>
          <w:b w:val="0"/>
          <w:i w:val="0"/>
          <w:sz w:val="28"/>
        </w:rPr>
        <w:t>Спільний стан сесії складається зі стану адженди, журналу сегментів, переліку показаних підказок і відповідності «сегмент — активний пункт». Підказка містить тип, ідентифікатор пункту, текст, перелік сегментів-свідчень, впевненість і позначку часу; сегмент — ідентифікатор, підпис мовця, текст, позначку часу й ознаку фінальності.</w:t>
      </w:r>
    </w:p>
    <w:p>
      <w:pPr>
        <w:keepNext w:val="0"/>
        <w:spacing w:line="360" w:lineRule="auto" w:before="0" w:after="0"/>
        <w:ind w:firstLine="709"/>
        <w:jc w:val="both"/>
      </w:pPr>
      <w:r>
        <w:rPr>
          <w:rFonts w:ascii="Times New Roman" w:hAnsi="Times New Roman" w:eastAsia="Times New Roman"/>
          <w:b w:val="0"/>
          <w:i w:val="0"/>
          <w:sz w:val="28"/>
        </w:rPr>
        <w:t>Послідовність обробки однієї фінальної репліки показано на рис. 2.3. Верхня частина діаграми — синхронний детермінований шлях. Нижня, виділена рамкою, виконується лише за умов запуску моделі й асинхронно: оркестратор не чекає відповіді, а результат потрапляє до клієнта через зареєстровані канали доставки.</w:t>
      </w:r>
    </w:p>
    <w:p>
      <w:pPr>
        <w:keepNext/>
        <w:spacing w:line="240" w:lineRule="auto" w:before="120" w:after="0"/>
        <w:jc w:val="center"/>
      </w:pPr>
      <w:r>
        <w:drawing>
          <wp:inline xmlns:a="http://schemas.openxmlformats.org/drawingml/2006/main" xmlns:pic="http://schemas.openxmlformats.org/drawingml/2006/picture">
            <wp:extent cx="4860000" cy="3297502"/>
            <wp:docPr id="8" name="Picture 8"/>
            <wp:cNvGraphicFramePr>
              <a:graphicFrameLocks noChangeAspect="1"/>
            </wp:cNvGraphicFramePr>
            <a:graphic>
              <a:graphicData uri="http://schemas.openxmlformats.org/drawingml/2006/picture">
                <pic:pic>
                  <pic:nvPicPr>
                    <pic:cNvPr id="0" name="fig-3-3-sequence.png"/>
                    <pic:cNvPicPr/>
                  </pic:nvPicPr>
                  <pic:blipFill>
                    <a:blip r:embed="rId17"/>
                    <a:stretch>
                      <a:fillRect/>
                    </a:stretch>
                  </pic:blipFill>
                  <pic:spPr>
                    <a:xfrm>
                      <a:off x="0" y="0"/>
                      <a:ext cx="4860000" cy="3297502"/>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2.3 — Діаграма послідовності обробки фінальної репліки</w:t>
      </w:r>
    </w:p>
    <w:p>
      <w:pPr>
        <w:pStyle w:val="Heading2"/>
        <w:keepNext/>
        <w:spacing w:line="360" w:lineRule="auto" w:before="240" w:after="120"/>
        <w:ind w:firstLine="709"/>
        <w:jc w:val="left"/>
      </w:pPr>
      <w:r>
        <w:rPr>
          <w:rFonts w:ascii="Times New Roman" w:hAnsi="Times New Roman" w:eastAsia="Times New Roman"/>
          <w:b/>
          <w:i w:val="0"/>
          <w:color w:val="000000"/>
          <w:sz w:val="28"/>
        </w:rPr>
        <w:t>2.5 Інтеграційна схема з Google Meet і браузерним розширенням</w:t>
      </w:r>
    </w:p>
    <w:p>
      <w:pPr>
        <w:keepNext w:val="0"/>
        <w:spacing w:line="360" w:lineRule="auto" w:before="0" w:after="0"/>
        <w:ind w:firstLine="709"/>
        <w:jc w:val="both"/>
      </w:pPr>
      <w:r>
        <w:rPr>
          <w:rFonts w:ascii="Times New Roman" w:hAnsi="Times New Roman" w:eastAsia="Times New Roman"/>
          <w:b w:val="0"/>
          <w:i w:val="0"/>
          <w:sz w:val="28"/>
        </w:rPr>
        <w:t xml:space="preserve">Розширення побудовано за вимогами Manifest V3 і складається з чотирьох контекстів виконання (рис. 2.4). Скрипт вмісту підключається лише до сторінок </w:t>
      </w:r>
      <w:r>
        <w:rPr>
          <w:rFonts w:ascii="Courier New" w:hAnsi="Courier New" w:eastAsia="Times New Roman"/>
          <w:b w:val="0"/>
          <w:i w:val="0"/>
          <w:sz w:val="24"/>
        </w:rPr>
        <w:t>https://meet.google.com/*</w:t>
      </w:r>
      <w:r>
        <w:rPr>
          <w:rFonts w:ascii="Times New Roman" w:hAnsi="Times New Roman" w:eastAsia="Times New Roman"/>
          <w:b w:val="0"/>
          <w:i w:val="0"/>
          <w:sz w:val="28"/>
        </w:rPr>
        <w:t>, читає субтитри й відображає оверлей у тіньовому дереві DOM [47]. Сервісний процес тримає WebSocket-з’єднання, зберігає копію стану сесії та маршрутизує повідомлення. Спливне вікно і сторінка налаштувань дають змогу редагувати адженду, запускати запис і задавати адресу сервера та ім’я користувача. Позаекранний документ призначено для захоплення звуку вкладки, яке в поточній версії не використовується.</w:t>
      </w:r>
    </w:p>
    <w:p>
      <w:pPr>
        <w:keepNext/>
        <w:spacing w:line="240" w:lineRule="auto" w:before="120" w:after="0"/>
        <w:jc w:val="center"/>
      </w:pPr>
      <w:r>
        <w:drawing>
          <wp:inline xmlns:a="http://schemas.openxmlformats.org/drawingml/2006/main" xmlns:pic="http://schemas.openxmlformats.org/drawingml/2006/picture">
            <wp:extent cx="4860000" cy="2584259"/>
            <wp:docPr id="9" name="Picture 9"/>
            <wp:cNvGraphicFramePr>
              <a:graphicFrameLocks noChangeAspect="1"/>
            </wp:cNvGraphicFramePr>
            <a:graphic>
              <a:graphicData uri="http://schemas.openxmlformats.org/drawingml/2006/picture">
                <pic:pic>
                  <pic:nvPicPr>
                    <pic:cNvPr id="0" name="fig-3-4-integration.png"/>
                    <pic:cNvPicPr/>
                  </pic:nvPicPr>
                  <pic:blipFill>
                    <a:blip r:embed="rId18"/>
                    <a:stretch>
                      <a:fillRect/>
                    </a:stretch>
                  </pic:blipFill>
                  <pic:spPr>
                    <a:xfrm>
                      <a:off x="0" y="0"/>
                      <a:ext cx="4860000" cy="258425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2.4 — Інтеграційна схема: контексти розширення, межа довіри та канали обміну</w:t>
      </w:r>
    </w:p>
    <w:p>
      <w:pPr>
        <w:keepNext w:val="0"/>
        <w:spacing w:line="360" w:lineRule="auto" w:before="0" w:after="0"/>
        <w:ind w:firstLine="709"/>
        <w:jc w:val="both"/>
      </w:pPr>
      <w:r>
        <w:rPr>
          <w:rFonts w:ascii="Times New Roman" w:hAnsi="Times New Roman" w:eastAsia="Times New Roman"/>
          <w:b w:val="0"/>
          <w:i w:val="0"/>
          <w:sz w:val="28"/>
        </w:rPr>
        <w:t>Між сторінкою Meet і розширенням проходить межа довіри: імена учасників і текст субтитрів є зовнішніми даними. Тому скрипт вмісту відкидає порожні й повторні рядки, а сервер очищує текст від керувальних символів і обмежує його довжину 10 000 символів, перш ніж передати агентам.</w:t>
      </w:r>
    </w:p>
    <w:p>
      <w:pPr>
        <w:keepNext w:val="0"/>
        <w:spacing w:line="360" w:lineRule="auto" w:before="0" w:after="0"/>
        <w:ind w:firstLine="709"/>
        <w:jc w:val="both"/>
      </w:pPr>
      <w:r>
        <w:rPr>
          <w:rFonts w:ascii="Times New Roman" w:hAnsi="Times New Roman" w:eastAsia="Times New Roman"/>
          <w:b w:val="0"/>
          <w:i w:val="0"/>
          <w:sz w:val="28"/>
        </w:rPr>
        <w:t xml:space="preserve">Розширення оголошує дозволи </w:t>
      </w:r>
      <w:r>
        <w:rPr>
          <w:rFonts w:ascii="Courier New" w:hAnsi="Courier New" w:eastAsia="Times New Roman"/>
          <w:b w:val="0"/>
          <w:i w:val="0"/>
          <w:sz w:val="24"/>
        </w:rPr>
        <w:t>storage</w:t>
      </w:r>
      <w:r>
        <w:rPr>
          <w:rFonts w:ascii="Times New Roman" w:hAnsi="Times New Roman" w:eastAsia="Times New Roman"/>
          <w:b w:val="0"/>
          <w:i w:val="0"/>
          <w:sz w:val="28"/>
        </w:rPr>
        <w:t xml:space="preserve">, </w:t>
      </w:r>
      <w:r>
        <w:rPr>
          <w:rFonts w:ascii="Courier New" w:hAnsi="Courier New" w:eastAsia="Times New Roman"/>
          <w:b w:val="0"/>
          <w:i w:val="0"/>
          <w:sz w:val="24"/>
        </w:rPr>
        <w:t>activeTab</w:t>
      </w:r>
      <w:r>
        <w:rPr>
          <w:rFonts w:ascii="Times New Roman" w:hAnsi="Times New Roman" w:eastAsia="Times New Roman"/>
          <w:b w:val="0"/>
          <w:i w:val="0"/>
          <w:sz w:val="28"/>
        </w:rPr>
        <w:t xml:space="preserve">, </w:t>
      </w:r>
      <w:r>
        <w:rPr>
          <w:rFonts w:ascii="Courier New" w:hAnsi="Courier New" w:eastAsia="Times New Roman"/>
          <w:b w:val="0"/>
          <w:i w:val="0"/>
          <w:sz w:val="24"/>
        </w:rPr>
        <w:t>tabCapture</w:t>
      </w:r>
      <w:r>
        <w:rPr>
          <w:rFonts w:ascii="Times New Roman" w:hAnsi="Times New Roman" w:eastAsia="Times New Roman"/>
          <w:b w:val="0"/>
          <w:i w:val="0"/>
          <w:sz w:val="28"/>
        </w:rPr>
        <w:t xml:space="preserve"> і </w:t>
      </w:r>
      <w:r>
        <w:rPr>
          <w:rFonts w:ascii="Courier New" w:hAnsi="Courier New" w:eastAsia="Times New Roman"/>
          <w:b w:val="0"/>
          <w:i w:val="0"/>
          <w:sz w:val="24"/>
        </w:rPr>
        <w:t>offscreen</w:t>
      </w:r>
      <w:r>
        <w:rPr>
          <w:rFonts w:ascii="Times New Roman" w:hAnsi="Times New Roman" w:eastAsia="Times New Roman"/>
          <w:b w:val="0"/>
          <w:i w:val="0"/>
          <w:sz w:val="28"/>
        </w:rPr>
        <w:t xml:space="preserve"> і не запитує доступу до всіх сайтів [42]. Оскільки захоплення звуку не використовується, два останні дозволи є надлишковими й перед публікацією розширення мають бути вилучені.</w:t>
      </w:r>
    </w:p>
    <w:p>
      <w:pPr>
        <w:keepNext w:val="0"/>
        <w:spacing w:line="360" w:lineRule="auto" w:before="0" w:after="0"/>
        <w:ind w:firstLine="709"/>
        <w:jc w:val="both"/>
      </w:pPr>
      <w:r>
        <w:rPr>
          <w:rFonts w:ascii="Times New Roman" w:hAnsi="Times New Roman" w:eastAsia="Times New Roman"/>
          <w:b w:val="0"/>
          <w:i w:val="0"/>
          <w:sz w:val="28"/>
        </w:rPr>
        <w:t xml:space="preserve">У схемі є відоме відхилення від вимоги Н5: ключ доступу до мовної моделі можна ввести в налаштуваннях розширення, і тоді він зберігається у сховищі </w:t>
      </w:r>
      <w:r>
        <w:rPr>
          <w:rFonts w:ascii="Courier New" w:hAnsi="Courier New" w:eastAsia="Times New Roman"/>
          <w:b w:val="0"/>
          <w:i w:val="0"/>
          <w:sz w:val="24"/>
        </w:rPr>
        <w:t>storage.local</w:t>
      </w:r>
      <w:r>
        <w:rPr>
          <w:rFonts w:ascii="Times New Roman" w:hAnsi="Times New Roman" w:eastAsia="Times New Roman"/>
          <w:b w:val="0"/>
          <w:i w:val="0"/>
          <w:sz w:val="28"/>
        </w:rPr>
        <w:t xml:space="preserve"> та передається серверу в повідомленні </w:t>
      </w:r>
      <w:r>
        <w:rPr>
          <w:rFonts w:ascii="Courier New" w:hAnsi="Courier New" w:eastAsia="Times New Roman"/>
          <w:b w:val="0"/>
          <w:i w:val="0"/>
          <w:sz w:val="24"/>
        </w:rPr>
        <w:t>CONNECT</w:t>
      </w:r>
      <w:r>
        <w:rPr>
          <w:rFonts w:ascii="Times New Roman" w:hAnsi="Times New Roman" w:eastAsia="Times New Roman"/>
          <w:b w:val="0"/>
          <w:i w:val="0"/>
          <w:sz w:val="28"/>
        </w:rPr>
        <w:t>. Це спрощення локального прототипу; цільовий спосіб, також підтриманий, — змінна середовища на сервері.</w:t>
      </w:r>
    </w:p>
    <w:p>
      <w:pPr>
        <w:pStyle w:val="Heading2"/>
        <w:keepNext/>
        <w:spacing w:line="360" w:lineRule="auto" w:before="240" w:after="120"/>
        <w:ind w:firstLine="709"/>
        <w:jc w:val="left"/>
      </w:pPr>
      <w:r>
        <w:rPr>
          <w:rFonts w:ascii="Times New Roman" w:hAnsi="Times New Roman" w:eastAsia="Times New Roman"/>
          <w:b/>
          <w:i w:val="0"/>
          <w:color w:val="000000"/>
          <w:sz w:val="28"/>
        </w:rPr>
        <w:t>2.6 Середовище розробки, бібліотеки, API та обґрунтування вибору</w:t>
      </w:r>
    </w:p>
    <w:p>
      <w:pPr>
        <w:keepNext w:val="0"/>
        <w:spacing w:line="360" w:lineRule="auto" w:before="0" w:after="0"/>
        <w:ind w:firstLine="709"/>
        <w:jc w:val="both"/>
      </w:pPr>
      <w:r>
        <w:rPr>
          <w:rFonts w:ascii="Times New Roman" w:hAnsi="Times New Roman" w:eastAsia="Times New Roman"/>
          <w:b w:val="0"/>
          <w:i w:val="0"/>
          <w:sz w:val="28"/>
        </w:rPr>
        <w:t>Залежність додавалася лише тоді, коли без неї довелося б писати значний обсяг власного коду (табл. 2.5).</w:t>
      </w:r>
    </w:p>
    <w:p>
      <w:pPr>
        <w:keepNext/>
        <w:spacing w:line="360" w:lineRule="auto" w:before="120" w:after="60"/>
        <w:jc w:val="left"/>
      </w:pPr>
      <w:r>
        <w:rPr>
          <w:rFonts w:ascii="Times New Roman" w:hAnsi="Times New Roman" w:eastAsia="Times New Roman"/>
          <w:b/>
          <w:i w:val="0"/>
          <w:sz w:val="28"/>
        </w:rPr>
        <w:t>Таблиця 2.5 — Засоби розробки та обґрунтування вибору</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Засіб</w:t>
            </w:r>
          </w:p>
        </w:tc>
        <w:tc>
          <w:tcPr>
            <w:tcW w:type="dxa" w:w="3213"/>
            <w:shd w:val="clear" w:color="auto" w:fill="E7E6E6"/>
          </w:tcPr>
          <w:p>
            <w:pPr>
              <w:spacing w:line="240" w:lineRule="auto"/>
              <w:jc w:val="center"/>
            </w:pPr>
            <w:r/>
            <w:r>
              <w:rPr>
                <w:rFonts w:ascii="Times New Roman" w:hAnsi="Times New Roman" w:eastAsia="Times New Roman"/>
                <w:b/>
                <w:i w:val="0"/>
                <w:sz w:val="20"/>
              </w:rPr>
              <w:t>Призначення</w:t>
            </w:r>
          </w:p>
        </w:tc>
        <w:tc>
          <w:tcPr>
            <w:tcW w:type="dxa" w:w="3213"/>
            <w:shd w:val="clear" w:color="auto" w:fill="E7E6E6"/>
          </w:tcPr>
          <w:p>
            <w:pPr>
              <w:spacing w:line="240" w:lineRule="auto"/>
              <w:jc w:val="center"/>
            </w:pPr>
            <w:r/>
            <w:r>
              <w:rPr>
                <w:rFonts w:ascii="Times New Roman" w:hAnsi="Times New Roman" w:eastAsia="Times New Roman"/>
                <w:b/>
                <w:i w:val="0"/>
                <w:sz w:val="20"/>
              </w:rPr>
              <w:t>Підстава вибору</w:t>
            </w:r>
          </w:p>
        </w:tc>
      </w:tr>
      <w:tr>
        <w:tc>
          <w:tcPr>
            <w:tcW w:type="dxa" w:w="3213"/>
          </w:tcPr>
          <w:p>
            <w:pPr>
              <w:spacing w:line="240" w:lineRule="auto"/>
              <w:jc w:val="left"/>
            </w:pPr>
            <w:r/>
            <w:r>
              <w:rPr>
                <w:rFonts w:ascii="Times New Roman" w:hAnsi="Times New Roman" w:eastAsia="Times New Roman"/>
                <w:b w:val="0"/>
                <w:i w:val="0"/>
                <w:sz w:val="20"/>
              </w:rPr>
              <w:t xml:space="preserve">Python 3.11, </w:t>
            </w:r>
            <w:r>
              <w:rPr>
                <w:rFonts w:ascii="Courier New" w:hAnsi="Courier New" w:eastAsia="Times New Roman"/>
                <w:b w:val="0"/>
                <w:i w:val="0"/>
                <w:sz w:val="16"/>
              </w:rPr>
              <w:t>asyncio</w:t>
            </w:r>
            <w:r>
              <w:rPr>
                <w:rFonts w:ascii="Times New Roman" w:hAnsi="Times New Roman" w:eastAsia="Times New Roman"/>
                <w:b w:val="0"/>
                <w:i w:val="0"/>
                <w:sz w:val="20"/>
              </w:rPr>
              <w:t xml:space="preserve"> [48]</w:t>
            </w:r>
          </w:p>
        </w:tc>
        <w:tc>
          <w:tcPr>
            <w:tcW w:type="dxa" w:w="3213"/>
          </w:tcPr>
          <w:p>
            <w:pPr>
              <w:spacing w:line="240" w:lineRule="auto"/>
              <w:jc w:val="left"/>
            </w:pPr>
            <w:r/>
            <w:r>
              <w:rPr>
                <w:rFonts w:ascii="Times New Roman" w:hAnsi="Times New Roman" w:eastAsia="Times New Roman"/>
                <w:b w:val="0"/>
                <w:i w:val="0"/>
                <w:sz w:val="20"/>
              </w:rPr>
              <w:t>Серверна логіка, фонові завдання, таймери</w:t>
            </w:r>
          </w:p>
        </w:tc>
        <w:tc>
          <w:tcPr>
            <w:tcW w:type="dxa" w:w="3213"/>
          </w:tcPr>
          <w:p>
            <w:pPr>
              <w:spacing w:line="240" w:lineRule="auto"/>
              <w:jc w:val="left"/>
            </w:pPr>
            <w:r/>
            <w:r>
              <w:rPr>
                <w:rFonts w:ascii="Times New Roman" w:hAnsi="Times New Roman" w:eastAsia="Times New Roman"/>
                <w:b w:val="0"/>
                <w:i w:val="0"/>
                <w:sz w:val="20"/>
              </w:rPr>
              <w:t>Асинхронна модель відповідає задачі: багато очікувань мережі, мало обчислень</w:t>
            </w:r>
          </w:p>
        </w:tc>
      </w:tr>
      <w:tr>
        <w:tc>
          <w:tcPr>
            <w:tcW w:type="dxa" w:w="3213"/>
          </w:tcPr>
          <w:p>
            <w:pPr>
              <w:spacing w:line="240" w:lineRule="auto"/>
              <w:jc w:val="left"/>
            </w:pPr>
            <w:r/>
            <w:r>
              <w:rPr>
                <w:rFonts w:ascii="Times New Roman" w:hAnsi="Times New Roman" w:eastAsia="Times New Roman"/>
                <w:b w:val="0"/>
                <w:i w:val="0"/>
                <w:sz w:val="20"/>
              </w:rPr>
              <w:t>FastAPI, Uvicorn [49]</w:t>
            </w:r>
          </w:p>
        </w:tc>
        <w:tc>
          <w:tcPr>
            <w:tcW w:type="dxa" w:w="3213"/>
          </w:tcPr>
          <w:p>
            <w:pPr>
              <w:spacing w:line="240" w:lineRule="auto"/>
              <w:jc w:val="left"/>
            </w:pPr>
            <w:r/>
            <w:r>
              <w:rPr>
                <w:rFonts w:ascii="Times New Roman" w:hAnsi="Times New Roman" w:eastAsia="Times New Roman"/>
                <w:b w:val="0"/>
                <w:i w:val="0"/>
                <w:sz w:val="20"/>
              </w:rPr>
              <w:t>WebSocket-шлюз</w:t>
            </w:r>
          </w:p>
        </w:tc>
        <w:tc>
          <w:tcPr>
            <w:tcW w:type="dxa" w:w="3213"/>
          </w:tcPr>
          <w:p>
            <w:pPr>
              <w:spacing w:line="240" w:lineRule="auto"/>
              <w:jc w:val="left"/>
            </w:pPr>
            <w:r/>
            <w:r>
              <w:rPr>
                <w:rFonts w:ascii="Times New Roman" w:hAnsi="Times New Roman" w:eastAsia="Times New Roman"/>
                <w:b w:val="0"/>
                <w:i w:val="0"/>
                <w:sz w:val="20"/>
              </w:rPr>
              <w:t>Вбудована підтримка WebSocket і перевірки даних</w:t>
            </w:r>
          </w:p>
        </w:tc>
      </w:tr>
      <w:tr>
        <w:tc>
          <w:tcPr>
            <w:tcW w:type="dxa" w:w="3213"/>
          </w:tcPr>
          <w:p>
            <w:pPr>
              <w:spacing w:line="240" w:lineRule="auto"/>
              <w:jc w:val="left"/>
            </w:pPr>
            <w:r/>
            <w:r>
              <w:rPr>
                <w:rFonts w:ascii="Times New Roman" w:hAnsi="Times New Roman" w:eastAsia="Times New Roman"/>
                <w:b w:val="0"/>
                <w:i w:val="0"/>
                <w:sz w:val="20"/>
              </w:rPr>
              <w:t>Pydantic 2</w:t>
            </w:r>
          </w:p>
        </w:tc>
        <w:tc>
          <w:tcPr>
            <w:tcW w:type="dxa" w:w="3213"/>
          </w:tcPr>
          <w:p>
            <w:pPr>
              <w:spacing w:line="240" w:lineRule="auto"/>
              <w:jc w:val="left"/>
            </w:pPr>
            <w:r/>
            <w:r>
              <w:rPr>
                <w:rFonts w:ascii="Times New Roman" w:hAnsi="Times New Roman" w:eastAsia="Times New Roman"/>
                <w:b w:val="0"/>
                <w:i w:val="0"/>
                <w:sz w:val="20"/>
              </w:rPr>
              <w:t>Моделі повідомлень і стану</w:t>
            </w:r>
          </w:p>
        </w:tc>
        <w:tc>
          <w:tcPr>
            <w:tcW w:type="dxa" w:w="3213"/>
          </w:tcPr>
          <w:p>
            <w:pPr>
              <w:spacing w:line="240" w:lineRule="auto"/>
              <w:jc w:val="left"/>
            </w:pPr>
            <w:r/>
            <w:r>
              <w:rPr>
                <w:rFonts w:ascii="Times New Roman" w:hAnsi="Times New Roman" w:eastAsia="Times New Roman"/>
                <w:b w:val="0"/>
                <w:i w:val="0"/>
                <w:sz w:val="20"/>
              </w:rPr>
              <w:t>Перевірка типів на межі системи, серіалізація в JSON</w:t>
            </w:r>
          </w:p>
        </w:tc>
      </w:tr>
      <w:tr>
        <w:tc>
          <w:tcPr>
            <w:tcW w:type="dxa" w:w="3213"/>
          </w:tcPr>
          <w:p>
            <w:pPr>
              <w:spacing w:line="240" w:lineRule="auto"/>
              <w:jc w:val="left"/>
            </w:pPr>
            <w:r/>
            <w:r>
              <w:rPr>
                <w:rFonts w:ascii="Times New Roman" w:hAnsi="Times New Roman" w:eastAsia="Times New Roman"/>
                <w:b w:val="0"/>
                <w:i w:val="0"/>
                <w:sz w:val="20"/>
              </w:rPr>
              <w:t>Anthropic Python SDK, Messages API</w:t>
            </w:r>
          </w:p>
        </w:tc>
        <w:tc>
          <w:tcPr>
            <w:tcW w:type="dxa" w:w="3213"/>
          </w:tcPr>
          <w:p>
            <w:pPr>
              <w:spacing w:line="240" w:lineRule="auto"/>
              <w:jc w:val="left"/>
            </w:pPr>
            <w:r/>
            <w:r>
              <w:rPr>
                <w:rFonts w:ascii="Times New Roman" w:hAnsi="Times New Roman" w:eastAsia="Times New Roman"/>
                <w:b w:val="0"/>
                <w:i w:val="0"/>
                <w:sz w:val="20"/>
              </w:rPr>
              <w:t>Виклики мовної моделі</w:t>
            </w:r>
          </w:p>
        </w:tc>
        <w:tc>
          <w:tcPr>
            <w:tcW w:type="dxa" w:w="3213"/>
          </w:tcPr>
          <w:p>
            <w:pPr>
              <w:spacing w:line="240" w:lineRule="auto"/>
              <w:jc w:val="left"/>
            </w:pPr>
            <w:r/>
            <w:r>
              <w:rPr>
                <w:rFonts w:ascii="Times New Roman" w:hAnsi="Times New Roman" w:eastAsia="Times New Roman"/>
                <w:b w:val="0"/>
                <w:i w:val="0"/>
                <w:sz w:val="20"/>
              </w:rPr>
              <w:t>Офіційний клієнт; таймаути й облік токенів у відповіді</w:t>
            </w:r>
          </w:p>
        </w:tc>
      </w:tr>
      <w:tr>
        <w:tc>
          <w:tcPr>
            <w:tcW w:type="dxa" w:w="3213"/>
          </w:tcPr>
          <w:p>
            <w:pPr>
              <w:spacing w:line="240" w:lineRule="auto"/>
              <w:jc w:val="left"/>
            </w:pPr>
            <w:r/>
            <w:r>
              <w:rPr>
                <w:rFonts w:ascii="Times New Roman" w:hAnsi="Times New Roman" w:eastAsia="Times New Roman"/>
                <w:b w:val="0"/>
                <w:i w:val="0"/>
                <w:sz w:val="20"/>
              </w:rPr>
              <w:t>TypeScript, Vite</w:t>
            </w:r>
          </w:p>
        </w:tc>
        <w:tc>
          <w:tcPr>
            <w:tcW w:type="dxa" w:w="3213"/>
          </w:tcPr>
          <w:p>
            <w:pPr>
              <w:spacing w:line="240" w:lineRule="auto"/>
              <w:jc w:val="left"/>
            </w:pPr>
            <w:r/>
            <w:r>
              <w:rPr>
                <w:rFonts w:ascii="Times New Roman" w:hAnsi="Times New Roman" w:eastAsia="Times New Roman"/>
                <w:b w:val="0"/>
                <w:i w:val="0"/>
                <w:sz w:val="20"/>
              </w:rPr>
              <w:t>Збирання розширення</w:t>
            </w:r>
          </w:p>
        </w:tc>
        <w:tc>
          <w:tcPr>
            <w:tcW w:type="dxa" w:w="3213"/>
          </w:tcPr>
          <w:p>
            <w:pPr>
              <w:spacing w:line="240" w:lineRule="auto"/>
              <w:jc w:val="left"/>
            </w:pPr>
            <w:r/>
            <w:r>
              <w:rPr>
                <w:rFonts w:ascii="Times New Roman" w:hAnsi="Times New Roman" w:eastAsia="Times New Roman"/>
                <w:b w:val="0"/>
                <w:i w:val="0"/>
                <w:sz w:val="20"/>
              </w:rPr>
              <w:t>Статична перевірка типів повідомлень; збирання скрипту вмісту одним файлом</w:t>
            </w:r>
          </w:p>
        </w:tc>
      </w:tr>
      <w:tr>
        <w:tc>
          <w:tcPr>
            <w:tcW w:type="dxa" w:w="3213"/>
          </w:tcPr>
          <w:p>
            <w:pPr>
              <w:spacing w:line="240" w:lineRule="auto"/>
              <w:jc w:val="left"/>
            </w:pPr>
            <w:r/>
            <w:r>
              <w:rPr>
                <w:rFonts w:ascii="Times New Roman" w:hAnsi="Times New Roman" w:eastAsia="Times New Roman"/>
                <w:b w:val="0"/>
                <w:i w:val="0"/>
                <w:sz w:val="20"/>
              </w:rPr>
              <w:t>React</w:t>
            </w:r>
          </w:p>
        </w:tc>
        <w:tc>
          <w:tcPr>
            <w:tcW w:type="dxa" w:w="3213"/>
          </w:tcPr>
          <w:p>
            <w:pPr>
              <w:spacing w:line="240" w:lineRule="auto"/>
              <w:jc w:val="left"/>
            </w:pPr>
            <w:r/>
            <w:r>
              <w:rPr>
                <w:rFonts w:ascii="Times New Roman" w:hAnsi="Times New Roman" w:eastAsia="Times New Roman"/>
                <w:b w:val="0"/>
                <w:i w:val="0"/>
                <w:sz w:val="20"/>
              </w:rPr>
              <w:t>Спливне вікно і сторінка налаштувань</w:t>
            </w:r>
          </w:p>
        </w:tc>
        <w:tc>
          <w:tcPr>
            <w:tcW w:type="dxa" w:w="3213"/>
          </w:tcPr>
          <w:p>
            <w:pPr>
              <w:spacing w:line="240" w:lineRule="auto"/>
              <w:jc w:val="left"/>
            </w:pPr>
            <w:r/>
            <w:r>
              <w:rPr>
                <w:rFonts w:ascii="Times New Roman" w:hAnsi="Times New Roman" w:eastAsia="Times New Roman"/>
                <w:b w:val="0"/>
                <w:i w:val="0"/>
                <w:sz w:val="20"/>
              </w:rPr>
              <w:t>Форми з локальним станом; оверлей написано без фреймворку, щоб не збільшувати розмір скрипту вмісту</w:t>
            </w:r>
          </w:p>
        </w:tc>
      </w:tr>
      <w:tr>
        <w:tc>
          <w:tcPr>
            <w:tcW w:type="dxa" w:w="3213"/>
          </w:tcPr>
          <w:p>
            <w:pPr>
              <w:spacing w:line="240" w:lineRule="auto"/>
              <w:jc w:val="left"/>
            </w:pPr>
            <w:r/>
            <w:r>
              <w:rPr>
                <w:rFonts w:ascii="Times New Roman" w:hAnsi="Times New Roman" w:eastAsia="Times New Roman"/>
                <w:b w:val="0"/>
                <w:i w:val="0"/>
                <w:sz w:val="20"/>
              </w:rPr>
              <w:t>pytest [50], vitest</w:t>
            </w:r>
          </w:p>
        </w:tc>
        <w:tc>
          <w:tcPr>
            <w:tcW w:type="dxa" w:w="3213"/>
          </w:tcPr>
          <w:p>
            <w:pPr>
              <w:spacing w:line="240" w:lineRule="auto"/>
              <w:jc w:val="left"/>
            </w:pPr>
            <w:r/>
            <w:r>
              <w:rPr>
                <w:rFonts w:ascii="Times New Roman" w:hAnsi="Times New Roman" w:eastAsia="Times New Roman"/>
                <w:b w:val="0"/>
                <w:i w:val="0"/>
                <w:sz w:val="20"/>
              </w:rPr>
              <w:t>Автоматичні тести</w:t>
            </w:r>
          </w:p>
        </w:tc>
        <w:tc>
          <w:tcPr>
            <w:tcW w:type="dxa" w:w="3213"/>
          </w:tcPr>
          <w:p>
            <w:pPr>
              <w:spacing w:line="240" w:lineRule="auto"/>
              <w:jc w:val="left"/>
            </w:pPr>
            <w:r/>
            <w:r>
              <w:rPr>
                <w:rFonts w:ascii="Times New Roman" w:hAnsi="Times New Roman" w:eastAsia="Times New Roman"/>
                <w:b w:val="0"/>
                <w:i w:val="0"/>
                <w:sz w:val="20"/>
              </w:rPr>
              <w:t>169 тестів сервера, зокрема асинхронних; 7 модульних тестів розширення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Фреймворки оркестрації агентів не використано з причин, викладених у п. 1.1.5. Спостережуваність забезпечує власний модуль журналювання: запис є подією з назвою й набором полів, ідентифікатори сесії та зустрічі додаються автоматично. Текст транскрипту, імена учасників і ключі в журнал не записуються — лише ідентифікатори, лічильники, токени та вартість. Журнал у форматі JSON Lines є джерелом даних для розділу 6.</w:t>
      </w:r>
    </w:p>
    <w:p>
      <w:pPr>
        <w:keepNext w:val="0"/>
        <w:spacing w:line="360" w:lineRule="auto" w:before="0" w:after="0"/>
        <w:ind w:firstLine="709"/>
        <w:jc w:val="both"/>
      </w:pPr>
      <w:r>
        <w:rPr>
          <w:rFonts w:ascii="Times New Roman" w:hAnsi="Times New Roman" w:eastAsia="Times New Roman"/>
          <w:b w:val="0"/>
          <w:i w:val="0"/>
          <w:sz w:val="28"/>
        </w:rPr>
        <w:t>Для відлагодження інтерфейсу без сервера передбачено демонстраційну сторінку, що імітує Meet і програє заготовлені сценарії, а для оцінювання вартості без платних звернень — стенд відтворення, який пропускає синтетичні сценарії через справжній оркестратор із заглушкою замість моделі та симульованим часом.</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3 Створити математичне та алгоритмічне забезпечення для ШІ-агентів, яке дозволить оцінювати відхилення поточної розмови від заданого плану (адженди) на основі LLM</w:t>
      </w:r>
    </w:p>
    <w:p>
      <w:pPr>
        <w:keepNext w:val="0"/>
        <w:spacing w:line="360" w:lineRule="auto" w:before="0" w:after="0"/>
        <w:ind w:firstLine="709"/>
        <w:jc w:val="both"/>
      </w:pPr>
      <w:r>
        <w:rPr>
          <w:rFonts w:ascii="Times New Roman" w:hAnsi="Times New Roman" w:eastAsia="Times New Roman"/>
          <w:b w:val="0"/>
          <w:i w:val="0"/>
          <w:sz w:val="28"/>
        </w:rPr>
        <w:t>Розділ описує алгоритмічну основу системи: подання адженди, формування сегментів із субтитрів, прив’язування реплік до пунктів, критерії відхилення від теми, правила координації агентів і набір тестових сценаріїв. Він відповідає завданню 3 технічного завдання та спирається на формальну постановку підрозділу 1.3.</w:t>
      </w:r>
    </w:p>
    <w:p>
      <w:pPr>
        <w:pStyle w:val="Heading2"/>
        <w:keepNext/>
        <w:spacing w:line="360" w:lineRule="auto" w:before="240" w:after="120"/>
        <w:ind w:firstLine="709"/>
        <w:jc w:val="left"/>
      </w:pPr>
      <w:r>
        <w:rPr>
          <w:rFonts w:ascii="Times New Roman" w:hAnsi="Times New Roman" w:eastAsia="Times New Roman"/>
          <w:b/>
          <w:i w:val="0"/>
          <w:color w:val="000000"/>
          <w:sz w:val="28"/>
        </w:rPr>
        <w:t>3.1 Формат адженди й подання стану кожного пункту</w:t>
      </w:r>
    </w:p>
    <w:p>
      <w:pPr>
        <w:keepNext w:val="0"/>
        <w:spacing w:line="360" w:lineRule="auto" w:before="0" w:after="0"/>
        <w:ind w:firstLine="709"/>
        <w:jc w:val="both"/>
      </w:pPr>
      <w:r>
        <w:rPr>
          <w:rFonts w:ascii="Times New Roman" w:hAnsi="Times New Roman" w:eastAsia="Times New Roman"/>
          <w:b w:val="0"/>
          <w:i w:val="0"/>
          <w:sz w:val="28"/>
        </w:rPr>
        <w:t>Адженда — впорядкований перелік пунктів, який користувач задає до початку запису. Пункт описується записом із восьми полів (табл. 3.1). Перші чотири поля задає користувач, решту змінює лише система. Якщо користувач не задав жодного пункту, розширення створює один пункт «General discussion» з оцінкою 30 хвилин, щоб облік часу й підказки працювали й без плану.</w:t>
      </w:r>
    </w:p>
    <w:p>
      <w:pPr>
        <w:keepNext/>
        <w:spacing w:line="360" w:lineRule="auto" w:before="120" w:after="60"/>
        <w:jc w:val="left"/>
      </w:pPr>
      <w:r>
        <w:rPr>
          <w:rFonts w:ascii="Times New Roman" w:hAnsi="Times New Roman" w:eastAsia="Times New Roman"/>
          <w:b/>
          <w:i w:val="0"/>
          <w:sz w:val="28"/>
        </w:rPr>
        <w:t>Таблиця 3.1 — Поля пункту адженди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Поле</w:t>
            </w:r>
          </w:p>
        </w:tc>
        <w:tc>
          <w:tcPr>
            <w:tcW w:type="dxa" w:w="2410"/>
            <w:shd w:val="clear" w:color="auto" w:fill="E7E6E6"/>
          </w:tcPr>
          <w:p>
            <w:pPr>
              <w:spacing w:line="240" w:lineRule="auto"/>
              <w:jc w:val="center"/>
            </w:pPr>
            <w:r/>
            <w:r>
              <w:rPr>
                <w:rFonts w:ascii="Times New Roman" w:hAnsi="Times New Roman" w:eastAsia="Times New Roman"/>
                <w:b/>
                <w:i w:val="0"/>
                <w:sz w:val="20"/>
              </w:rPr>
              <w:t>Тип</w:t>
            </w:r>
          </w:p>
        </w:tc>
        <w:tc>
          <w:tcPr>
            <w:tcW w:type="dxa" w:w="2410"/>
            <w:shd w:val="clear" w:color="auto" w:fill="E7E6E6"/>
          </w:tcPr>
          <w:p>
            <w:pPr>
              <w:spacing w:line="240" w:lineRule="auto"/>
              <w:jc w:val="center"/>
            </w:pPr>
            <w:r/>
            <w:r>
              <w:rPr>
                <w:rFonts w:ascii="Times New Roman" w:hAnsi="Times New Roman" w:eastAsia="Times New Roman"/>
                <w:b/>
                <w:i w:val="0"/>
                <w:sz w:val="20"/>
              </w:rPr>
              <w:t>Хто змінює</w:t>
            </w:r>
          </w:p>
        </w:tc>
        <w:tc>
          <w:tcPr>
            <w:tcW w:type="dxa" w:w="2410"/>
            <w:shd w:val="clear" w:color="auto" w:fill="E7E6E6"/>
          </w:tcPr>
          <w:p>
            <w:pPr>
              <w:spacing w:line="240" w:lineRule="auto"/>
              <w:jc w:val="center"/>
            </w:pPr>
            <w:r/>
            <w:r>
              <w:rPr>
                <w:rFonts w:ascii="Times New Roman" w:hAnsi="Times New Roman" w:eastAsia="Times New Roman"/>
                <w:b/>
                <w:i w:val="0"/>
                <w:sz w:val="20"/>
              </w:rPr>
              <w:t>Призначення</w:t>
            </w:r>
          </w:p>
        </w:tc>
      </w:tr>
      <w:tr>
        <w:tc>
          <w:tcPr>
            <w:tcW w:type="dxa" w:w="2410"/>
          </w:tcPr>
          <w:p>
            <w:pPr>
              <w:spacing w:line="240" w:lineRule="auto"/>
              <w:jc w:val="left"/>
            </w:pPr>
            <w:r/>
            <w:r>
              <w:rPr>
                <w:rFonts w:ascii="Courier New" w:hAnsi="Courier New" w:eastAsia="Times New Roman"/>
                <w:b w:val="0"/>
                <w:i w:val="0"/>
                <w:sz w:val="16"/>
              </w:rPr>
              <w:t>id</w:t>
            </w:r>
          </w:p>
        </w:tc>
        <w:tc>
          <w:tcPr>
            <w:tcW w:type="dxa" w:w="2410"/>
          </w:tcPr>
          <w:p>
            <w:pPr>
              <w:spacing w:line="240" w:lineRule="auto"/>
              <w:jc w:val="left"/>
            </w:pPr>
            <w:r/>
            <w:r>
              <w:rPr>
                <w:rFonts w:ascii="Times New Roman" w:hAnsi="Times New Roman" w:eastAsia="Times New Roman"/>
                <w:b w:val="0"/>
                <w:i w:val="0"/>
                <w:sz w:val="20"/>
              </w:rPr>
              <w:t>рядок</w:t>
            </w:r>
          </w:p>
        </w:tc>
        <w:tc>
          <w:tcPr>
            <w:tcW w:type="dxa" w:w="2410"/>
          </w:tcPr>
          <w:p>
            <w:pPr>
              <w:spacing w:line="240" w:lineRule="auto"/>
              <w:jc w:val="left"/>
            </w:pPr>
            <w:r/>
            <w:r>
              <w:rPr>
                <w:rFonts w:ascii="Times New Roman" w:hAnsi="Times New Roman" w:eastAsia="Times New Roman"/>
                <w:b w:val="0"/>
                <w:i w:val="0"/>
                <w:sz w:val="20"/>
              </w:rPr>
              <w:t>користувач (генерується розширенням)</w:t>
            </w:r>
          </w:p>
        </w:tc>
        <w:tc>
          <w:tcPr>
            <w:tcW w:type="dxa" w:w="2410"/>
          </w:tcPr>
          <w:p>
            <w:pPr>
              <w:spacing w:line="240" w:lineRule="auto"/>
              <w:jc w:val="left"/>
            </w:pPr>
            <w:r/>
            <w:r>
              <w:rPr>
                <w:rFonts w:ascii="Times New Roman" w:hAnsi="Times New Roman" w:eastAsia="Times New Roman"/>
                <w:b w:val="0"/>
                <w:i w:val="0"/>
                <w:sz w:val="20"/>
              </w:rPr>
              <w:t>Стабільний ідентифікатор, на який посилаються свідчення й підказки</w:t>
            </w:r>
          </w:p>
        </w:tc>
      </w:tr>
      <w:tr>
        <w:tc>
          <w:tcPr>
            <w:tcW w:type="dxa" w:w="2410"/>
          </w:tcPr>
          <w:p>
            <w:pPr>
              <w:spacing w:line="240" w:lineRule="auto"/>
              <w:jc w:val="left"/>
            </w:pPr>
            <w:r/>
            <w:r>
              <w:rPr>
                <w:rFonts w:ascii="Courier New" w:hAnsi="Courier New" w:eastAsia="Times New Roman"/>
                <w:b w:val="0"/>
                <w:i w:val="0"/>
                <w:sz w:val="16"/>
              </w:rPr>
              <w:t>title</w:t>
            </w:r>
          </w:p>
        </w:tc>
        <w:tc>
          <w:tcPr>
            <w:tcW w:type="dxa" w:w="2410"/>
          </w:tcPr>
          <w:p>
            <w:pPr>
              <w:spacing w:line="240" w:lineRule="auto"/>
              <w:jc w:val="left"/>
            </w:pPr>
            <w:r/>
            <w:r>
              <w:rPr>
                <w:rFonts w:ascii="Times New Roman" w:hAnsi="Times New Roman" w:eastAsia="Times New Roman"/>
                <w:b w:val="0"/>
                <w:i w:val="0"/>
                <w:sz w:val="20"/>
              </w:rPr>
              <w:t>рядок</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Назва; основа лексичного зіставлення</w:t>
            </w:r>
          </w:p>
        </w:tc>
      </w:tr>
      <w:tr>
        <w:tc>
          <w:tcPr>
            <w:tcW w:type="dxa" w:w="2410"/>
          </w:tcPr>
          <w:p>
            <w:pPr>
              <w:spacing w:line="240" w:lineRule="auto"/>
              <w:jc w:val="left"/>
            </w:pPr>
            <w:r/>
            <w:r>
              <w:rPr>
                <w:rFonts w:ascii="Courier New" w:hAnsi="Courier New" w:eastAsia="Times New Roman"/>
                <w:b w:val="0"/>
                <w:i w:val="0"/>
                <w:sz w:val="16"/>
              </w:rPr>
              <w:t>description</w:t>
            </w:r>
          </w:p>
        </w:tc>
        <w:tc>
          <w:tcPr>
            <w:tcW w:type="dxa" w:w="2410"/>
          </w:tcPr>
          <w:p>
            <w:pPr>
              <w:spacing w:line="240" w:lineRule="auto"/>
              <w:jc w:val="left"/>
            </w:pPr>
            <w:r/>
            <w:r>
              <w:rPr>
                <w:rFonts w:ascii="Times New Roman" w:hAnsi="Times New Roman" w:eastAsia="Times New Roman"/>
                <w:b w:val="0"/>
                <w:i w:val="0"/>
                <w:sz w:val="20"/>
              </w:rPr>
              <w:t>рядок, необов’язкове</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Додаткові ключові слова для зіставлення</w:t>
            </w:r>
          </w:p>
        </w:tc>
      </w:tr>
      <w:tr>
        <w:tc>
          <w:tcPr>
            <w:tcW w:type="dxa" w:w="2410"/>
          </w:tcPr>
          <w:p>
            <w:pPr>
              <w:spacing w:line="240" w:lineRule="auto"/>
              <w:jc w:val="left"/>
            </w:pPr>
            <w:r/>
            <w:r>
              <w:rPr>
                <w:rFonts w:ascii="Courier New" w:hAnsi="Courier New" w:eastAsia="Times New Roman"/>
                <w:b w:val="0"/>
                <w:i w:val="0"/>
                <w:sz w:val="16"/>
              </w:rPr>
              <w:t>estimatedMinutes</w:t>
            </w:r>
          </w:p>
        </w:tc>
        <w:tc>
          <w:tcPr>
            <w:tcW w:type="dxa" w:w="2410"/>
          </w:tcPr>
          <w:p>
            <w:pPr>
              <w:spacing w:line="240" w:lineRule="auto"/>
              <w:jc w:val="left"/>
            </w:pPr>
            <w:r/>
            <w:r>
              <w:rPr>
                <w:rFonts w:ascii="Times New Roman" w:hAnsi="Times New Roman" w:eastAsia="Times New Roman"/>
                <w:b w:val="0"/>
                <w:i w:val="0"/>
                <w:sz w:val="20"/>
              </w:rPr>
              <w:t>число, необов’язкове</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Оцінка тривалості Tᵢ; без неї перевищення часу не перевіряється</w:t>
            </w:r>
          </w:p>
        </w:tc>
      </w:tr>
      <w:tr>
        <w:tc>
          <w:tcPr>
            <w:tcW w:type="dxa" w:w="2410"/>
          </w:tcPr>
          <w:p>
            <w:pPr>
              <w:spacing w:line="240" w:lineRule="auto"/>
              <w:jc w:val="left"/>
            </w:pPr>
            <w:r/>
            <w:r>
              <w:rPr>
                <w:rFonts w:ascii="Courier New" w:hAnsi="Courier New" w:eastAsia="Times New Roman"/>
                <w:b w:val="0"/>
                <w:i w:val="0"/>
                <w:sz w:val="16"/>
              </w:rPr>
              <w:t>status</w:t>
            </w:r>
          </w:p>
        </w:tc>
        <w:tc>
          <w:tcPr>
            <w:tcW w:type="dxa" w:w="2410"/>
          </w:tcPr>
          <w:p>
            <w:pPr>
              <w:spacing w:line="240" w:lineRule="auto"/>
              <w:jc w:val="left"/>
            </w:pPr>
            <w:r/>
            <w:r>
              <w:rPr>
                <w:rFonts w:ascii="Times New Roman" w:hAnsi="Times New Roman" w:eastAsia="Times New Roman"/>
                <w:b w:val="0"/>
                <w:i w:val="0"/>
                <w:sz w:val="20"/>
              </w:rPr>
              <w:t>перелік</w:t>
            </w:r>
          </w:p>
        </w:tc>
        <w:tc>
          <w:tcPr>
            <w:tcW w:type="dxa" w:w="2410"/>
          </w:tcPr>
          <w:p>
            <w:pPr>
              <w:spacing w:line="240" w:lineRule="auto"/>
              <w:jc w:val="left"/>
            </w:pPr>
            <w:r/>
            <w:r>
              <w:rPr>
                <w:rFonts w:ascii="Times New Roman" w:hAnsi="Times New Roman" w:eastAsia="Times New Roman"/>
                <w:b w:val="0"/>
                <w:i w:val="0"/>
                <w:sz w:val="20"/>
              </w:rPr>
              <w:t>система</w:t>
            </w:r>
          </w:p>
        </w:tc>
        <w:tc>
          <w:tcPr>
            <w:tcW w:type="dxa" w:w="2410"/>
          </w:tcPr>
          <w:p>
            <w:pPr>
              <w:spacing w:line="240" w:lineRule="auto"/>
              <w:jc w:val="left"/>
            </w:pPr>
            <w:r/>
            <w:r>
              <w:rPr>
                <w:rFonts w:ascii="Times New Roman" w:hAnsi="Times New Roman" w:eastAsia="Times New Roman"/>
                <w:b w:val="0"/>
                <w:i w:val="0"/>
                <w:sz w:val="20"/>
              </w:rPr>
              <w:t>Один із п’яти статусів</w:t>
            </w:r>
          </w:p>
        </w:tc>
      </w:tr>
      <w:tr>
        <w:tc>
          <w:tcPr>
            <w:tcW w:type="dxa" w:w="2410"/>
          </w:tcPr>
          <w:p>
            <w:pPr>
              <w:spacing w:line="240" w:lineRule="auto"/>
              <w:jc w:val="left"/>
            </w:pPr>
            <w:r/>
            <w:r>
              <w:rPr>
                <w:rFonts w:ascii="Courier New" w:hAnsi="Courier New" w:eastAsia="Times New Roman"/>
                <w:b w:val="0"/>
                <w:i w:val="0"/>
                <w:sz w:val="16"/>
              </w:rPr>
              <w:t>elapsedSeconds</w:t>
            </w:r>
          </w:p>
        </w:tc>
        <w:tc>
          <w:tcPr>
            <w:tcW w:type="dxa" w:w="2410"/>
          </w:tcPr>
          <w:p>
            <w:pPr>
              <w:spacing w:line="240" w:lineRule="auto"/>
              <w:jc w:val="left"/>
            </w:pPr>
            <w:r/>
            <w:r>
              <w:rPr>
                <w:rFonts w:ascii="Times New Roman" w:hAnsi="Times New Roman" w:eastAsia="Times New Roman"/>
                <w:b w:val="0"/>
                <w:i w:val="0"/>
                <w:sz w:val="20"/>
              </w:rPr>
              <w:t>число</w:t>
            </w:r>
          </w:p>
        </w:tc>
        <w:tc>
          <w:tcPr>
            <w:tcW w:type="dxa" w:w="2410"/>
          </w:tcPr>
          <w:p>
            <w:pPr>
              <w:spacing w:line="240" w:lineRule="auto"/>
              <w:jc w:val="left"/>
            </w:pPr>
            <w:r/>
            <w:r>
              <w:rPr>
                <w:rFonts w:ascii="Times New Roman" w:hAnsi="Times New Roman" w:eastAsia="Times New Roman"/>
                <w:b w:val="0"/>
                <w:i w:val="0"/>
                <w:sz w:val="20"/>
              </w:rPr>
              <w:t>система</w:t>
            </w:r>
          </w:p>
        </w:tc>
        <w:tc>
          <w:tcPr>
            <w:tcW w:type="dxa" w:w="2410"/>
          </w:tcPr>
          <w:p>
            <w:pPr>
              <w:spacing w:line="240" w:lineRule="auto"/>
              <w:jc w:val="left"/>
            </w:pPr>
            <w:r/>
            <w:r>
              <w:rPr>
                <w:rFonts w:ascii="Times New Roman" w:hAnsi="Times New Roman" w:eastAsia="Times New Roman"/>
                <w:b w:val="0"/>
                <w:i w:val="0"/>
                <w:sz w:val="20"/>
              </w:rPr>
              <w:t>Сумарний час, коли пункт був активним</w:t>
            </w:r>
          </w:p>
        </w:tc>
      </w:tr>
      <w:tr>
        <w:tc>
          <w:tcPr>
            <w:tcW w:type="dxa" w:w="2410"/>
          </w:tcPr>
          <w:p>
            <w:pPr>
              <w:spacing w:line="240" w:lineRule="auto"/>
              <w:jc w:val="left"/>
            </w:pPr>
            <w:r/>
            <w:r>
              <w:rPr>
                <w:rFonts w:ascii="Courier New" w:hAnsi="Courier New" w:eastAsia="Times New Roman"/>
                <w:b w:val="0"/>
                <w:i w:val="0"/>
                <w:sz w:val="16"/>
              </w:rPr>
              <w:t>evidence</w:t>
            </w:r>
          </w:p>
        </w:tc>
        <w:tc>
          <w:tcPr>
            <w:tcW w:type="dxa" w:w="2410"/>
          </w:tcPr>
          <w:p>
            <w:pPr>
              <w:spacing w:line="240" w:lineRule="auto"/>
              <w:jc w:val="left"/>
            </w:pPr>
            <w:r/>
            <w:r>
              <w:rPr>
                <w:rFonts w:ascii="Times New Roman" w:hAnsi="Times New Roman" w:eastAsia="Times New Roman"/>
                <w:b w:val="0"/>
                <w:i w:val="0"/>
                <w:sz w:val="20"/>
              </w:rPr>
              <w:t>перелік рядків</w:t>
            </w:r>
          </w:p>
        </w:tc>
        <w:tc>
          <w:tcPr>
            <w:tcW w:type="dxa" w:w="2410"/>
          </w:tcPr>
          <w:p>
            <w:pPr>
              <w:spacing w:line="240" w:lineRule="auto"/>
              <w:jc w:val="left"/>
            </w:pPr>
            <w:r/>
            <w:r>
              <w:rPr>
                <w:rFonts w:ascii="Times New Roman" w:hAnsi="Times New Roman" w:eastAsia="Times New Roman"/>
                <w:b w:val="0"/>
                <w:i w:val="0"/>
                <w:sz w:val="20"/>
              </w:rPr>
              <w:t>система</w:t>
            </w:r>
          </w:p>
        </w:tc>
        <w:tc>
          <w:tcPr>
            <w:tcW w:type="dxa" w:w="2410"/>
          </w:tcPr>
          <w:p>
            <w:pPr>
              <w:spacing w:line="240" w:lineRule="auto"/>
              <w:jc w:val="left"/>
            </w:pPr>
            <w:r/>
            <w:r>
              <w:rPr>
                <w:rFonts w:ascii="Times New Roman" w:hAnsi="Times New Roman" w:eastAsia="Times New Roman"/>
                <w:b w:val="0"/>
                <w:i w:val="0"/>
                <w:sz w:val="20"/>
              </w:rPr>
              <w:t>Ідентифікатори реплік, у яких пункт згадано</w:t>
            </w:r>
          </w:p>
        </w:tc>
      </w:tr>
      <w:tr>
        <w:tc>
          <w:tcPr>
            <w:tcW w:type="dxa" w:w="2410"/>
          </w:tcPr>
          <w:p>
            <w:pPr>
              <w:spacing w:line="240" w:lineRule="auto"/>
              <w:jc w:val="left"/>
            </w:pPr>
            <w:r/>
            <w:r>
              <w:rPr>
                <w:rFonts w:ascii="Courier New" w:hAnsi="Courier New" w:eastAsia="Times New Roman"/>
                <w:b w:val="0"/>
                <w:i w:val="0"/>
                <w:sz w:val="16"/>
              </w:rPr>
              <w:t>order</w:t>
            </w:r>
          </w:p>
        </w:tc>
        <w:tc>
          <w:tcPr>
            <w:tcW w:type="dxa" w:w="2410"/>
          </w:tcPr>
          <w:p>
            <w:pPr>
              <w:spacing w:line="240" w:lineRule="auto"/>
              <w:jc w:val="left"/>
            </w:pPr>
            <w:r/>
            <w:r>
              <w:rPr>
                <w:rFonts w:ascii="Times New Roman" w:hAnsi="Times New Roman" w:eastAsia="Times New Roman"/>
                <w:b w:val="0"/>
                <w:i w:val="0"/>
                <w:sz w:val="20"/>
              </w:rPr>
              <w:t>ціле</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Порядок у плані</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Статус пункту набуває одного з п’яти значень; допустимі переходи між ними показано на рис. 3.1 і в табл. 3.2. Автомат конкретизує узагальнену модель рис. 1.4. Стан адженди загалом доповнюють ідентифікатор активного пункту (не більше одного) і сумарний час зустрічі.</w:t>
      </w:r>
    </w:p>
    <w:p>
      <w:pPr>
        <w:keepNext/>
        <w:spacing w:line="240" w:lineRule="auto" w:before="120" w:after="0"/>
        <w:jc w:val="center"/>
      </w:pPr>
      <w:r>
        <w:drawing>
          <wp:inline xmlns:a="http://schemas.openxmlformats.org/drawingml/2006/main" xmlns:pic="http://schemas.openxmlformats.org/drawingml/2006/picture">
            <wp:extent cx="4860000" cy="2481420"/>
            <wp:docPr id="10" name="Picture 10"/>
            <wp:cNvGraphicFramePr>
              <a:graphicFrameLocks noChangeAspect="1"/>
            </wp:cNvGraphicFramePr>
            <a:graphic>
              <a:graphicData uri="http://schemas.openxmlformats.org/drawingml/2006/picture">
                <pic:pic>
                  <pic:nvPicPr>
                    <pic:cNvPr id="0" name="fig-4-0-states.png"/>
                    <pic:cNvPicPr/>
                  </pic:nvPicPr>
                  <pic:blipFill>
                    <a:blip r:embed="rId19"/>
                    <a:stretch>
                      <a:fillRect/>
                    </a:stretch>
                  </pic:blipFill>
                  <pic:spPr>
                    <a:xfrm>
                      <a:off x="0" y="0"/>
                      <a:ext cx="4860000" cy="248142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3.1 — Автомат станів пункту адженди в реалізації</w:t>
      </w:r>
    </w:p>
    <w:p>
      <w:pPr>
        <w:keepNext/>
        <w:spacing w:line="360" w:lineRule="auto" w:before="120" w:after="60"/>
        <w:jc w:val="left"/>
      </w:pPr>
      <w:r>
        <w:rPr>
          <w:rFonts w:ascii="Times New Roman" w:hAnsi="Times New Roman" w:eastAsia="Times New Roman"/>
          <w:b/>
          <w:i w:val="0"/>
          <w:sz w:val="28"/>
        </w:rPr>
        <w:t>Таблиця 3.2 — Статуси пункту адженди та умови переходів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Статус</w:t>
            </w:r>
          </w:p>
        </w:tc>
        <w:tc>
          <w:tcPr>
            <w:tcW w:type="dxa" w:w="3213"/>
            <w:shd w:val="clear" w:color="auto" w:fill="E7E6E6"/>
          </w:tcPr>
          <w:p>
            <w:pPr>
              <w:spacing w:line="240" w:lineRule="auto"/>
              <w:jc w:val="center"/>
            </w:pPr>
            <w:r/>
            <w:r>
              <w:rPr>
                <w:rFonts w:ascii="Times New Roman" w:hAnsi="Times New Roman" w:eastAsia="Times New Roman"/>
                <w:b/>
                <w:i w:val="0"/>
                <w:sz w:val="20"/>
              </w:rPr>
              <w:t>Зміст</w:t>
            </w:r>
          </w:p>
        </w:tc>
        <w:tc>
          <w:tcPr>
            <w:tcW w:type="dxa" w:w="3213"/>
            <w:shd w:val="clear" w:color="auto" w:fill="E7E6E6"/>
          </w:tcPr>
          <w:p>
            <w:pPr>
              <w:spacing w:line="240" w:lineRule="auto"/>
              <w:jc w:val="center"/>
            </w:pPr>
            <w:r/>
            <w:r>
              <w:rPr>
                <w:rFonts w:ascii="Times New Roman" w:hAnsi="Times New Roman" w:eastAsia="Times New Roman"/>
                <w:b/>
                <w:i w:val="0"/>
                <w:sz w:val="20"/>
              </w:rPr>
              <w:t>Як пункт у нього потрапляє</w:t>
            </w:r>
          </w:p>
        </w:tc>
      </w:tr>
      <w:tr>
        <w:tc>
          <w:tcPr>
            <w:tcW w:type="dxa" w:w="3213"/>
          </w:tcPr>
          <w:p>
            <w:pPr>
              <w:spacing w:line="240" w:lineRule="auto"/>
              <w:jc w:val="left"/>
            </w:pPr>
            <w:r/>
            <w:r>
              <w:rPr>
                <w:rFonts w:ascii="Times New Roman" w:hAnsi="Times New Roman" w:eastAsia="Times New Roman"/>
                <w:b w:val="0"/>
                <w:i w:val="0"/>
                <w:sz w:val="20"/>
              </w:rPr>
              <w:t>pending</w:t>
            </w:r>
          </w:p>
        </w:tc>
        <w:tc>
          <w:tcPr>
            <w:tcW w:type="dxa" w:w="3213"/>
          </w:tcPr>
          <w:p>
            <w:pPr>
              <w:spacing w:line="240" w:lineRule="auto"/>
              <w:jc w:val="left"/>
            </w:pPr>
            <w:r/>
            <w:r>
              <w:rPr>
                <w:rFonts w:ascii="Times New Roman" w:hAnsi="Times New Roman" w:eastAsia="Times New Roman"/>
                <w:b w:val="0"/>
                <w:i w:val="0"/>
                <w:sz w:val="20"/>
              </w:rPr>
              <w:t>Обговорення не починалося</w:t>
            </w:r>
          </w:p>
        </w:tc>
        <w:tc>
          <w:tcPr>
            <w:tcW w:type="dxa" w:w="3213"/>
          </w:tcPr>
          <w:p>
            <w:pPr>
              <w:spacing w:line="240" w:lineRule="auto"/>
              <w:jc w:val="left"/>
            </w:pPr>
            <w:r/>
            <w:r>
              <w:rPr>
                <w:rFonts w:ascii="Times New Roman" w:hAnsi="Times New Roman" w:eastAsia="Times New Roman"/>
                <w:b w:val="0"/>
                <w:i w:val="0"/>
                <w:sz w:val="20"/>
              </w:rPr>
              <w:t>Початковий стан</w:t>
            </w:r>
          </w:p>
        </w:tc>
      </w:tr>
      <w:tr>
        <w:tc>
          <w:tcPr>
            <w:tcW w:type="dxa" w:w="3213"/>
          </w:tcPr>
          <w:p>
            <w:pPr>
              <w:spacing w:line="240" w:lineRule="auto"/>
              <w:jc w:val="left"/>
            </w:pPr>
            <w:r/>
            <w:r>
              <w:rPr>
                <w:rFonts w:ascii="Times New Roman" w:hAnsi="Times New Roman" w:eastAsia="Times New Roman"/>
                <w:b w:val="0"/>
                <w:i w:val="0"/>
                <w:sz w:val="20"/>
              </w:rPr>
              <w:t>active</w:t>
            </w:r>
          </w:p>
        </w:tc>
        <w:tc>
          <w:tcPr>
            <w:tcW w:type="dxa" w:w="3213"/>
          </w:tcPr>
          <w:p>
            <w:pPr>
              <w:spacing w:line="240" w:lineRule="auto"/>
              <w:jc w:val="left"/>
            </w:pPr>
            <w:r/>
            <w:r>
              <w:rPr>
                <w:rFonts w:ascii="Times New Roman" w:hAnsi="Times New Roman" w:eastAsia="Times New Roman"/>
                <w:b w:val="0"/>
                <w:i w:val="0"/>
                <w:sz w:val="20"/>
              </w:rPr>
              <w:t>Обговорюється зараз</w:t>
            </w:r>
          </w:p>
        </w:tc>
        <w:tc>
          <w:tcPr>
            <w:tcW w:type="dxa" w:w="3213"/>
          </w:tcPr>
          <w:p>
            <w:pPr>
              <w:spacing w:line="240" w:lineRule="auto"/>
              <w:jc w:val="left"/>
            </w:pPr>
            <w:r/>
            <w:r>
              <w:rPr>
                <w:rFonts w:ascii="Times New Roman" w:hAnsi="Times New Roman" w:eastAsia="Times New Roman"/>
                <w:b w:val="0"/>
                <w:i w:val="0"/>
                <w:sz w:val="20"/>
              </w:rPr>
              <w:t>Із pending або deferred: лексична згадка за правилом 2 або пропозиція моделі з упевненістю не нижче 0,7</w:t>
            </w:r>
          </w:p>
        </w:tc>
      </w:tr>
      <w:tr>
        <w:tc>
          <w:tcPr>
            <w:tcW w:type="dxa" w:w="3213"/>
          </w:tcPr>
          <w:p>
            <w:pPr>
              <w:spacing w:line="240" w:lineRule="auto"/>
              <w:jc w:val="left"/>
            </w:pPr>
            <w:r/>
            <w:r>
              <w:rPr>
                <w:rFonts w:ascii="Times New Roman" w:hAnsi="Times New Roman" w:eastAsia="Times New Roman"/>
                <w:b w:val="0"/>
                <w:i w:val="0"/>
                <w:sz w:val="20"/>
              </w:rPr>
              <w:t>covered</w:t>
            </w:r>
          </w:p>
        </w:tc>
        <w:tc>
          <w:tcPr>
            <w:tcW w:type="dxa" w:w="3213"/>
          </w:tcPr>
          <w:p>
            <w:pPr>
              <w:spacing w:line="240" w:lineRule="auto"/>
              <w:jc w:val="left"/>
            </w:pPr>
            <w:r/>
            <w:r>
              <w:rPr>
                <w:rFonts w:ascii="Times New Roman" w:hAnsi="Times New Roman" w:eastAsia="Times New Roman"/>
                <w:b w:val="0"/>
                <w:i w:val="0"/>
                <w:sz w:val="20"/>
              </w:rPr>
              <w:t>Розглянуто</w:t>
            </w:r>
          </w:p>
        </w:tc>
        <w:tc>
          <w:tcPr>
            <w:tcW w:type="dxa" w:w="3213"/>
          </w:tcPr>
          <w:p>
            <w:pPr>
              <w:spacing w:line="240" w:lineRule="auto"/>
              <w:jc w:val="left"/>
            </w:pPr>
            <w:r/>
            <w:r>
              <w:rPr>
                <w:rFonts w:ascii="Times New Roman" w:hAnsi="Times New Roman" w:eastAsia="Times New Roman"/>
                <w:b w:val="0"/>
                <w:i w:val="0"/>
                <w:sz w:val="20"/>
              </w:rPr>
              <w:t>Активним став інший пункт, а для цього накопичено хоча б одне свідчення</w:t>
            </w:r>
          </w:p>
        </w:tc>
      </w:tr>
      <w:tr>
        <w:tc>
          <w:tcPr>
            <w:tcW w:type="dxa" w:w="3213"/>
          </w:tcPr>
          <w:p>
            <w:pPr>
              <w:spacing w:line="240" w:lineRule="auto"/>
              <w:jc w:val="left"/>
            </w:pPr>
            <w:r/>
            <w:r>
              <w:rPr>
                <w:rFonts w:ascii="Times New Roman" w:hAnsi="Times New Roman" w:eastAsia="Times New Roman"/>
                <w:b w:val="0"/>
                <w:i w:val="0"/>
                <w:sz w:val="20"/>
              </w:rPr>
              <w:t>deferred</w:t>
            </w:r>
          </w:p>
        </w:tc>
        <w:tc>
          <w:tcPr>
            <w:tcW w:type="dxa" w:w="3213"/>
          </w:tcPr>
          <w:p>
            <w:pPr>
              <w:spacing w:line="240" w:lineRule="auto"/>
              <w:jc w:val="left"/>
            </w:pPr>
            <w:r/>
            <w:r>
              <w:rPr>
                <w:rFonts w:ascii="Times New Roman" w:hAnsi="Times New Roman" w:eastAsia="Times New Roman"/>
                <w:b w:val="0"/>
                <w:i w:val="0"/>
                <w:sz w:val="20"/>
              </w:rPr>
              <w:t>Відкладено</w:t>
            </w:r>
          </w:p>
        </w:tc>
        <w:tc>
          <w:tcPr>
            <w:tcW w:type="dxa" w:w="3213"/>
          </w:tcPr>
          <w:p>
            <w:pPr>
              <w:spacing w:line="240" w:lineRule="auto"/>
              <w:jc w:val="left"/>
            </w:pPr>
            <w:r/>
            <w:r>
              <w:rPr>
                <w:rFonts w:ascii="Times New Roman" w:hAnsi="Times New Roman" w:eastAsia="Times New Roman"/>
                <w:b w:val="0"/>
                <w:i w:val="0"/>
                <w:sz w:val="20"/>
              </w:rPr>
              <w:t>Активним став інший пункт, а свідчень для цього немає</w:t>
            </w:r>
          </w:p>
        </w:tc>
      </w:tr>
      <w:tr>
        <w:tc>
          <w:tcPr>
            <w:tcW w:type="dxa" w:w="3213"/>
          </w:tcPr>
          <w:p>
            <w:pPr>
              <w:spacing w:line="240" w:lineRule="auto"/>
              <w:jc w:val="left"/>
            </w:pPr>
            <w:r/>
            <w:r>
              <w:rPr>
                <w:rFonts w:ascii="Times New Roman" w:hAnsi="Times New Roman" w:eastAsia="Times New Roman"/>
                <w:b w:val="0"/>
                <w:i w:val="0"/>
                <w:sz w:val="20"/>
              </w:rPr>
              <w:t>skipped</w:t>
            </w:r>
          </w:p>
        </w:tc>
        <w:tc>
          <w:tcPr>
            <w:tcW w:type="dxa" w:w="3213"/>
          </w:tcPr>
          <w:p>
            <w:pPr>
              <w:spacing w:line="240" w:lineRule="auto"/>
              <w:jc w:val="left"/>
            </w:pPr>
            <w:r/>
            <w:r>
              <w:rPr>
                <w:rFonts w:ascii="Times New Roman" w:hAnsi="Times New Roman" w:eastAsia="Times New Roman"/>
                <w:b w:val="0"/>
                <w:i w:val="0"/>
                <w:sz w:val="20"/>
              </w:rPr>
              <w:t>Пропущено</w:t>
            </w:r>
          </w:p>
        </w:tc>
        <w:tc>
          <w:tcPr>
            <w:tcW w:type="dxa" w:w="3213"/>
          </w:tcPr>
          <w:p>
            <w:pPr>
              <w:spacing w:line="240" w:lineRule="auto"/>
              <w:jc w:val="left"/>
            </w:pPr>
            <w:r/>
            <w:r>
              <w:rPr>
                <w:rFonts w:ascii="Times New Roman" w:hAnsi="Times New Roman" w:eastAsia="Times New Roman"/>
                <w:b w:val="0"/>
                <w:i w:val="0"/>
                <w:sz w:val="20"/>
              </w:rPr>
              <w:t>Перехід дозволено моделлю станів; автоматично не виконується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Автомат реалізує асиметрію свідчень (п. 1.3.4): пункт, який залишили без свідчень, стає відкладеним, і до нього можна повернутися. Зі статусу covered переходів немає: це запобігає «гойданню» між двома пунктами, але робить помилкове закриття незворотним (розділ 6). Статус skipped закладено в модель даних, однак трекер його не призначає; про пропущений пункт повідомляє підказка мовної моделі, що не змінює стану.</w:t>
      </w:r>
    </w:p>
    <w:p>
      <w:pPr>
        <w:pStyle w:val="Heading2"/>
        <w:keepNext/>
        <w:spacing w:line="360" w:lineRule="auto" w:before="240" w:after="120"/>
        <w:ind w:firstLine="709"/>
        <w:jc w:val="left"/>
      </w:pPr>
      <w:r>
        <w:rPr>
          <w:rFonts w:ascii="Times New Roman" w:hAnsi="Times New Roman" w:eastAsia="Times New Roman"/>
          <w:b/>
          <w:i w:val="0"/>
          <w:color w:val="000000"/>
          <w:sz w:val="28"/>
        </w:rPr>
        <w:t>3.2 Алгоритм обробки сегментів транскрипту та прив’язування реплік до пунктів плану</w:t>
      </w:r>
    </w:p>
    <w:p>
      <w:pPr>
        <w:keepNext w:val="0"/>
        <w:spacing w:line="360" w:lineRule="auto" w:before="0" w:after="0"/>
        <w:ind w:firstLine="709"/>
        <w:jc w:val="both"/>
      </w:pPr>
      <w:r>
        <w:rPr>
          <w:rFonts w:ascii="Times New Roman" w:hAnsi="Times New Roman" w:eastAsia="Times New Roman"/>
          <w:b w:val="0"/>
          <w:i w:val="0"/>
          <w:sz w:val="28"/>
        </w:rPr>
        <w:t>Обробка складається з двох етапів: формування сегментів із субтитрів у браузері та аналізу фінальних сегментів на сервері.</w:t>
      </w:r>
    </w:p>
    <w:p>
      <w:pPr>
        <w:pStyle w:val="Heading3"/>
        <w:keepNext/>
        <w:spacing w:line="360" w:lineRule="auto" w:before="240" w:after="120"/>
        <w:ind w:firstLine="709"/>
        <w:jc w:val="left"/>
      </w:pPr>
      <w:r>
        <w:rPr>
          <w:rFonts w:ascii="Times New Roman" w:hAnsi="Times New Roman" w:eastAsia="Times New Roman"/>
          <w:b/>
          <w:i w:val="0"/>
          <w:color w:val="000000"/>
          <w:sz w:val="28"/>
        </w:rPr>
        <w:t>3.2.1 Формування сегментів: стабілізація та виділення приросту</w:t>
      </w:r>
    </w:p>
    <w:p>
      <w:pPr>
        <w:keepNext w:val="0"/>
        <w:spacing w:line="360" w:lineRule="auto" w:before="0" w:after="0"/>
        <w:ind w:firstLine="709"/>
        <w:jc w:val="both"/>
      </w:pPr>
      <w:r>
        <w:rPr>
          <w:rFonts w:ascii="Times New Roman" w:hAnsi="Times New Roman" w:eastAsia="Times New Roman"/>
          <w:b w:val="0"/>
          <w:i w:val="0"/>
          <w:sz w:val="28"/>
        </w:rPr>
        <w:t>Субтитри Meet не мають ознаки фінальності: рядок із підписом мовця росте, поки людина говорить, і водночас раніше показані слова переглядаються. Розширення розв’язує задачу, сформульовану в п. 1.2.2, двома механізмами.</w:t>
      </w:r>
    </w:p>
    <w:p>
      <w:pPr>
        <w:keepNext w:val="0"/>
        <w:spacing w:line="360" w:lineRule="auto" w:before="0" w:after="0"/>
        <w:ind w:firstLine="709"/>
        <w:jc w:val="both"/>
      </w:pPr>
      <w:r>
        <w:rPr>
          <w:rFonts w:ascii="Times New Roman" w:hAnsi="Times New Roman" w:eastAsia="Times New Roman"/>
          <w:b w:val="0"/>
          <w:i w:val="0"/>
          <w:sz w:val="28"/>
        </w:rPr>
        <w:t>Стабілізація. Для кожного рядка субтитрів запам’ятовується момент останньої зміни. Поки рядок змінюється, його невідправлена частина надсилається як часткова гіпотеза зі сталим ідентифікатором сегмента, і інтерфейс замінює текст «на місці». Якщо рядок не змінювався 1 с, невідправлена частина фіксується як фінальний сегмент.</w:t>
      </w:r>
    </w:p>
    <w:p>
      <w:pPr>
        <w:keepNext w:val="0"/>
        <w:spacing w:line="360" w:lineRule="auto" w:before="0" w:after="0"/>
        <w:ind w:firstLine="709"/>
        <w:jc w:val="both"/>
      </w:pPr>
      <w:r>
        <w:rPr>
          <w:rFonts w:ascii="Times New Roman" w:hAnsi="Times New Roman" w:eastAsia="Times New Roman"/>
          <w:b w:val="0"/>
          <w:i w:val="0"/>
          <w:sz w:val="28"/>
        </w:rPr>
        <w:t>Виділення приросту. Після фіксації рядок може рости далі. Нехай e — повний текст рядка на момент останньої фіксації, c — його поточний текст. Обидва тексти розбиваються на слова й нормалізуються: слово переводиться в нижній регістр, з нього вилучаються всі символи, крім літер і цифр. Далі виконуються кроки алгоритму 3.1.</w:t>
      </w:r>
    </w:p>
    <w:p>
      <w:pPr>
        <w:keepNext w:val="0"/>
        <w:spacing w:line="360" w:lineRule="auto" w:before="0" w:after="0"/>
        <w:ind w:firstLine="709"/>
        <w:jc w:val="both"/>
      </w:pPr>
      <w:r>
        <w:rPr>
          <w:rFonts w:ascii="Times New Roman" w:hAnsi="Times New Roman" w:eastAsia="Times New Roman"/>
          <w:b w:val="0"/>
          <w:i w:val="0"/>
          <w:sz w:val="28"/>
        </w:rPr>
        <w:t>Алгоритм 3.1 — виділення приросту рядка субтитрів.</w:t>
      </w:r>
    </w:p>
    <w:p>
      <w:pPr>
        <w:keepNext w:val="0"/>
        <w:spacing w:line="360" w:lineRule="auto" w:before="0" w:after="0"/>
        <w:ind w:firstLine="709"/>
        <w:jc w:val="both"/>
      </w:pPr>
      <w:r>
        <w:rPr>
          <w:rFonts w:ascii="Times New Roman" w:hAnsi="Times New Roman" w:eastAsia="Times New Roman"/>
          <w:b w:val="0"/>
          <w:i w:val="0"/>
          <w:sz w:val="28"/>
        </w:rPr>
        <w:t>1. Якщо нормалізовані послідовності слів e і c збігаються, нового тексту немає (змінилися лише регістр або розділові знаки).</w:t>
      </w:r>
    </w:p>
    <w:p>
      <w:pPr>
        <w:keepNext w:val="0"/>
        <w:spacing w:line="360" w:lineRule="auto" w:before="0" w:after="0"/>
        <w:ind w:firstLine="709"/>
        <w:jc w:val="both"/>
      </w:pPr>
      <w:r>
        <w:rPr>
          <w:rFonts w:ascii="Times New Roman" w:hAnsi="Times New Roman" w:eastAsia="Times New Roman"/>
          <w:b w:val="0"/>
          <w:i w:val="0"/>
          <w:sz w:val="28"/>
        </w:rPr>
        <w:t>2. Для довжини хвоста q = 3, 2, 1: узяти останні q нормалізованих слів e і шукати їх у c, починаючи з позиції, де вони очікуються (|e| − q), у межах допуску ±3 слова, від найбільшої позиції до найменшої. Якщо знайдено — приростом є слова c після знайденого хвоста.</w:t>
      </w:r>
    </w:p>
    <w:p>
      <w:pPr>
        <w:keepNext w:val="0"/>
        <w:spacing w:line="360" w:lineRule="auto" w:before="0" w:after="0"/>
        <w:ind w:firstLine="709"/>
        <w:jc w:val="both"/>
      </w:pPr>
      <w:r>
        <w:rPr>
          <w:rFonts w:ascii="Times New Roman" w:hAnsi="Times New Roman" w:eastAsia="Times New Roman"/>
          <w:b w:val="0"/>
          <w:i w:val="0"/>
          <w:sz w:val="28"/>
        </w:rPr>
        <w:t>3. Якщо хвіст не знайдено (його було переглянуто), підрахувати довжину спільного початку e і c. Якщо вона не менша за половину довжини e, рядок вважається тим самим висловлюванням, а приростом є слова c, починаючи з позиції |e|.</w:t>
      </w:r>
    </w:p>
    <w:p>
      <w:pPr>
        <w:keepNext w:val="0"/>
        <w:spacing w:line="360" w:lineRule="auto" w:before="0" w:after="0"/>
        <w:ind w:firstLine="709"/>
        <w:jc w:val="both"/>
      </w:pPr>
      <w:r>
        <w:rPr>
          <w:rFonts w:ascii="Times New Roman" w:hAnsi="Times New Roman" w:eastAsia="Times New Roman"/>
          <w:b w:val="0"/>
          <w:i w:val="0"/>
          <w:sz w:val="28"/>
        </w:rPr>
        <w:t>4. Інакше текст вважається новим висловлюванням у тому самому рядку й передається повністю.</w:t>
      </w:r>
    </w:p>
    <w:p>
      <w:pPr>
        <w:keepNext w:val="0"/>
        <w:spacing w:line="360" w:lineRule="auto" w:before="0" w:after="0"/>
        <w:ind w:firstLine="709"/>
        <w:jc w:val="both"/>
      </w:pPr>
      <w:r>
        <w:rPr>
          <w:rFonts w:ascii="Times New Roman" w:hAnsi="Times New Roman" w:eastAsia="Times New Roman"/>
          <w:b w:val="0"/>
          <w:i w:val="0"/>
          <w:sz w:val="28"/>
        </w:rPr>
        <w:t>Допуск у три слова відображає спостереження, що перегляд рідко змінює кількість слів більше ніж на кілька; пошук від найбільшої позиції запобігає прив’язці до повтору тих самих слів раніше в рядку. Приклади наведено в табл. 3.3; поведінку закріплено модульними тестами.</w:t>
      </w:r>
    </w:p>
    <w:p>
      <w:pPr>
        <w:keepNext/>
        <w:spacing w:line="360" w:lineRule="auto" w:before="120" w:after="60"/>
        <w:jc w:val="left"/>
      </w:pPr>
      <w:r>
        <w:rPr>
          <w:rFonts w:ascii="Times New Roman" w:hAnsi="Times New Roman" w:eastAsia="Times New Roman"/>
          <w:b/>
          <w:i w:val="0"/>
          <w:sz w:val="28"/>
        </w:rPr>
        <w:t>Таблиця 3.3 — Приклади виділення приросту рядка субтитрів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Уже передано (e)</w:t>
            </w:r>
          </w:p>
        </w:tc>
        <w:tc>
          <w:tcPr>
            <w:tcW w:type="dxa" w:w="2410"/>
            <w:shd w:val="clear" w:color="auto" w:fill="E7E6E6"/>
          </w:tcPr>
          <w:p>
            <w:pPr>
              <w:spacing w:line="240" w:lineRule="auto"/>
              <w:jc w:val="center"/>
            </w:pPr>
            <w:r/>
            <w:r>
              <w:rPr>
                <w:rFonts w:ascii="Times New Roman" w:hAnsi="Times New Roman" w:eastAsia="Times New Roman"/>
                <w:b/>
                <w:i w:val="0"/>
                <w:sz w:val="20"/>
              </w:rPr>
              <w:t>Поточний рядок (c)</w:t>
            </w:r>
          </w:p>
        </w:tc>
        <w:tc>
          <w:tcPr>
            <w:tcW w:type="dxa" w:w="2410"/>
            <w:shd w:val="clear" w:color="auto" w:fill="E7E6E6"/>
          </w:tcPr>
          <w:p>
            <w:pPr>
              <w:spacing w:line="240" w:lineRule="auto"/>
              <w:jc w:val="center"/>
            </w:pPr>
            <w:r/>
            <w:r>
              <w:rPr>
                <w:rFonts w:ascii="Times New Roman" w:hAnsi="Times New Roman" w:eastAsia="Times New Roman"/>
                <w:b/>
                <w:i w:val="0"/>
                <w:sz w:val="20"/>
              </w:rPr>
              <w:t>Результат</w:t>
            </w:r>
          </w:p>
        </w:tc>
        <w:tc>
          <w:tcPr>
            <w:tcW w:type="dxa" w:w="2410"/>
            <w:shd w:val="clear" w:color="auto" w:fill="E7E6E6"/>
          </w:tcPr>
          <w:p>
            <w:pPr>
              <w:spacing w:line="240" w:lineRule="auto"/>
              <w:jc w:val="center"/>
            </w:pPr>
            <w:r/>
            <w:r>
              <w:rPr>
                <w:rFonts w:ascii="Times New Roman" w:hAnsi="Times New Roman" w:eastAsia="Times New Roman"/>
                <w:b/>
                <w:i w:val="0"/>
                <w:sz w:val="20"/>
              </w:rPr>
              <w:t>Крок</w:t>
            </w:r>
          </w:p>
        </w:tc>
      </w:tr>
      <w:tr>
        <w:tc>
          <w:tcPr>
            <w:tcW w:type="dxa" w:w="2410"/>
          </w:tcPr>
          <w:p>
            <w:pPr>
              <w:spacing w:line="240" w:lineRule="auto"/>
              <w:jc w:val="left"/>
            </w:pPr>
            <w:r/>
            <w:r>
              <w:rPr>
                <w:rFonts w:ascii="Times New Roman" w:hAnsi="Times New Roman" w:eastAsia="Times New Roman"/>
                <w:b w:val="0"/>
                <w:i w:val="0"/>
                <w:sz w:val="20"/>
              </w:rPr>
              <w:t>перейдемо до бюджету</w:t>
            </w:r>
          </w:p>
        </w:tc>
        <w:tc>
          <w:tcPr>
            <w:tcW w:type="dxa" w:w="2410"/>
          </w:tcPr>
          <w:p>
            <w:pPr>
              <w:spacing w:line="240" w:lineRule="auto"/>
              <w:jc w:val="left"/>
            </w:pPr>
            <w:r/>
            <w:r>
              <w:rPr>
                <w:rFonts w:ascii="Times New Roman" w:hAnsi="Times New Roman" w:eastAsia="Times New Roman"/>
                <w:b w:val="0"/>
                <w:i w:val="0"/>
                <w:sz w:val="20"/>
              </w:rPr>
              <w:t>Перейдемо до бюджету.</w:t>
            </w:r>
          </w:p>
        </w:tc>
        <w:tc>
          <w:tcPr>
            <w:tcW w:type="dxa" w:w="2410"/>
          </w:tcPr>
          <w:p>
            <w:pPr>
              <w:spacing w:line="240" w:lineRule="auto"/>
              <w:jc w:val="left"/>
            </w:pPr>
            <w:r/>
            <w:r>
              <w:rPr>
                <w:rFonts w:ascii="Times New Roman" w:hAnsi="Times New Roman" w:eastAsia="Times New Roman"/>
                <w:b w:val="0"/>
                <w:i w:val="0"/>
                <w:sz w:val="20"/>
              </w:rPr>
              <w:t>Нічого нового</w:t>
            </w:r>
          </w:p>
        </w:tc>
        <w:tc>
          <w:tcPr>
            <w:tcW w:type="dxa" w:w="2410"/>
          </w:tcPr>
          <w:p>
            <w:pPr>
              <w:spacing w:line="240" w:lineRule="auto"/>
              <w:jc w:val="left"/>
            </w:pPr>
            <w:r/>
            <w:r>
              <w:rPr>
                <w:rFonts w:ascii="Times New Roman" w:hAnsi="Times New Roman" w:eastAsia="Times New Roman"/>
                <w:b w:val="0"/>
                <w:i w:val="0"/>
                <w:sz w:val="20"/>
              </w:rPr>
              <w:t>1</w:t>
            </w:r>
          </w:p>
        </w:tc>
      </w:tr>
      <w:tr>
        <w:tc>
          <w:tcPr>
            <w:tcW w:type="dxa" w:w="2410"/>
          </w:tcPr>
          <w:p>
            <w:pPr>
              <w:spacing w:line="240" w:lineRule="auto"/>
              <w:jc w:val="left"/>
            </w:pPr>
            <w:r/>
            <w:r>
              <w:rPr>
                <w:rFonts w:ascii="Times New Roman" w:hAnsi="Times New Roman" w:eastAsia="Times New Roman"/>
                <w:b w:val="0"/>
                <w:i w:val="0"/>
                <w:sz w:val="20"/>
              </w:rPr>
              <w:t>перейдемо до бюджету</w:t>
            </w:r>
          </w:p>
        </w:tc>
        <w:tc>
          <w:tcPr>
            <w:tcW w:type="dxa" w:w="2410"/>
          </w:tcPr>
          <w:p>
            <w:pPr>
              <w:spacing w:line="240" w:lineRule="auto"/>
              <w:jc w:val="left"/>
            </w:pPr>
            <w:r/>
            <w:r>
              <w:rPr>
                <w:rFonts w:ascii="Times New Roman" w:hAnsi="Times New Roman" w:eastAsia="Times New Roman"/>
                <w:b w:val="0"/>
                <w:i w:val="0"/>
                <w:sz w:val="20"/>
              </w:rPr>
              <w:t>Перейдемо до бюджету на тестування</w:t>
            </w:r>
          </w:p>
        </w:tc>
        <w:tc>
          <w:tcPr>
            <w:tcW w:type="dxa" w:w="2410"/>
          </w:tcPr>
          <w:p>
            <w:pPr>
              <w:spacing w:line="240" w:lineRule="auto"/>
              <w:jc w:val="left"/>
            </w:pPr>
            <w:r/>
            <w:r>
              <w:rPr>
                <w:rFonts w:ascii="Times New Roman" w:hAnsi="Times New Roman" w:eastAsia="Times New Roman"/>
                <w:b w:val="0"/>
                <w:i w:val="0"/>
                <w:sz w:val="20"/>
              </w:rPr>
              <w:t>Приріст: «на тестування»</w:t>
            </w:r>
          </w:p>
        </w:tc>
        <w:tc>
          <w:tcPr>
            <w:tcW w:type="dxa" w:w="2410"/>
          </w:tcPr>
          <w:p>
            <w:pPr>
              <w:spacing w:line="240" w:lineRule="auto"/>
              <w:jc w:val="left"/>
            </w:pPr>
            <w:r/>
            <w:r>
              <w:rPr>
                <w:rFonts w:ascii="Times New Roman" w:hAnsi="Times New Roman" w:eastAsia="Times New Roman"/>
                <w:b w:val="0"/>
                <w:i w:val="0"/>
                <w:sz w:val="20"/>
              </w:rPr>
              <w:t>2</w:t>
            </w:r>
          </w:p>
        </w:tc>
      </w:tr>
      <w:tr>
        <w:tc>
          <w:tcPr>
            <w:tcW w:type="dxa" w:w="2410"/>
          </w:tcPr>
          <w:p>
            <w:pPr>
              <w:spacing w:line="240" w:lineRule="auto"/>
              <w:jc w:val="left"/>
            </w:pPr>
            <w:r/>
            <w:r>
              <w:rPr>
                <w:rFonts w:ascii="Times New Roman" w:hAnsi="Times New Roman" w:eastAsia="Times New Roman"/>
                <w:b w:val="0"/>
                <w:i w:val="0"/>
                <w:sz w:val="20"/>
              </w:rPr>
              <w:t>давайте про статус спринта</w:t>
            </w:r>
          </w:p>
        </w:tc>
        <w:tc>
          <w:tcPr>
            <w:tcW w:type="dxa" w:w="2410"/>
          </w:tcPr>
          <w:p>
            <w:pPr>
              <w:spacing w:line="240" w:lineRule="auto"/>
              <w:jc w:val="left"/>
            </w:pPr>
            <w:r/>
            <w:r>
              <w:rPr>
                <w:rFonts w:ascii="Times New Roman" w:hAnsi="Times New Roman" w:eastAsia="Times New Roman"/>
                <w:b w:val="0"/>
                <w:i w:val="0"/>
                <w:sz w:val="20"/>
              </w:rPr>
              <w:t>Давайте про статус спринту, закрито дванадцять задач</w:t>
            </w:r>
          </w:p>
        </w:tc>
        <w:tc>
          <w:tcPr>
            <w:tcW w:type="dxa" w:w="2410"/>
          </w:tcPr>
          <w:p>
            <w:pPr>
              <w:spacing w:line="240" w:lineRule="auto"/>
              <w:jc w:val="left"/>
            </w:pPr>
            <w:r/>
            <w:r>
              <w:rPr>
                <w:rFonts w:ascii="Times New Roman" w:hAnsi="Times New Roman" w:eastAsia="Times New Roman"/>
                <w:b w:val="0"/>
                <w:i w:val="0"/>
                <w:sz w:val="20"/>
              </w:rPr>
              <w:t>Приріст: «закрито дванадцять задач»</w:t>
            </w:r>
          </w:p>
        </w:tc>
        <w:tc>
          <w:tcPr>
            <w:tcW w:type="dxa" w:w="2410"/>
          </w:tcPr>
          <w:p>
            <w:pPr>
              <w:spacing w:line="240" w:lineRule="auto"/>
              <w:jc w:val="left"/>
            </w:pPr>
            <w:r/>
            <w:r>
              <w:rPr>
                <w:rFonts w:ascii="Times New Roman" w:hAnsi="Times New Roman" w:eastAsia="Times New Roman"/>
                <w:b w:val="0"/>
                <w:i w:val="0"/>
                <w:sz w:val="20"/>
              </w:rPr>
              <w:t>3</w:t>
            </w:r>
          </w:p>
        </w:tc>
      </w:tr>
      <w:tr>
        <w:tc>
          <w:tcPr>
            <w:tcW w:type="dxa" w:w="2410"/>
          </w:tcPr>
          <w:p>
            <w:pPr>
              <w:spacing w:line="240" w:lineRule="auto"/>
              <w:jc w:val="left"/>
            </w:pPr>
            <w:r/>
            <w:r>
              <w:rPr>
                <w:rFonts w:ascii="Times New Roman" w:hAnsi="Times New Roman" w:eastAsia="Times New Roman"/>
                <w:b w:val="0"/>
                <w:i w:val="0"/>
                <w:sz w:val="20"/>
              </w:rPr>
              <w:t>так, згоден</w:t>
            </w:r>
          </w:p>
        </w:tc>
        <w:tc>
          <w:tcPr>
            <w:tcW w:type="dxa" w:w="2410"/>
          </w:tcPr>
          <w:p>
            <w:pPr>
              <w:spacing w:line="240" w:lineRule="auto"/>
              <w:jc w:val="left"/>
            </w:pPr>
            <w:r/>
            <w:r>
              <w:rPr>
                <w:rFonts w:ascii="Times New Roman" w:hAnsi="Times New Roman" w:eastAsia="Times New Roman"/>
                <w:b w:val="0"/>
                <w:i w:val="0"/>
                <w:sz w:val="20"/>
              </w:rPr>
              <w:t>Наступне питання — план релізу</w:t>
            </w:r>
          </w:p>
        </w:tc>
        <w:tc>
          <w:tcPr>
            <w:tcW w:type="dxa" w:w="2410"/>
          </w:tcPr>
          <w:p>
            <w:pPr>
              <w:spacing w:line="240" w:lineRule="auto"/>
              <w:jc w:val="left"/>
            </w:pPr>
            <w:r/>
            <w:r>
              <w:rPr>
                <w:rFonts w:ascii="Times New Roman" w:hAnsi="Times New Roman" w:eastAsia="Times New Roman"/>
                <w:b w:val="0"/>
                <w:i w:val="0"/>
                <w:sz w:val="20"/>
              </w:rPr>
              <w:t>Нове висловлювання</w:t>
            </w:r>
          </w:p>
        </w:tc>
        <w:tc>
          <w:tcPr>
            <w:tcW w:type="dxa" w:w="2410"/>
          </w:tcPr>
          <w:p>
            <w:pPr>
              <w:spacing w:line="240" w:lineRule="auto"/>
              <w:jc w:val="left"/>
            </w:pPr>
            <w:r/>
            <w:r>
              <w:rPr>
                <w:rFonts w:ascii="Times New Roman" w:hAnsi="Times New Roman" w:eastAsia="Times New Roman"/>
                <w:b w:val="0"/>
                <w:i w:val="0"/>
                <w:sz w:val="20"/>
              </w:rPr>
              <w:t>4</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Додатково текст, уже переданий від того самого мовця протягом останніх десяти хвилин, удруге не передається (Meet інколи наново показує бачені рядки); правило діє лише для текстів із п’яти й більше слів, щоб не губилися короткі повторювані відповіді. До впровадження алгоритму 3.1 рядок після кожної фіксації передавався повністю, і лічильники слів, частки мовців та вхідні токени були завищені; сесії, записані до виправлення, з оцінювання вилучено.</w:t>
      </w:r>
    </w:p>
    <w:p>
      <w:pPr>
        <w:pStyle w:val="Heading3"/>
        <w:keepNext/>
        <w:spacing w:line="360" w:lineRule="auto" w:before="240" w:after="120"/>
        <w:ind w:firstLine="709"/>
        <w:jc w:val="left"/>
      </w:pPr>
      <w:r>
        <w:rPr>
          <w:rFonts w:ascii="Times New Roman" w:hAnsi="Times New Roman" w:eastAsia="Times New Roman"/>
          <w:b/>
          <w:i w:val="0"/>
          <w:color w:val="000000"/>
          <w:sz w:val="28"/>
        </w:rPr>
        <w:t>3.2.2 Лексичне зіставлення репліки з пунктами</w:t>
      </w:r>
    </w:p>
    <w:p>
      <w:pPr>
        <w:keepNext w:val="0"/>
        <w:spacing w:line="360" w:lineRule="auto" w:before="0" w:after="0"/>
        <w:ind w:firstLine="709"/>
        <w:jc w:val="both"/>
      </w:pPr>
      <w:r>
        <w:rPr>
          <w:rFonts w:ascii="Times New Roman" w:hAnsi="Times New Roman" w:eastAsia="Times New Roman"/>
          <w:b w:val="0"/>
          <w:i w:val="0"/>
          <w:sz w:val="28"/>
        </w:rPr>
        <w:t>Серверну обробку одного сегмента показано на рис. 3.2. Часткові сегменти до аналізу не потрапляють. Для фінального сегмента s спершу виконується нормалізація: переведення в нижній регістр і стиснення пробілів. Сегменти коротші за три слова не аналізуються: вигуки на зразок «так, добре» не несуть інформації про тему, а їх зіставлення давало б випадкові збіги.</w:t>
      </w:r>
    </w:p>
    <w:p>
      <w:pPr>
        <w:keepNext/>
        <w:spacing w:line="240" w:lineRule="auto" w:before="120" w:after="0"/>
        <w:jc w:val="center"/>
      </w:pPr>
      <w:r>
        <w:drawing>
          <wp:inline xmlns:a="http://schemas.openxmlformats.org/drawingml/2006/main" xmlns:pic="http://schemas.openxmlformats.org/drawingml/2006/picture">
            <wp:extent cx="3096193" cy="3779999"/>
            <wp:docPr id="11" name="Picture 11"/>
            <wp:cNvGraphicFramePr>
              <a:graphicFrameLocks noChangeAspect="1"/>
            </wp:cNvGraphicFramePr>
            <a:graphic>
              <a:graphicData uri="http://schemas.openxmlformats.org/drawingml/2006/picture">
                <pic:pic>
                  <pic:nvPicPr>
                    <pic:cNvPr id="0" name="fig-4-1-flow.png"/>
                    <pic:cNvPicPr/>
                  </pic:nvPicPr>
                  <pic:blipFill>
                    <a:blip r:embed="rId20"/>
                    <a:stretch>
                      <a:fillRect/>
                    </a:stretch>
                  </pic:blipFill>
                  <pic:spPr>
                    <a:xfrm>
                      <a:off x="0" y="0"/>
                      <a:ext cx="3096193" cy="377999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3.2 — Блок-схема детермінованої обробки сегмента транскрипту</w:t>
      </w:r>
    </w:p>
    <w:p>
      <w:pPr>
        <w:keepNext w:val="0"/>
        <w:spacing w:line="360" w:lineRule="auto" w:before="0" w:after="0"/>
        <w:ind w:firstLine="709"/>
        <w:jc w:val="both"/>
      </w:pPr>
      <w:r>
        <w:rPr>
          <w:rFonts w:ascii="Times New Roman" w:hAnsi="Times New Roman" w:eastAsia="Times New Roman"/>
          <w:b w:val="0"/>
          <w:i w:val="0"/>
          <w:sz w:val="28"/>
        </w:rPr>
        <w:t>Далі для кожного пункту aᵢ обчислюється ознака згадки. Нехай V(aᵢ) — множина значущих слів назви (довших за два символи), D(aᵢ) — множина значущих слів опису (довших за три символи). Слово w вважається знайденим у тексті s, якщо виконується предикат</w:t>
      </w:r>
    </w:p>
    <w:p>
      <w:pPr>
        <w:keepNext w:val="0"/>
        <w:spacing w:line="360" w:lineRule="auto" w:before="120" w:after="120"/>
        <w:jc w:val="center"/>
      </w:pPr>
      <w:r>
        <w:rPr>
          <w:rFonts w:ascii="Times New Roman" w:hAnsi="Times New Roman" w:eastAsia="Times New Roman"/>
          <w:b w:val="0"/>
          <w:i w:val="0"/>
          <w:sz w:val="28"/>
        </w:rPr>
        <w:t>found(w, s) = [w ⊂ s] ∨ [|w| &gt; 4 ∧ w₋₂ ⊂ s],    (3.1)</w:t>
      </w:r>
    </w:p>
    <w:p>
      <w:pPr>
        <w:keepNext w:val="0"/>
        <w:spacing w:line="360" w:lineRule="auto" w:before="0" w:after="0"/>
        <w:ind w:firstLine="709"/>
        <w:jc w:val="both"/>
      </w:pPr>
      <w:r>
        <w:rPr>
          <w:rFonts w:ascii="Times New Roman" w:hAnsi="Times New Roman" w:eastAsia="Times New Roman"/>
          <w:b w:val="0"/>
          <w:i w:val="0"/>
          <w:sz w:val="28"/>
        </w:rPr>
        <w:t>де запис x ⊂ s означає, що x є підрядком s, а w₋₂ — слово w без двох останніх літер. Друга умова є грубою заміною зведення до основи: вона дозволяє знайти «архітектури» за словом «архітектура» і «релізу» за словом «реліз». Пункт вважається згаданим, якщо</w:t>
      </w:r>
    </w:p>
    <w:p>
      <w:pPr>
        <w:keepNext w:val="0"/>
        <w:spacing w:line="360" w:lineRule="auto" w:before="120" w:after="120"/>
        <w:jc w:val="center"/>
      </w:pPr>
      <w:r>
        <w:rPr>
          <w:rFonts w:ascii="Times New Roman" w:hAnsi="Times New Roman" w:eastAsia="Times New Roman"/>
          <w:b w:val="0"/>
          <w:i w:val="0"/>
          <w:sz w:val="28"/>
        </w:rPr>
        <w:t>match(aᵢ, s) = [title(aᵢ) ⊂ s] ∨ [h_V ≥ ⌈|V(aᵢ)| / 2⌉] ∨ [h_D ≥ max(1, ⌊|D(aᵢ)| / 2⌋)],    (3.2)</w:t>
      </w:r>
    </w:p>
    <w:p>
      <w:pPr>
        <w:keepNext w:val="0"/>
        <w:spacing w:line="360" w:lineRule="auto" w:before="0" w:after="0"/>
        <w:ind w:firstLine="709"/>
        <w:jc w:val="both"/>
      </w:pPr>
      <w:r>
        <w:rPr>
          <w:rFonts w:ascii="Times New Roman" w:hAnsi="Times New Roman" w:eastAsia="Times New Roman"/>
          <w:b w:val="0"/>
          <w:i w:val="0"/>
          <w:sz w:val="28"/>
        </w:rPr>
        <w:t>де h_V і h_D — кількість слів із V(aᵢ) і D(aᵢ) відповідно, для яких found = 1. Інакше кажучи, достатньо повної назви, половини значущих слів назви або половини значущих слів опису. Окремо обчислюється ознака переходу trans(s): вона дорівнює одиниці, якщо текст містить одну з 26 усталених фраз (15 англійських і 11 українських, наприклад «перейдемо до», «наступне питання», «давайте обговоримо»).</w:t>
      </w:r>
    </w:p>
    <w:p>
      <w:pPr>
        <w:keepNext w:val="0"/>
        <w:spacing w:line="360" w:lineRule="auto" w:before="0" w:after="0"/>
        <w:ind w:firstLine="709"/>
        <w:jc w:val="both"/>
      </w:pPr>
      <w:r>
        <w:rPr>
          <w:rFonts w:ascii="Times New Roman" w:hAnsi="Times New Roman" w:eastAsia="Times New Roman"/>
          <w:b w:val="0"/>
          <w:i w:val="0"/>
          <w:sz w:val="28"/>
        </w:rPr>
        <w:t>Результат аналізу — множина M(s) згаданих пунктів і ознака trans(s). Складність обробки сегмента становить O(n · L · k), де n — кількість пунктів, L — довжина тексту, k — кількість значущих слів пункту.</w:t>
      </w:r>
    </w:p>
    <w:p>
      <w:pPr>
        <w:keepNext w:val="0"/>
        <w:spacing w:line="360" w:lineRule="auto" w:before="0" w:after="0"/>
        <w:ind w:firstLine="709"/>
        <w:jc w:val="both"/>
      </w:pPr>
      <w:r>
        <w:rPr>
          <w:rFonts w:ascii="Times New Roman" w:hAnsi="Times New Roman" w:eastAsia="Times New Roman"/>
          <w:b w:val="0"/>
          <w:i w:val="0"/>
          <w:sz w:val="28"/>
        </w:rPr>
        <w:t>Поріг «половина слів» є компромісом: вимога всіх слів назви пропускала б скорочені згадки, а для назв із двох слів достатньо одного, що є джерелом хибних збігів. Порівняння за підрядком додає ще одне: слово «план» входить у «запланованих». Ці випадки навмисно не усунуто спеціальними правилами, щоб базовий шар залишався простим, а його помилки — передбачуваними. Якщо назву пункту записано іншою мовою, ніж ведеться розмова, зіставлення не працює; цей випадок покладено на семантичний шар.</w:t>
      </w:r>
    </w:p>
    <w:p>
      <w:pPr>
        <w:pStyle w:val="Heading2"/>
        <w:keepNext/>
        <w:spacing w:line="360" w:lineRule="auto" w:before="240" w:after="120"/>
        <w:ind w:firstLine="709"/>
        <w:jc w:val="left"/>
      </w:pPr>
      <w:r>
        <w:rPr>
          <w:rFonts w:ascii="Times New Roman" w:hAnsi="Times New Roman" w:eastAsia="Times New Roman"/>
          <w:b/>
          <w:i w:val="0"/>
          <w:color w:val="000000"/>
          <w:sz w:val="28"/>
        </w:rPr>
        <w:t>3.3 Критерії виявлення відхилення від теми й умови оновлення стану пункту</w:t>
      </w:r>
    </w:p>
    <w:p>
      <w:pPr>
        <w:keepNext w:val="0"/>
        <w:spacing w:line="360" w:lineRule="auto" w:before="0" w:after="0"/>
        <w:ind w:firstLine="709"/>
        <w:jc w:val="both"/>
      </w:pPr>
      <w:r>
        <w:rPr>
          <w:rFonts w:ascii="Times New Roman" w:hAnsi="Times New Roman" w:eastAsia="Times New Roman"/>
          <w:b w:val="0"/>
          <w:i w:val="0"/>
          <w:sz w:val="28"/>
        </w:rPr>
        <w:t>Трекер отримує M(s), trans(s), поточний активний пункт a* і час сегмента. Його рішення зводяться до чотирьох правил.</w:t>
      </w:r>
    </w:p>
    <w:p>
      <w:pPr>
        <w:keepNext w:val="0"/>
        <w:spacing w:line="360" w:lineRule="auto" w:before="0" w:after="0"/>
        <w:ind w:firstLine="709"/>
        <w:jc w:val="both"/>
      </w:pPr>
      <w:r>
        <w:rPr>
          <w:rFonts w:ascii="Times New Roman" w:hAnsi="Times New Roman" w:eastAsia="Times New Roman"/>
          <w:b w:val="0"/>
          <w:i w:val="0"/>
          <w:sz w:val="28"/>
        </w:rPr>
        <w:t>Правило 1 (свідчення). Ідентифікатор сегмента додається до свідчень кожного пункту з M(s), незалежно від подальших рішень.</w:t>
      </w:r>
    </w:p>
    <w:p>
      <w:pPr>
        <w:keepNext w:val="0"/>
        <w:spacing w:line="360" w:lineRule="auto" w:before="0" w:after="0"/>
        <w:ind w:firstLine="709"/>
        <w:jc w:val="both"/>
      </w:pPr>
      <w:r>
        <w:rPr>
          <w:rFonts w:ascii="Times New Roman" w:hAnsi="Times New Roman" w:eastAsia="Times New Roman"/>
          <w:b w:val="0"/>
          <w:i w:val="0"/>
          <w:sz w:val="28"/>
        </w:rPr>
        <w:t>Правило 2 (активація). Нехай O(s) = M(s) \ {a</w:t>
      </w:r>
      <w:r>
        <w:rPr>
          <w:rFonts w:ascii="Times New Roman" w:hAnsi="Times New Roman" w:eastAsia="Times New Roman"/>
          <w:b w:val="0"/>
          <w:i/>
          <w:sz w:val="28"/>
        </w:rPr>
        <w:t>} — згадані пункти, відмінні від активного. Активний пункт змінюється, якщо M(s) непорожня і виконується хоча б одна з умов: trans(s) = 1; активного пункту немає; a</w:t>
      </w:r>
      <w:r>
        <w:rPr>
          <w:rFonts w:ascii="Times New Roman" w:hAnsi="Times New Roman" w:eastAsia="Times New Roman"/>
          <w:b w:val="0"/>
          <w:i w:val="0"/>
          <w:sz w:val="28"/>
        </w:rPr>
        <w:t xml:space="preserve"> ∉ M(s) і O(s) непорожня. Ціллю стає перший пункт з O(s), а якщо вона порожня — перший із M(s). Перехід виконується лише тоді, коли ціль перебуває в статусі pending або deferred.</w:t>
      </w:r>
    </w:p>
    <w:p>
      <w:pPr>
        <w:keepNext w:val="0"/>
        <w:spacing w:line="360" w:lineRule="auto" w:before="0" w:after="0"/>
        <w:ind w:firstLine="709"/>
        <w:jc w:val="both"/>
      </w:pPr>
      <w:r>
        <w:rPr>
          <w:rFonts w:ascii="Times New Roman" w:hAnsi="Times New Roman" w:eastAsia="Times New Roman"/>
          <w:b w:val="0"/>
          <w:i w:val="0"/>
          <w:sz w:val="28"/>
        </w:rPr>
        <w:t>Правило 3 (завершення попереднього). Якщо перелік свідчень попереднього активного пункту, з урахуванням поточного сегмента, непорожній, пункт переходить у covered; інакше — у deferred.</w:t>
      </w:r>
    </w:p>
    <w:p>
      <w:pPr>
        <w:keepNext w:val="0"/>
        <w:spacing w:line="360" w:lineRule="auto" w:before="0" w:after="0"/>
        <w:ind w:firstLine="709"/>
        <w:jc w:val="both"/>
      </w:pPr>
      <w:r>
        <w:rPr>
          <w:rFonts w:ascii="Times New Roman" w:hAnsi="Times New Roman" w:eastAsia="Times New Roman"/>
          <w:b w:val="0"/>
          <w:i w:val="0"/>
          <w:sz w:val="28"/>
        </w:rPr>
        <w:t xml:space="preserve">Правило 4 (час). Для активного пункту ведеться лічильник: під час активації запам’ятовується момент початку, під час зміни активного пункту накопичений інтервал додається до </w:t>
      </w:r>
      <w:r>
        <w:rPr>
          <w:rFonts w:ascii="Courier New" w:hAnsi="Courier New" w:eastAsia="Times New Roman"/>
          <w:b w:val="0"/>
          <w:i w:val="0"/>
          <w:sz w:val="24"/>
        </w:rPr>
        <w:t>elapsedSeconds</w:t>
      </w:r>
      <w:r>
        <w:rPr>
          <w:rFonts w:ascii="Times New Roman" w:hAnsi="Times New Roman" w:eastAsia="Times New Roman"/>
          <w:b w:val="0"/>
          <w:i w:val="0"/>
          <w:sz w:val="28"/>
        </w:rPr>
        <w:t>. Якщо до пункту повертаються зі статусу deferred, відлік продовжується з накопиченого значення. Час береться з позначки сегмента; позначки браузера в мілісекундах приводяться до секунд.</w:t>
      </w:r>
    </w:p>
    <w:p>
      <w:pPr>
        <w:keepNext w:val="0"/>
        <w:spacing w:line="360" w:lineRule="auto" w:before="0" w:after="0"/>
        <w:ind w:firstLine="709"/>
        <w:jc w:val="both"/>
      </w:pPr>
      <w:r>
        <w:rPr>
          <w:rFonts w:ascii="Times New Roman" w:hAnsi="Times New Roman" w:eastAsia="Times New Roman"/>
          <w:b w:val="0"/>
          <w:i w:val="0"/>
          <w:sz w:val="28"/>
        </w:rPr>
        <w:t>Крім лексичного шляху, активний пункт може змінити пропозиція мовної моделі: її відповідь містить пункт, якого стосуються останні репліки, впевненість і репліки-свідчення (розділ 5). Оркестратор передає пропозицію трекеру, якщо впевненість не нижча за 0,7 і наведено хоча б одне наявне свідчення; трекер застосовує до неї ті самі правила 2–4. Лексичний шлях миттєвий, але сліпий до перефразування й іншої мови; семантичний стійкий до них, але спрацьовує лише разом із викликом моделі, тобто із запізненням.</w:t>
      </w:r>
    </w:p>
    <w:p>
      <w:pPr>
        <w:keepNext w:val="0"/>
        <w:spacing w:line="360" w:lineRule="auto" w:before="0" w:after="0"/>
        <w:ind w:firstLine="709"/>
        <w:jc w:val="both"/>
      </w:pPr>
      <w:r>
        <w:rPr>
          <w:rFonts w:ascii="Times New Roman" w:hAnsi="Times New Roman" w:eastAsia="Times New Roman"/>
          <w:b w:val="0"/>
          <w:i w:val="0"/>
          <w:sz w:val="28"/>
        </w:rPr>
        <w:t>Перевищення часу перевіряє оркестратор після застосування дельти. Підказка формується, якщо для активного пункту з оцінкою Tᵢ виконується</w:t>
      </w:r>
    </w:p>
    <w:p>
      <w:pPr>
        <w:keepNext w:val="0"/>
        <w:spacing w:line="360" w:lineRule="auto" w:before="120" w:after="120"/>
        <w:jc w:val="center"/>
      </w:pPr>
      <w:r>
        <w:rPr>
          <w:rFonts w:ascii="Times New Roman" w:hAnsi="Times New Roman" w:eastAsia="Times New Roman"/>
          <w:b w:val="0"/>
          <w:i w:val="0"/>
          <w:sz w:val="28"/>
        </w:rPr>
        <w:t>eᵢ &gt; 1,5 · 60 · Tᵢ,    (3.3)</w:t>
      </w:r>
    </w:p>
    <w:p>
      <w:pPr>
        <w:keepNext w:val="0"/>
        <w:spacing w:line="360" w:lineRule="auto" w:before="0" w:after="0"/>
        <w:ind w:firstLine="709"/>
        <w:jc w:val="both"/>
      </w:pPr>
      <w:r>
        <w:rPr>
          <w:rFonts w:ascii="Times New Roman" w:hAnsi="Times New Roman" w:eastAsia="Times New Roman"/>
          <w:b w:val="0"/>
          <w:i w:val="0"/>
          <w:sz w:val="28"/>
        </w:rPr>
        <w:t>де eᵢ — витрачений час у секундах, Tᵢ — оцінка у хвилинах. Коефіцієнт 1,5 обрано, щоб не турбувати ведучого через незначне перевищення; повторне повідомлення про той самий пункт можливе не раніше ніж через 300 с.</w:t>
      </w:r>
    </w:p>
    <w:p>
      <w:pPr>
        <w:keepNext w:val="0"/>
        <w:spacing w:line="360" w:lineRule="auto" w:before="0" w:after="0"/>
        <w:ind w:firstLine="709"/>
        <w:jc w:val="both"/>
      </w:pPr>
      <w:r>
        <w:rPr>
          <w:rFonts w:ascii="Times New Roman" w:hAnsi="Times New Roman" w:eastAsia="Times New Roman"/>
          <w:b w:val="0"/>
          <w:i w:val="0"/>
          <w:sz w:val="28"/>
        </w:rPr>
        <w:t>Відхилення від теми в детермінованому шарі навмисно не породжує підказки: лексична «незгадуваність» пункту не дорівнює відхиленню. Рішення ухвалює мовна модель, а детермінований шар гарантує, що під час відхилення активний пункт не зміниться і його час накопичуватиметься. Отже, стан змінюють лише рішення трекера, а перевищення часу, відхилення від теми й пропущені пункти породжують тільки підказки.</w:t>
      </w:r>
    </w:p>
    <w:p>
      <w:pPr>
        <w:pStyle w:val="Heading2"/>
        <w:keepNext/>
        <w:spacing w:line="360" w:lineRule="auto" w:before="240" w:after="120"/>
        <w:ind w:firstLine="709"/>
        <w:jc w:val="left"/>
      </w:pPr>
      <w:r>
        <w:rPr>
          <w:rFonts w:ascii="Times New Roman" w:hAnsi="Times New Roman" w:eastAsia="Times New Roman"/>
          <w:b/>
          <w:i w:val="0"/>
          <w:color w:val="000000"/>
          <w:sz w:val="28"/>
        </w:rPr>
        <w:t>3.4 Правила координації агентів, порядок викликів і обробка повторних/запізнілих результатів</w:t>
      </w:r>
    </w:p>
    <w:p>
      <w:pPr>
        <w:keepNext w:val="0"/>
        <w:spacing w:line="360" w:lineRule="auto" w:before="0" w:after="0"/>
        <w:ind w:firstLine="709"/>
        <w:jc w:val="both"/>
      </w:pPr>
      <w:r>
        <w:rPr>
          <w:rFonts w:ascii="Times New Roman" w:hAnsi="Times New Roman" w:eastAsia="Times New Roman"/>
          <w:b w:val="0"/>
          <w:i w:val="0"/>
          <w:sz w:val="28"/>
        </w:rPr>
        <w:t>На кожному фінальному сегменті оркестратор виконує кроки в сталому порядку: запис сегмента; аналіз; відстеження; застосування дельти; перевірка часу; перевірка умов запуску моделі. Кроки синхронні, тож два сегменти не можуть обробитися «навперемін».</w:t>
      </w:r>
    </w:p>
    <w:p>
      <w:pPr>
        <w:keepNext w:val="0"/>
        <w:spacing w:line="360" w:lineRule="auto" w:before="0" w:after="0"/>
        <w:ind w:firstLine="709"/>
        <w:jc w:val="both"/>
      </w:pPr>
      <w:r>
        <w:rPr>
          <w:rFonts w:ascii="Times New Roman" w:hAnsi="Times New Roman" w:eastAsia="Times New Roman"/>
          <w:b w:val="0"/>
          <w:i w:val="0"/>
          <w:sz w:val="28"/>
        </w:rPr>
        <w:t>Умови запуску моделі перевіряються послідовно (рис. 3.3). Виклик запускається, якщо: немає іншого виклику в роботі; не досягнуто лімітів викликів і вартості; від попереднього виклику минуло не менше 45 с; після попереднього виклику накопичено не менше 50 нових слів. Порядок перевірок обрано так, щоб у журналі фіксувалася найвагоміша причина пропуску.</w:t>
      </w:r>
    </w:p>
    <w:p>
      <w:pPr>
        <w:keepNext/>
        <w:spacing w:line="240" w:lineRule="auto" w:before="120" w:after="0"/>
        <w:jc w:val="center"/>
      </w:pPr>
      <w:r>
        <w:drawing>
          <wp:inline xmlns:a="http://schemas.openxmlformats.org/drawingml/2006/main" xmlns:pic="http://schemas.openxmlformats.org/drawingml/2006/picture">
            <wp:extent cx="3453893" cy="3779999"/>
            <wp:docPr id="12" name="Picture 12"/>
            <wp:cNvGraphicFramePr>
              <a:graphicFrameLocks noChangeAspect="1"/>
            </wp:cNvGraphicFramePr>
            <a:graphic>
              <a:graphicData uri="http://schemas.openxmlformats.org/drawingml/2006/picture">
                <pic:pic>
                  <pic:nvPicPr>
                    <pic:cNvPr id="0" name="fig-4-2-gate.png"/>
                    <pic:cNvPicPr/>
                  </pic:nvPicPr>
                  <pic:blipFill>
                    <a:blip r:embed="rId21"/>
                    <a:stretch>
                      <a:fillRect/>
                    </a:stretch>
                  </pic:blipFill>
                  <pic:spPr>
                    <a:xfrm>
                      <a:off x="0" y="0"/>
                      <a:ext cx="3453893" cy="377999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3.3 — Блок-схема перевірки умов запуску мовної моделі</w:t>
      </w:r>
    </w:p>
    <w:p>
      <w:pPr>
        <w:keepNext w:val="0"/>
        <w:spacing w:line="360" w:lineRule="auto" w:before="0" w:after="0"/>
        <w:ind w:firstLine="709"/>
        <w:jc w:val="both"/>
      </w:pPr>
      <w:r>
        <w:rPr>
          <w:rFonts w:ascii="Times New Roman" w:hAnsi="Times New Roman" w:eastAsia="Times New Roman"/>
          <w:b w:val="0"/>
          <w:i w:val="0"/>
          <w:sz w:val="28"/>
        </w:rPr>
        <w:t>Самі ці умови мають ваду: якщо після змістовної репліки настає тиша, наступного сегмента, який міг би запустити виклик, немає. Тому оркестратор заводить таймер паузи: якщо впродовж 20 с не надійшло нових реплік і накопичено щонайменше 12 слів, перевірка повторюється зі зниженим порогом слів. Якщо на заваді стоїть мінімальний інтервал або виклик, що триває, таймер переноситься на момент, коли перешкода зникне; якщо досягнуто ліміту, таймер скасовується.</w:t>
      </w:r>
    </w:p>
    <w:p>
      <w:pPr>
        <w:keepNext w:val="0"/>
        <w:spacing w:line="360" w:lineRule="auto" w:before="0" w:after="0"/>
        <w:ind w:firstLine="709"/>
        <w:jc w:val="both"/>
      </w:pPr>
      <w:r>
        <w:rPr>
          <w:rFonts w:ascii="Times New Roman" w:hAnsi="Times New Roman" w:eastAsia="Times New Roman"/>
          <w:b w:val="0"/>
          <w:i w:val="0"/>
          <w:sz w:val="28"/>
        </w:rPr>
        <w:t>У момент запуску оркестратор фіксує знімок контексту: вікно з восьми останніх фінальних реплік і перелік нещодавно показаних підказок. Репліки, що надходять під час виклику, чекають наступного. Правила для повторних і запізнілих результатів зведено в табл. 3.4.</w:t>
      </w:r>
    </w:p>
    <w:p>
      <w:pPr>
        <w:keepNext/>
        <w:spacing w:line="360" w:lineRule="auto" w:before="120" w:after="60"/>
        <w:jc w:val="left"/>
      </w:pPr>
      <w:r>
        <w:rPr>
          <w:rFonts w:ascii="Times New Roman" w:hAnsi="Times New Roman" w:eastAsia="Times New Roman"/>
          <w:b/>
          <w:i w:val="0"/>
          <w:sz w:val="28"/>
        </w:rPr>
        <w:t>Таблиця 3.4 — Обробка повторних, запізнілих і помилкових результатів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Ситуація</w:t>
            </w:r>
          </w:p>
        </w:tc>
        <w:tc>
          <w:tcPr>
            <w:tcW w:type="dxa" w:w="3213"/>
            <w:shd w:val="clear" w:color="auto" w:fill="E7E6E6"/>
          </w:tcPr>
          <w:p>
            <w:pPr>
              <w:spacing w:line="240" w:lineRule="auto"/>
              <w:jc w:val="center"/>
            </w:pPr>
            <w:r/>
            <w:r>
              <w:rPr>
                <w:rFonts w:ascii="Times New Roman" w:hAnsi="Times New Roman" w:eastAsia="Times New Roman"/>
                <w:b/>
                <w:i w:val="0"/>
                <w:sz w:val="20"/>
              </w:rPr>
              <w:t>Реакція системи</w:t>
            </w:r>
          </w:p>
        </w:tc>
        <w:tc>
          <w:tcPr>
            <w:tcW w:type="dxa" w:w="3213"/>
            <w:shd w:val="clear" w:color="auto" w:fill="E7E6E6"/>
          </w:tcPr>
          <w:p>
            <w:pPr>
              <w:spacing w:line="240" w:lineRule="auto"/>
              <w:jc w:val="center"/>
            </w:pPr>
            <w:r/>
            <w:r>
              <w:rPr>
                <w:rFonts w:ascii="Times New Roman" w:hAnsi="Times New Roman" w:eastAsia="Times New Roman"/>
                <w:b/>
                <w:i w:val="0"/>
                <w:sz w:val="20"/>
              </w:rPr>
              <w:t>Подія в журналі</w:t>
            </w:r>
          </w:p>
        </w:tc>
      </w:tr>
      <w:tr>
        <w:tc>
          <w:tcPr>
            <w:tcW w:type="dxa" w:w="3213"/>
          </w:tcPr>
          <w:p>
            <w:pPr>
              <w:spacing w:line="240" w:lineRule="auto"/>
              <w:jc w:val="left"/>
            </w:pPr>
            <w:r/>
            <w:r>
              <w:rPr>
                <w:rFonts w:ascii="Times New Roman" w:hAnsi="Times New Roman" w:eastAsia="Times New Roman"/>
                <w:b w:val="0"/>
                <w:i w:val="0"/>
                <w:sz w:val="20"/>
              </w:rPr>
              <w:t>Новий сегмент під час виклику моделі</w:t>
            </w:r>
          </w:p>
        </w:tc>
        <w:tc>
          <w:tcPr>
            <w:tcW w:type="dxa" w:w="3213"/>
          </w:tcPr>
          <w:p>
            <w:pPr>
              <w:spacing w:line="240" w:lineRule="auto"/>
              <w:jc w:val="left"/>
            </w:pPr>
            <w:r/>
            <w:r>
              <w:rPr>
                <w:rFonts w:ascii="Times New Roman" w:hAnsi="Times New Roman" w:eastAsia="Times New Roman"/>
                <w:b w:val="0"/>
                <w:i w:val="0"/>
                <w:sz w:val="20"/>
              </w:rPr>
              <w:t>Сегмент обробляється детерміновано; новий виклик не запускається</w:t>
            </w:r>
          </w:p>
        </w:tc>
        <w:tc>
          <w:tcPr>
            <w:tcW w:type="dxa" w:w="3213"/>
          </w:tcPr>
          <w:p>
            <w:pPr>
              <w:spacing w:line="240" w:lineRule="auto"/>
              <w:jc w:val="left"/>
            </w:pPr>
            <w:r/>
            <w:r>
              <w:rPr>
                <w:rFonts w:ascii="Courier New" w:hAnsi="Courier New" w:eastAsia="Times New Roman"/>
                <w:b w:val="0"/>
                <w:i w:val="0"/>
                <w:sz w:val="16"/>
              </w:rPr>
              <w:t>llm_skipped</w:t>
            </w:r>
            <w:r>
              <w:rPr>
                <w:rFonts w:ascii="Times New Roman" w:hAnsi="Times New Roman" w:eastAsia="Times New Roman"/>
                <w:b w:val="0"/>
                <w:i w:val="0"/>
                <w:sz w:val="20"/>
              </w:rPr>
              <w:t xml:space="preserve">, причина </w:t>
            </w:r>
            <w:r>
              <w:rPr>
                <w:rFonts w:ascii="Courier New" w:hAnsi="Courier New" w:eastAsia="Times New Roman"/>
                <w:b w:val="0"/>
                <w:i w:val="0"/>
                <w:sz w:val="16"/>
              </w:rPr>
              <w:t>call_in_flight</w:t>
            </w:r>
          </w:p>
        </w:tc>
      </w:tr>
      <w:tr>
        <w:tc>
          <w:tcPr>
            <w:tcW w:type="dxa" w:w="3213"/>
          </w:tcPr>
          <w:p>
            <w:pPr>
              <w:spacing w:line="240" w:lineRule="auto"/>
              <w:jc w:val="left"/>
            </w:pPr>
            <w:r/>
            <w:r>
              <w:rPr>
                <w:rFonts w:ascii="Times New Roman" w:hAnsi="Times New Roman" w:eastAsia="Times New Roman"/>
                <w:b w:val="0"/>
                <w:i w:val="0"/>
                <w:sz w:val="20"/>
              </w:rPr>
              <w:t>Модель повторює підказку того самого типу для того самого пункту раніше ніж через 120 с</w:t>
            </w:r>
          </w:p>
        </w:tc>
        <w:tc>
          <w:tcPr>
            <w:tcW w:type="dxa" w:w="3213"/>
          </w:tcPr>
          <w:p>
            <w:pPr>
              <w:spacing w:line="240" w:lineRule="auto"/>
              <w:jc w:val="left"/>
            </w:pPr>
            <w:r/>
            <w:r>
              <w:rPr>
                <w:rFonts w:ascii="Times New Roman" w:hAnsi="Times New Roman" w:eastAsia="Times New Roman"/>
                <w:b w:val="0"/>
                <w:i w:val="0"/>
                <w:sz w:val="20"/>
              </w:rPr>
              <w:t>Підказка не показується</w:t>
            </w:r>
          </w:p>
        </w:tc>
        <w:tc>
          <w:tcPr>
            <w:tcW w:type="dxa" w:w="3213"/>
          </w:tcPr>
          <w:p>
            <w:pPr>
              <w:spacing w:line="240" w:lineRule="auto"/>
              <w:jc w:val="left"/>
            </w:pPr>
            <w:r/>
            <w:r>
              <w:rPr>
                <w:rFonts w:ascii="Courier New" w:hAnsi="Courier New" w:eastAsia="Times New Roman"/>
                <w:b w:val="0"/>
                <w:i w:val="0"/>
                <w:sz w:val="16"/>
              </w:rPr>
              <w:t>hint_suppressed_repeat</w:t>
            </w:r>
          </w:p>
        </w:tc>
      </w:tr>
      <w:tr>
        <w:tc>
          <w:tcPr>
            <w:tcW w:type="dxa" w:w="3213"/>
          </w:tcPr>
          <w:p>
            <w:pPr>
              <w:spacing w:line="240" w:lineRule="auto"/>
              <w:jc w:val="left"/>
            </w:pPr>
            <w:r/>
            <w:r>
              <w:rPr>
                <w:rFonts w:ascii="Times New Roman" w:hAnsi="Times New Roman" w:eastAsia="Times New Roman"/>
                <w:b w:val="0"/>
                <w:i w:val="0"/>
                <w:sz w:val="20"/>
              </w:rPr>
              <w:t>Пропозиція пункту з упевненістю нижче 0,7</w:t>
            </w:r>
          </w:p>
        </w:tc>
        <w:tc>
          <w:tcPr>
            <w:tcW w:type="dxa" w:w="3213"/>
          </w:tcPr>
          <w:p>
            <w:pPr>
              <w:spacing w:line="240" w:lineRule="auto"/>
              <w:jc w:val="left"/>
            </w:pPr>
            <w:r/>
            <w:r>
              <w:rPr>
                <w:rFonts w:ascii="Times New Roman" w:hAnsi="Times New Roman" w:eastAsia="Times New Roman"/>
                <w:b w:val="0"/>
                <w:i w:val="0"/>
                <w:sz w:val="20"/>
              </w:rPr>
              <w:t>Активний пункт не змінюється</w:t>
            </w:r>
          </w:p>
        </w:tc>
        <w:tc>
          <w:tcPr>
            <w:tcW w:type="dxa" w:w="3213"/>
          </w:tcPr>
          <w:p>
            <w:pPr>
              <w:spacing w:line="240" w:lineRule="auto"/>
              <w:jc w:val="left"/>
            </w:pPr>
            <w:r/>
            <w:r>
              <w:rPr>
                <w:rFonts w:ascii="Courier New" w:hAnsi="Courier New" w:eastAsia="Times New Roman"/>
                <w:b w:val="0"/>
                <w:i w:val="0"/>
                <w:sz w:val="16"/>
              </w:rPr>
              <w:t>agenda_switch_skipped</w:t>
            </w:r>
            <w:r>
              <w:rPr>
                <w:rFonts w:ascii="Times New Roman" w:hAnsi="Times New Roman" w:eastAsia="Times New Roman"/>
                <w:b w:val="0"/>
                <w:i w:val="0"/>
                <w:sz w:val="20"/>
              </w:rPr>
              <w:t xml:space="preserve">, причина </w:t>
            </w:r>
            <w:r>
              <w:rPr>
                <w:rFonts w:ascii="Courier New" w:hAnsi="Courier New" w:eastAsia="Times New Roman"/>
                <w:b w:val="0"/>
                <w:i w:val="0"/>
                <w:sz w:val="16"/>
              </w:rPr>
              <w:t>low_confidence</w:t>
            </w:r>
          </w:p>
        </w:tc>
      </w:tr>
      <w:tr>
        <w:tc>
          <w:tcPr>
            <w:tcW w:type="dxa" w:w="3213"/>
          </w:tcPr>
          <w:p>
            <w:pPr>
              <w:spacing w:line="240" w:lineRule="auto"/>
              <w:jc w:val="left"/>
            </w:pPr>
            <w:r/>
            <w:r>
              <w:rPr>
                <w:rFonts w:ascii="Times New Roman" w:hAnsi="Times New Roman" w:eastAsia="Times New Roman"/>
                <w:b w:val="0"/>
                <w:i w:val="0"/>
                <w:sz w:val="20"/>
              </w:rPr>
              <w:t>Пропозиція вимагає недозволеного переходу</w:t>
            </w:r>
          </w:p>
        </w:tc>
        <w:tc>
          <w:tcPr>
            <w:tcW w:type="dxa" w:w="3213"/>
          </w:tcPr>
          <w:p>
            <w:pPr>
              <w:spacing w:line="240" w:lineRule="auto"/>
              <w:jc w:val="left"/>
            </w:pPr>
            <w:r/>
            <w:r>
              <w:rPr>
                <w:rFonts w:ascii="Times New Roman" w:hAnsi="Times New Roman" w:eastAsia="Times New Roman"/>
                <w:b w:val="0"/>
                <w:i w:val="0"/>
                <w:sz w:val="20"/>
              </w:rPr>
              <w:t>Активний пункт не змінюється</w:t>
            </w:r>
          </w:p>
        </w:tc>
        <w:tc>
          <w:tcPr>
            <w:tcW w:type="dxa" w:w="3213"/>
          </w:tcPr>
          <w:p>
            <w:pPr>
              <w:spacing w:line="240" w:lineRule="auto"/>
              <w:jc w:val="left"/>
            </w:pPr>
            <w:r/>
            <w:r>
              <w:rPr>
                <w:rFonts w:ascii="Courier New" w:hAnsi="Courier New" w:eastAsia="Times New Roman"/>
                <w:b w:val="0"/>
                <w:i w:val="0"/>
                <w:sz w:val="16"/>
              </w:rPr>
              <w:t>agenda_switch_skipped</w:t>
            </w:r>
            <w:r>
              <w:rPr>
                <w:rFonts w:ascii="Times New Roman" w:hAnsi="Times New Roman" w:eastAsia="Times New Roman"/>
                <w:b w:val="0"/>
                <w:i w:val="0"/>
                <w:sz w:val="20"/>
              </w:rPr>
              <w:t xml:space="preserve">, причина </w:t>
            </w:r>
            <w:r>
              <w:rPr>
                <w:rFonts w:ascii="Courier New" w:hAnsi="Courier New" w:eastAsia="Times New Roman"/>
                <w:b w:val="0"/>
                <w:i w:val="0"/>
                <w:sz w:val="16"/>
              </w:rPr>
              <w:t>invalid_transition</w:t>
            </w:r>
          </w:p>
        </w:tc>
      </w:tr>
      <w:tr>
        <w:tc>
          <w:tcPr>
            <w:tcW w:type="dxa" w:w="3213"/>
          </w:tcPr>
          <w:p>
            <w:pPr>
              <w:spacing w:line="240" w:lineRule="auto"/>
              <w:jc w:val="left"/>
            </w:pPr>
            <w:r/>
            <w:r>
              <w:rPr>
                <w:rFonts w:ascii="Times New Roman" w:hAnsi="Times New Roman" w:eastAsia="Times New Roman"/>
                <w:b w:val="0"/>
                <w:i w:val="0"/>
                <w:sz w:val="20"/>
              </w:rPr>
              <w:t>Відповідь надійшла після закриття сесії</w:t>
            </w:r>
          </w:p>
        </w:tc>
        <w:tc>
          <w:tcPr>
            <w:tcW w:type="dxa" w:w="3213"/>
          </w:tcPr>
          <w:p>
            <w:pPr>
              <w:spacing w:line="240" w:lineRule="auto"/>
              <w:jc w:val="left"/>
            </w:pPr>
            <w:r/>
            <w:r>
              <w:rPr>
                <w:rFonts w:ascii="Times New Roman" w:hAnsi="Times New Roman" w:eastAsia="Times New Roman"/>
                <w:b w:val="0"/>
                <w:i w:val="0"/>
                <w:sz w:val="20"/>
              </w:rPr>
              <w:t>Результат відкидається</w:t>
            </w:r>
          </w:p>
        </w:tc>
        <w:tc>
          <w:tcPr>
            <w:tcW w:type="dxa" w:w="3213"/>
          </w:tcPr>
          <w:p>
            <w:pPr>
              <w:spacing w:line="240" w:lineRule="auto"/>
              <w:jc w:val="left"/>
            </w:pPr>
            <w:r/>
            <w:r>
              <w:rPr>
                <w:rFonts w:ascii="Courier New" w:hAnsi="Courier New" w:eastAsia="Times New Roman"/>
                <w:b w:val="0"/>
                <w:i w:val="0"/>
                <w:sz w:val="16"/>
              </w:rPr>
              <w:t>llm_result_dropped</w:t>
            </w:r>
          </w:p>
        </w:tc>
      </w:tr>
      <w:tr>
        <w:tc>
          <w:tcPr>
            <w:tcW w:type="dxa" w:w="3213"/>
          </w:tcPr>
          <w:p>
            <w:pPr>
              <w:spacing w:line="240" w:lineRule="auto"/>
              <w:jc w:val="left"/>
            </w:pPr>
            <w:r/>
            <w:r>
              <w:rPr>
                <w:rFonts w:ascii="Times New Roman" w:hAnsi="Times New Roman" w:eastAsia="Times New Roman"/>
                <w:b w:val="0"/>
                <w:i w:val="0"/>
                <w:sz w:val="20"/>
              </w:rPr>
              <w:t>Підказка посилається на невідомий пункт або не має чинних свідчень</w:t>
            </w:r>
          </w:p>
        </w:tc>
        <w:tc>
          <w:tcPr>
            <w:tcW w:type="dxa" w:w="3213"/>
          </w:tcPr>
          <w:p>
            <w:pPr>
              <w:spacing w:line="240" w:lineRule="auto"/>
              <w:jc w:val="left"/>
            </w:pPr>
            <w:r/>
            <w:r>
              <w:rPr>
                <w:rFonts w:ascii="Times New Roman" w:hAnsi="Times New Roman" w:eastAsia="Times New Roman"/>
                <w:b w:val="0"/>
                <w:i w:val="0"/>
                <w:sz w:val="20"/>
              </w:rPr>
              <w:t>Підказка відкидається</w:t>
            </w:r>
          </w:p>
        </w:tc>
        <w:tc>
          <w:tcPr>
            <w:tcW w:type="dxa" w:w="3213"/>
          </w:tcPr>
          <w:p>
            <w:pPr>
              <w:spacing w:line="240" w:lineRule="auto"/>
              <w:jc w:val="left"/>
            </w:pPr>
            <w:r/>
            <w:r>
              <w:rPr>
                <w:rFonts w:ascii="Courier New" w:hAnsi="Courier New" w:eastAsia="Times New Roman"/>
                <w:b w:val="0"/>
                <w:i w:val="0"/>
                <w:sz w:val="16"/>
              </w:rPr>
              <w:t>hint_dropped</w:t>
            </w:r>
          </w:p>
        </w:tc>
      </w:tr>
      <w:tr>
        <w:tc>
          <w:tcPr>
            <w:tcW w:type="dxa" w:w="3213"/>
          </w:tcPr>
          <w:p>
            <w:pPr>
              <w:spacing w:line="240" w:lineRule="auto"/>
              <w:jc w:val="left"/>
            </w:pPr>
            <w:r/>
            <w:r>
              <w:rPr>
                <w:rFonts w:ascii="Times New Roman" w:hAnsi="Times New Roman" w:eastAsia="Times New Roman"/>
                <w:b w:val="0"/>
                <w:i w:val="0"/>
                <w:sz w:val="20"/>
              </w:rPr>
              <w:t>Виклик завершився помилкою чи таймаутом</w:t>
            </w:r>
          </w:p>
        </w:tc>
        <w:tc>
          <w:tcPr>
            <w:tcW w:type="dxa" w:w="3213"/>
          </w:tcPr>
          <w:p>
            <w:pPr>
              <w:spacing w:line="240" w:lineRule="auto"/>
              <w:jc w:val="left"/>
            </w:pPr>
            <w:r/>
            <w:r>
              <w:rPr>
                <w:rFonts w:ascii="Times New Roman" w:hAnsi="Times New Roman" w:eastAsia="Times New Roman"/>
                <w:b w:val="0"/>
                <w:i w:val="0"/>
                <w:sz w:val="20"/>
              </w:rPr>
              <w:t>Підказок немає; лічильник вимикача збільшується</w:t>
            </w:r>
          </w:p>
        </w:tc>
        <w:tc>
          <w:tcPr>
            <w:tcW w:type="dxa" w:w="3213"/>
          </w:tcPr>
          <w:p>
            <w:pPr>
              <w:spacing w:line="240" w:lineRule="auto"/>
              <w:jc w:val="left"/>
            </w:pPr>
            <w:r/>
            <w:r>
              <w:rPr>
                <w:rFonts w:ascii="Courier New" w:hAnsi="Courier New" w:eastAsia="Times New Roman"/>
                <w:b w:val="0"/>
                <w:i w:val="0"/>
                <w:sz w:val="16"/>
              </w:rPr>
              <w:t>llm_call_failed</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Пригнічення повторів працює двічі: перелік показаних пар «тип — пункт» передається в запит із вказівкою не повторювати їх, а якщо модель усе ж повторить підказку, її відкине код.</w:t>
      </w:r>
    </w:p>
    <w:p>
      <w:pPr>
        <w:pStyle w:val="Heading2"/>
        <w:keepNext/>
        <w:spacing w:line="360" w:lineRule="auto" w:before="240" w:after="120"/>
        <w:ind w:firstLine="709"/>
        <w:jc w:val="left"/>
      </w:pPr>
      <w:r>
        <w:rPr>
          <w:rFonts w:ascii="Times New Roman" w:hAnsi="Times New Roman" w:eastAsia="Times New Roman"/>
          <w:b/>
          <w:i w:val="0"/>
          <w:color w:val="000000"/>
          <w:sz w:val="28"/>
        </w:rPr>
        <w:t>3.5 Тестові сценарії: рух за планом, перехід між пунктами, відхилення від теми, неоднозначна репліка, пауза та помилка агента/API</w:t>
      </w:r>
    </w:p>
    <w:p>
      <w:pPr>
        <w:keepNext w:val="0"/>
        <w:spacing w:line="360" w:lineRule="auto" w:before="0" w:after="0"/>
        <w:ind w:firstLine="709"/>
        <w:jc w:val="both"/>
      </w:pPr>
      <w:r>
        <w:rPr>
          <w:rFonts w:ascii="Times New Roman" w:hAnsi="Times New Roman" w:eastAsia="Times New Roman"/>
          <w:b w:val="0"/>
          <w:i w:val="0"/>
          <w:sz w:val="28"/>
        </w:rPr>
        <w:t>Для відтворюваної перевірки підготовлено синтетичні сценарії українською мовою (табл. 3.5). Репліки вигадано; даних реальних людей сценарії не містять. Сценарій задається аджендою та послідовністю фінальних реплік із позначками часу, а еталонний пункт для кожної репліки відомий із побудови.</w:t>
      </w:r>
    </w:p>
    <w:p>
      <w:pPr>
        <w:keepNext/>
        <w:spacing w:line="360" w:lineRule="auto" w:before="120" w:after="60"/>
        <w:jc w:val="left"/>
      </w:pPr>
      <w:r>
        <w:rPr>
          <w:rFonts w:ascii="Times New Roman" w:hAnsi="Times New Roman" w:eastAsia="Times New Roman"/>
          <w:b/>
          <w:i w:val="0"/>
          <w:sz w:val="28"/>
        </w:rPr>
        <w:t>Таблиця 3.5 — Тестові сценарії та їх покриття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Код</w:t>
            </w:r>
          </w:p>
        </w:tc>
        <w:tc>
          <w:tcPr>
            <w:tcW w:type="dxa" w:w="1928"/>
            <w:shd w:val="clear" w:color="auto" w:fill="E7E6E6"/>
          </w:tcPr>
          <w:p>
            <w:pPr>
              <w:spacing w:line="240" w:lineRule="auto"/>
              <w:jc w:val="center"/>
            </w:pPr>
            <w:r/>
            <w:r>
              <w:rPr>
                <w:rFonts w:ascii="Times New Roman" w:hAnsi="Times New Roman" w:eastAsia="Times New Roman"/>
                <w:b/>
                <w:i w:val="0"/>
                <w:sz w:val="20"/>
              </w:rPr>
              <w:t>Сценарій</w:t>
            </w:r>
          </w:p>
        </w:tc>
        <w:tc>
          <w:tcPr>
            <w:tcW w:type="dxa" w:w="1928"/>
            <w:shd w:val="clear" w:color="auto" w:fill="E7E6E6"/>
          </w:tcPr>
          <w:p>
            <w:pPr>
              <w:spacing w:line="240" w:lineRule="auto"/>
              <w:jc w:val="center"/>
            </w:pPr>
            <w:r/>
            <w:r>
              <w:rPr>
                <w:rFonts w:ascii="Times New Roman" w:hAnsi="Times New Roman" w:eastAsia="Times New Roman"/>
                <w:b/>
                <w:i w:val="0"/>
                <w:sz w:val="20"/>
              </w:rPr>
              <w:t>Що перевіряє</w:t>
            </w:r>
          </w:p>
        </w:tc>
        <w:tc>
          <w:tcPr>
            <w:tcW w:type="dxa" w:w="1928"/>
            <w:shd w:val="clear" w:color="auto" w:fill="E7E6E6"/>
          </w:tcPr>
          <w:p>
            <w:pPr>
              <w:spacing w:line="240" w:lineRule="auto"/>
              <w:jc w:val="center"/>
            </w:pPr>
            <w:r/>
            <w:r>
              <w:rPr>
                <w:rFonts w:ascii="Times New Roman" w:hAnsi="Times New Roman" w:eastAsia="Times New Roman"/>
                <w:b/>
                <w:i w:val="0"/>
                <w:sz w:val="20"/>
              </w:rPr>
              <w:t>Реплік</w:t>
            </w:r>
          </w:p>
        </w:tc>
        <w:tc>
          <w:tcPr>
            <w:tcW w:type="dxa" w:w="1928"/>
            <w:shd w:val="clear" w:color="auto" w:fill="E7E6E6"/>
          </w:tcPr>
          <w:p>
            <w:pPr>
              <w:spacing w:line="240" w:lineRule="auto"/>
              <w:jc w:val="center"/>
            </w:pPr>
            <w:r/>
            <w:r>
              <w:rPr>
                <w:rFonts w:ascii="Times New Roman" w:hAnsi="Times New Roman" w:eastAsia="Times New Roman"/>
                <w:b/>
                <w:i w:val="0"/>
                <w:sz w:val="20"/>
              </w:rPr>
              <w:t>Чим відтворюється</w:t>
            </w:r>
          </w:p>
        </w:tc>
      </w:tr>
      <w:tr>
        <w:tc>
          <w:tcPr>
            <w:tcW w:type="dxa" w:w="1928"/>
          </w:tcPr>
          <w:p>
            <w:pPr>
              <w:spacing w:line="240" w:lineRule="auto"/>
              <w:jc w:val="left"/>
            </w:pPr>
            <w:r/>
            <w:r>
              <w:rPr>
                <w:rFonts w:ascii="Times New Roman" w:hAnsi="Times New Roman" w:eastAsia="Times New Roman"/>
                <w:b w:val="0"/>
                <w:i w:val="0"/>
                <w:sz w:val="20"/>
              </w:rPr>
              <w:t>С1</w:t>
            </w:r>
          </w:p>
        </w:tc>
        <w:tc>
          <w:tcPr>
            <w:tcW w:type="dxa" w:w="1928"/>
          </w:tcPr>
          <w:p>
            <w:pPr>
              <w:spacing w:line="240" w:lineRule="auto"/>
              <w:jc w:val="left"/>
            </w:pPr>
            <w:r/>
            <w:r>
              <w:rPr>
                <w:rFonts w:ascii="Times New Roman" w:hAnsi="Times New Roman" w:eastAsia="Times New Roman"/>
                <w:b w:val="0"/>
                <w:i w:val="0"/>
                <w:sz w:val="20"/>
              </w:rPr>
              <w:t>Рух за планом: чотири пункти по черзі</w:t>
            </w:r>
          </w:p>
        </w:tc>
        <w:tc>
          <w:tcPr>
            <w:tcW w:type="dxa" w:w="1928"/>
          </w:tcPr>
          <w:p>
            <w:pPr>
              <w:spacing w:line="240" w:lineRule="auto"/>
              <w:jc w:val="left"/>
            </w:pPr>
            <w:r/>
            <w:r>
              <w:rPr>
                <w:rFonts w:ascii="Times New Roman" w:hAnsi="Times New Roman" w:eastAsia="Times New Roman"/>
                <w:b w:val="0"/>
                <w:i w:val="0"/>
                <w:sz w:val="20"/>
              </w:rPr>
              <w:t>Активацію та завершення пунктів</w:t>
            </w:r>
          </w:p>
        </w:tc>
        <w:tc>
          <w:tcPr>
            <w:tcW w:type="dxa" w:w="1928"/>
          </w:tcPr>
          <w:p>
            <w:pPr>
              <w:spacing w:line="240" w:lineRule="auto"/>
              <w:jc w:val="left"/>
            </w:pPr>
            <w:r/>
            <w:r>
              <w:rPr>
                <w:rFonts w:ascii="Times New Roman" w:hAnsi="Times New Roman" w:eastAsia="Times New Roman"/>
                <w:b w:val="0"/>
                <w:i w:val="0"/>
                <w:sz w:val="20"/>
              </w:rPr>
              <w:t>38</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normal_flow</w:t>
            </w:r>
          </w:p>
        </w:tc>
      </w:tr>
      <w:tr>
        <w:tc>
          <w:tcPr>
            <w:tcW w:type="dxa" w:w="1928"/>
          </w:tcPr>
          <w:p>
            <w:pPr>
              <w:spacing w:line="240" w:lineRule="auto"/>
              <w:jc w:val="left"/>
            </w:pPr>
            <w:r/>
            <w:r>
              <w:rPr>
                <w:rFonts w:ascii="Times New Roman" w:hAnsi="Times New Roman" w:eastAsia="Times New Roman"/>
                <w:b w:val="0"/>
                <w:i w:val="0"/>
                <w:sz w:val="20"/>
              </w:rPr>
              <w:t>С2</w:t>
            </w:r>
          </w:p>
        </w:tc>
        <w:tc>
          <w:tcPr>
            <w:tcW w:type="dxa" w:w="1928"/>
          </w:tcPr>
          <w:p>
            <w:pPr>
              <w:spacing w:line="240" w:lineRule="auto"/>
              <w:jc w:val="left"/>
            </w:pPr>
            <w:r/>
            <w:r>
              <w:rPr>
                <w:rFonts w:ascii="Times New Roman" w:hAnsi="Times New Roman" w:eastAsia="Times New Roman"/>
                <w:b w:val="0"/>
                <w:i w:val="0"/>
                <w:sz w:val="20"/>
              </w:rPr>
              <w:t>Відхилення від теми й повернення після паузи</w:t>
            </w:r>
          </w:p>
        </w:tc>
        <w:tc>
          <w:tcPr>
            <w:tcW w:type="dxa" w:w="1928"/>
          </w:tcPr>
          <w:p>
            <w:pPr>
              <w:spacing w:line="240" w:lineRule="auto"/>
              <w:jc w:val="left"/>
            </w:pPr>
            <w:r/>
            <w:r>
              <w:rPr>
                <w:rFonts w:ascii="Times New Roman" w:hAnsi="Times New Roman" w:eastAsia="Times New Roman"/>
                <w:b w:val="0"/>
                <w:i w:val="0"/>
                <w:sz w:val="20"/>
              </w:rPr>
              <w:t>Збереження активного пункту, таймер паузи</w:t>
            </w:r>
          </w:p>
        </w:tc>
        <w:tc>
          <w:tcPr>
            <w:tcW w:type="dxa" w:w="1928"/>
          </w:tcPr>
          <w:p>
            <w:pPr>
              <w:spacing w:line="240" w:lineRule="auto"/>
              <w:jc w:val="left"/>
            </w:pPr>
            <w:r/>
            <w:r>
              <w:rPr>
                <w:rFonts w:ascii="Times New Roman" w:hAnsi="Times New Roman" w:eastAsia="Times New Roman"/>
                <w:b w:val="0"/>
                <w:i w:val="0"/>
                <w:sz w:val="20"/>
              </w:rPr>
              <w:t>38</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drift_and_return</w:t>
            </w:r>
          </w:p>
        </w:tc>
      </w:tr>
      <w:tr>
        <w:tc>
          <w:tcPr>
            <w:tcW w:type="dxa" w:w="1928"/>
          </w:tcPr>
          <w:p>
            <w:pPr>
              <w:spacing w:line="240" w:lineRule="auto"/>
              <w:jc w:val="left"/>
            </w:pPr>
            <w:r/>
            <w:r>
              <w:rPr>
                <w:rFonts w:ascii="Times New Roman" w:hAnsi="Times New Roman" w:eastAsia="Times New Roman"/>
                <w:b w:val="0"/>
                <w:i w:val="0"/>
                <w:sz w:val="20"/>
              </w:rPr>
              <w:t>С3</w:t>
            </w:r>
          </w:p>
        </w:tc>
        <w:tc>
          <w:tcPr>
            <w:tcW w:type="dxa" w:w="1928"/>
          </w:tcPr>
          <w:p>
            <w:pPr>
              <w:spacing w:line="240" w:lineRule="auto"/>
              <w:jc w:val="left"/>
            </w:pPr>
            <w:r/>
            <w:r>
              <w:rPr>
                <w:rFonts w:ascii="Times New Roman" w:hAnsi="Times New Roman" w:eastAsia="Times New Roman"/>
                <w:b w:val="0"/>
                <w:i w:val="0"/>
                <w:sz w:val="20"/>
              </w:rPr>
              <w:t>Пропущений пункт: після другого одразу четвертий</w:t>
            </w:r>
          </w:p>
        </w:tc>
        <w:tc>
          <w:tcPr>
            <w:tcW w:type="dxa" w:w="1928"/>
          </w:tcPr>
          <w:p>
            <w:pPr>
              <w:spacing w:line="240" w:lineRule="auto"/>
              <w:jc w:val="left"/>
            </w:pPr>
            <w:r/>
            <w:r>
              <w:rPr>
                <w:rFonts w:ascii="Times New Roman" w:hAnsi="Times New Roman" w:eastAsia="Times New Roman"/>
                <w:b w:val="0"/>
                <w:i w:val="0"/>
                <w:sz w:val="20"/>
              </w:rPr>
              <w:t>Хибну активацію пропущеного пункту</w:t>
            </w:r>
          </w:p>
        </w:tc>
        <w:tc>
          <w:tcPr>
            <w:tcW w:type="dxa" w:w="1928"/>
          </w:tcPr>
          <w:p>
            <w:pPr>
              <w:spacing w:line="240" w:lineRule="auto"/>
              <w:jc w:val="left"/>
            </w:pPr>
            <w:r/>
            <w:r>
              <w:rPr>
                <w:rFonts w:ascii="Times New Roman" w:hAnsi="Times New Roman" w:eastAsia="Times New Roman"/>
                <w:b w:val="0"/>
                <w:i w:val="0"/>
                <w:sz w:val="20"/>
              </w:rPr>
              <w:t>32</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skipped_item</w:t>
            </w:r>
          </w:p>
        </w:tc>
      </w:tr>
      <w:tr>
        <w:tc>
          <w:tcPr>
            <w:tcW w:type="dxa" w:w="1928"/>
          </w:tcPr>
          <w:p>
            <w:pPr>
              <w:spacing w:line="240" w:lineRule="auto"/>
              <w:jc w:val="left"/>
            </w:pPr>
            <w:r/>
            <w:r>
              <w:rPr>
                <w:rFonts w:ascii="Times New Roman" w:hAnsi="Times New Roman" w:eastAsia="Times New Roman"/>
                <w:b w:val="0"/>
                <w:i w:val="0"/>
                <w:sz w:val="20"/>
              </w:rPr>
              <w:t>С4</w:t>
            </w:r>
          </w:p>
        </w:tc>
        <w:tc>
          <w:tcPr>
            <w:tcW w:type="dxa" w:w="1928"/>
          </w:tcPr>
          <w:p>
            <w:pPr>
              <w:spacing w:line="240" w:lineRule="auto"/>
              <w:jc w:val="left"/>
            </w:pPr>
            <w:r/>
            <w:r>
              <w:rPr>
                <w:rFonts w:ascii="Times New Roman" w:hAnsi="Times New Roman" w:eastAsia="Times New Roman"/>
                <w:b w:val="0"/>
                <w:i w:val="0"/>
                <w:sz w:val="20"/>
              </w:rPr>
              <w:t>Перевищення часу: пункт на 1 хв триває близько 5 хв</w:t>
            </w:r>
          </w:p>
        </w:tc>
        <w:tc>
          <w:tcPr>
            <w:tcW w:type="dxa" w:w="1928"/>
          </w:tcPr>
          <w:p>
            <w:pPr>
              <w:spacing w:line="240" w:lineRule="auto"/>
              <w:jc w:val="left"/>
            </w:pPr>
            <w:r/>
            <w:r>
              <w:rPr>
                <w:rFonts w:ascii="Times New Roman" w:hAnsi="Times New Roman" w:eastAsia="Times New Roman"/>
                <w:b w:val="0"/>
                <w:i w:val="0"/>
                <w:sz w:val="20"/>
              </w:rPr>
              <w:t>Підказку про час</w:t>
            </w:r>
          </w:p>
        </w:tc>
        <w:tc>
          <w:tcPr>
            <w:tcW w:type="dxa" w:w="1928"/>
          </w:tcPr>
          <w:p>
            <w:pPr>
              <w:spacing w:line="240" w:lineRule="auto"/>
              <w:jc w:val="left"/>
            </w:pPr>
            <w:r/>
            <w:r>
              <w:rPr>
                <w:rFonts w:ascii="Times New Roman" w:hAnsi="Times New Roman" w:eastAsia="Times New Roman"/>
                <w:b w:val="0"/>
                <w:i w:val="0"/>
                <w:sz w:val="20"/>
              </w:rPr>
              <w:t>44</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item_overrun</w:t>
            </w:r>
          </w:p>
        </w:tc>
      </w:tr>
      <w:tr>
        <w:tc>
          <w:tcPr>
            <w:tcW w:type="dxa" w:w="1928"/>
          </w:tcPr>
          <w:p>
            <w:pPr>
              <w:spacing w:line="240" w:lineRule="auto"/>
              <w:jc w:val="left"/>
            </w:pPr>
            <w:r/>
            <w:r>
              <w:rPr>
                <w:rFonts w:ascii="Times New Roman" w:hAnsi="Times New Roman" w:eastAsia="Times New Roman"/>
                <w:b w:val="0"/>
                <w:i w:val="0"/>
                <w:sz w:val="20"/>
              </w:rPr>
              <w:t>С5</w:t>
            </w:r>
          </w:p>
        </w:tc>
        <w:tc>
          <w:tcPr>
            <w:tcW w:type="dxa" w:w="1928"/>
          </w:tcPr>
          <w:p>
            <w:pPr>
              <w:spacing w:line="240" w:lineRule="auto"/>
              <w:jc w:val="left"/>
            </w:pPr>
            <w:r/>
            <w:r>
              <w:rPr>
                <w:rFonts w:ascii="Times New Roman" w:hAnsi="Times New Roman" w:eastAsia="Times New Roman"/>
                <w:b w:val="0"/>
                <w:i w:val="0"/>
                <w:sz w:val="20"/>
              </w:rPr>
              <w:t>Довга зустріч близько 30 хв</w:t>
            </w:r>
          </w:p>
        </w:tc>
        <w:tc>
          <w:tcPr>
            <w:tcW w:type="dxa" w:w="1928"/>
          </w:tcPr>
          <w:p>
            <w:pPr>
              <w:spacing w:line="240" w:lineRule="auto"/>
              <w:jc w:val="left"/>
            </w:pPr>
            <w:r/>
            <w:r>
              <w:rPr>
                <w:rFonts w:ascii="Times New Roman" w:hAnsi="Times New Roman" w:eastAsia="Times New Roman"/>
                <w:b w:val="0"/>
                <w:i w:val="0"/>
                <w:sz w:val="20"/>
              </w:rPr>
              <w:t>Ліміти, стабільність на довгому вході</w:t>
            </w:r>
          </w:p>
        </w:tc>
        <w:tc>
          <w:tcPr>
            <w:tcW w:type="dxa" w:w="1928"/>
          </w:tcPr>
          <w:p>
            <w:pPr>
              <w:spacing w:line="240" w:lineRule="auto"/>
              <w:jc w:val="left"/>
            </w:pPr>
            <w:r/>
            <w:r>
              <w:rPr>
                <w:rFonts w:ascii="Times New Roman" w:hAnsi="Times New Roman" w:eastAsia="Times New Roman"/>
                <w:b w:val="0"/>
                <w:i w:val="0"/>
                <w:sz w:val="20"/>
              </w:rPr>
              <w:t>222</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long_meeting</w:t>
            </w:r>
          </w:p>
        </w:tc>
      </w:tr>
      <w:tr>
        <w:tc>
          <w:tcPr>
            <w:tcW w:type="dxa" w:w="1928"/>
          </w:tcPr>
          <w:p>
            <w:pPr>
              <w:spacing w:line="240" w:lineRule="auto"/>
              <w:jc w:val="left"/>
            </w:pPr>
            <w:r/>
            <w:r>
              <w:rPr>
                <w:rFonts w:ascii="Times New Roman" w:hAnsi="Times New Roman" w:eastAsia="Times New Roman"/>
                <w:b w:val="0"/>
                <w:i w:val="0"/>
                <w:sz w:val="20"/>
              </w:rPr>
              <w:t>С6</w:t>
            </w:r>
          </w:p>
        </w:tc>
        <w:tc>
          <w:tcPr>
            <w:tcW w:type="dxa" w:w="1928"/>
          </w:tcPr>
          <w:p>
            <w:pPr>
              <w:spacing w:line="240" w:lineRule="auto"/>
              <w:jc w:val="left"/>
            </w:pPr>
            <w:r/>
            <w:r>
              <w:rPr>
                <w:rFonts w:ascii="Times New Roman" w:hAnsi="Times New Roman" w:eastAsia="Times New Roman"/>
                <w:b w:val="0"/>
                <w:i w:val="0"/>
                <w:sz w:val="20"/>
              </w:rPr>
              <w:t>Перефразування: пункти обговорюються без слів із назв</w:t>
            </w:r>
          </w:p>
        </w:tc>
        <w:tc>
          <w:tcPr>
            <w:tcW w:type="dxa" w:w="1928"/>
          </w:tcPr>
          <w:p>
            <w:pPr>
              <w:spacing w:line="240" w:lineRule="auto"/>
              <w:jc w:val="left"/>
            </w:pPr>
            <w:r/>
            <w:r>
              <w:rPr>
                <w:rFonts w:ascii="Times New Roman" w:hAnsi="Times New Roman" w:eastAsia="Times New Roman"/>
                <w:b w:val="0"/>
                <w:i w:val="0"/>
                <w:sz w:val="20"/>
              </w:rPr>
              <w:t>Межі лексичного зіставлення</w:t>
            </w:r>
          </w:p>
        </w:tc>
        <w:tc>
          <w:tcPr>
            <w:tcW w:type="dxa" w:w="1928"/>
          </w:tcPr>
          <w:p>
            <w:pPr>
              <w:spacing w:line="240" w:lineRule="auto"/>
              <w:jc w:val="left"/>
            </w:pPr>
            <w:r/>
            <w:r>
              <w:rPr>
                <w:rFonts w:ascii="Times New Roman" w:hAnsi="Times New Roman" w:eastAsia="Times New Roman"/>
                <w:b w:val="0"/>
                <w:i w:val="0"/>
                <w:sz w:val="20"/>
              </w:rPr>
              <w:t>20</w:t>
            </w:r>
          </w:p>
        </w:tc>
        <w:tc>
          <w:tcPr>
            <w:tcW w:type="dxa" w:w="1928"/>
          </w:tcPr>
          <w:p>
            <w:pPr>
              <w:spacing w:line="240" w:lineRule="auto"/>
              <w:jc w:val="left"/>
            </w:pPr>
            <w:r/>
            <w:r>
              <w:rPr>
                <w:rFonts w:ascii="Times New Roman" w:hAnsi="Times New Roman" w:eastAsia="Times New Roman"/>
                <w:b w:val="0"/>
                <w:i w:val="0"/>
                <w:sz w:val="20"/>
              </w:rPr>
              <w:t>Сценарій експерименту розділу 6</w:t>
            </w:r>
          </w:p>
        </w:tc>
      </w:tr>
      <w:tr>
        <w:tc>
          <w:tcPr>
            <w:tcW w:type="dxa" w:w="1928"/>
          </w:tcPr>
          <w:p>
            <w:pPr>
              <w:spacing w:line="240" w:lineRule="auto"/>
              <w:jc w:val="left"/>
            </w:pPr>
            <w:r/>
            <w:r>
              <w:rPr>
                <w:rFonts w:ascii="Times New Roman" w:hAnsi="Times New Roman" w:eastAsia="Times New Roman"/>
                <w:b w:val="0"/>
                <w:i w:val="0"/>
                <w:sz w:val="20"/>
              </w:rPr>
              <w:t>С7</w:t>
            </w:r>
          </w:p>
        </w:tc>
        <w:tc>
          <w:tcPr>
            <w:tcW w:type="dxa" w:w="1928"/>
          </w:tcPr>
          <w:p>
            <w:pPr>
              <w:spacing w:line="240" w:lineRule="auto"/>
              <w:jc w:val="left"/>
            </w:pPr>
            <w:r/>
            <w:r>
              <w:rPr>
                <w:rFonts w:ascii="Times New Roman" w:hAnsi="Times New Roman" w:eastAsia="Times New Roman"/>
                <w:b w:val="0"/>
                <w:i w:val="0"/>
                <w:sz w:val="20"/>
              </w:rPr>
              <w:t>Неоднозначна репліка: слова двох пунктів</w:t>
            </w:r>
          </w:p>
        </w:tc>
        <w:tc>
          <w:tcPr>
            <w:tcW w:type="dxa" w:w="1928"/>
          </w:tcPr>
          <w:p>
            <w:pPr>
              <w:spacing w:line="240" w:lineRule="auto"/>
              <w:jc w:val="left"/>
            </w:pPr>
            <w:r/>
            <w:r>
              <w:rPr>
                <w:rFonts w:ascii="Times New Roman" w:hAnsi="Times New Roman" w:eastAsia="Times New Roman"/>
                <w:b w:val="0"/>
                <w:i w:val="0"/>
                <w:sz w:val="20"/>
              </w:rPr>
              <w:t>Вибір цілі за правилом 2</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Модульні тести трекера</w:t>
            </w:r>
          </w:p>
        </w:tc>
      </w:tr>
      <w:tr>
        <w:tc>
          <w:tcPr>
            <w:tcW w:type="dxa" w:w="1928"/>
          </w:tcPr>
          <w:p>
            <w:pPr>
              <w:spacing w:line="240" w:lineRule="auto"/>
              <w:jc w:val="left"/>
            </w:pPr>
            <w:r/>
            <w:r>
              <w:rPr>
                <w:rFonts w:ascii="Times New Roman" w:hAnsi="Times New Roman" w:eastAsia="Times New Roman"/>
                <w:b w:val="0"/>
                <w:i w:val="0"/>
                <w:sz w:val="20"/>
              </w:rPr>
              <w:t>С8</w:t>
            </w:r>
          </w:p>
        </w:tc>
        <w:tc>
          <w:tcPr>
            <w:tcW w:type="dxa" w:w="1928"/>
          </w:tcPr>
          <w:p>
            <w:pPr>
              <w:spacing w:line="240" w:lineRule="auto"/>
              <w:jc w:val="left"/>
            </w:pPr>
            <w:r/>
            <w:r>
              <w:rPr>
                <w:rFonts w:ascii="Times New Roman" w:hAnsi="Times New Roman" w:eastAsia="Times New Roman"/>
                <w:b w:val="0"/>
                <w:i w:val="0"/>
                <w:sz w:val="20"/>
              </w:rPr>
              <w:t>Пауза після змістовної репліки</w:t>
            </w:r>
          </w:p>
        </w:tc>
        <w:tc>
          <w:tcPr>
            <w:tcW w:type="dxa" w:w="1928"/>
          </w:tcPr>
          <w:p>
            <w:pPr>
              <w:spacing w:line="240" w:lineRule="auto"/>
              <w:jc w:val="left"/>
            </w:pPr>
            <w:r/>
            <w:r>
              <w:rPr>
                <w:rFonts w:ascii="Times New Roman" w:hAnsi="Times New Roman" w:eastAsia="Times New Roman"/>
                <w:b w:val="0"/>
                <w:i w:val="0"/>
                <w:sz w:val="20"/>
              </w:rPr>
              <w:t>Таймер паузи, знижений поріг слів</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Тести фонових викликів оркестратора</w:t>
            </w:r>
          </w:p>
        </w:tc>
      </w:tr>
      <w:tr>
        <w:tc>
          <w:tcPr>
            <w:tcW w:type="dxa" w:w="1928"/>
          </w:tcPr>
          <w:p>
            <w:pPr>
              <w:spacing w:line="240" w:lineRule="auto"/>
              <w:jc w:val="left"/>
            </w:pPr>
            <w:r/>
            <w:r>
              <w:rPr>
                <w:rFonts w:ascii="Times New Roman" w:hAnsi="Times New Roman" w:eastAsia="Times New Roman"/>
                <w:b w:val="0"/>
                <w:i w:val="0"/>
                <w:sz w:val="20"/>
              </w:rPr>
              <w:t>С9</w:t>
            </w:r>
          </w:p>
        </w:tc>
        <w:tc>
          <w:tcPr>
            <w:tcW w:type="dxa" w:w="1928"/>
          </w:tcPr>
          <w:p>
            <w:pPr>
              <w:spacing w:line="240" w:lineRule="auto"/>
              <w:jc w:val="left"/>
            </w:pPr>
            <w:r/>
            <w:r>
              <w:rPr>
                <w:rFonts w:ascii="Times New Roman" w:hAnsi="Times New Roman" w:eastAsia="Times New Roman"/>
                <w:b w:val="0"/>
                <w:i w:val="0"/>
                <w:sz w:val="20"/>
              </w:rPr>
              <w:t>Помилка або недоступність мовної моделі</w:t>
            </w:r>
          </w:p>
        </w:tc>
        <w:tc>
          <w:tcPr>
            <w:tcW w:type="dxa" w:w="1928"/>
          </w:tcPr>
          <w:p>
            <w:pPr>
              <w:spacing w:line="240" w:lineRule="auto"/>
              <w:jc w:val="left"/>
            </w:pPr>
            <w:r/>
            <w:r>
              <w:rPr>
                <w:rFonts w:ascii="Times New Roman" w:hAnsi="Times New Roman" w:eastAsia="Times New Roman"/>
                <w:b w:val="0"/>
                <w:i w:val="0"/>
                <w:sz w:val="20"/>
              </w:rPr>
              <w:t>Деградацію до детермінованих підказок</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Тести вимикача й оркестратора</w:t>
            </w:r>
          </w:p>
        </w:tc>
      </w:tr>
      <w:tr>
        <w:tc>
          <w:tcPr>
            <w:tcW w:type="dxa" w:w="1928"/>
          </w:tcPr>
          <w:p>
            <w:pPr>
              <w:spacing w:line="240" w:lineRule="auto"/>
              <w:jc w:val="left"/>
            </w:pPr>
            <w:r/>
            <w:r>
              <w:rPr>
                <w:rFonts w:ascii="Times New Roman" w:hAnsi="Times New Roman" w:eastAsia="Times New Roman"/>
                <w:b w:val="0"/>
                <w:i w:val="0"/>
                <w:sz w:val="20"/>
              </w:rPr>
              <w:t>С10</w:t>
            </w:r>
          </w:p>
        </w:tc>
        <w:tc>
          <w:tcPr>
            <w:tcW w:type="dxa" w:w="1928"/>
          </w:tcPr>
          <w:p>
            <w:pPr>
              <w:spacing w:line="240" w:lineRule="auto"/>
              <w:jc w:val="left"/>
            </w:pPr>
            <w:r/>
            <w:r>
              <w:rPr>
                <w:rFonts w:ascii="Times New Roman" w:hAnsi="Times New Roman" w:eastAsia="Times New Roman"/>
                <w:b w:val="0"/>
                <w:i w:val="0"/>
                <w:sz w:val="20"/>
              </w:rPr>
              <w:t>Пропозиція пункту від моделі</w:t>
            </w:r>
          </w:p>
        </w:tc>
        <w:tc>
          <w:tcPr>
            <w:tcW w:type="dxa" w:w="1928"/>
          </w:tcPr>
          <w:p>
            <w:pPr>
              <w:spacing w:line="240" w:lineRule="auto"/>
              <w:jc w:val="left"/>
            </w:pPr>
            <w:r/>
            <w:r>
              <w:rPr>
                <w:rFonts w:ascii="Times New Roman" w:hAnsi="Times New Roman" w:eastAsia="Times New Roman"/>
                <w:b w:val="0"/>
                <w:i w:val="0"/>
                <w:sz w:val="20"/>
              </w:rPr>
              <w:t>Поріг упевненості, свідчення, недозволені переходи</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Тести семантичного перемикання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Сценарії С1–С5 відтворюються через справжній оркестратор у симульованому часі із заглушкою замість моделі; С7–С10 покрито модульними тестами. Серверна частина має 169 автоматичних тестів: трекер і аналізатор — 16, семантичне перемикання — 13, генератор підказок — 22, фонові виклики — 21, конвеєр транскрипту — 16, підсумок — 18, стенд відтворення — 17, допоміжні модулі — 46. Розширення має 7 модульних тестів.</w:t>
      </w:r>
    </w:p>
    <w:p>
      <w:pPr>
        <w:pStyle w:val="Heading2"/>
        <w:keepNext/>
        <w:spacing w:line="360" w:lineRule="auto" w:before="240" w:after="120"/>
        <w:ind w:firstLine="709"/>
        <w:jc w:val="left"/>
      </w:pPr>
      <w:r>
        <w:rPr>
          <w:rFonts w:ascii="Times New Roman" w:hAnsi="Times New Roman" w:eastAsia="Times New Roman"/>
          <w:b/>
          <w:i w:val="0"/>
          <w:color w:val="000000"/>
          <w:sz w:val="28"/>
        </w:rPr>
        <w:t>3.6 Вхідні дані, вихід алгоритму, параметри й обчислювані метрики</w:t>
      </w:r>
    </w:p>
    <w:p>
      <w:pPr>
        <w:keepNext w:val="0"/>
        <w:spacing w:line="360" w:lineRule="auto" w:before="0" w:after="0"/>
        <w:ind w:firstLine="709"/>
        <w:jc w:val="both"/>
      </w:pPr>
      <w:r>
        <w:rPr>
          <w:rFonts w:ascii="Times New Roman" w:hAnsi="Times New Roman" w:eastAsia="Times New Roman"/>
          <w:b w:val="0"/>
          <w:i w:val="0"/>
          <w:sz w:val="28"/>
        </w:rPr>
        <w:t>Вхід алгоритму — адженда та потік сегментів; вихід — послідовність станів адженди, підказки та журнал подій. Значення параметрів наведено в тексті розділу та в табл. 5.2; вони є проєктними рішеннями, вплив двох із них — мінімального інтервалу й порогу слів — досліджено в розділі 6.</w:t>
      </w:r>
    </w:p>
    <w:p>
      <w:pPr>
        <w:keepNext w:val="0"/>
        <w:spacing w:line="360" w:lineRule="auto" w:before="0" w:after="0"/>
        <w:ind w:firstLine="709"/>
        <w:jc w:val="both"/>
      </w:pPr>
      <w:r>
        <w:rPr>
          <w:rFonts w:ascii="Times New Roman" w:hAnsi="Times New Roman" w:eastAsia="Times New Roman"/>
          <w:b w:val="0"/>
          <w:i w:val="0"/>
          <w:sz w:val="28"/>
        </w:rPr>
        <w:t>Для оцінювання використовуються метрики п. 1.3.6: частка реплік, після яких активний пункт збігається з еталонним, та точність, повнота й F1 виявлення переходів (перехід вважається виявленим, якщо система активувала той самий пункт не пізніше ніж через дві репліки). Для швидкодії обчислюються медіана та 95-й перцентиль часу детермінованої обробки, відповіді моделі та очікування виклику; для вартості — виклики, токени й добуток на опубліковані ціни за формулою (1.3).</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4 Розробити архітектуру інтеграції системи з інтерфейсом Google Meet, включаючи модулі перехоплення аудіо та відображення інтерактивного інтерфейсу підказок користувачу</w:t>
      </w:r>
    </w:p>
    <w:p>
      <w:pPr>
        <w:keepNext w:val="0"/>
        <w:spacing w:line="360" w:lineRule="auto" w:before="0" w:after="0"/>
        <w:ind w:firstLine="709"/>
        <w:jc w:val="both"/>
      </w:pPr>
      <w:r>
        <w:rPr>
          <w:rFonts w:ascii="Times New Roman" w:hAnsi="Times New Roman" w:eastAsia="Times New Roman"/>
          <w:b w:val="0"/>
          <w:i w:val="0"/>
          <w:sz w:val="28"/>
        </w:rPr>
        <w:t>Розділ описує клієнтську частину системи — розширення браузера Chrome: його структуру, отримання тексту зустрічі, інтерфейс підказок і перевірку поведінки. Він відповідає завданню 4 технічного завдання. Особливу увагу приділено проблемам, які виявилися лише на реальних зустрічах.</w:t>
      </w:r>
    </w:p>
    <w:p>
      <w:pPr>
        <w:pStyle w:val="Heading2"/>
        <w:keepNext/>
        <w:spacing w:line="360" w:lineRule="auto" w:before="240" w:after="120"/>
        <w:ind w:firstLine="709"/>
        <w:jc w:val="left"/>
      </w:pPr>
      <w:r>
        <w:rPr>
          <w:rFonts w:ascii="Times New Roman" w:hAnsi="Times New Roman" w:eastAsia="Times New Roman"/>
          <w:b/>
          <w:i w:val="0"/>
          <w:color w:val="000000"/>
          <w:sz w:val="28"/>
        </w:rPr>
        <w:t>4.1 Структура браузерного розширення та обмін повідомленнями між його компонентами</w:t>
      </w:r>
    </w:p>
    <w:p>
      <w:pPr>
        <w:keepNext w:val="0"/>
        <w:spacing w:line="360" w:lineRule="auto" w:before="0" w:after="0"/>
        <w:ind w:firstLine="709"/>
        <w:jc w:val="both"/>
      </w:pPr>
      <w:r>
        <w:rPr>
          <w:rFonts w:ascii="Times New Roman" w:hAnsi="Times New Roman" w:eastAsia="Times New Roman"/>
          <w:b w:val="0"/>
          <w:i w:val="0"/>
          <w:sz w:val="28"/>
        </w:rPr>
        <w:t>Розширення написано мовою TypeScript і складається з п’яти частин, що відповідають контекстам виконання платформи Manifest V3 (табл. 4.1).</w:t>
      </w:r>
    </w:p>
    <w:p>
      <w:pPr>
        <w:keepNext/>
        <w:spacing w:line="360" w:lineRule="auto" w:before="120" w:after="60"/>
        <w:jc w:val="left"/>
      </w:pPr>
      <w:r>
        <w:rPr>
          <w:rFonts w:ascii="Times New Roman" w:hAnsi="Times New Roman" w:eastAsia="Times New Roman"/>
          <w:b/>
          <w:i w:val="0"/>
          <w:sz w:val="28"/>
        </w:rPr>
        <w:t>Таблиця 4.1 — Компоненти розширення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Компонент</w:t>
            </w:r>
          </w:p>
        </w:tc>
        <w:tc>
          <w:tcPr>
            <w:tcW w:type="dxa" w:w="3213"/>
            <w:shd w:val="clear" w:color="auto" w:fill="E7E6E6"/>
          </w:tcPr>
          <w:p>
            <w:pPr>
              <w:spacing w:line="240" w:lineRule="auto"/>
              <w:jc w:val="center"/>
            </w:pPr>
            <w:r/>
            <w:r>
              <w:rPr>
                <w:rFonts w:ascii="Times New Roman" w:hAnsi="Times New Roman" w:eastAsia="Times New Roman"/>
                <w:b/>
                <w:i w:val="0"/>
                <w:sz w:val="20"/>
              </w:rPr>
              <w:t>Контекст виконання</w:t>
            </w:r>
          </w:p>
        </w:tc>
        <w:tc>
          <w:tcPr>
            <w:tcW w:type="dxa" w:w="3213"/>
            <w:shd w:val="clear" w:color="auto" w:fill="E7E6E6"/>
          </w:tcPr>
          <w:p>
            <w:pPr>
              <w:spacing w:line="240" w:lineRule="auto"/>
              <w:jc w:val="center"/>
            </w:pPr>
            <w:r/>
            <w:r>
              <w:rPr>
                <w:rFonts w:ascii="Times New Roman" w:hAnsi="Times New Roman" w:eastAsia="Times New Roman"/>
                <w:b/>
                <w:i w:val="0"/>
                <w:sz w:val="20"/>
              </w:rPr>
              <w:t>Відповідальність</w:t>
            </w:r>
          </w:p>
        </w:tc>
      </w:tr>
      <w:tr>
        <w:tc>
          <w:tcPr>
            <w:tcW w:type="dxa" w:w="3213"/>
          </w:tcPr>
          <w:p>
            <w:pPr>
              <w:spacing w:line="240" w:lineRule="auto"/>
              <w:jc w:val="left"/>
            </w:pPr>
            <w:r/>
            <w:r>
              <w:rPr>
                <w:rFonts w:ascii="Times New Roman" w:hAnsi="Times New Roman" w:eastAsia="Times New Roman"/>
                <w:b w:val="0"/>
                <w:i w:val="0"/>
                <w:sz w:val="20"/>
              </w:rPr>
              <w:t>Скрипт вмісту</w:t>
            </w:r>
          </w:p>
        </w:tc>
        <w:tc>
          <w:tcPr>
            <w:tcW w:type="dxa" w:w="3213"/>
          </w:tcPr>
          <w:p>
            <w:pPr>
              <w:spacing w:line="240" w:lineRule="auto"/>
              <w:jc w:val="left"/>
            </w:pPr>
            <w:r/>
            <w:r>
              <w:rPr>
                <w:rFonts w:ascii="Times New Roman" w:hAnsi="Times New Roman" w:eastAsia="Times New Roman"/>
                <w:b w:val="0"/>
                <w:i w:val="0"/>
                <w:sz w:val="20"/>
              </w:rPr>
              <w:t xml:space="preserve">Сторінка </w:t>
            </w:r>
            <w:r>
              <w:rPr>
                <w:rFonts w:ascii="Courier New" w:hAnsi="Courier New" w:eastAsia="Times New Roman"/>
                <w:b w:val="0"/>
                <w:i w:val="0"/>
                <w:sz w:val="16"/>
              </w:rPr>
              <w:t>meet.google.com</w:t>
            </w:r>
            <w:r>
              <w:rPr>
                <w:rFonts w:ascii="Times New Roman" w:hAnsi="Times New Roman" w:eastAsia="Times New Roman"/>
                <w:b w:val="0"/>
                <w:i w:val="0"/>
                <w:sz w:val="20"/>
              </w:rPr>
              <w:t>, ізольований світ</w:t>
            </w:r>
          </w:p>
        </w:tc>
        <w:tc>
          <w:tcPr>
            <w:tcW w:type="dxa" w:w="3213"/>
          </w:tcPr>
          <w:p>
            <w:pPr>
              <w:spacing w:line="240" w:lineRule="auto"/>
              <w:jc w:val="left"/>
            </w:pPr>
            <w:r/>
            <w:r>
              <w:rPr>
                <w:rFonts w:ascii="Times New Roman" w:hAnsi="Times New Roman" w:eastAsia="Times New Roman"/>
                <w:b w:val="0"/>
                <w:i w:val="0"/>
                <w:sz w:val="20"/>
              </w:rPr>
              <w:t>Виявлення зустрічі; читання субтитрів; формування сегментів; оверлей</w:t>
            </w:r>
          </w:p>
        </w:tc>
      </w:tr>
      <w:tr>
        <w:tc>
          <w:tcPr>
            <w:tcW w:type="dxa" w:w="3213"/>
          </w:tcPr>
          <w:p>
            <w:pPr>
              <w:spacing w:line="240" w:lineRule="auto"/>
              <w:jc w:val="left"/>
            </w:pPr>
            <w:r/>
            <w:r>
              <w:rPr>
                <w:rFonts w:ascii="Times New Roman" w:hAnsi="Times New Roman" w:eastAsia="Times New Roman"/>
                <w:b w:val="0"/>
                <w:i w:val="0"/>
                <w:sz w:val="20"/>
              </w:rPr>
              <w:t>Сервісний процес</w:t>
            </w:r>
          </w:p>
        </w:tc>
        <w:tc>
          <w:tcPr>
            <w:tcW w:type="dxa" w:w="3213"/>
          </w:tcPr>
          <w:p>
            <w:pPr>
              <w:spacing w:line="240" w:lineRule="auto"/>
              <w:jc w:val="left"/>
            </w:pPr>
            <w:r/>
            <w:r>
              <w:rPr>
                <w:rFonts w:ascii="Times New Roman" w:hAnsi="Times New Roman" w:eastAsia="Times New Roman"/>
                <w:b w:val="0"/>
                <w:i w:val="0"/>
                <w:sz w:val="20"/>
              </w:rPr>
              <w:t>Фоновий контекст розширення</w:t>
            </w:r>
          </w:p>
        </w:tc>
        <w:tc>
          <w:tcPr>
            <w:tcW w:type="dxa" w:w="3213"/>
          </w:tcPr>
          <w:p>
            <w:pPr>
              <w:spacing w:line="240" w:lineRule="auto"/>
              <w:jc w:val="left"/>
            </w:pPr>
            <w:r/>
            <w:r>
              <w:rPr>
                <w:rFonts w:ascii="Times New Roman" w:hAnsi="Times New Roman" w:eastAsia="Times New Roman"/>
                <w:b w:val="0"/>
                <w:i w:val="0"/>
                <w:sz w:val="20"/>
              </w:rPr>
              <w:t>WebSocket-з’єднання із сервером; копія стану сесії; маршрутизація повідомлень; життєвий цикл зустрічі</w:t>
            </w:r>
          </w:p>
        </w:tc>
      </w:tr>
      <w:tr>
        <w:tc>
          <w:tcPr>
            <w:tcW w:type="dxa" w:w="3213"/>
          </w:tcPr>
          <w:p>
            <w:pPr>
              <w:spacing w:line="240" w:lineRule="auto"/>
              <w:jc w:val="left"/>
            </w:pPr>
            <w:r/>
            <w:r>
              <w:rPr>
                <w:rFonts w:ascii="Times New Roman" w:hAnsi="Times New Roman" w:eastAsia="Times New Roman"/>
                <w:b w:val="0"/>
                <w:i w:val="0"/>
                <w:sz w:val="20"/>
              </w:rPr>
              <w:t>Спливне вікно</w:t>
            </w:r>
          </w:p>
        </w:tc>
        <w:tc>
          <w:tcPr>
            <w:tcW w:type="dxa" w:w="3213"/>
          </w:tcPr>
          <w:p>
            <w:pPr>
              <w:spacing w:line="240" w:lineRule="auto"/>
              <w:jc w:val="left"/>
            </w:pPr>
            <w:r/>
            <w:r>
              <w:rPr>
                <w:rFonts w:ascii="Times New Roman" w:hAnsi="Times New Roman" w:eastAsia="Times New Roman"/>
                <w:b w:val="0"/>
                <w:i w:val="0"/>
                <w:sz w:val="20"/>
              </w:rPr>
              <w:t>Сторінка розширення (React)</w:t>
            </w:r>
          </w:p>
        </w:tc>
        <w:tc>
          <w:tcPr>
            <w:tcW w:type="dxa" w:w="3213"/>
          </w:tcPr>
          <w:p>
            <w:pPr>
              <w:spacing w:line="240" w:lineRule="auto"/>
              <w:jc w:val="left"/>
            </w:pPr>
            <w:r/>
            <w:r>
              <w:rPr>
                <w:rFonts w:ascii="Times New Roman" w:hAnsi="Times New Roman" w:eastAsia="Times New Roman"/>
                <w:b w:val="0"/>
                <w:i w:val="0"/>
                <w:sz w:val="20"/>
              </w:rPr>
              <w:t>Редагування адженди; запуск і зупинка запису; стан з’єднання; індикатор згоди</w:t>
            </w:r>
          </w:p>
        </w:tc>
      </w:tr>
      <w:tr>
        <w:tc>
          <w:tcPr>
            <w:tcW w:type="dxa" w:w="3213"/>
          </w:tcPr>
          <w:p>
            <w:pPr>
              <w:spacing w:line="240" w:lineRule="auto"/>
              <w:jc w:val="left"/>
            </w:pPr>
            <w:r/>
            <w:r>
              <w:rPr>
                <w:rFonts w:ascii="Times New Roman" w:hAnsi="Times New Roman" w:eastAsia="Times New Roman"/>
                <w:b w:val="0"/>
                <w:i w:val="0"/>
                <w:sz w:val="20"/>
              </w:rPr>
              <w:t>Сторінка налаштувань</w:t>
            </w:r>
          </w:p>
        </w:tc>
        <w:tc>
          <w:tcPr>
            <w:tcW w:type="dxa" w:w="3213"/>
          </w:tcPr>
          <w:p>
            <w:pPr>
              <w:spacing w:line="240" w:lineRule="auto"/>
              <w:jc w:val="left"/>
            </w:pPr>
            <w:r/>
            <w:r>
              <w:rPr>
                <w:rFonts w:ascii="Times New Roman" w:hAnsi="Times New Roman" w:eastAsia="Times New Roman"/>
                <w:b w:val="0"/>
                <w:i w:val="0"/>
                <w:sz w:val="20"/>
              </w:rPr>
              <w:t>Сторінка розширення (React)</w:t>
            </w:r>
          </w:p>
        </w:tc>
        <w:tc>
          <w:tcPr>
            <w:tcW w:type="dxa" w:w="3213"/>
          </w:tcPr>
          <w:p>
            <w:pPr>
              <w:spacing w:line="240" w:lineRule="auto"/>
              <w:jc w:val="left"/>
            </w:pPr>
            <w:r/>
            <w:r>
              <w:rPr>
                <w:rFonts w:ascii="Times New Roman" w:hAnsi="Times New Roman" w:eastAsia="Times New Roman"/>
                <w:b w:val="0"/>
                <w:i w:val="0"/>
                <w:sz w:val="20"/>
              </w:rPr>
              <w:t>Адреса сервера; мова зустрічі; ім’я користувача; ключ доступу; вигляд панелі</w:t>
            </w:r>
          </w:p>
        </w:tc>
      </w:tr>
      <w:tr>
        <w:tc>
          <w:tcPr>
            <w:tcW w:type="dxa" w:w="3213"/>
          </w:tcPr>
          <w:p>
            <w:pPr>
              <w:spacing w:line="240" w:lineRule="auto"/>
              <w:jc w:val="left"/>
            </w:pPr>
            <w:r/>
            <w:r>
              <w:rPr>
                <w:rFonts w:ascii="Times New Roman" w:hAnsi="Times New Roman" w:eastAsia="Times New Roman"/>
                <w:b w:val="0"/>
                <w:i w:val="0"/>
                <w:sz w:val="20"/>
              </w:rPr>
              <w:t>Позаекранний документ</w:t>
            </w:r>
          </w:p>
        </w:tc>
        <w:tc>
          <w:tcPr>
            <w:tcW w:type="dxa" w:w="3213"/>
          </w:tcPr>
          <w:p>
            <w:pPr>
              <w:spacing w:line="240" w:lineRule="auto"/>
              <w:jc w:val="left"/>
            </w:pPr>
            <w:r/>
            <w:r>
              <w:rPr>
                <w:rFonts w:ascii="Times New Roman" w:hAnsi="Times New Roman" w:eastAsia="Times New Roman"/>
                <w:b w:val="0"/>
                <w:i w:val="0"/>
                <w:sz w:val="20"/>
              </w:rPr>
              <w:t>Прихована сторінка розширення</w:t>
            </w:r>
          </w:p>
        </w:tc>
        <w:tc>
          <w:tcPr>
            <w:tcW w:type="dxa" w:w="3213"/>
          </w:tcPr>
          <w:p>
            <w:pPr>
              <w:spacing w:line="240" w:lineRule="auto"/>
              <w:jc w:val="left"/>
            </w:pPr>
            <w:r/>
            <w:r>
              <w:rPr>
                <w:rFonts w:ascii="Times New Roman" w:hAnsi="Times New Roman" w:eastAsia="Times New Roman"/>
                <w:b w:val="0"/>
                <w:i w:val="0"/>
                <w:sz w:val="20"/>
              </w:rPr>
              <w:t>Захоплення звуку вкладки (не використовується в потоці даних)</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Скрипт вмісту збирається одним файлом у форматі негайно виконуваної функції. Це вимушене рішення: скрипт вмісту у форматі модуля ECMAScript браузер не завантажував, причому без жодного повідомлення про помилку, що коштувало помітного часу на діагностику. Решта частин збирається звичайними модулями засобами Vite [51].</w:t>
      </w:r>
    </w:p>
    <w:p>
      <w:pPr>
        <w:keepNext w:val="0"/>
        <w:spacing w:line="360" w:lineRule="auto" w:before="0" w:after="0"/>
        <w:ind w:firstLine="709"/>
        <w:jc w:val="both"/>
      </w:pPr>
      <w:r>
        <w:rPr>
          <w:rFonts w:ascii="Times New Roman" w:hAnsi="Times New Roman" w:eastAsia="Times New Roman"/>
          <w:b w:val="0"/>
          <w:i w:val="0"/>
          <w:sz w:val="28"/>
        </w:rPr>
        <w:t>Компоненти обмінюються типізованими повідомленнями: скрипт вмісту надсилає сервісному процесу сегменти транскрипту й відхилення підказок; спливне вікно — запити стану, команду запуску чи зупинки та збережені адженду й налаштування; сервісний процес розсилає скриптам вмісту повний стан, подієві оновлення від сервера й підсумок. Типи повідомлень описано об’єднаннями TypeScript, спільними для всіх контекстів, тож невідповідність полів виявляється під час збирання. Текст сегмента сервісний процес лише пересилає серверу, який і виконує очищення [52].</w:t>
      </w:r>
    </w:p>
    <w:p>
      <w:pPr>
        <w:keepNext w:val="0"/>
        <w:spacing w:line="360" w:lineRule="auto" w:before="0" w:after="0"/>
        <w:ind w:firstLine="709"/>
        <w:jc w:val="both"/>
      </w:pPr>
      <w:r>
        <w:rPr>
          <w:rFonts w:ascii="Times New Roman" w:hAnsi="Times New Roman" w:eastAsia="Times New Roman"/>
          <w:b w:val="0"/>
          <w:i w:val="0"/>
          <w:sz w:val="28"/>
        </w:rPr>
        <w:t>Сервісний процес зберігає в пам’яті останні 100 сегментів транскрипту й 50 підказок; у сховище записуються адженда й налаштування. Оскільки браузер може завершити сервісний процес [40], після перезапуску клієнтський стан відновлюється з наступного повного знімка від сервера.</w:t>
      </w:r>
    </w:p>
    <w:p>
      <w:pPr>
        <w:pStyle w:val="Heading2"/>
        <w:keepNext/>
        <w:spacing w:line="360" w:lineRule="auto" w:before="240" w:after="120"/>
        <w:ind w:firstLine="709"/>
        <w:jc w:val="left"/>
      </w:pPr>
      <w:r>
        <w:rPr>
          <w:rFonts w:ascii="Times New Roman" w:hAnsi="Times New Roman" w:eastAsia="Times New Roman"/>
          <w:b/>
          <w:i w:val="0"/>
          <w:color w:val="000000"/>
          <w:sz w:val="28"/>
        </w:rPr>
        <w:t>4.2 Отримання/передавання аудіоданих: обраний механізм і його фактичні обмеження</w:t>
      </w:r>
    </w:p>
    <w:p>
      <w:pPr>
        <w:pStyle w:val="Heading3"/>
        <w:keepNext/>
        <w:spacing w:line="360" w:lineRule="auto" w:before="240" w:after="120"/>
        <w:ind w:firstLine="709"/>
        <w:jc w:val="left"/>
      </w:pPr>
      <w:r>
        <w:rPr>
          <w:rFonts w:ascii="Times New Roman" w:hAnsi="Times New Roman" w:eastAsia="Times New Roman"/>
          <w:b/>
          <w:i w:val="0"/>
          <w:color w:val="000000"/>
          <w:sz w:val="28"/>
        </w:rPr>
        <w:t>4.2.1 Від двох джерел до одного</w:t>
      </w:r>
    </w:p>
    <w:p>
      <w:pPr>
        <w:keepNext w:val="0"/>
        <w:spacing w:line="360" w:lineRule="auto" w:before="0" w:after="0"/>
        <w:ind w:firstLine="709"/>
        <w:jc w:val="both"/>
      </w:pPr>
      <w:r>
        <w:rPr>
          <w:rFonts w:ascii="Times New Roman" w:hAnsi="Times New Roman" w:eastAsia="Times New Roman"/>
          <w:b w:val="0"/>
          <w:i w:val="0"/>
          <w:sz w:val="28"/>
        </w:rPr>
        <w:t>Назва підрозділу відображає початковий задум: захоплювати аудіо й розпізнавати його. Фактична реалізація пройшла три етапи, кожен з яких завершився виявленням обмеження (табл. 4.2).</w:t>
      </w:r>
    </w:p>
    <w:p>
      <w:pPr>
        <w:keepNext/>
        <w:spacing w:line="360" w:lineRule="auto" w:before="120" w:after="60"/>
        <w:jc w:val="left"/>
      </w:pPr>
      <w:r>
        <w:rPr>
          <w:rFonts w:ascii="Times New Roman" w:hAnsi="Times New Roman" w:eastAsia="Times New Roman"/>
          <w:b/>
          <w:i w:val="0"/>
          <w:sz w:val="28"/>
        </w:rPr>
        <w:t>Таблиця 4.2 — Етапи вибору механізму отримання мовлення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Етап</w:t>
            </w:r>
          </w:p>
        </w:tc>
        <w:tc>
          <w:tcPr>
            <w:tcW w:type="dxa" w:w="2410"/>
            <w:shd w:val="clear" w:color="auto" w:fill="E7E6E6"/>
          </w:tcPr>
          <w:p>
            <w:pPr>
              <w:spacing w:line="240" w:lineRule="auto"/>
              <w:jc w:val="center"/>
            </w:pPr>
            <w:r/>
            <w:r>
              <w:rPr>
                <w:rFonts w:ascii="Times New Roman" w:hAnsi="Times New Roman" w:eastAsia="Times New Roman"/>
                <w:b/>
                <w:i w:val="0"/>
                <w:sz w:val="20"/>
              </w:rPr>
              <w:t>Механізм</w:t>
            </w:r>
          </w:p>
        </w:tc>
        <w:tc>
          <w:tcPr>
            <w:tcW w:type="dxa" w:w="2410"/>
            <w:shd w:val="clear" w:color="auto" w:fill="E7E6E6"/>
          </w:tcPr>
          <w:p>
            <w:pPr>
              <w:spacing w:line="240" w:lineRule="auto"/>
              <w:jc w:val="center"/>
            </w:pPr>
            <w:r/>
            <w:r>
              <w:rPr>
                <w:rFonts w:ascii="Times New Roman" w:hAnsi="Times New Roman" w:eastAsia="Times New Roman"/>
                <w:b/>
                <w:i w:val="0"/>
                <w:sz w:val="20"/>
              </w:rPr>
              <w:t>Виявлене на практиці</w:t>
            </w:r>
          </w:p>
        </w:tc>
        <w:tc>
          <w:tcPr>
            <w:tcW w:type="dxa" w:w="2410"/>
            <w:shd w:val="clear" w:color="auto" w:fill="E7E6E6"/>
          </w:tcPr>
          <w:p>
            <w:pPr>
              <w:spacing w:line="240" w:lineRule="auto"/>
              <w:jc w:val="center"/>
            </w:pPr>
            <w:r/>
            <w:r>
              <w:rPr>
                <w:rFonts w:ascii="Times New Roman" w:hAnsi="Times New Roman" w:eastAsia="Times New Roman"/>
                <w:b/>
                <w:i w:val="0"/>
                <w:sz w:val="20"/>
              </w:rPr>
              <w:t>Наслідок</w:t>
            </w:r>
          </w:p>
        </w:tc>
      </w:tr>
      <w:tr>
        <w:tc>
          <w:tcPr>
            <w:tcW w:type="dxa" w:w="2410"/>
          </w:tcPr>
          <w:p>
            <w:pPr>
              <w:spacing w:line="240" w:lineRule="auto"/>
              <w:jc w:val="left"/>
            </w:pPr>
            <w:r/>
            <w:r>
              <w:rPr>
                <w:rFonts w:ascii="Times New Roman" w:hAnsi="Times New Roman" w:eastAsia="Times New Roman"/>
                <w:b w:val="0"/>
                <w:i w:val="0"/>
                <w:sz w:val="20"/>
              </w:rPr>
              <w:t>1</w:t>
            </w:r>
          </w:p>
        </w:tc>
        <w:tc>
          <w:tcPr>
            <w:tcW w:type="dxa" w:w="2410"/>
          </w:tcPr>
          <w:p>
            <w:pPr>
              <w:spacing w:line="240" w:lineRule="auto"/>
              <w:jc w:val="left"/>
            </w:pPr>
            <w:r/>
            <w:r>
              <w:rPr>
                <w:rFonts w:ascii="Times New Roman" w:hAnsi="Times New Roman" w:eastAsia="Times New Roman"/>
                <w:b w:val="0"/>
                <w:i w:val="0"/>
                <w:sz w:val="20"/>
              </w:rPr>
              <w:t>Захоплення звуку вкладки (</w:t>
            </w:r>
            <w:r>
              <w:rPr>
                <w:rFonts w:ascii="Courier New" w:hAnsi="Courier New" w:eastAsia="Times New Roman"/>
                <w:b w:val="0"/>
                <w:i w:val="0"/>
                <w:sz w:val="16"/>
              </w:rPr>
              <w:t>tabCapture</w:t>
            </w:r>
            <w:r>
              <w:rPr>
                <w:rFonts w:ascii="Times New Roman" w:hAnsi="Times New Roman" w:eastAsia="Times New Roman"/>
                <w:b w:val="0"/>
                <w:i w:val="0"/>
                <w:sz w:val="20"/>
              </w:rPr>
              <w:t>) і позаекранний документ</w:t>
            </w:r>
          </w:p>
        </w:tc>
        <w:tc>
          <w:tcPr>
            <w:tcW w:type="dxa" w:w="2410"/>
          </w:tcPr>
          <w:p>
            <w:pPr>
              <w:spacing w:line="240" w:lineRule="auto"/>
              <w:jc w:val="left"/>
            </w:pPr>
            <w:r/>
            <w:r>
              <w:rPr>
                <w:rFonts w:ascii="Times New Roman" w:hAnsi="Times New Roman" w:eastAsia="Times New Roman"/>
                <w:b w:val="0"/>
                <w:i w:val="0"/>
                <w:sz w:val="20"/>
              </w:rPr>
              <w:t>Потік захоплюється, але для розпізнавання потрібна серверна служба; звук змішаний, без поділу на мовців</w:t>
            </w:r>
          </w:p>
        </w:tc>
        <w:tc>
          <w:tcPr>
            <w:tcW w:type="dxa" w:w="2410"/>
          </w:tcPr>
          <w:p>
            <w:pPr>
              <w:spacing w:line="240" w:lineRule="auto"/>
              <w:jc w:val="left"/>
            </w:pPr>
            <w:r/>
            <w:r>
              <w:rPr>
                <w:rFonts w:ascii="Times New Roman" w:hAnsi="Times New Roman" w:eastAsia="Times New Roman"/>
                <w:b w:val="0"/>
                <w:i w:val="0"/>
                <w:sz w:val="20"/>
              </w:rPr>
              <w:t>Захоплення залишено неактивним</w:t>
            </w:r>
          </w:p>
        </w:tc>
      </w:tr>
      <w:tr>
        <w:tc>
          <w:tcPr>
            <w:tcW w:type="dxa" w:w="2410"/>
          </w:tcPr>
          <w:p>
            <w:pPr>
              <w:spacing w:line="240" w:lineRule="auto"/>
              <w:jc w:val="left"/>
            </w:pPr>
            <w:r/>
            <w:r>
              <w:rPr>
                <w:rFonts w:ascii="Times New Roman" w:hAnsi="Times New Roman" w:eastAsia="Times New Roman"/>
                <w:b w:val="0"/>
                <w:i w:val="0"/>
                <w:sz w:val="20"/>
              </w:rPr>
              <w:t>2</w:t>
            </w:r>
          </w:p>
        </w:tc>
        <w:tc>
          <w:tcPr>
            <w:tcW w:type="dxa" w:w="2410"/>
          </w:tcPr>
          <w:p>
            <w:pPr>
              <w:spacing w:line="240" w:lineRule="auto"/>
              <w:jc w:val="left"/>
            </w:pPr>
            <w:r/>
            <w:r>
              <w:rPr>
                <w:rFonts w:ascii="Times New Roman" w:hAnsi="Times New Roman" w:eastAsia="Times New Roman"/>
                <w:b w:val="0"/>
                <w:i w:val="0"/>
                <w:sz w:val="20"/>
              </w:rPr>
              <w:t>Web Speech API для локального користувача плюс субтитри Meet для інших</w:t>
            </w:r>
          </w:p>
        </w:tc>
        <w:tc>
          <w:tcPr>
            <w:tcW w:type="dxa" w:w="2410"/>
          </w:tcPr>
          <w:p>
            <w:pPr>
              <w:spacing w:line="240" w:lineRule="auto"/>
              <w:jc w:val="left"/>
            </w:pPr>
            <w:r/>
            <w:r>
              <w:rPr>
                <w:rFonts w:ascii="Times New Roman" w:hAnsi="Times New Roman" w:eastAsia="Times New Roman"/>
                <w:b w:val="0"/>
                <w:i w:val="0"/>
                <w:sz w:val="20"/>
              </w:rPr>
              <w:t>Розпізнавач слухає мікрофон за замовчуванням, а не вибраний у Meet; працює при вимкненому мікрофоні; чує чуже мовлення з динаміків; потрібні правила усунення дублікатів</w:t>
            </w:r>
          </w:p>
        </w:tc>
        <w:tc>
          <w:tcPr>
            <w:tcW w:type="dxa" w:w="2410"/>
          </w:tcPr>
          <w:p>
            <w:pPr>
              <w:spacing w:line="240" w:lineRule="auto"/>
              <w:jc w:val="left"/>
            </w:pPr>
            <w:r/>
            <w:r>
              <w:rPr>
                <w:rFonts w:ascii="Times New Roman" w:hAnsi="Times New Roman" w:eastAsia="Times New Roman"/>
                <w:b w:val="0"/>
                <w:i w:val="0"/>
                <w:sz w:val="20"/>
              </w:rPr>
              <w:t>Відмова від браузерного розпізнавання</w:t>
            </w:r>
          </w:p>
        </w:tc>
      </w:tr>
      <w:tr>
        <w:tc>
          <w:tcPr>
            <w:tcW w:type="dxa" w:w="2410"/>
          </w:tcPr>
          <w:p>
            <w:pPr>
              <w:spacing w:line="240" w:lineRule="auto"/>
              <w:jc w:val="left"/>
            </w:pPr>
            <w:r/>
            <w:r>
              <w:rPr>
                <w:rFonts w:ascii="Times New Roman" w:hAnsi="Times New Roman" w:eastAsia="Times New Roman"/>
                <w:b w:val="0"/>
                <w:i w:val="0"/>
                <w:sz w:val="20"/>
              </w:rPr>
              <w:t>3</w:t>
            </w:r>
          </w:p>
        </w:tc>
        <w:tc>
          <w:tcPr>
            <w:tcW w:type="dxa" w:w="2410"/>
          </w:tcPr>
          <w:p>
            <w:pPr>
              <w:spacing w:line="240" w:lineRule="auto"/>
              <w:jc w:val="left"/>
            </w:pPr>
            <w:r/>
            <w:r>
              <w:rPr>
                <w:rFonts w:ascii="Times New Roman" w:hAnsi="Times New Roman" w:eastAsia="Times New Roman"/>
                <w:b w:val="0"/>
                <w:i w:val="0"/>
                <w:sz w:val="20"/>
              </w:rPr>
              <w:t>Субтитри Meet для всіх учасників</w:t>
            </w:r>
          </w:p>
        </w:tc>
        <w:tc>
          <w:tcPr>
            <w:tcW w:type="dxa" w:w="2410"/>
          </w:tcPr>
          <w:p>
            <w:pPr>
              <w:spacing w:line="240" w:lineRule="auto"/>
              <w:jc w:val="left"/>
            </w:pPr>
            <w:r/>
            <w:r>
              <w:rPr>
                <w:rFonts w:ascii="Times New Roman" w:hAnsi="Times New Roman" w:eastAsia="Times New Roman"/>
                <w:b w:val="0"/>
                <w:i w:val="0"/>
                <w:sz w:val="20"/>
              </w:rPr>
              <w:t>Рядок росте й переглядається: без виділення приросту мовлення передається кілька разів</w:t>
            </w:r>
          </w:p>
        </w:tc>
        <w:tc>
          <w:tcPr>
            <w:tcW w:type="dxa" w:w="2410"/>
          </w:tcPr>
          <w:p>
            <w:pPr>
              <w:spacing w:line="240" w:lineRule="auto"/>
              <w:jc w:val="left"/>
            </w:pPr>
            <w:r/>
            <w:r>
              <w:rPr>
                <w:rFonts w:ascii="Times New Roman" w:hAnsi="Times New Roman" w:eastAsia="Times New Roman"/>
                <w:b w:val="0"/>
                <w:i w:val="0"/>
                <w:sz w:val="20"/>
              </w:rPr>
              <w:t>Алгоритм 3.1</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Перший етап відповідав варіанту F табл. 1.2: захоплення звуку вкладки після дії користувача з передаванням потоку в позаекранний документ [41] реалізовано, але потік далі не спрямовується, бо серверне розпізнавання означало б передавання аудіо зустрічі на сервер.</w:t>
      </w:r>
    </w:p>
    <w:p>
      <w:pPr>
        <w:keepNext w:val="0"/>
        <w:spacing w:line="360" w:lineRule="auto" w:before="0" w:after="0"/>
        <w:ind w:firstLine="709"/>
        <w:jc w:val="both"/>
      </w:pPr>
      <w:r>
        <w:rPr>
          <w:rFonts w:ascii="Times New Roman" w:hAnsi="Times New Roman" w:eastAsia="Times New Roman"/>
          <w:b w:val="0"/>
          <w:i w:val="0"/>
          <w:sz w:val="28"/>
        </w:rPr>
        <w:t>Другий етап відповідав варіанту G, і його вади проявилися в конкретних ситуаціях. Після підключення гарнітури користувач обрав її мікрофон у Meet, але браузерний розпізнавач продовжив слухати вбудований мікрофон, і мовлення користувача зникло з транскрипту. Слова, сказані при вимкненому в Meet мікрофоні, усе одно розпізнавалися й потрапляли в аналіз. Без навушників голоси співрозмовників із динаміків розпізнавалися як мовлення користувача, водночас надходячи через субтитри під справжніми іменами. Разом ці вади показали, що два незалежні джерела одного акустичного каналу принципово важко узгодити.</w:t>
      </w:r>
    </w:p>
    <w:p>
      <w:pPr>
        <w:keepNext w:val="0"/>
        <w:spacing w:line="360" w:lineRule="auto" w:before="0" w:after="0"/>
        <w:ind w:firstLine="709"/>
        <w:jc w:val="both"/>
      </w:pPr>
      <w:r>
        <w:rPr>
          <w:rFonts w:ascii="Times New Roman" w:hAnsi="Times New Roman" w:eastAsia="Times New Roman"/>
          <w:b w:val="0"/>
          <w:i w:val="0"/>
          <w:sz w:val="28"/>
        </w:rPr>
        <w:t>Третій етап відповідає варіанту E. Субтитри формує сама платформа, тому вони враховують вибраний мікрофон і стан його вимкнення та підписані іменами учасників. Розширення при цьому не захоплює й не передає аудіо: воно читає текст, який Meet уже відобразив.</w:t>
      </w:r>
    </w:p>
    <w:p>
      <w:pPr>
        <w:pStyle w:val="Heading3"/>
        <w:keepNext/>
        <w:spacing w:line="360" w:lineRule="auto" w:before="240" w:after="120"/>
        <w:ind w:firstLine="709"/>
        <w:jc w:val="left"/>
      </w:pPr>
      <w:r>
        <w:rPr>
          <w:rFonts w:ascii="Times New Roman" w:hAnsi="Times New Roman" w:eastAsia="Times New Roman"/>
          <w:b/>
          <w:i w:val="0"/>
          <w:color w:val="000000"/>
          <w:sz w:val="28"/>
        </w:rPr>
        <w:t>4.2.2 Читання субтитрів</w:t>
      </w:r>
    </w:p>
    <w:p>
      <w:pPr>
        <w:keepNext w:val="0"/>
        <w:spacing w:line="360" w:lineRule="auto" w:before="0" w:after="0"/>
        <w:ind w:firstLine="709"/>
        <w:jc w:val="both"/>
      </w:pPr>
      <w:r>
        <w:rPr>
          <w:rFonts w:ascii="Times New Roman" w:hAnsi="Times New Roman" w:eastAsia="Times New Roman"/>
          <w:b w:val="0"/>
          <w:i w:val="0"/>
          <w:sz w:val="28"/>
        </w:rPr>
        <w:t xml:space="preserve">Модуль читання субтитрів виконує чотири дії. Після початку запису він вмикає субтитри: шукає кнопку за підписом доступності англійською, українською або російською мовою чи за значком і натискає її, повторюючи спроби; рідну область субтитрів робить невидимою, зберігаючи в розмітці. Область субтитрів шукається за роллю й підписом доступності, і пошук повторюється кожні 1,5 с, бо Meet інколи перебудовує цю частину сторінки. За областю стежить </w:t>
      </w:r>
      <w:r>
        <w:rPr>
          <w:rFonts w:ascii="Courier New" w:hAnsi="Courier New" w:eastAsia="Times New Roman"/>
          <w:b w:val="0"/>
          <w:i w:val="0"/>
          <w:sz w:val="24"/>
        </w:rPr>
        <w:t>MutationObserver</w:t>
      </w:r>
      <w:r>
        <w:rPr>
          <w:rFonts w:ascii="Times New Roman" w:hAnsi="Times New Roman" w:eastAsia="Times New Roman"/>
          <w:b w:val="0"/>
          <w:i w:val="0"/>
          <w:sz w:val="28"/>
        </w:rPr>
        <w:t xml:space="preserve"> [44]: кожна зміна розбирається на ім’я мовця й текст, далі працюють стабілізація та виділення приросту (п. 3.2.1). Нарешті, власні репліки користувача, які Meet підписує словом «You», отримують ім’я з налаштувань, із власної плитки користувача або з кнопки облікового запису Google.</w:t>
      </w:r>
    </w:p>
    <w:p>
      <w:pPr>
        <w:pStyle w:val="Heading3"/>
        <w:keepNext/>
        <w:spacing w:line="360" w:lineRule="auto" w:before="240" w:after="120"/>
        <w:ind w:firstLine="709"/>
        <w:jc w:val="left"/>
      </w:pPr>
      <w:r>
        <w:rPr>
          <w:rFonts w:ascii="Times New Roman" w:hAnsi="Times New Roman" w:eastAsia="Times New Roman"/>
          <w:b/>
          <w:i w:val="0"/>
          <w:color w:val="000000"/>
          <w:sz w:val="28"/>
        </w:rPr>
        <w:t>4.2.3 Фактичні обмеження обраного механізму</w:t>
      </w:r>
    </w:p>
    <w:p>
      <w:pPr>
        <w:keepNext w:val="0"/>
        <w:spacing w:line="360" w:lineRule="auto" w:before="0" w:after="0"/>
        <w:ind w:firstLine="709"/>
        <w:jc w:val="both"/>
      </w:pPr>
      <w:r>
        <w:rPr>
          <w:rFonts w:ascii="Times New Roman" w:hAnsi="Times New Roman" w:eastAsia="Times New Roman"/>
          <w:b w:val="0"/>
          <w:i w:val="0"/>
          <w:sz w:val="28"/>
        </w:rPr>
        <w:t>Обмеження механізму такі. Зміна інтерфейсу Meet може зупинити транскрипцію без жодної помилки, і автоматичного виявлення цього поки немає. Мову субтитрів задає користувач у налаштуваннях Meet; налаштування «мова зустрічі» в розширенні до Meet не застосовується, і якщо в Meet залишено англійську, українське мовлення розпізнається як безглуздий набір англійських слів. Механізм працює лише в Google Meet і додає 1 с стабілізації рядка до затримки розпізнавання. Точність субтитрів для української не вимірювалася. Розширення самостійно вмикає субтитри й передає їхній текст на сервер, а фрагменти — зовнішній мовній моделі; користувач має поінформувати про це учасників, для чого спливне вікно містить індикатор згоди, а стан запису постійно видно в оверлеї.</w:t>
      </w:r>
    </w:p>
    <w:p>
      <w:pPr>
        <w:pStyle w:val="Heading2"/>
        <w:keepNext/>
        <w:spacing w:line="360" w:lineRule="auto" w:before="240" w:after="120"/>
        <w:ind w:firstLine="709"/>
        <w:jc w:val="left"/>
      </w:pPr>
      <w:r>
        <w:rPr>
          <w:rFonts w:ascii="Times New Roman" w:hAnsi="Times New Roman" w:eastAsia="Times New Roman"/>
          <w:b/>
          <w:i w:val="0"/>
          <w:color w:val="000000"/>
          <w:sz w:val="28"/>
        </w:rPr>
        <w:t>4.3 Інтерфейс підказок: стани віджета, ненав’язливе розміщення, оновлення й приховування</w:t>
      </w:r>
    </w:p>
    <w:p>
      <w:pPr>
        <w:keepNext w:val="0"/>
        <w:spacing w:line="360" w:lineRule="auto" w:before="0" w:after="0"/>
        <w:ind w:firstLine="709"/>
        <w:jc w:val="both"/>
      </w:pPr>
      <w:r>
        <w:rPr>
          <w:rFonts w:ascii="Times New Roman" w:hAnsi="Times New Roman" w:eastAsia="Times New Roman"/>
          <w:b w:val="0"/>
          <w:i w:val="0"/>
          <w:sz w:val="28"/>
        </w:rPr>
        <w:t>Інтерфейс асистента — панель поверх сторінки Meet (рис. 4.1), розміщена в тіньовому дереві DOM і написана без фреймворку, щоб скрипт вмісту залишався малим.</w:t>
      </w:r>
    </w:p>
    <w:p>
      <w:pPr>
        <w:keepNext/>
        <w:spacing w:line="240" w:lineRule="auto" w:before="120" w:after="0"/>
        <w:jc w:val="center"/>
      </w:pPr>
      <w:r>
        <w:drawing>
          <wp:inline xmlns:a="http://schemas.openxmlformats.org/drawingml/2006/main" xmlns:pic="http://schemas.openxmlformats.org/drawingml/2006/picture">
            <wp:extent cx="4860000" cy="3375000"/>
            <wp:docPr id="13" name="Picture 13"/>
            <wp:cNvGraphicFramePr>
              <a:graphicFrameLocks noChangeAspect="1"/>
            </wp:cNvGraphicFramePr>
            <a:graphic>
              <a:graphicData uri="http://schemas.openxmlformats.org/drawingml/2006/picture">
                <pic:pic>
                  <pic:nvPicPr>
                    <pic:cNvPr id="0" name="fig-6-1-preview.png"/>
                    <pic:cNvPicPr/>
                  </pic:nvPicPr>
                  <pic:blipFill>
                    <a:blip r:embed="rId22"/>
                    <a:stretch>
                      <a:fillRect/>
                    </a:stretch>
                  </pic:blipFill>
                  <pic:spPr>
                    <a:xfrm>
                      <a:off x="0" y="0"/>
                      <a:ext cx="4860000" cy="33750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4.1 — Панель асистента поверх сторінки зустрічі (демонстраційна сторінка з імітацією Meet і заготовленим сценарієм)</w:t>
      </w:r>
    </w:p>
    <w:p>
      <w:pPr>
        <w:keepNext w:val="0"/>
        <w:spacing w:line="360" w:lineRule="auto" w:before="0" w:after="0"/>
        <w:ind w:firstLine="709"/>
        <w:jc w:val="both"/>
      </w:pPr>
      <w:r>
        <w:rPr>
          <w:rFonts w:ascii="Times New Roman" w:hAnsi="Times New Roman" w:eastAsia="Times New Roman"/>
          <w:b w:val="0"/>
          <w:i w:val="0"/>
          <w:sz w:val="28"/>
        </w:rPr>
        <w:t>Панель складається з рядка стану й трьох секцій (рис. 4.2, а). Секція адженди показує пункти з позначками статусу, смугу поступу й час. Секція транскрипту показує останні репліки; ім’я кожного мовця має власний колір із палітри у вісім кольорів, призначений у порядку першої появи. Секція підказок показує картки: тип, текст, смугу впевненості, назву пункту й кнопку відхилення.</w:t>
      </w:r>
    </w:p>
    <w:p>
      <w:pPr>
        <w:keepNext/>
        <w:spacing w:line="240" w:lineRule="auto" w:before="120" w:after="0"/>
        <w:jc w:val="center"/>
      </w:pPr>
      <w:r>
        <w:drawing>
          <wp:inline xmlns:a="http://schemas.openxmlformats.org/drawingml/2006/main" xmlns:pic="http://schemas.openxmlformats.org/drawingml/2006/picture">
            <wp:extent cx="2970908" cy="3780000"/>
            <wp:docPr id="14" name="Picture 14"/>
            <wp:cNvGraphicFramePr>
              <a:graphicFrameLocks noChangeAspect="1"/>
            </wp:cNvGraphicFramePr>
            <a:graphic>
              <a:graphicData uri="http://schemas.openxmlformats.org/drawingml/2006/picture">
                <pic:pic>
                  <pic:nvPicPr>
                    <pic:cNvPr id="0" name="fig-6-2-overlay.png"/>
                    <pic:cNvPicPr/>
                  </pic:nvPicPr>
                  <pic:blipFill>
                    <a:blip r:embed="rId23"/>
                    <a:stretch>
                      <a:fillRect/>
                    </a:stretch>
                  </pic:blipFill>
                  <pic:spPr>
                    <a:xfrm>
                      <a:off x="0" y="0"/>
                      <a:ext cx="2970908" cy="37800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4.2 — Панель асистента під час запису (а) та панель підсумку після зупинки (б); демонстраційні дані</w:t>
      </w:r>
    </w:p>
    <w:p>
      <w:pPr>
        <w:keepNext w:val="0"/>
        <w:spacing w:line="360" w:lineRule="auto" w:before="0" w:after="0"/>
        <w:ind w:firstLine="709"/>
        <w:jc w:val="both"/>
      </w:pPr>
      <w:r>
        <w:rPr>
          <w:rFonts w:ascii="Times New Roman" w:hAnsi="Times New Roman" w:eastAsia="Times New Roman"/>
          <w:b w:val="0"/>
          <w:i w:val="0"/>
          <w:sz w:val="28"/>
        </w:rPr>
        <w:t>Рядок стану відображає один із чотирьох станів запису — очікування, запис, пауза, завершено — і таймер зустрічі. Таймер змінює режим лише за справжньої зміни стану запису: періодичні знімки стану, що надходять кожні п’ять секунд, спершу помилково перезапускали його.</w:t>
      </w:r>
    </w:p>
    <w:p>
      <w:pPr>
        <w:keepNext w:val="0"/>
        <w:spacing w:line="360" w:lineRule="auto" w:before="0" w:after="0"/>
        <w:ind w:firstLine="709"/>
        <w:jc w:val="both"/>
      </w:pPr>
      <w:r>
        <w:rPr>
          <w:rFonts w:ascii="Times New Roman" w:hAnsi="Times New Roman" w:eastAsia="Times New Roman"/>
          <w:b w:val="0"/>
          <w:i w:val="0"/>
          <w:sz w:val="28"/>
        </w:rPr>
        <w:t>Ненав’язливість забезпечено кількома рішеннями. Панель займає вузьку смугу збоку; її можна згорнути або закрити, а положення, тему й розмір шрифту — змінити. Нові підказки не супроводжуються звуком і не перехоплюють фокус, а їх кількість обмежена ще на сервері. Відхилена підказка зникає одразу, і сервер фіксує це в журналі.</w:t>
      </w:r>
    </w:p>
    <w:p>
      <w:pPr>
        <w:keepNext w:val="0"/>
        <w:spacing w:line="360" w:lineRule="auto" w:before="0" w:after="0"/>
        <w:ind w:firstLine="709"/>
        <w:jc w:val="both"/>
      </w:pPr>
      <w:r>
        <w:rPr>
          <w:rFonts w:ascii="Times New Roman" w:hAnsi="Times New Roman" w:eastAsia="Times New Roman"/>
          <w:b w:val="0"/>
          <w:i w:val="0"/>
          <w:sz w:val="28"/>
        </w:rPr>
        <w:t>Після зупинки запису показується панель підсумку (рис. 4.2, б): спершу статистика — тривалість, кількість слів, мовців і підказок, частка кожного мовця, час і частка розмови для кожного пункту, — а через одну-дві секунди змістовий звіт. Примітка під статистикою пояснює, що частки виміряно в словах. Якщо звіт сформувати не вдалося, показується причина.</w:t>
      </w:r>
    </w:p>
    <w:p>
      <w:pPr>
        <w:pStyle w:val="Heading2"/>
        <w:keepNext/>
        <w:spacing w:line="360" w:lineRule="auto" w:before="240" w:after="120"/>
        <w:ind w:firstLine="709"/>
        <w:jc w:val="left"/>
      </w:pPr>
      <w:r>
        <w:rPr>
          <w:rFonts w:ascii="Times New Roman" w:hAnsi="Times New Roman" w:eastAsia="Times New Roman"/>
          <w:b/>
          <w:i w:val="0"/>
          <w:color w:val="000000"/>
          <w:sz w:val="28"/>
        </w:rPr>
        <w:t>4.4 Інтеграція реалізованих модулів і демонстраційний сценарій</w:t>
      </w:r>
    </w:p>
    <w:p>
      <w:pPr>
        <w:keepNext w:val="0"/>
        <w:spacing w:line="360" w:lineRule="auto" w:before="0" w:after="0"/>
        <w:ind w:firstLine="709"/>
        <w:jc w:val="both"/>
      </w:pPr>
      <w:r>
        <w:rPr>
          <w:rFonts w:ascii="Times New Roman" w:hAnsi="Times New Roman" w:eastAsia="Times New Roman"/>
          <w:b w:val="0"/>
          <w:i w:val="0"/>
          <w:sz w:val="28"/>
        </w:rPr>
        <w:t>Повний сценарій роботи виглядає так.</w:t>
      </w:r>
    </w:p>
    <w:p>
      <w:pPr>
        <w:keepNext w:val="0"/>
        <w:spacing w:line="360" w:lineRule="auto" w:before="0" w:after="0"/>
        <w:ind w:firstLine="709"/>
        <w:jc w:val="both"/>
      </w:pPr>
      <w:r>
        <w:rPr>
          <w:rFonts w:ascii="Times New Roman" w:hAnsi="Times New Roman" w:eastAsia="Times New Roman"/>
          <w:b w:val="0"/>
          <w:i w:val="0"/>
          <w:sz w:val="28"/>
        </w:rPr>
        <w:t>1. Користувач запускає сервер, встановлює розширення й складає у спливному вікні адженду.</w:t>
      </w:r>
    </w:p>
    <w:p>
      <w:pPr>
        <w:keepNext w:val="0"/>
        <w:spacing w:line="360" w:lineRule="auto" w:before="0" w:after="0"/>
        <w:ind w:firstLine="709"/>
        <w:jc w:val="both"/>
      </w:pPr>
      <w:r>
        <w:rPr>
          <w:rFonts w:ascii="Times New Roman" w:hAnsi="Times New Roman" w:eastAsia="Times New Roman"/>
          <w:b w:val="0"/>
          <w:i w:val="0"/>
          <w:sz w:val="28"/>
        </w:rPr>
        <w:t>2. Користувач приєднується до зустрічі; скрипт вмісту виявляє її за адресою сторінки й ознаками розмітки та показує панель.</w:t>
      </w:r>
    </w:p>
    <w:p>
      <w:pPr>
        <w:keepNext w:val="0"/>
        <w:spacing w:line="360" w:lineRule="auto" w:before="0" w:after="0"/>
        <w:ind w:firstLine="709"/>
        <w:jc w:val="both"/>
      </w:pPr>
      <w:r>
        <w:rPr>
          <w:rFonts w:ascii="Times New Roman" w:hAnsi="Times New Roman" w:eastAsia="Times New Roman"/>
          <w:b w:val="0"/>
          <w:i w:val="0"/>
          <w:sz w:val="28"/>
        </w:rPr>
        <w:t xml:space="preserve">3. Користувач натискає кнопку запуску. Сервісний процес призначає новий ідентифікатор зустрічі, очищає попередні транскрипт і підказки, скидає поступ адженди, підключається до сервера й надсилає </w:t>
      </w:r>
      <w:r>
        <w:rPr>
          <w:rFonts w:ascii="Courier New" w:hAnsi="Courier New" w:eastAsia="Times New Roman"/>
          <w:b w:val="0"/>
          <w:i w:val="0"/>
          <w:sz w:val="24"/>
        </w:rPr>
        <w:t>CONNECT</w:t>
      </w:r>
      <w:r>
        <w:rPr>
          <w:rFonts w:ascii="Times New Roman" w:hAnsi="Times New Roman" w:eastAsia="Times New Roman"/>
          <w:b w:val="0"/>
          <w:i w:val="0"/>
          <w:sz w:val="28"/>
        </w:rPr>
        <w:t xml:space="preserve"> з аджендою.</w:t>
      </w:r>
    </w:p>
    <w:p>
      <w:pPr>
        <w:keepNext w:val="0"/>
        <w:spacing w:line="360" w:lineRule="auto" w:before="0" w:after="0"/>
        <w:ind w:firstLine="709"/>
        <w:jc w:val="both"/>
      </w:pPr>
      <w:r>
        <w:rPr>
          <w:rFonts w:ascii="Times New Roman" w:hAnsi="Times New Roman" w:eastAsia="Times New Roman"/>
          <w:b w:val="0"/>
          <w:i w:val="0"/>
          <w:sz w:val="28"/>
        </w:rPr>
        <w:t>4. Скрипт вмісту вмикає субтитри й читає їх; адженда, транскрипт і підказки оновлюються в панелі.</w:t>
      </w:r>
    </w:p>
    <w:p>
      <w:pPr>
        <w:keepNext w:val="0"/>
        <w:spacing w:line="360" w:lineRule="auto" w:before="0" w:after="0"/>
        <w:ind w:firstLine="709"/>
        <w:jc w:val="both"/>
      </w:pPr>
      <w:r>
        <w:rPr>
          <w:rFonts w:ascii="Times New Roman" w:hAnsi="Times New Roman" w:eastAsia="Times New Roman"/>
          <w:b w:val="0"/>
          <w:i w:val="0"/>
          <w:sz w:val="28"/>
        </w:rPr>
        <w:t>5. Користувач натискає кнопку зупинки; сервер надсилає статистику, потім звіт, і клієнт закриває з’єднання.</w:t>
      </w:r>
    </w:p>
    <w:p>
      <w:pPr>
        <w:keepNext w:val="0"/>
        <w:spacing w:line="360" w:lineRule="auto" w:before="0" w:after="0"/>
        <w:ind w:firstLine="709"/>
        <w:jc w:val="both"/>
      </w:pPr>
      <w:r>
        <w:rPr>
          <w:rFonts w:ascii="Times New Roman" w:hAnsi="Times New Roman" w:eastAsia="Times New Roman"/>
          <w:b w:val="0"/>
          <w:i w:val="0"/>
          <w:sz w:val="28"/>
        </w:rPr>
        <w:t>Правило «кожен запуск — нова зустріч» (крок 3) з’явилося після перших перевірок, коли повторний запуск продовжував попередню зустріч і в транскрипті змішувалися репліки двох розмов.</w:t>
      </w:r>
    </w:p>
    <w:p>
      <w:pPr>
        <w:keepNext w:val="0"/>
        <w:spacing w:line="360" w:lineRule="auto" w:before="0" w:after="0"/>
        <w:ind w:firstLine="709"/>
        <w:jc w:val="both"/>
      </w:pPr>
      <w:r>
        <w:rPr>
          <w:rFonts w:ascii="Times New Roman" w:hAnsi="Times New Roman" w:eastAsia="Times New Roman"/>
          <w:b w:val="0"/>
          <w:i w:val="0"/>
          <w:sz w:val="28"/>
        </w:rPr>
        <w:t>Для демонстрації без справжньої зустрічі слугує сторінка, що імітує Meet і відтворює один із чотирьох заготовлених сценаріїв. Знімки на рис. 4.1 і 4.2 зроблено на ній, тому тексти на них англомовні й не є результатом роботи агентів: вони ілюструють вигляд інтерфейсу, а не якість аналізу.</w:t>
      </w:r>
    </w:p>
    <w:p>
      <w:pPr>
        <w:pStyle w:val="Heading2"/>
        <w:keepNext/>
        <w:spacing w:line="360" w:lineRule="auto" w:before="240" w:after="120"/>
        <w:ind w:firstLine="709"/>
        <w:jc w:val="left"/>
      </w:pPr>
      <w:r>
        <w:rPr>
          <w:rFonts w:ascii="Times New Roman" w:hAnsi="Times New Roman" w:eastAsia="Times New Roman"/>
          <w:b/>
          <w:i w:val="0"/>
          <w:color w:val="000000"/>
          <w:sz w:val="28"/>
        </w:rPr>
        <w:t>4.5 Перевірка дозволів, запуску захоплення, відновлення після переривання та поведінки при завершенні зустрічі</w:t>
      </w:r>
    </w:p>
    <w:p>
      <w:pPr>
        <w:keepNext w:val="0"/>
        <w:spacing w:line="360" w:lineRule="auto" w:before="0" w:after="0"/>
        <w:ind w:firstLine="709"/>
        <w:jc w:val="both"/>
      </w:pPr>
      <w:r>
        <w:rPr>
          <w:rFonts w:ascii="Times New Roman" w:hAnsi="Times New Roman" w:eastAsia="Times New Roman"/>
          <w:b w:val="0"/>
          <w:i w:val="0"/>
          <w:sz w:val="28"/>
        </w:rPr>
        <w:t>Перевірку виконано автоматичними тестами, на демонстраційній сторінці та на пілотних зустрічах (табл. 4.3).</w:t>
      </w:r>
    </w:p>
    <w:p>
      <w:pPr>
        <w:keepNext/>
        <w:spacing w:line="360" w:lineRule="auto" w:before="120" w:after="60"/>
        <w:jc w:val="left"/>
      </w:pPr>
      <w:r>
        <w:rPr>
          <w:rFonts w:ascii="Times New Roman" w:hAnsi="Times New Roman" w:eastAsia="Times New Roman"/>
          <w:b/>
          <w:i w:val="0"/>
          <w:sz w:val="28"/>
        </w:rPr>
        <w:t>Таблиця 4.3 — Перевірка поведінки розширення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Що перевірялося</w:t>
            </w:r>
          </w:p>
        </w:tc>
        <w:tc>
          <w:tcPr>
            <w:tcW w:type="dxa" w:w="3213"/>
            <w:shd w:val="clear" w:color="auto" w:fill="E7E6E6"/>
          </w:tcPr>
          <w:p>
            <w:pPr>
              <w:spacing w:line="240" w:lineRule="auto"/>
              <w:jc w:val="center"/>
            </w:pPr>
            <w:r/>
            <w:r>
              <w:rPr>
                <w:rFonts w:ascii="Times New Roman" w:hAnsi="Times New Roman" w:eastAsia="Times New Roman"/>
                <w:b/>
                <w:i w:val="0"/>
                <w:sz w:val="20"/>
              </w:rPr>
              <w:t>Очікувана поведінка</w:t>
            </w:r>
          </w:p>
        </w:tc>
        <w:tc>
          <w:tcPr>
            <w:tcW w:type="dxa" w:w="3213"/>
            <w:shd w:val="clear" w:color="auto" w:fill="E7E6E6"/>
          </w:tcPr>
          <w:p>
            <w:pPr>
              <w:spacing w:line="240" w:lineRule="auto"/>
              <w:jc w:val="center"/>
            </w:pPr>
            <w:r/>
            <w:r>
              <w:rPr>
                <w:rFonts w:ascii="Times New Roman" w:hAnsi="Times New Roman" w:eastAsia="Times New Roman"/>
                <w:b/>
                <w:i w:val="0"/>
                <w:sz w:val="20"/>
              </w:rPr>
              <w:t>Результат</w:t>
            </w:r>
          </w:p>
        </w:tc>
      </w:tr>
      <w:tr>
        <w:tc>
          <w:tcPr>
            <w:tcW w:type="dxa" w:w="3213"/>
          </w:tcPr>
          <w:p>
            <w:pPr>
              <w:spacing w:line="240" w:lineRule="auto"/>
              <w:jc w:val="left"/>
            </w:pPr>
            <w:r/>
            <w:r>
              <w:rPr>
                <w:rFonts w:ascii="Times New Roman" w:hAnsi="Times New Roman" w:eastAsia="Times New Roman"/>
                <w:b w:val="0"/>
                <w:i w:val="0"/>
                <w:sz w:val="20"/>
              </w:rPr>
              <w:t>Запуск запису</w:t>
            </w:r>
          </w:p>
        </w:tc>
        <w:tc>
          <w:tcPr>
            <w:tcW w:type="dxa" w:w="3213"/>
          </w:tcPr>
          <w:p>
            <w:pPr>
              <w:spacing w:line="240" w:lineRule="auto"/>
              <w:jc w:val="left"/>
            </w:pPr>
            <w:r/>
            <w:r>
              <w:rPr>
                <w:rFonts w:ascii="Times New Roman" w:hAnsi="Times New Roman" w:eastAsia="Times New Roman"/>
                <w:b w:val="0"/>
                <w:i w:val="0"/>
                <w:sz w:val="20"/>
              </w:rPr>
              <w:t>Запис починається лише за дією користувача; стан видно постійно</w:t>
            </w:r>
          </w:p>
        </w:tc>
        <w:tc>
          <w:tcPr>
            <w:tcW w:type="dxa" w:w="3213"/>
          </w:tcPr>
          <w:p>
            <w:pPr>
              <w:spacing w:line="240" w:lineRule="auto"/>
              <w:jc w:val="left"/>
            </w:pPr>
            <w:r/>
            <w:r>
              <w:rPr>
                <w:rFonts w:ascii="Times New Roman" w:hAnsi="Times New Roman" w:eastAsia="Times New Roman"/>
                <w:b w:val="0"/>
                <w:i w:val="0"/>
                <w:sz w:val="20"/>
              </w:rPr>
              <w:t>Підтверджено на пілотних зустрічах</w:t>
            </w:r>
          </w:p>
        </w:tc>
      </w:tr>
      <w:tr>
        <w:tc>
          <w:tcPr>
            <w:tcW w:type="dxa" w:w="3213"/>
          </w:tcPr>
          <w:p>
            <w:pPr>
              <w:spacing w:line="240" w:lineRule="auto"/>
              <w:jc w:val="left"/>
            </w:pPr>
            <w:r/>
            <w:r>
              <w:rPr>
                <w:rFonts w:ascii="Times New Roman" w:hAnsi="Times New Roman" w:eastAsia="Times New Roman"/>
                <w:b w:val="0"/>
                <w:i w:val="0"/>
                <w:sz w:val="20"/>
              </w:rPr>
              <w:t>Увімкнення субтитрів</w:t>
            </w:r>
          </w:p>
        </w:tc>
        <w:tc>
          <w:tcPr>
            <w:tcW w:type="dxa" w:w="3213"/>
          </w:tcPr>
          <w:p>
            <w:pPr>
              <w:spacing w:line="240" w:lineRule="auto"/>
              <w:jc w:val="left"/>
            </w:pPr>
            <w:r/>
            <w:r>
              <w:rPr>
                <w:rFonts w:ascii="Times New Roman" w:hAnsi="Times New Roman" w:eastAsia="Times New Roman"/>
                <w:b w:val="0"/>
                <w:i w:val="0"/>
                <w:sz w:val="20"/>
              </w:rPr>
              <w:t>Субтитри вмикаються автоматично; рідна область прихована</w:t>
            </w:r>
          </w:p>
        </w:tc>
        <w:tc>
          <w:tcPr>
            <w:tcW w:type="dxa" w:w="3213"/>
          </w:tcPr>
          <w:p>
            <w:pPr>
              <w:spacing w:line="240" w:lineRule="auto"/>
              <w:jc w:val="left"/>
            </w:pPr>
            <w:r/>
            <w:r>
              <w:rPr>
                <w:rFonts w:ascii="Times New Roman" w:hAnsi="Times New Roman" w:eastAsia="Times New Roman"/>
                <w:b w:val="0"/>
                <w:i w:val="0"/>
                <w:sz w:val="20"/>
              </w:rPr>
              <w:t>Підтверджено на пілотних зустрічах: транскрипт надходив без ручного ввімкнення</w:t>
            </w:r>
          </w:p>
        </w:tc>
      </w:tr>
      <w:tr>
        <w:tc>
          <w:tcPr>
            <w:tcW w:type="dxa" w:w="3213"/>
          </w:tcPr>
          <w:p>
            <w:pPr>
              <w:spacing w:line="240" w:lineRule="auto"/>
              <w:jc w:val="left"/>
            </w:pPr>
            <w:r/>
            <w:r>
              <w:rPr>
                <w:rFonts w:ascii="Times New Roman" w:hAnsi="Times New Roman" w:eastAsia="Times New Roman"/>
                <w:b w:val="0"/>
                <w:i w:val="0"/>
                <w:sz w:val="20"/>
              </w:rPr>
              <w:t>Мовлення локального користувача</w:t>
            </w:r>
          </w:p>
        </w:tc>
        <w:tc>
          <w:tcPr>
            <w:tcW w:type="dxa" w:w="3213"/>
          </w:tcPr>
          <w:p>
            <w:pPr>
              <w:spacing w:line="240" w:lineRule="auto"/>
              <w:jc w:val="left"/>
            </w:pPr>
            <w:r/>
            <w:r>
              <w:rPr>
                <w:rFonts w:ascii="Times New Roman" w:hAnsi="Times New Roman" w:eastAsia="Times New Roman"/>
                <w:b w:val="0"/>
                <w:i w:val="0"/>
                <w:sz w:val="20"/>
              </w:rPr>
              <w:t>Потрапляє в транскрипт з іменем; не потрапляє при вимкненому мікрофоні</w:t>
            </w:r>
          </w:p>
        </w:tc>
        <w:tc>
          <w:tcPr>
            <w:tcW w:type="dxa" w:w="3213"/>
          </w:tcPr>
          <w:p>
            <w:pPr>
              <w:spacing w:line="240" w:lineRule="auto"/>
              <w:jc w:val="left"/>
            </w:pPr>
            <w:r/>
            <w:r>
              <w:rPr>
                <w:rFonts w:ascii="Times New Roman" w:hAnsi="Times New Roman" w:eastAsia="Times New Roman"/>
                <w:b w:val="0"/>
                <w:i w:val="0"/>
                <w:sz w:val="20"/>
              </w:rPr>
              <w:t>Випливає з побудови субтитрів Meet; у сесіях 09.10.2026 транскрипт містив двох мовців; окремого протоколу перевірки немає</w:t>
            </w:r>
          </w:p>
        </w:tc>
      </w:tr>
      <w:tr>
        <w:tc>
          <w:tcPr>
            <w:tcW w:type="dxa" w:w="3213"/>
          </w:tcPr>
          <w:p>
            <w:pPr>
              <w:spacing w:line="240" w:lineRule="auto"/>
              <w:jc w:val="left"/>
            </w:pPr>
            <w:r/>
            <w:r>
              <w:rPr>
                <w:rFonts w:ascii="Times New Roman" w:hAnsi="Times New Roman" w:eastAsia="Times New Roman"/>
                <w:b w:val="0"/>
                <w:i w:val="0"/>
                <w:sz w:val="20"/>
              </w:rPr>
              <w:t>Повторне передавання мовлення</w:t>
            </w:r>
          </w:p>
        </w:tc>
        <w:tc>
          <w:tcPr>
            <w:tcW w:type="dxa" w:w="3213"/>
          </w:tcPr>
          <w:p>
            <w:pPr>
              <w:spacing w:line="240" w:lineRule="auto"/>
              <w:jc w:val="left"/>
            </w:pPr>
            <w:r/>
            <w:r>
              <w:rPr>
                <w:rFonts w:ascii="Times New Roman" w:hAnsi="Times New Roman" w:eastAsia="Times New Roman"/>
                <w:b w:val="0"/>
                <w:i w:val="0"/>
                <w:sz w:val="20"/>
              </w:rPr>
              <w:t>Кожне слово передається один раз</w:t>
            </w:r>
          </w:p>
        </w:tc>
        <w:tc>
          <w:tcPr>
            <w:tcW w:type="dxa" w:w="3213"/>
          </w:tcPr>
          <w:p>
            <w:pPr>
              <w:spacing w:line="240" w:lineRule="auto"/>
              <w:jc w:val="left"/>
            </w:pPr>
            <w:r/>
            <w:r>
              <w:rPr>
                <w:rFonts w:ascii="Times New Roman" w:hAnsi="Times New Roman" w:eastAsia="Times New Roman"/>
                <w:b w:val="0"/>
                <w:i w:val="0"/>
                <w:sz w:val="20"/>
              </w:rPr>
              <w:t>Підтверджено тестами алгоритму 3.1; на зустрічах — за правдоподібним темпом мовлення в журналах</w:t>
            </w:r>
          </w:p>
        </w:tc>
      </w:tr>
      <w:tr>
        <w:tc>
          <w:tcPr>
            <w:tcW w:type="dxa" w:w="3213"/>
          </w:tcPr>
          <w:p>
            <w:pPr>
              <w:spacing w:line="240" w:lineRule="auto"/>
              <w:jc w:val="left"/>
            </w:pPr>
            <w:r/>
            <w:r>
              <w:rPr>
                <w:rFonts w:ascii="Times New Roman" w:hAnsi="Times New Roman" w:eastAsia="Times New Roman"/>
                <w:b w:val="0"/>
                <w:i w:val="0"/>
                <w:sz w:val="20"/>
              </w:rPr>
              <w:t>Обрив з’єднання із сервером</w:t>
            </w:r>
          </w:p>
        </w:tc>
        <w:tc>
          <w:tcPr>
            <w:tcW w:type="dxa" w:w="3213"/>
          </w:tcPr>
          <w:p>
            <w:pPr>
              <w:spacing w:line="240" w:lineRule="auto"/>
              <w:jc w:val="left"/>
            </w:pPr>
            <w:r/>
            <w:r>
              <w:rPr>
                <w:rFonts w:ascii="Times New Roman" w:hAnsi="Times New Roman" w:eastAsia="Times New Roman"/>
                <w:b w:val="0"/>
                <w:i w:val="0"/>
                <w:sz w:val="20"/>
              </w:rPr>
              <w:t>Повторне підключення із затримкою, що подвоюється від 1 с до 30 с</w:t>
            </w:r>
          </w:p>
        </w:tc>
        <w:tc>
          <w:tcPr>
            <w:tcW w:type="dxa" w:w="3213"/>
          </w:tcPr>
          <w:p>
            <w:pPr>
              <w:spacing w:line="240" w:lineRule="auto"/>
              <w:jc w:val="left"/>
            </w:pPr>
            <w:r/>
            <w:r>
              <w:rPr>
                <w:rFonts w:ascii="Times New Roman" w:hAnsi="Times New Roman" w:eastAsia="Times New Roman"/>
                <w:b w:val="0"/>
                <w:i w:val="0"/>
                <w:sz w:val="20"/>
              </w:rPr>
              <w:t>Реалізовано; окремого протоколу перевірки немає</w:t>
            </w:r>
          </w:p>
        </w:tc>
      </w:tr>
      <w:tr>
        <w:tc>
          <w:tcPr>
            <w:tcW w:type="dxa" w:w="3213"/>
          </w:tcPr>
          <w:p>
            <w:pPr>
              <w:spacing w:line="240" w:lineRule="auto"/>
              <w:jc w:val="left"/>
            </w:pPr>
            <w:r/>
            <w:r>
              <w:rPr>
                <w:rFonts w:ascii="Times New Roman" w:hAnsi="Times New Roman" w:eastAsia="Times New Roman"/>
                <w:b w:val="0"/>
                <w:i w:val="0"/>
                <w:sz w:val="20"/>
              </w:rPr>
              <w:t>Завершення зустрічі</w:t>
            </w:r>
          </w:p>
        </w:tc>
        <w:tc>
          <w:tcPr>
            <w:tcW w:type="dxa" w:w="3213"/>
          </w:tcPr>
          <w:p>
            <w:pPr>
              <w:spacing w:line="240" w:lineRule="auto"/>
              <w:jc w:val="left"/>
            </w:pPr>
            <w:r/>
            <w:r>
              <w:rPr>
                <w:rFonts w:ascii="Times New Roman" w:hAnsi="Times New Roman" w:eastAsia="Times New Roman"/>
                <w:b w:val="0"/>
                <w:i w:val="0"/>
                <w:sz w:val="20"/>
              </w:rPr>
              <w:t>Після зупинки показується статистика, потім звіт</w:t>
            </w:r>
          </w:p>
        </w:tc>
        <w:tc>
          <w:tcPr>
            <w:tcW w:type="dxa" w:w="3213"/>
          </w:tcPr>
          <w:p>
            <w:pPr>
              <w:spacing w:line="240" w:lineRule="auto"/>
              <w:jc w:val="left"/>
            </w:pPr>
            <w:r/>
            <w:r>
              <w:rPr>
                <w:rFonts w:ascii="Times New Roman" w:hAnsi="Times New Roman" w:eastAsia="Times New Roman"/>
                <w:b w:val="0"/>
                <w:i w:val="0"/>
                <w:sz w:val="20"/>
              </w:rPr>
              <w:t>Сервер сформував і надіслав підсумок у п’яти пілотних сесіях</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Три проблеми експлуатації варто зафіксувати як досвід.</w:t>
      </w:r>
    </w:p>
    <w:p>
      <w:pPr>
        <w:keepNext w:val="0"/>
        <w:spacing w:line="360" w:lineRule="auto" w:before="0" w:after="0"/>
        <w:ind w:firstLine="709"/>
        <w:jc w:val="both"/>
      </w:pPr>
      <w:r>
        <w:rPr>
          <w:rFonts w:ascii="Times New Roman" w:hAnsi="Times New Roman" w:eastAsia="Times New Roman"/>
          <w:b w:val="0"/>
          <w:i w:val="0"/>
          <w:sz w:val="28"/>
        </w:rPr>
        <w:t>Перша стосується життєвого циклу розширення. Після збирання нової версії старий сервісний процес продовжує обслуговувати відкриті вкладки, а старі скрипти вмісту завершуються помилкою про недійсний контекст. Зовні це виглядало як зникнення підсумку після зупинки. Надійна послідовність — зібрати, оновити розширення, перезавантажити вкладку Meet.</w:t>
      </w:r>
    </w:p>
    <w:p>
      <w:pPr>
        <w:keepNext w:val="0"/>
        <w:spacing w:line="360" w:lineRule="auto" w:before="0" w:after="0"/>
        <w:ind w:firstLine="709"/>
        <w:jc w:val="both"/>
      </w:pPr>
      <w:r>
        <w:rPr>
          <w:rFonts w:ascii="Times New Roman" w:hAnsi="Times New Roman" w:eastAsia="Times New Roman"/>
          <w:b w:val="0"/>
          <w:i w:val="0"/>
          <w:sz w:val="28"/>
        </w:rPr>
        <w:t>Друга — автоматичний перезапуск сервера за зміни будь-якого файлу репозиторію: редагування файлів під час зустрічі переривало сесію, і кілька пілотних зустрічей завершилися без підсумку. Звідси правило не змінювати файли, доки триває запис.</w:t>
      </w:r>
    </w:p>
    <w:p>
      <w:pPr>
        <w:keepNext w:val="0"/>
        <w:spacing w:line="360" w:lineRule="auto" w:before="0" w:after="0"/>
        <w:ind w:firstLine="709"/>
        <w:jc w:val="both"/>
      </w:pPr>
      <w:r>
        <w:rPr>
          <w:rFonts w:ascii="Times New Roman" w:hAnsi="Times New Roman" w:eastAsia="Times New Roman"/>
          <w:b w:val="0"/>
          <w:i w:val="0"/>
          <w:sz w:val="28"/>
        </w:rPr>
        <w:t xml:space="preserve">Третя — адженда надсилається серверу лише в повідомленні </w:t>
      </w:r>
      <w:r>
        <w:rPr>
          <w:rFonts w:ascii="Courier New" w:hAnsi="Courier New" w:eastAsia="Times New Roman"/>
          <w:b w:val="0"/>
          <w:i w:val="0"/>
          <w:sz w:val="24"/>
        </w:rPr>
        <w:t>CONNECT</w:t>
      </w:r>
      <w:r>
        <w:rPr>
          <w:rFonts w:ascii="Times New Roman" w:hAnsi="Times New Roman" w:eastAsia="Times New Roman"/>
          <w:b w:val="0"/>
          <w:i w:val="0"/>
          <w:sz w:val="28"/>
        </w:rPr>
        <w:t>, тому її редагування під час зустрічі оновлює панель, але не серверний стан. Усунення цього обмеження потребує нового повідомлення протоколу й віднесено до подальшої роботи.</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5 Реалізувати логіку взаємодії розроблених ШІ-агентів між собою та зовнішніми API мовних моделей, забезпечивши мінімальну затримку прийняття рішень</w:t>
      </w:r>
    </w:p>
    <w:p>
      <w:pPr>
        <w:keepNext w:val="0"/>
        <w:spacing w:line="360" w:lineRule="auto" w:before="0" w:after="0"/>
        <w:ind w:firstLine="709"/>
        <w:jc w:val="both"/>
      </w:pPr>
      <w:r>
        <w:rPr>
          <w:rFonts w:ascii="Times New Roman" w:hAnsi="Times New Roman" w:eastAsia="Times New Roman"/>
          <w:b w:val="0"/>
          <w:i w:val="0"/>
          <w:sz w:val="28"/>
        </w:rPr>
        <w:t>Розділ описує, як у системі використано мовну модель: схему обміну даними, формат запиту й відповіді, роботу з частковими й фінальними результатами, обмеження часу й частоти, обробку помилок. Окремо розглянуто вартість звернень, яка виявилася самостійним проєктним обмеженням. Розділ відповідає завданню 5 технічного завдання.</w:t>
      </w:r>
    </w:p>
    <w:p>
      <w:pPr>
        <w:pStyle w:val="Heading2"/>
        <w:keepNext/>
        <w:spacing w:line="360" w:lineRule="auto" w:before="240" w:after="120"/>
        <w:ind w:firstLine="709"/>
        <w:jc w:val="left"/>
      </w:pPr>
      <w:r>
        <w:rPr>
          <w:rFonts w:ascii="Times New Roman" w:hAnsi="Times New Roman" w:eastAsia="Times New Roman"/>
          <w:b/>
          <w:i w:val="0"/>
          <w:color w:val="000000"/>
          <w:sz w:val="28"/>
        </w:rPr>
        <w:t>5.1 Схема обміну даними між транскрипцією, LLM і агентом моніторингу</w:t>
      </w:r>
    </w:p>
    <w:p>
      <w:pPr>
        <w:keepNext w:val="0"/>
        <w:spacing w:line="360" w:lineRule="auto" w:before="0" w:after="0"/>
        <w:ind w:firstLine="709"/>
        <w:jc w:val="both"/>
      </w:pPr>
      <w:r>
        <w:rPr>
          <w:rFonts w:ascii="Times New Roman" w:hAnsi="Times New Roman" w:eastAsia="Times New Roman"/>
          <w:b w:val="0"/>
          <w:i w:val="0"/>
          <w:sz w:val="28"/>
        </w:rPr>
        <w:t>Мовна модель виконує дві ролі виконавця й жодної ролі координатора: генератор підказок періодично отримує адженду й останні репліки та повертає підказки разом з оцінкою обговорюваного пункту, а агент підсумку один раз після зупинки запису формує звіт. Обидві ролі звертаються до моделі через спільну точку входу з єдиним клієнтом, таймаутом, автоматичним вимикачем і обліком токенів, тож жоден виклик не оминає обліку й лімітів.</w:t>
      </w:r>
    </w:p>
    <w:p>
      <w:pPr>
        <w:keepNext w:val="0"/>
        <w:spacing w:line="360" w:lineRule="auto" w:before="0" w:after="0"/>
        <w:ind w:firstLine="709"/>
        <w:jc w:val="both"/>
      </w:pPr>
      <w:r>
        <w:rPr>
          <w:rFonts w:ascii="Times New Roman" w:hAnsi="Times New Roman" w:eastAsia="Times New Roman"/>
          <w:b w:val="0"/>
          <w:i w:val="0"/>
          <w:sz w:val="28"/>
        </w:rPr>
        <w:t>Схему обміну показано на рис. 5.1. Дані рухаються в одному напрямку: зі сховища стану формується запит, відповідь розбирається кодом, і лише перевірений результат потрапляє далі.</w:t>
      </w:r>
    </w:p>
    <w:p>
      <w:pPr>
        <w:keepNext/>
        <w:spacing w:line="240" w:lineRule="auto" w:before="120" w:after="0"/>
        <w:jc w:val="center"/>
      </w:pPr>
      <w:r>
        <w:drawing>
          <wp:inline xmlns:a="http://schemas.openxmlformats.org/drawingml/2006/main" xmlns:pic="http://schemas.openxmlformats.org/drawingml/2006/picture">
            <wp:extent cx="4860000" cy="2275741"/>
            <wp:docPr id="15" name="Picture 15"/>
            <wp:cNvGraphicFramePr>
              <a:graphicFrameLocks noChangeAspect="1"/>
            </wp:cNvGraphicFramePr>
            <a:graphic>
              <a:graphicData uri="http://schemas.openxmlformats.org/drawingml/2006/picture">
                <pic:pic>
                  <pic:nvPicPr>
                    <pic:cNvPr id="0" name="fig-5-1-llm-exchange.png"/>
                    <pic:cNvPicPr/>
                  </pic:nvPicPr>
                  <pic:blipFill>
                    <a:blip r:embed="rId24"/>
                    <a:stretch>
                      <a:fillRect/>
                    </a:stretch>
                  </pic:blipFill>
                  <pic:spPr>
                    <a:xfrm>
                      <a:off x="0" y="0"/>
                      <a:ext cx="4860000" cy="2275741"/>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5.1 — Схема обміну даними під час виклику генератора підказок</w:t>
      </w:r>
    </w:p>
    <w:p>
      <w:pPr>
        <w:keepNext w:val="0"/>
        <w:spacing w:line="360" w:lineRule="auto" w:before="0" w:after="0"/>
        <w:ind w:firstLine="709"/>
        <w:jc w:val="both"/>
      </w:pPr>
      <w:r>
        <w:rPr>
          <w:rFonts w:ascii="Times New Roman" w:hAnsi="Times New Roman" w:eastAsia="Times New Roman"/>
          <w:b w:val="0"/>
          <w:i w:val="0"/>
          <w:sz w:val="28"/>
        </w:rPr>
        <w:t xml:space="preserve">Для звернень використано Anthropic Messages API, у якому запит складається із системної підказки та послідовності повідомлень, обов’язково задається верхня межа кількості вихідних токенів, а відповідь містить причину зупинки й кількість використаних вхідних і вихідних токенів [53]. Модель за замовчуванням — </w:t>
      </w:r>
      <w:r>
        <w:rPr>
          <w:rFonts w:ascii="Courier New" w:hAnsi="Courier New" w:eastAsia="Times New Roman"/>
          <w:b w:val="0"/>
          <w:i w:val="0"/>
          <w:sz w:val="24"/>
        </w:rPr>
        <w:t>claude-haiku-5-5</w:t>
      </w:r>
      <w:r>
        <w:rPr>
          <w:rFonts w:ascii="Times New Roman" w:hAnsi="Times New Roman" w:eastAsia="Times New Roman"/>
          <w:b w:val="0"/>
          <w:i w:val="0"/>
          <w:sz w:val="28"/>
        </w:rPr>
        <w:t>, найдешевша в лінійці на дату вибору; її можна замінити змінною середовища без зміни коду.</w:t>
      </w:r>
    </w:p>
    <w:p>
      <w:pPr>
        <w:pStyle w:val="Heading2"/>
        <w:keepNext/>
        <w:spacing w:line="360" w:lineRule="auto" w:before="240" w:after="120"/>
        <w:ind w:firstLine="709"/>
        <w:jc w:val="left"/>
      </w:pPr>
      <w:r>
        <w:rPr>
          <w:rFonts w:ascii="Times New Roman" w:hAnsi="Times New Roman" w:eastAsia="Times New Roman"/>
          <w:b/>
          <w:i w:val="0"/>
          <w:color w:val="000000"/>
          <w:sz w:val="28"/>
        </w:rPr>
        <w:t>5.2 Формат запиту та структурованої відповіді LLM; прив’язка відповіді до контексту й пункту адженди</w:t>
      </w:r>
    </w:p>
    <w:p>
      <w:pPr>
        <w:pStyle w:val="Heading3"/>
        <w:keepNext/>
        <w:spacing w:line="360" w:lineRule="auto" w:before="240" w:after="120"/>
        <w:ind w:firstLine="709"/>
        <w:jc w:val="left"/>
      </w:pPr>
      <w:r>
        <w:rPr>
          <w:rFonts w:ascii="Times New Roman" w:hAnsi="Times New Roman" w:eastAsia="Times New Roman"/>
          <w:b/>
          <w:i w:val="0"/>
          <w:color w:val="000000"/>
          <w:sz w:val="28"/>
        </w:rPr>
        <w:t>5.2.1 Побудова запиту</w:t>
      </w:r>
    </w:p>
    <w:p>
      <w:pPr>
        <w:keepNext w:val="0"/>
        <w:spacing w:line="360" w:lineRule="auto" w:before="0" w:after="0"/>
        <w:ind w:firstLine="709"/>
        <w:jc w:val="both"/>
      </w:pPr>
      <w:r>
        <w:rPr>
          <w:rFonts w:ascii="Times New Roman" w:hAnsi="Times New Roman" w:eastAsia="Times New Roman"/>
          <w:b w:val="0"/>
          <w:i w:val="0"/>
          <w:sz w:val="28"/>
        </w:rPr>
        <w:t xml:space="preserve">Запит складається з двох частин, розділених відповідно до принципу «транскрипт — недовірений вхід» (п. 1.2.7). Системна підказка містить лише правила: роль моделі, опис входу, формат відповіді, допустимі типи підказок і вказівку, що текст транскрипту є даними, а не інструкціями. Користувацьке повідомлення містить дані в такому порядку: адженда зі статусами й часом, позначка активного пункту, перелік нещодавно показаних підказок і, наприкінці, блок </w:t>
      </w:r>
      <w:r>
        <w:rPr>
          <w:rFonts w:ascii="Courier New" w:hAnsi="Courier New" w:eastAsia="Times New Roman"/>
          <w:b w:val="0"/>
          <w:i w:val="0"/>
          <w:sz w:val="24"/>
        </w:rPr>
        <w:t>&lt;transcript&gt;</w:t>
      </w:r>
      <w:r>
        <w:rPr>
          <w:rFonts w:ascii="Times New Roman" w:hAnsi="Times New Roman" w:eastAsia="Times New Roman"/>
          <w:b w:val="0"/>
          <w:i w:val="0"/>
          <w:sz w:val="28"/>
        </w:rPr>
        <w:t xml:space="preserve"> з останніми репліками. Стабільний вміст розташовано на початку, мінливий — наприкінці: це відповідає спостереженню, що модель найкраще використовує кінець контексту [22], і залишає можливість кешування префікса, якщо він колись стане достатньо довгим.</w:t>
      </w:r>
    </w:p>
    <w:p>
      <w:pPr>
        <w:keepNext w:val="0"/>
        <w:spacing w:line="360" w:lineRule="auto" w:before="0" w:after="0"/>
        <w:ind w:firstLine="709"/>
        <w:jc w:val="both"/>
      </w:pPr>
      <w:r>
        <w:rPr>
          <w:rFonts w:ascii="Times New Roman" w:hAnsi="Times New Roman" w:eastAsia="Times New Roman"/>
          <w:b w:val="0"/>
          <w:i w:val="0"/>
          <w:sz w:val="28"/>
        </w:rPr>
        <w:t>Контекст обмежено вікном з останніх восьми фінальних реплік, кожну обрізано до 300 символів; імена мовців не передаються. Замість справжніх ідентифікаторів використано короткі псевдоніми (</w:t>
      </w:r>
      <w:r>
        <w:rPr>
          <w:rFonts w:ascii="Courier New" w:hAnsi="Courier New" w:eastAsia="Times New Roman"/>
          <w:b w:val="0"/>
          <w:i w:val="0"/>
          <w:sz w:val="24"/>
        </w:rPr>
        <w:t>a1</w:t>
      </w:r>
      <w:r>
        <w:rPr>
          <w:rFonts w:ascii="Times New Roman" w:hAnsi="Times New Roman" w:eastAsia="Times New Roman"/>
          <w:b w:val="0"/>
          <w:i w:val="0"/>
          <w:sz w:val="28"/>
        </w:rPr>
        <w:t xml:space="preserve">, </w:t>
      </w:r>
      <w:r>
        <w:rPr>
          <w:rFonts w:ascii="Courier New" w:hAnsi="Courier New" w:eastAsia="Times New Roman"/>
          <w:b w:val="0"/>
          <w:i w:val="0"/>
          <w:sz w:val="24"/>
        </w:rPr>
        <w:t>a2</w:t>
      </w:r>
      <w:r>
        <w:rPr>
          <w:rFonts w:ascii="Times New Roman" w:hAnsi="Times New Roman" w:eastAsia="Times New Roman"/>
          <w:b w:val="0"/>
          <w:i w:val="0"/>
          <w:sz w:val="28"/>
        </w:rPr>
        <w:t xml:space="preserve">, … для пунктів, </w:t>
      </w:r>
      <w:r>
        <w:rPr>
          <w:rFonts w:ascii="Courier New" w:hAnsi="Courier New" w:eastAsia="Times New Roman"/>
          <w:b w:val="0"/>
          <w:i w:val="0"/>
          <w:sz w:val="24"/>
        </w:rPr>
        <w:t>s1</w:t>
      </w:r>
      <w:r>
        <w:rPr>
          <w:rFonts w:ascii="Times New Roman" w:hAnsi="Times New Roman" w:eastAsia="Times New Roman"/>
          <w:b w:val="0"/>
          <w:i w:val="0"/>
          <w:sz w:val="28"/>
        </w:rPr>
        <w:t xml:space="preserve">, </w:t>
      </w:r>
      <w:r>
        <w:rPr>
          <w:rFonts w:ascii="Courier New" w:hAnsi="Courier New" w:eastAsia="Times New Roman"/>
          <w:b w:val="0"/>
          <w:i w:val="0"/>
          <w:sz w:val="24"/>
        </w:rPr>
        <w:t>s2</w:t>
      </w:r>
      <w:r>
        <w:rPr>
          <w:rFonts w:ascii="Times New Roman" w:hAnsi="Times New Roman" w:eastAsia="Times New Roman"/>
          <w:b w:val="0"/>
          <w:i w:val="0"/>
          <w:sz w:val="28"/>
        </w:rPr>
        <w:t>, … для реплік), які код після відповіді відображає назад: справжній ідентифікатор репліки — це 36 символів, які модель мала б прочитати й повторити. Приклад користувацького повідомлення (зміст реплік умовний):</w:t>
      </w:r>
    </w:p>
    <w:p>
      <w:pPr>
        <w:spacing w:line="240" w:lineRule="auto" w:before="120" w:after="0"/>
        <w:ind w:left="709"/>
        <w:jc w:val="left"/>
      </w:pPr>
      <w:r>
        <w:rPr>
          <w:rFonts w:ascii="Courier New" w:hAnsi="Courier New" w:eastAsia="Times New Roman"/>
          <w:sz w:val="21"/>
        </w:rPr>
        <w:t>Agenda:</w:t>
      </w:r>
    </w:p>
    <w:p>
      <w:pPr>
        <w:spacing w:line="240" w:lineRule="auto" w:before="0" w:after="0"/>
        <w:ind w:left="709"/>
        <w:jc w:val="left"/>
      </w:pPr>
      <w:r>
        <w:rPr>
          <w:rFonts w:ascii="Courier New" w:hAnsi="Courier New" w:eastAsia="Times New Roman"/>
          <w:sz w:val="21"/>
        </w:rPr>
        <w:t>a1 [active] Статус спринту (95s of 2min)</w:t>
      </w:r>
    </w:p>
    <w:p>
      <w:pPr>
        <w:spacing w:line="240" w:lineRule="auto" w:before="0" w:after="0"/>
        <w:ind w:left="709"/>
        <w:jc w:val="left"/>
      </w:pPr>
      <w:r>
        <w:rPr>
          <w:rFonts w:ascii="Courier New" w:hAnsi="Courier New" w:eastAsia="Times New Roman"/>
          <w:sz w:val="21"/>
        </w:rPr>
        <w:t>a2 [pending] План релізу (0s of 2min)</w:t>
      </w:r>
    </w:p>
    <w:p>
      <w:pPr>
        <w:spacing w:line="240" w:lineRule="auto" w:before="0" w:after="0"/>
        <w:ind w:left="709"/>
        <w:jc w:val="left"/>
      </w:pPr>
      <w:r>
        <w:rPr>
          <w:rFonts w:ascii="Courier New" w:hAnsi="Courier New" w:eastAsia="Times New Roman"/>
          <w:sz w:val="21"/>
        </w:rPr>
        <w:t>Active: a1</w:t>
      </w:r>
    </w:p>
    <w:p>
      <w:pPr>
        <w:spacing w:line="240" w:lineRule="auto" w:before="0" w:after="0"/>
        <w:ind w:left="709"/>
        <w:jc w:val="left"/>
      </w:pPr>
      <w:r>
        <w:rPr>
          <w:rFonts w:ascii="Courier New" w:hAnsi="Courier New" w:eastAsia="Times New Roman"/>
          <w:sz w:val="21"/>
        </w:rPr>
        <w:t xml:space="preserve"> </w:t>
      </w:r>
    </w:p>
    <w:p>
      <w:pPr>
        <w:spacing w:line="240" w:lineRule="auto" w:before="0" w:after="0"/>
        <w:ind w:left="709"/>
        <w:jc w:val="left"/>
      </w:pPr>
      <w:r>
        <w:rPr>
          <w:rFonts w:ascii="Courier New" w:hAnsi="Courier New" w:eastAsia="Times New Roman"/>
          <w:sz w:val="21"/>
        </w:rPr>
        <w:t>Shown: topic_drift a1</w:t>
      </w:r>
    </w:p>
    <w:p>
      <w:pPr>
        <w:spacing w:line="240" w:lineRule="auto" w:before="0" w:after="0"/>
        <w:ind w:left="709"/>
        <w:jc w:val="left"/>
      </w:pPr>
      <w:r>
        <w:rPr>
          <w:rFonts w:ascii="Courier New" w:hAnsi="Courier New" w:eastAsia="Times New Roman"/>
          <w:sz w:val="21"/>
        </w:rPr>
        <w:t xml:space="preserve"> </w:t>
      </w:r>
    </w:p>
    <w:p>
      <w:pPr>
        <w:spacing w:line="240" w:lineRule="auto" w:before="0" w:after="0"/>
        <w:ind w:left="709"/>
        <w:jc w:val="left"/>
      </w:pPr>
      <w:r>
        <w:rPr>
          <w:rFonts w:ascii="Courier New" w:hAnsi="Courier New" w:eastAsia="Times New Roman"/>
          <w:sz w:val="21"/>
        </w:rPr>
        <w:t>&lt;transcript&gt;</w:t>
      </w:r>
    </w:p>
    <w:p>
      <w:pPr>
        <w:spacing w:line="240" w:lineRule="auto" w:before="0" w:after="0"/>
        <w:ind w:left="709"/>
        <w:jc w:val="left"/>
      </w:pPr>
      <w:r>
        <w:rPr>
          <w:rFonts w:ascii="Courier New" w:hAnsi="Courier New" w:eastAsia="Times New Roman"/>
          <w:sz w:val="21"/>
        </w:rPr>
        <w:t>s1: Із п'ятнадцяти задач дванадцять закрито, три в роботі.</w:t>
      </w:r>
    </w:p>
    <w:p>
      <w:pPr>
        <w:spacing w:line="240" w:lineRule="auto" w:before="0" w:after="0"/>
        <w:ind w:left="709"/>
        <w:jc w:val="left"/>
      </w:pPr>
      <w:r>
        <w:rPr>
          <w:rFonts w:ascii="Courier New" w:hAnsi="Courier New" w:eastAsia="Times New Roman"/>
          <w:sz w:val="21"/>
        </w:rPr>
        <w:t>s2: До речі, хтось уже бронював готель на конференцію?</w:t>
      </w:r>
    </w:p>
    <w:p>
      <w:pPr>
        <w:spacing w:line="240" w:lineRule="auto" w:before="0" w:after="0"/>
        <w:ind w:left="709"/>
        <w:jc w:val="left"/>
      </w:pPr>
      <w:r>
        <w:rPr>
          <w:rFonts w:ascii="Courier New" w:hAnsi="Courier New" w:eastAsia="Times New Roman"/>
          <w:sz w:val="21"/>
        </w:rPr>
        <w:t>s3: Гаразд, а коли ми реально зможемо випустити наступну версію?</w:t>
      </w:r>
    </w:p>
    <w:p>
      <w:pPr>
        <w:spacing w:line="240" w:lineRule="auto" w:before="0" w:after="0"/>
        <w:ind w:left="709"/>
        <w:jc w:val="left"/>
      </w:pPr>
      <w:r>
        <w:rPr>
          <w:rFonts w:ascii="Courier New" w:hAnsi="Courier New" w:eastAsia="Times New Roman"/>
          <w:sz w:val="21"/>
        </w:rPr>
        <w:t>s4: За графіком це наступна середа, але є ризики.</w:t>
      </w:r>
    </w:p>
    <w:p>
      <w:pPr>
        <w:spacing w:line="240" w:lineRule="auto" w:before="0" w:after="120"/>
        <w:ind w:left="709"/>
        <w:jc w:val="left"/>
      </w:pPr>
      <w:r>
        <w:rPr>
          <w:rFonts w:ascii="Courier New" w:hAnsi="Courier New" w:eastAsia="Times New Roman"/>
          <w:sz w:val="21"/>
        </w:rPr>
        <w:t>&lt;/transcript&gt;</w:t>
      </w:r>
    </w:p>
    <w:p>
      <w:pPr>
        <w:pStyle w:val="Heading3"/>
        <w:keepNext/>
        <w:spacing w:line="360" w:lineRule="auto" w:before="240" w:after="120"/>
        <w:ind w:firstLine="709"/>
        <w:jc w:val="left"/>
      </w:pPr>
      <w:r>
        <w:rPr>
          <w:rFonts w:ascii="Times New Roman" w:hAnsi="Times New Roman" w:eastAsia="Times New Roman"/>
          <w:b/>
          <w:i w:val="0"/>
          <w:color w:val="000000"/>
          <w:sz w:val="28"/>
        </w:rPr>
        <w:t>5.2.2 Структура відповіді</w:t>
      </w:r>
    </w:p>
    <w:p>
      <w:pPr>
        <w:keepNext w:val="0"/>
        <w:spacing w:line="360" w:lineRule="auto" w:before="0" w:after="0"/>
        <w:ind w:firstLine="709"/>
        <w:jc w:val="both"/>
      </w:pPr>
      <w:r>
        <w:rPr>
          <w:rFonts w:ascii="Times New Roman" w:hAnsi="Times New Roman" w:eastAsia="Times New Roman"/>
          <w:b w:val="0"/>
          <w:i w:val="0"/>
          <w:sz w:val="28"/>
        </w:rPr>
        <w:t>Модель має повернути один об’єкт JSON без супровідного тексту. Ключі навмисно скорочено, оскільки вихідні токени коштують уп’ятеро дорожче за вхідні (табл. 5.1).</w:t>
      </w:r>
    </w:p>
    <w:p>
      <w:pPr>
        <w:keepNext/>
        <w:spacing w:line="360" w:lineRule="auto" w:before="120" w:after="60"/>
        <w:jc w:val="left"/>
      </w:pPr>
      <w:r>
        <w:rPr>
          <w:rFonts w:ascii="Times New Roman" w:hAnsi="Times New Roman" w:eastAsia="Times New Roman"/>
          <w:b/>
          <w:i w:val="0"/>
          <w:sz w:val="28"/>
        </w:rPr>
        <w:t>Таблиця 5.1 — Поля відповіді генератора підказок</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Ключ</w:t>
            </w:r>
          </w:p>
        </w:tc>
        <w:tc>
          <w:tcPr>
            <w:tcW w:type="dxa" w:w="3213"/>
            <w:shd w:val="clear" w:color="auto" w:fill="E7E6E6"/>
          </w:tcPr>
          <w:p>
            <w:pPr>
              <w:spacing w:line="240" w:lineRule="auto"/>
              <w:jc w:val="center"/>
            </w:pPr>
            <w:r/>
            <w:r>
              <w:rPr>
                <w:rFonts w:ascii="Times New Roman" w:hAnsi="Times New Roman" w:eastAsia="Times New Roman"/>
                <w:b/>
                <w:i w:val="0"/>
                <w:sz w:val="20"/>
              </w:rPr>
              <w:t>Зміст</w:t>
            </w:r>
          </w:p>
        </w:tc>
        <w:tc>
          <w:tcPr>
            <w:tcW w:type="dxa" w:w="3213"/>
            <w:shd w:val="clear" w:color="auto" w:fill="E7E6E6"/>
          </w:tcPr>
          <w:p>
            <w:pPr>
              <w:spacing w:line="240" w:lineRule="auto"/>
              <w:jc w:val="center"/>
            </w:pPr>
            <w:r/>
            <w:r>
              <w:rPr>
                <w:rFonts w:ascii="Times New Roman" w:hAnsi="Times New Roman" w:eastAsia="Times New Roman"/>
                <w:b/>
                <w:i w:val="0"/>
                <w:sz w:val="20"/>
              </w:rPr>
              <w:t>Обмеження, які перевіряє код</w:t>
            </w:r>
          </w:p>
        </w:tc>
      </w:tr>
      <w:tr>
        <w:tc>
          <w:tcPr>
            <w:tcW w:type="dxa" w:w="3213"/>
          </w:tcPr>
          <w:p>
            <w:pPr>
              <w:spacing w:line="240" w:lineRule="auto"/>
              <w:jc w:val="left"/>
            </w:pPr>
            <w:r/>
            <w:r>
              <w:rPr>
                <w:rFonts w:ascii="Courier New" w:hAnsi="Courier New" w:eastAsia="Times New Roman"/>
                <w:b w:val="0"/>
                <w:i w:val="0"/>
                <w:sz w:val="16"/>
              </w:rPr>
              <w:t>active</w:t>
            </w:r>
          </w:p>
        </w:tc>
        <w:tc>
          <w:tcPr>
            <w:tcW w:type="dxa" w:w="3213"/>
          </w:tcPr>
          <w:p>
            <w:pPr>
              <w:spacing w:line="240" w:lineRule="auto"/>
              <w:jc w:val="left"/>
            </w:pPr>
            <w:r/>
            <w:r>
              <w:rPr>
                <w:rFonts w:ascii="Times New Roman" w:hAnsi="Times New Roman" w:eastAsia="Times New Roman"/>
                <w:b w:val="0"/>
                <w:i w:val="0"/>
                <w:sz w:val="20"/>
              </w:rPr>
              <w:t xml:space="preserve">Псевдонім пункту, якого стосуються останні репліки, або </w:t>
            </w:r>
            <w:r>
              <w:rPr>
                <w:rFonts w:ascii="Courier New" w:hAnsi="Courier New" w:eastAsia="Times New Roman"/>
                <w:b w:val="0"/>
                <w:i w:val="0"/>
                <w:sz w:val="16"/>
              </w:rPr>
              <w:t>null</w:t>
            </w:r>
          </w:p>
        </w:tc>
        <w:tc>
          <w:tcPr>
            <w:tcW w:type="dxa" w:w="3213"/>
          </w:tcPr>
          <w:p>
            <w:pPr>
              <w:spacing w:line="240" w:lineRule="auto"/>
              <w:jc w:val="left"/>
            </w:pPr>
            <w:r/>
            <w:r>
              <w:rPr>
                <w:rFonts w:ascii="Times New Roman" w:hAnsi="Times New Roman" w:eastAsia="Times New Roman"/>
                <w:b w:val="0"/>
                <w:i w:val="0"/>
                <w:sz w:val="20"/>
              </w:rPr>
              <w:t>Має бути псевдонімом наявного пункту</w:t>
            </w:r>
          </w:p>
        </w:tc>
      </w:tr>
      <w:tr>
        <w:tc>
          <w:tcPr>
            <w:tcW w:type="dxa" w:w="3213"/>
          </w:tcPr>
          <w:p>
            <w:pPr>
              <w:spacing w:line="240" w:lineRule="auto"/>
              <w:jc w:val="left"/>
            </w:pPr>
            <w:r/>
            <w:r>
              <w:rPr>
                <w:rFonts w:ascii="Courier New" w:hAnsi="Courier New" w:eastAsia="Times New Roman"/>
                <w:b w:val="0"/>
                <w:i w:val="0"/>
                <w:sz w:val="16"/>
              </w:rPr>
              <w:t>ac</w:t>
            </w:r>
          </w:p>
        </w:tc>
        <w:tc>
          <w:tcPr>
            <w:tcW w:type="dxa" w:w="3213"/>
          </w:tcPr>
          <w:p>
            <w:pPr>
              <w:spacing w:line="240" w:lineRule="auto"/>
              <w:jc w:val="left"/>
            </w:pPr>
            <w:r/>
            <w:r>
              <w:rPr>
                <w:rFonts w:ascii="Times New Roman" w:hAnsi="Times New Roman" w:eastAsia="Times New Roman"/>
                <w:b w:val="0"/>
                <w:i w:val="0"/>
                <w:sz w:val="20"/>
              </w:rPr>
              <w:t xml:space="preserve">Упевненість у полі </w:t>
            </w:r>
            <w:r>
              <w:rPr>
                <w:rFonts w:ascii="Courier New" w:hAnsi="Courier New" w:eastAsia="Times New Roman"/>
                <w:b w:val="0"/>
                <w:i w:val="0"/>
                <w:sz w:val="16"/>
              </w:rPr>
              <w:t>active</w:t>
            </w:r>
          </w:p>
        </w:tc>
        <w:tc>
          <w:tcPr>
            <w:tcW w:type="dxa" w:w="3213"/>
          </w:tcPr>
          <w:p>
            <w:pPr>
              <w:spacing w:line="240" w:lineRule="auto"/>
              <w:jc w:val="left"/>
            </w:pPr>
            <w:r/>
            <w:r>
              <w:rPr>
                <w:rFonts w:ascii="Times New Roman" w:hAnsi="Times New Roman" w:eastAsia="Times New Roman"/>
                <w:b w:val="0"/>
                <w:i w:val="0"/>
                <w:sz w:val="20"/>
              </w:rPr>
              <w:t>Число від 0 до 1; для зміни пункту потрібно ≥ 0,7</w:t>
            </w:r>
          </w:p>
        </w:tc>
      </w:tr>
      <w:tr>
        <w:tc>
          <w:tcPr>
            <w:tcW w:type="dxa" w:w="3213"/>
          </w:tcPr>
          <w:p>
            <w:pPr>
              <w:spacing w:line="240" w:lineRule="auto"/>
              <w:jc w:val="left"/>
            </w:pPr>
            <w:r/>
            <w:r>
              <w:rPr>
                <w:rFonts w:ascii="Courier New" w:hAnsi="Courier New" w:eastAsia="Times New Roman"/>
                <w:b w:val="0"/>
                <w:i w:val="0"/>
                <w:sz w:val="16"/>
              </w:rPr>
              <w:t>ae</w:t>
            </w:r>
          </w:p>
        </w:tc>
        <w:tc>
          <w:tcPr>
            <w:tcW w:type="dxa" w:w="3213"/>
          </w:tcPr>
          <w:p>
            <w:pPr>
              <w:spacing w:line="240" w:lineRule="auto"/>
              <w:jc w:val="left"/>
            </w:pPr>
            <w:r/>
            <w:r>
              <w:rPr>
                <w:rFonts w:ascii="Times New Roman" w:hAnsi="Times New Roman" w:eastAsia="Times New Roman"/>
                <w:b w:val="0"/>
                <w:i w:val="0"/>
                <w:sz w:val="20"/>
              </w:rPr>
              <w:t xml:space="preserve">Псевдоніми реплік-свідчень для </w:t>
            </w:r>
            <w:r>
              <w:rPr>
                <w:rFonts w:ascii="Courier New" w:hAnsi="Courier New" w:eastAsia="Times New Roman"/>
                <w:b w:val="0"/>
                <w:i w:val="0"/>
                <w:sz w:val="16"/>
              </w:rPr>
              <w:t>active</w:t>
            </w:r>
          </w:p>
        </w:tc>
        <w:tc>
          <w:tcPr>
            <w:tcW w:type="dxa" w:w="3213"/>
          </w:tcPr>
          <w:p>
            <w:pPr>
              <w:spacing w:line="240" w:lineRule="auto"/>
              <w:jc w:val="left"/>
            </w:pPr>
            <w:r/>
            <w:r>
              <w:rPr>
                <w:rFonts w:ascii="Times New Roman" w:hAnsi="Times New Roman" w:eastAsia="Times New Roman"/>
                <w:b w:val="0"/>
                <w:i w:val="0"/>
                <w:sz w:val="20"/>
              </w:rPr>
              <w:t>Хоча б одна наявна репліка</w:t>
            </w:r>
          </w:p>
        </w:tc>
      </w:tr>
      <w:tr>
        <w:tc>
          <w:tcPr>
            <w:tcW w:type="dxa" w:w="3213"/>
          </w:tcPr>
          <w:p>
            <w:pPr>
              <w:spacing w:line="240" w:lineRule="auto"/>
              <w:jc w:val="left"/>
            </w:pPr>
            <w:r/>
            <w:r>
              <w:rPr>
                <w:rFonts w:ascii="Courier New" w:hAnsi="Courier New" w:eastAsia="Times New Roman"/>
                <w:b w:val="0"/>
                <w:i w:val="0"/>
                <w:sz w:val="16"/>
              </w:rPr>
              <w:t>hints</w:t>
            </w:r>
          </w:p>
        </w:tc>
        <w:tc>
          <w:tcPr>
            <w:tcW w:type="dxa" w:w="3213"/>
          </w:tcPr>
          <w:p>
            <w:pPr>
              <w:spacing w:line="240" w:lineRule="auto"/>
              <w:jc w:val="left"/>
            </w:pPr>
            <w:r/>
            <w:r>
              <w:rPr>
                <w:rFonts w:ascii="Times New Roman" w:hAnsi="Times New Roman" w:eastAsia="Times New Roman"/>
                <w:b w:val="0"/>
                <w:i w:val="0"/>
                <w:sz w:val="20"/>
              </w:rPr>
              <w:t>Масив підказок, не більше двох</w:t>
            </w:r>
          </w:p>
        </w:tc>
        <w:tc>
          <w:tcPr>
            <w:tcW w:type="dxa" w:w="3213"/>
          </w:tcPr>
          <w:p>
            <w:pPr>
              <w:spacing w:line="240" w:lineRule="auto"/>
              <w:jc w:val="left"/>
            </w:pPr>
            <w:r/>
            <w:r>
              <w:rPr>
                <w:rFonts w:ascii="Times New Roman" w:hAnsi="Times New Roman" w:eastAsia="Times New Roman"/>
                <w:b w:val="0"/>
                <w:i w:val="0"/>
                <w:sz w:val="20"/>
              </w:rPr>
              <w:t>Зайві елементи відкидаються</w:t>
            </w:r>
          </w:p>
        </w:tc>
      </w:tr>
      <w:tr>
        <w:tc>
          <w:tcPr>
            <w:tcW w:type="dxa" w:w="3213"/>
          </w:tcPr>
          <w:p>
            <w:pPr>
              <w:spacing w:line="240" w:lineRule="auto"/>
              <w:jc w:val="left"/>
            </w:pPr>
            <w:r/>
            <w:r>
              <w:rPr>
                <w:rFonts w:ascii="Courier New" w:hAnsi="Courier New" w:eastAsia="Times New Roman"/>
                <w:b w:val="0"/>
                <w:i w:val="0"/>
                <w:sz w:val="16"/>
              </w:rPr>
              <w:t>hints[].t</w:t>
            </w:r>
          </w:p>
        </w:tc>
        <w:tc>
          <w:tcPr>
            <w:tcW w:type="dxa" w:w="3213"/>
          </w:tcPr>
          <w:p>
            <w:pPr>
              <w:spacing w:line="240" w:lineRule="auto"/>
              <w:jc w:val="left"/>
            </w:pPr>
            <w:r/>
            <w:r>
              <w:rPr>
                <w:rFonts w:ascii="Times New Roman" w:hAnsi="Times New Roman" w:eastAsia="Times New Roman"/>
                <w:b w:val="0"/>
                <w:i w:val="0"/>
                <w:sz w:val="20"/>
              </w:rPr>
              <w:t>Тип підказки</w:t>
            </w:r>
          </w:p>
        </w:tc>
        <w:tc>
          <w:tcPr>
            <w:tcW w:type="dxa" w:w="3213"/>
          </w:tcPr>
          <w:p>
            <w:pPr>
              <w:spacing w:line="240" w:lineRule="auto"/>
              <w:jc w:val="left"/>
            </w:pPr>
            <w:r/>
            <w:r>
              <w:rPr>
                <w:rFonts w:ascii="Times New Roman" w:hAnsi="Times New Roman" w:eastAsia="Times New Roman"/>
                <w:b w:val="0"/>
                <w:i w:val="0"/>
                <w:sz w:val="20"/>
              </w:rPr>
              <w:t>Одне з п’яти значень</w:t>
            </w:r>
          </w:p>
        </w:tc>
      </w:tr>
      <w:tr>
        <w:tc>
          <w:tcPr>
            <w:tcW w:type="dxa" w:w="3213"/>
          </w:tcPr>
          <w:p>
            <w:pPr>
              <w:spacing w:line="240" w:lineRule="auto"/>
              <w:jc w:val="left"/>
            </w:pPr>
            <w:r/>
            <w:r>
              <w:rPr>
                <w:rFonts w:ascii="Courier New" w:hAnsi="Courier New" w:eastAsia="Times New Roman"/>
                <w:b w:val="0"/>
                <w:i w:val="0"/>
                <w:sz w:val="16"/>
              </w:rPr>
              <w:t>hints[].a</w:t>
            </w:r>
          </w:p>
        </w:tc>
        <w:tc>
          <w:tcPr>
            <w:tcW w:type="dxa" w:w="3213"/>
          </w:tcPr>
          <w:p>
            <w:pPr>
              <w:spacing w:line="240" w:lineRule="auto"/>
              <w:jc w:val="left"/>
            </w:pPr>
            <w:r/>
            <w:r>
              <w:rPr>
                <w:rFonts w:ascii="Times New Roman" w:hAnsi="Times New Roman" w:eastAsia="Times New Roman"/>
                <w:b w:val="0"/>
                <w:i w:val="0"/>
                <w:sz w:val="20"/>
              </w:rPr>
              <w:t>Псевдонім пункту</w:t>
            </w:r>
          </w:p>
        </w:tc>
        <w:tc>
          <w:tcPr>
            <w:tcW w:type="dxa" w:w="3213"/>
          </w:tcPr>
          <w:p>
            <w:pPr>
              <w:spacing w:line="240" w:lineRule="auto"/>
              <w:jc w:val="left"/>
            </w:pPr>
            <w:r/>
            <w:r>
              <w:rPr>
                <w:rFonts w:ascii="Times New Roman" w:hAnsi="Times New Roman" w:eastAsia="Times New Roman"/>
                <w:b w:val="0"/>
                <w:i w:val="0"/>
                <w:sz w:val="20"/>
              </w:rPr>
              <w:t>Наявний пункт; для відхилення від теми — активний</w:t>
            </w:r>
          </w:p>
        </w:tc>
      </w:tr>
      <w:tr>
        <w:tc>
          <w:tcPr>
            <w:tcW w:type="dxa" w:w="3213"/>
          </w:tcPr>
          <w:p>
            <w:pPr>
              <w:spacing w:line="240" w:lineRule="auto"/>
              <w:jc w:val="left"/>
            </w:pPr>
            <w:r/>
            <w:r>
              <w:rPr>
                <w:rFonts w:ascii="Courier New" w:hAnsi="Courier New" w:eastAsia="Times New Roman"/>
                <w:b w:val="0"/>
                <w:i w:val="0"/>
                <w:sz w:val="16"/>
              </w:rPr>
              <w:t>hints[].m</w:t>
            </w:r>
          </w:p>
        </w:tc>
        <w:tc>
          <w:tcPr>
            <w:tcW w:type="dxa" w:w="3213"/>
          </w:tcPr>
          <w:p>
            <w:pPr>
              <w:spacing w:line="240" w:lineRule="auto"/>
              <w:jc w:val="left"/>
            </w:pPr>
            <w:r/>
            <w:r>
              <w:rPr>
                <w:rFonts w:ascii="Times New Roman" w:hAnsi="Times New Roman" w:eastAsia="Times New Roman"/>
                <w:b w:val="0"/>
                <w:i w:val="0"/>
                <w:sz w:val="20"/>
              </w:rPr>
              <w:t>Текст підказки</w:t>
            </w:r>
          </w:p>
        </w:tc>
        <w:tc>
          <w:tcPr>
            <w:tcW w:type="dxa" w:w="3213"/>
          </w:tcPr>
          <w:p>
            <w:pPr>
              <w:spacing w:line="240" w:lineRule="auto"/>
              <w:jc w:val="left"/>
            </w:pPr>
            <w:r/>
            <w:r>
              <w:rPr>
                <w:rFonts w:ascii="Times New Roman" w:hAnsi="Times New Roman" w:eastAsia="Times New Roman"/>
                <w:b w:val="0"/>
                <w:i w:val="0"/>
                <w:sz w:val="20"/>
              </w:rPr>
              <w:t>Непорожній рядок; за інструкцією — одне речення до 20 слів мовою розмови</w:t>
            </w:r>
          </w:p>
        </w:tc>
      </w:tr>
      <w:tr>
        <w:tc>
          <w:tcPr>
            <w:tcW w:type="dxa" w:w="3213"/>
          </w:tcPr>
          <w:p>
            <w:pPr>
              <w:spacing w:line="240" w:lineRule="auto"/>
              <w:jc w:val="left"/>
            </w:pPr>
            <w:r/>
            <w:r>
              <w:rPr>
                <w:rFonts w:ascii="Courier New" w:hAnsi="Courier New" w:eastAsia="Times New Roman"/>
                <w:b w:val="0"/>
                <w:i w:val="0"/>
                <w:sz w:val="16"/>
              </w:rPr>
              <w:t>hints[].e</w:t>
            </w:r>
          </w:p>
        </w:tc>
        <w:tc>
          <w:tcPr>
            <w:tcW w:type="dxa" w:w="3213"/>
          </w:tcPr>
          <w:p>
            <w:pPr>
              <w:spacing w:line="240" w:lineRule="auto"/>
              <w:jc w:val="left"/>
            </w:pPr>
            <w:r/>
            <w:r>
              <w:rPr>
                <w:rFonts w:ascii="Times New Roman" w:hAnsi="Times New Roman" w:eastAsia="Times New Roman"/>
                <w:b w:val="0"/>
                <w:i w:val="0"/>
                <w:sz w:val="20"/>
              </w:rPr>
              <w:t>Псевдоніми реплік-свідчень</w:t>
            </w:r>
          </w:p>
        </w:tc>
        <w:tc>
          <w:tcPr>
            <w:tcW w:type="dxa" w:w="3213"/>
          </w:tcPr>
          <w:p>
            <w:pPr>
              <w:spacing w:line="240" w:lineRule="auto"/>
              <w:jc w:val="left"/>
            </w:pPr>
            <w:r/>
            <w:r>
              <w:rPr>
                <w:rFonts w:ascii="Times New Roman" w:hAnsi="Times New Roman" w:eastAsia="Times New Roman"/>
                <w:b w:val="0"/>
                <w:i w:val="0"/>
                <w:sz w:val="20"/>
              </w:rPr>
              <w:t>Хоча б одна наявна репліка</w:t>
            </w:r>
          </w:p>
        </w:tc>
      </w:tr>
      <w:tr>
        <w:tc>
          <w:tcPr>
            <w:tcW w:type="dxa" w:w="3213"/>
          </w:tcPr>
          <w:p>
            <w:pPr>
              <w:spacing w:line="240" w:lineRule="auto"/>
              <w:jc w:val="left"/>
            </w:pPr>
            <w:r/>
            <w:r>
              <w:rPr>
                <w:rFonts w:ascii="Courier New" w:hAnsi="Courier New" w:eastAsia="Times New Roman"/>
                <w:b w:val="0"/>
                <w:i w:val="0"/>
                <w:sz w:val="16"/>
              </w:rPr>
              <w:t>hints[].c</w:t>
            </w:r>
          </w:p>
        </w:tc>
        <w:tc>
          <w:tcPr>
            <w:tcW w:type="dxa" w:w="3213"/>
          </w:tcPr>
          <w:p>
            <w:pPr>
              <w:spacing w:line="240" w:lineRule="auto"/>
              <w:jc w:val="left"/>
            </w:pPr>
            <w:r/>
            <w:r>
              <w:rPr>
                <w:rFonts w:ascii="Times New Roman" w:hAnsi="Times New Roman" w:eastAsia="Times New Roman"/>
                <w:b w:val="0"/>
                <w:i w:val="0"/>
                <w:sz w:val="20"/>
              </w:rPr>
              <w:t>Упевненість</w:t>
            </w:r>
          </w:p>
        </w:tc>
        <w:tc>
          <w:tcPr>
            <w:tcW w:type="dxa" w:w="3213"/>
          </w:tcPr>
          <w:p>
            <w:pPr>
              <w:spacing w:line="240" w:lineRule="auto"/>
              <w:jc w:val="left"/>
            </w:pPr>
            <w:r/>
            <w:r>
              <w:rPr>
                <w:rFonts w:ascii="Times New Roman" w:hAnsi="Times New Roman" w:eastAsia="Times New Roman"/>
                <w:b w:val="0"/>
                <w:i w:val="0"/>
                <w:sz w:val="20"/>
              </w:rPr>
              <w:t>Приводиться до відрізка [0, 1]</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Типів підказок п’ять: пропозиція щодо адженди (</w:t>
      </w:r>
      <w:r>
        <w:rPr>
          <w:rFonts w:ascii="Courier New" w:hAnsi="Courier New" w:eastAsia="Times New Roman"/>
          <w:b w:val="0"/>
          <w:i w:val="0"/>
          <w:sz w:val="24"/>
        </w:rPr>
        <w:t>agenda_suggestion</w:t>
      </w:r>
      <w:r>
        <w:rPr>
          <w:rFonts w:ascii="Times New Roman" w:hAnsi="Times New Roman" w:eastAsia="Times New Roman"/>
          <w:b w:val="0"/>
          <w:i w:val="0"/>
          <w:sz w:val="28"/>
        </w:rPr>
        <w:t>), відхилення від теми (</w:t>
      </w:r>
      <w:r>
        <w:rPr>
          <w:rFonts w:ascii="Courier New" w:hAnsi="Courier New" w:eastAsia="Times New Roman"/>
          <w:b w:val="0"/>
          <w:i w:val="0"/>
          <w:sz w:val="24"/>
        </w:rPr>
        <w:t>topic_drift</w:t>
      </w:r>
      <w:r>
        <w:rPr>
          <w:rFonts w:ascii="Times New Roman" w:hAnsi="Times New Roman" w:eastAsia="Times New Roman"/>
          <w:b w:val="0"/>
          <w:i w:val="0"/>
          <w:sz w:val="28"/>
        </w:rPr>
        <w:t>), перевищення часу (</w:t>
      </w:r>
      <w:r>
        <w:rPr>
          <w:rFonts w:ascii="Courier New" w:hAnsi="Courier New" w:eastAsia="Times New Roman"/>
          <w:b w:val="0"/>
          <w:i w:val="0"/>
          <w:sz w:val="24"/>
        </w:rPr>
        <w:t>time_warning</w:t>
      </w:r>
      <w:r>
        <w:rPr>
          <w:rFonts w:ascii="Times New Roman" w:hAnsi="Times New Roman" w:eastAsia="Times New Roman"/>
          <w:b w:val="0"/>
          <w:i w:val="0"/>
          <w:sz w:val="28"/>
        </w:rPr>
        <w:t>), пропущений пункт (</w:t>
      </w:r>
      <w:r>
        <w:rPr>
          <w:rFonts w:ascii="Courier New" w:hAnsi="Courier New" w:eastAsia="Times New Roman"/>
          <w:b w:val="0"/>
          <w:i w:val="0"/>
          <w:sz w:val="24"/>
        </w:rPr>
        <w:t>missed_item</w:t>
      </w:r>
      <w:r>
        <w:rPr>
          <w:rFonts w:ascii="Times New Roman" w:hAnsi="Times New Roman" w:eastAsia="Times New Roman"/>
          <w:b w:val="0"/>
          <w:i w:val="0"/>
          <w:sz w:val="28"/>
        </w:rPr>
        <w:t>) і короткий підсумок (</w:t>
      </w:r>
      <w:r>
        <w:rPr>
          <w:rFonts w:ascii="Courier New" w:hAnsi="Courier New" w:eastAsia="Times New Roman"/>
          <w:b w:val="0"/>
          <w:i w:val="0"/>
          <w:sz w:val="24"/>
        </w:rPr>
        <w:t>summary</w:t>
      </w:r>
      <w:r>
        <w:rPr>
          <w:rFonts w:ascii="Times New Roman" w:hAnsi="Times New Roman" w:eastAsia="Times New Roman"/>
          <w:b w:val="0"/>
          <w:i w:val="0"/>
          <w:sz w:val="28"/>
        </w:rPr>
        <w:t>). Відповідь на наведений вище запит могла б мати такий вигляд:</w:t>
      </w:r>
    </w:p>
    <w:p>
      <w:pPr>
        <w:spacing w:line="240" w:lineRule="auto" w:before="120" w:after="0"/>
        <w:ind w:left="709"/>
        <w:jc w:val="left"/>
      </w:pPr>
      <w:r>
        <w:rPr>
          <w:rFonts w:ascii="Courier New" w:hAnsi="Courier New" w:eastAsia="Times New Roman"/>
          <w:sz w:val="21"/>
        </w:rPr>
        <w:t>{"active":"a2","ac":0.8,"ae":["s3","s4"],</w:t>
      </w:r>
    </w:p>
    <w:p>
      <w:pPr>
        <w:spacing w:line="240" w:lineRule="auto" w:before="0" w:after="0"/>
        <w:ind w:left="709"/>
        <w:jc w:val="left"/>
      </w:pPr>
      <w:r>
        <w:rPr>
          <w:rFonts w:ascii="Courier New" w:hAnsi="Courier New" w:eastAsia="Times New Roman"/>
          <w:sz w:val="21"/>
        </w:rPr>
        <w:t xml:space="preserve"> "hints":[{"t":"agenda_suggestion","a":"a2",</w:t>
      </w:r>
    </w:p>
    <w:p>
      <w:pPr>
        <w:spacing w:line="240" w:lineRule="auto" w:before="0" w:after="0"/>
        <w:ind w:left="709"/>
        <w:jc w:val="left"/>
      </w:pPr>
      <w:r>
        <w:rPr>
          <w:rFonts w:ascii="Courier New" w:hAnsi="Courier New" w:eastAsia="Times New Roman"/>
          <w:sz w:val="21"/>
        </w:rPr>
        <w:t xml:space="preserve">           "m":"Розмова перейшла до плану релізу; зафіксуйте підсумок статусу спринту.",</w:t>
      </w:r>
    </w:p>
    <w:p>
      <w:pPr>
        <w:spacing w:line="240" w:lineRule="auto" w:before="0" w:after="120"/>
        <w:ind w:left="709"/>
        <w:jc w:val="left"/>
      </w:pPr>
      <w:r>
        <w:rPr>
          <w:rFonts w:ascii="Courier New" w:hAnsi="Courier New" w:eastAsia="Times New Roman"/>
          <w:sz w:val="21"/>
        </w:rPr>
        <w:t xml:space="preserve">           "e":["s3"],"c":0.8}]}</w:t>
      </w:r>
    </w:p>
    <w:p>
      <w:pPr>
        <w:keepNext w:val="0"/>
        <w:spacing w:line="360" w:lineRule="auto" w:before="0" w:after="0"/>
        <w:ind w:firstLine="709"/>
        <w:jc w:val="both"/>
      </w:pPr>
      <w:r>
        <w:rPr>
          <w:rFonts w:ascii="Times New Roman" w:hAnsi="Times New Roman" w:eastAsia="Times New Roman"/>
          <w:b w:val="0"/>
          <w:i w:val="0"/>
          <w:sz w:val="28"/>
        </w:rPr>
        <w:t xml:space="preserve">Якщо підказувати нічого, модель повертає порожній масив </w:t>
      </w:r>
      <w:r>
        <w:rPr>
          <w:rFonts w:ascii="Courier New" w:hAnsi="Courier New" w:eastAsia="Times New Roman"/>
          <w:b w:val="0"/>
          <w:i w:val="0"/>
          <w:sz w:val="24"/>
        </w:rPr>
        <w:t>hints</w:t>
      </w:r>
      <w:r>
        <w:rPr>
          <w:rFonts w:ascii="Times New Roman" w:hAnsi="Times New Roman" w:eastAsia="Times New Roman"/>
          <w:b w:val="0"/>
          <w:i w:val="0"/>
          <w:sz w:val="28"/>
        </w:rPr>
        <w:t xml:space="preserve">. Інструкція розрізняє дві ситуації: якщо розмова не відповідає жодному пункту, слід повернути підказку про відхилення; якщо вона перейшла до іншого пункту плану — заповнити поле </w:t>
      </w:r>
      <w:r>
        <w:rPr>
          <w:rFonts w:ascii="Courier New" w:hAnsi="Courier New" w:eastAsia="Times New Roman"/>
          <w:b w:val="0"/>
          <w:i w:val="0"/>
          <w:sz w:val="24"/>
        </w:rPr>
        <w:t>active</w:t>
      </w:r>
      <w:r>
        <w:rPr>
          <w:rFonts w:ascii="Times New Roman" w:hAnsi="Times New Roman" w:eastAsia="Times New Roman"/>
          <w:b w:val="0"/>
          <w:i w:val="0"/>
          <w:sz w:val="28"/>
        </w:rPr>
        <w:t>.</w:t>
      </w:r>
    </w:p>
    <w:p>
      <w:pPr>
        <w:pStyle w:val="Heading3"/>
        <w:keepNext/>
        <w:spacing w:line="360" w:lineRule="auto" w:before="240" w:after="120"/>
        <w:ind w:firstLine="709"/>
        <w:jc w:val="left"/>
      </w:pPr>
      <w:r>
        <w:rPr>
          <w:rFonts w:ascii="Times New Roman" w:hAnsi="Times New Roman" w:eastAsia="Times New Roman"/>
          <w:b/>
          <w:i w:val="0"/>
          <w:color w:val="000000"/>
          <w:sz w:val="28"/>
        </w:rPr>
        <w:t>5.2.3 Перевірка відповіді кодом</w:t>
      </w:r>
    </w:p>
    <w:p>
      <w:pPr>
        <w:keepNext w:val="0"/>
        <w:spacing w:line="360" w:lineRule="auto" w:before="0" w:after="0"/>
        <w:ind w:firstLine="709"/>
        <w:jc w:val="both"/>
      </w:pPr>
      <w:r>
        <w:rPr>
          <w:rFonts w:ascii="Times New Roman" w:hAnsi="Times New Roman" w:eastAsia="Times New Roman"/>
          <w:b w:val="0"/>
          <w:i w:val="0"/>
          <w:sz w:val="28"/>
        </w:rPr>
        <w:t>Відповідь моделі не виконується — вона розбирається. Якщо розбір JSON не вдається, відповідь відкидається повністю. Далі кожна підказка перевіряється окремо: тип має належати закритій множині; псевдонім пункту — відповідати наявному пункту; серед свідчень має бути хоча б одна репліка із запиту; текст — бути непорожнім. Підказка, що не проходить перевірку, відкидається із записом причини в журнал.</w:t>
      </w:r>
    </w:p>
    <w:p>
      <w:pPr>
        <w:keepNext w:val="0"/>
        <w:spacing w:line="360" w:lineRule="auto" w:before="0" w:after="0"/>
        <w:ind w:firstLine="709"/>
        <w:jc w:val="both"/>
      </w:pPr>
      <w:r>
        <w:rPr>
          <w:rFonts w:ascii="Times New Roman" w:hAnsi="Times New Roman" w:eastAsia="Times New Roman"/>
          <w:b w:val="0"/>
          <w:i w:val="0"/>
          <w:sz w:val="28"/>
        </w:rPr>
        <w:t>Перевірка реалізує заходи з переліку OWASP [25]: формат відповіді перевіряється, зовнішній вміст відокремлено, привілеї моделі мінімальні. Найгірший наслідок успішної ін’єкції — зайва підказка або зміна активного пункту на інший наявний у межах дозволених переходів. Структурованими відповідями з гарантованою JSON-схемою [54] прототип не користується, бо власна перевірка все одно потрібна для існування ідентифікаторів.</w:t>
      </w:r>
    </w:p>
    <w:p>
      <w:pPr>
        <w:pStyle w:val="Heading3"/>
        <w:keepNext/>
        <w:spacing w:line="360" w:lineRule="auto" w:before="240" w:after="120"/>
        <w:ind w:firstLine="709"/>
        <w:jc w:val="left"/>
      </w:pPr>
      <w:r>
        <w:rPr>
          <w:rFonts w:ascii="Times New Roman" w:hAnsi="Times New Roman" w:eastAsia="Times New Roman"/>
          <w:b/>
          <w:i w:val="0"/>
          <w:color w:val="000000"/>
          <w:sz w:val="28"/>
        </w:rPr>
        <w:t>5.2.4 Агент підсумку</w:t>
      </w:r>
    </w:p>
    <w:p>
      <w:pPr>
        <w:keepNext w:val="0"/>
        <w:spacing w:line="360" w:lineRule="auto" w:before="0" w:after="0"/>
        <w:ind w:firstLine="709"/>
        <w:jc w:val="both"/>
      </w:pPr>
      <w:r>
        <w:rPr>
          <w:rFonts w:ascii="Times New Roman" w:hAnsi="Times New Roman" w:eastAsia="Times New Roman"/>
          <w:b w:val="0"/>
          <w:i w:val="0"/>
          <w:sz w:val="28"/>
        </w:rPr>
        <w:t>Після зупинки запису формується підсумок із двох частин. Статистику — тривалість, кількість слів, частку кожного мовця, час і частку слів для кожного пункту — обчислює звичайний код. Частки вимірюються у словах транскрипту, бо сервер отримує лише текст.</w:t>
      </w:r>
    </w:p>
    <w:p>
      <w:pPr>
        <w:keepNext w:val="0"/>
        <w:spacing w:line="360" w:lineRule="auto" w:before="0" w:after="0"/>
        <w:ind w:firstLine="709"/>
        <w:jc w:val="both"/>
      </w:pPr>
      <w:r>
        <w:rPr>
          <w:rFonts w:ascii="Times New Roman" w:hAnsi="Times New Roman" w:eastAsia="Times New Roman"/>
          <w:b w:val="0"/>
          <w:i w:val="0"/>
          <w:sz w:val="28"/>
        </w:rPr>
        <w:t xml:space="preserve">Змістовий звіт формує модель одним викликом за аджендою й усім фінальним транскриптом. Імена мовців замінюються псевдонімами </w:t>
      </w:r>
      <w:r>
        <w:rPr>
          <w:rFonts w:ascii="Courier New" w:hAnsi="Courier New" w:eastAsia="Times New Roman"/>
          <w:b w:val="0"/>
          <w:i w:val="0"/>
          <w:sz w:val="24"/>
        </w:rPr>
        <w:t>P1</w:t>
      </w:r>
      <w:r>
        <w:rPr>
          <w:rFonts w:ascii="Times New Roman" w:hAnsi="Times New Roman" w:eastAsia="Times New Roman"/>
          <w:b w:val="0"/>
          <w:i w:val="0"/>
          <w:sz w:val="28"/>
        </w:rPr>
        <w:t xml:space="preserve">, </w:t>
      </w:r>
      <w:r>
        <w:rPr>
          <w:rFonts w:ascii="Courier New" w:hAnsi="Courier New" w:eastAsia="Times New Roman"/>
          <w:b w:val="0"/>
          <w:i w:val="0"/>
          <w:sz w:val="24"/>
        </w:rPr>
        <w:t>P2</w:t>
      </w:r>
      <w:r>
        <w:rPr>
          <w:rFonts w:ascii="Times New Roman" w:hAnsi="Times New Roman" w:eastAsia="Times New Roman"/>
          <w:b w:val="0"/>
          <w:i w:val="0"/>
          <w:sz w:val="28"/>
        </w:rPr>
        <w:t>, … і відновлюються кодом після відповіді, тож до зовнішньої служби не потрапляють. Модель повертає короткий підсумок, ключові тези, рішення, завдання з відповідальними та відкриті питання.</w:t>
      </w:r>
    </w:p>
    <w:p>
      <w:pPr>
        <w:keepNext w:val="0"/>
        <w:spacing w:line="360" w:lineRule="auto" w:before="0" w:after="0"/>
        <w:ind w:firstLine="709"/>
        <w:jc w:val="both"/>
      </w:pPr>
      <w:r>
        <w:rPr>
          <w:rFonts w:ascii="Times New Roman" w:hAnsi="Times New Roman" w:eastAsia="Times New Roman"/>
          <w:b w:val="0"/>
          <w:i w:val="0"/>
          <w:sz w:val="28"/>
        </w:rPr>
        <w:t>Виклик обмежено: транскрипт має містити не менше 30 слів; не має бути перевищено ліміт вартості сесії; вхід обмежено 40 000 символів, вихід — 700 токенами. Будь-яка невдача завершується резервним звітом із кодом причини, а статистика показується в будь-якому разі.</w:t>
      </w:r>
    </w:p>
    <w:p>
      <w:pPr>
        <w:pStyle w:val="Heading2"/>
        <w:keepNext/>
        <w:spacing w:line="360" w:lineRule="auto" w:before="240" w:after="120"/>
        <w:ind w:firstLine="709"/>
        <w:jc w:val="left"/>
      </w:pPr>
      <w:r>
        <w:rPr>
          <w:rFonts w:ascii="Times New Roman" w:hAnsi="Times New Roman" w:eastAsia="Times New Roman"/>
          <w:b/>
          <w:i w:val="0"/>
          <w:color w:val="000000"/>
          <w:sz w:val="28"/>
        </w:rPr>
        <w:t>5.3 Робота з частковими й фінальними результатами транскрипції</w:t>
      </w:r>
    </w:p>
    <w:p>
      <w:pPr>
        <w:keepNext w:val="0"/>
        <w:spacing w:line="360" w:lineRule="auto" w:before="0" w:after="0"/>
        <w:ind w:firstLine="709"/>
        <w:jc w:val="both"/>
      </w:pPr>
      <w:r>
        <w:rPr>
          <w:rFonts w:ascii="Times New Roman" w:hAnsi="Times New Roman" w:eastAsia="Times New Roman"/>
          <w:b w:val="0"/>
          <w:i w:val="0"/>
          <w:sz w:val="28"/>
        </w:rPr>
        <w:t>Двоканальну обробку (п. 1.2.1) реалізовано наскрізно. Часткова гіпотеза відображається в панелі транскрипту, замінюючи попередню з тим самим ідентифікатором сегмента; оркестратор для неї не викликає жодного агента. Фінальний сегмент проходить детермінований аналіз і поповнює лічильник нових слів, за яким вирішується, чи запускати модель.</w:t>
      </w:r>
    </w:p>
    <w:p>
      <w:pPr>
        <w:keepNext w:val="0"/>
        <w:spacing w:line="360" w:lineRule="auto" w:before="0" w:after="0"/>
        <w:ind w:firstLine="709"/>
        <w:jc w:val="both"/>
      </w:pPr>
      <w:r>
        <w:rPr>
          <w:rFonts w:ascii="Times New Roman" w:hAnsi="Times New Roman" w:eastAsia="Times New Roman"/>
          <w:b w:val="0"/>
          <w:i w:val="0"/>
          <w:sz w:val="28"/>
        </w:rPr>
        <w:t>До моделі потрапляють лише фінальні сегменти: вона не витрачає токени на текст, який за секунду зміниться, але до затримки підказки додається час стабілізації рядка. Сегменти, що надійшли під час виклику, увійдуть до наступного. Оскільки рядок субтитрів фіксується після кожної паузи мовця, вікно з восьми сегментів може охоплювати менше розмови, ніж вісім повних реплік; чи достатньо його без ковзного резюме, яке реалізовано, але вимкнено, — відкрите питання.</w:t>
      </w:r>
    </w:p>
    <w:p>
      <w:pPr>
        <w:pStyle w:val="Heading2"/>
        <w:keepNext/>
        <w:spacing w:line="360" w:lineRule="auto" w:before="240" w:after="120"/>
        <w:ind w:firstLine="709"/>
        <w:jc w:val="left"/>
      </w:pPr>
      <w:r>
        <w:rPr>
          <w:rFonts w:ascii="Times New Roman" w:hAnsi="Times New Roman" w:eastAsia="Times New Roman"/>
          <w:b/>
          <w:i w:val="0"/>
          <w:color w:val="000000"/>
          <w:sz w:val="28"/>
        </w:rPr>
        <w:t>5.4 Обмеження часу, контроль повторних запитів, обробка помилок і недоступності API</w:t>
      </w:r>
    </w:p>
    <w:p>
      <w:pPr>
        <w:pStyle w:val="Heading3"/>
        <w:keepNext/>
        <w:spacing w:line="360" w:lineRule="auto" w:before="240" w:after="120"/>
        <w:ind w:firstLine="709"/>
        <w:jc w:val="left"/>
      </w:pPr>
      <w:r>
        <w:rPr>
          <w:rFonts w:ascii="Times New Roman" w:hAnsi="Times New Roman" w:eastAsia="Times New Roman"/>
          <w:b/>
          <w:i w:val="0"/>
          <w:color w:val="000000"/>
          <w:sz w:val="28"/>
        </w:rPr>
        <w:t>5.4.1 Фоновий виклик і таймаути</w:t>
      </w:r>
    </w:p>
    <w:p>
      <w:pPr>
        <w:keepNext w:val="0"/>
        <w:spacing w:line="360" w:lineRule="auto" w:before="0" w:after="0"/>
        <w:ind w:firstLine="709"/>
        <w:jc w:val="both"/>
      </w:pPr>
      <w:r>
        <w:rPr>
          <w:rFonts w:ascii="Times New Roman" w:hAnsi="Times New Roman" w:eastAsia="Times New Roman"/>
          <w:b w:val="0"/>
          <w:i w:val="0"/>
          <w:sz w:val="28"/>
        </w:rPr>
        <w:t xml:space="preserve">У першій версії виклик моделі виконувався всередині обробки сегмента. Вимірювання на живій сесії показало наслідок: відповідь моделі надійшла через 1934 мс, і рівно стільки ж тривала обробка сегмента, тобто оновлення адженди на екрані затримувалося на дві секунди щоразу, коли викликалася модель. Після цього виклик винесено у фонове завдання </w:t>
      </w:r>
      <w:r>
        <w:rPr>
          <w:rFonts w:ascii="Courier New" w:hAnsi="Courier New" w:eastAsia="Times New Roman"/>
          <w:b w:val="0"/>
          <w:i w:val="0"/>
          <w:sz w:val="24"/>
        </w:rPr>
        <w:t>asyncio</w:t>
      </w:r>
      <w:r>
        <w:rPr>
          <w:rFonts w:ascii="Times New Roman" w:hAnsi="Times New Roman" w:eastAsia="Times New Roman"/>
          <w:b w:val="0"/>
          <w:i w:val="0"/>
          <w:sz w:val="28"/>
        </w:rPr>
        <w:t>: обробка сегмента завершується одразу після детермінованих агентів, а підказки доставляються пізніше через зареєстрований канал. У наступних сесіях обробка фінального сегмента тривала одиниці мілісекунд незалежно від моделі.</w:t>
      </w:r>
    </w:p>
    <w:p>
      <w:pPr>
        <w:keepNext w:val="0"/>
        <w:spacing w:line="360" w:lineRule="auto" w:before="0" w:after="0"/>
        <w:ind w:firstLine="709"/>
        <w:jc w:val="both"/>
      </w:pPr>
      <w:r>
        <w:rPr>
          <w:rFonts w:ascii="Times New Roman" w:hAnsi="Times New Roman" w:eastAsia="Times New Roman"/>
          <w:b w:val="0"/>
          <w:i w:val="0"/>
          <w:sz w:val="28"/>
        </w:rPr>
        <w:t>Час виклику генератора підказок обмежено таймаутом 10 с, агента підсумку — 20 с. Під час зупинки запису сервер чекає на незавершений виклик не довше таймауту плюс одна секунда, тому підсумок може з’явитися із затримкою до 11 с.</w:t>
      </w:r>
    </w:p>
    <w:p>
      <w:pPr>
        <w:pStyle w:val="Heading3"/>
        <w:keepNext/>
        <w:spacing w:line="360" w:lineRule="auto" w:before="240" w:after="120"/>
        <w:ind w:firstLine="709"/>
        <w:jc w:val="left"/>
      </w:pPr>
      <w:r>
        <w:rPr>
          <w:rFonts w:ascii="Times New Roman" w:hAnsi="Times New Roman" w:eastAsia="Times New Roman"/>
          <w:b/>
          <w:i w:val="0"/>
          <w:color w:val="000000"/>
          <w:sz w:val="28"/>
        </w:rPr>
        <w:t>5.4.2 Правила запуску й ліміти</w:t>
      </w:r>
    </w:p>
    <w:p>
      <w:pPr>
        <w:keepNext w:val="0"/>
        <w:spacing w:line="360" w:lineRule="auto" w:before="0" w:after="0"/>
        <w:ind w:firstLine="709"/>
        <w:jc w:val="both"/>
      </w:pPr>
      <w:r>
        <w:rPr>
          <w:rFonts w:ascii="Times New Roman" w:hAnsi="Times New Roman" w:eastAsia="Times New Roman"/>
          <w:b w:val="0"/>
          <w:i w:val="0"/>
          <w:sz w:val="28"/>
        </w:rPr>
        <w:t>Правила запуску з їхніми значеннями зведено в табл. 5.2.</w:t>
      </w:r>
    </w:p>
    <w:p>
      <w:pPr>
        <w:keepNext/>
        <w:spacing w:line="360" w:lineRule="auto" w:before="120" w:after="60"/>
        <w:jc w:val="left"/>
      </w:pPr>
      <w:r>
        <w:rPr>
          <w:rFonts w:ascii="Times New Roman" w:hAnsi="Times New Roman" w:eastAsia="Times New Roman"/>
          <w:b/>
          <w:i w:val="0"/>
          <w:sz w:val="28"/>
        </w:rPr>
        <w:t>Таблиця 5.2 — Механізми обмеження викликів мовної моделі (значення за замовчуванням)</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Механізм</w:t>
            </w:r>
          </w:p>
        </w:tc>
        <w:tc>
          <w:tcPr>
            <w:tcW w:type="dxa" w:w="3213"/>
            <w:shd w:val="clear" w:color="auto" w:fill="E7E6E6"/>
          </w:tcPr>
          <w:p>
            <w:pPr>
              <w:spacing w:line="240" w:lineRule="auto"/>
              <w:jc w:val="center"/>
            </w:pPr>
            <w:r/>
            <w:r>
              <w:rPr>
                <w:rFonts w:ascii="Times New Roman" w:hAnsi="Times New Roman" w:eastAsia="Times New Roman"/>
                <w:b/>
                <w:i w:val="0"/>
                <w:sz w:val="20"/>
              </w:rPr>
              <w:t>Параметр і значення</w:t>
            </w:r>
          </w:p>
        </w:tc>
        <w:tc>
          <w:tcPr>
            <w:tcW w:type="dxa" w:w="3213"/>
            <w:shd w:val="clear" w:color="auto" w:fill="E7E6E6"/>
          </w:tcPr>
          <w:p>
            <w:pPr>
              <w:spacing w:line="240" w:lineRule="auto"/>
              <w:jc w:val="center"/>
            </w:pPr>
            <w:r/>
            <w:r>
              <w:rPr>
                <w:rFonts w:ascii="Times New Roman" w:hAnsi="Times New Roman" w:eastAsia="Times New Roman"/>
                <w:b/>
                <w:i w:val="0"/>
                <w:sz w:val="20"/>
              </w:rPr>
              <w:t>Призначення</w:t>
            </w:r>
          </w:p>
        </w:tc>
      </w:tr>
      <w:tr>
        <w:tc>
          <w:tcPr>
            <w:tcW w:type="dxa" w:w="3213"/>
          </w:tcPr>
          <w:p>
            <w:pPr>
              <w:spacing w:line="240" w:lineRule="auto"/>
              <w:jc w:val="left"/>
            </w:pPr>
            <w:r/>
            <w:r>
              <w:rPr>
                <w:rFonts w:ascii="Times New Roman" w:hAnsi="Times New Roman" w:eastAsia="Times New Roman"/>
                <w:b w:val="0"/>
                <w:i w:val="0"/>
                <w:sz w:val="20"/>
              </w:rPr>
              <w:t>Єдиний одночасний виклик</w:t>
            </w:r>
          </w:p>
        </w:tc>
        <w:tc>
          <w:tcPr>
            <w:tcW w:type="dxa" w:w="3213"/>
          </w:tcPr>
          <w:p>
            <w:pPr>
              <w:spacing w:line="240" w:lineRule="auto"/>
              <w:jc w:val="left"/>
            </w:pPr>
            <w:r/>
            <w:r>
              <w:rPr>
                <w:rFonts w:ascii="Times New Roman" w:hAnsi="Times New Roman" w:eastAsia="Times New Roman"/>
                <w:b w:val="0"/>
                <w:i w:val="0"/>
                <w:sz w:val="20"/>
              </w:rPr>
              <w:t>одне фонове завдання на сесію</w:t>
            </w:r>
          </w:p>
        </w:tc>
        <w:tc>
          <w:tcPr>
            <w:tcW w:type="dxa" w:w="3213"/>
          </w:tcPr>
          <w:p>
            <w:pPr>
              <w:spacing w:line="240" w:lineRule="auto"/>
              <w:jc w:val="left"/>
            </w:pPr>
            <w:r/>
            <w:r>
              <w:rPr>
                <w:rFonts w:ascii="Times New Roman" w:hAnsi="Times New Roman" w:eastAsia="Times New Roman"/>
                <w:b w:val="0"/>
                <w:i w:val="0"/>
                <w:sz w:val="20"/>
              </w:rPr>
              <w:t>Немає паралельних запитів і гонок відповідей</w:t>
            </w:r>
          </w:p>
        </w:tc>
      </w:tr>
      <w:tr>
        <w:tc>
          <w:tcPr>
            <w:tcW w:type="dxa" w:w="3213"/>
          </w:tcPr>
          <w:p>
            <w:pPr>
              <w:spacing w:line="240" w:lineRule="auto"/>
              <w:jc w:val="left"/>
            </w:pPr>
            <w:r/>
            <w:r>
              <w:rPr>
                <w:rFonts w:ascii="Times New Roman" w:hAnsi="Times New Roman" w:eastAsia="Times New Roman"/>
                <w:b w:val="0"/>
                <w:i w:val="0"/>
                <w:sz w:val="20"/>
              </w:rPr>
              <w:t>Мінімальний інтервал</w:t>
            </w:r>
          </w:p>
        </w:tc>
        <w:tc>
          <w:tcPr>
            <w:tcW w:type="dxa" w:w="3213"/>
          </w:tcPr>
          <w:p>
            <w:pPr>
              <w:spacing w:line="240" w:lineRule="auto"/>
              <w:jc w:val="left"/>
            </w:pPr>
            <w:r/>
            <w:r>
              <w:rPr>
                <w:rFonts w:ascii="Times New Roman" w:hAnsi="Times New Roman" w:eastAsia="Times New Roman"/>
                <w:b w:val="0"/>
                <w:i w:val="0"/>
                <w:sz w:val="20"/>
              </w:rPr>
              <w:t>45 с</w:t>
            </w:r>
          </w:p>
        </w:tc>
        <w:tc>
          <w:tcPr>
            <w:tcW w:type="dxa" w:w="3213"/>
          </w:tcPr>
          <w:p>
            <w:pPr>
              <w:spacing w:line="240" w:lineRule="auto"/>
              <w:jc w:val="left"/>
            </w:pPr>
            <w:r/>
            <w:r>
              <w:rPr>
                <w:rFonts w:ascii="Times New Roman" w:hAnsi="Times New Roman" w:eastAsia="Times New Roman"/>
                <w:b w:val="0"/>
                <w:i w:val="0"/>
                <w:sz w:val="20"/>
              </w:rPr>
              <w:t>Обмеження частоти викликів</w:t>
            </w:r>
          </w:p>
        </w:tc>
      </w:tr>
      <w:tr>
        <w:tc>
          <w:tcPr>
            <w:tcW w:type="dxa" w:w="3213"/>
          </w:tcPr>
          <w:p>
            <w:pPr>
              <w:spacing w:line="240" w:lineRule="auto"/>
              <w:jc w:val="left"/>
            </w:pPr>
            <w:r/>
            <w:r>
              <w:rPr>
                <w:rFonts w:ascii="Times New Roman" w:hAnsi="Times New Roman" w:eastAsia="Times New Roman"/>
                <w:b w:val="0"/>
                <w:i w:val="0"/>
                <w:sz w:val="20"/>
              </w:rPr>
              <w:t>Поріг нового мовлення</w:t>
            </w:r>
          </w:p>
        </w:tc>
        <w:tc>
          <w:tcPr>
            <w:tcW w:type="dxa" w:w="3213"/>
          </w:tcPr>
          <w:p>
            <w:pPr>
              <w:spacing w:line="240" w:lineRule="auto"/>
              <w:jc w:val="left"/>
            </w:pPr>
            <w:r/>
            <w:r>
              <w:rPr>
                <w:rFonts w:ascii="Times New Roman" w:hAnsi="Times New Roman" w:eastAsia="Times New Roman"/>
                <w:b w:val="0"/>
                <w:i w:val="0"/>
                <w:sz w:val="20"/>
              </w:rPr>
              <w:t>50 слів</w:t>
            </w:r>
          </w:p>
        </w:tc>
        <w:tc>
          <w:tcPr>
            <w:tcW w:type="dxa" w:w="3213"/>
          </w:tcPr>
          <w:p>
            <w:pPr>
              <w:spacing w:line="240" w:lineRule="auto"/>
              <w:jc w:val="left"/>
            </w:pPr>
            <w:r/>
            <w:r>
              <w:rPr>
                <w:rFonts w:ascii="Times New Roman" w:hAnsi="Times New Roman" w:eastAsia="Times New Roman"/>
                <w:b w:val="0"/>
                <w:i w:val="0"/>
                <w:sz w:val="20"/>
              </w:rPr>
              <w:t>Виклик лише за наявності нового матеріалу</w:t>
            </w:r>
          </w:p>
        </w:tc>
      </w:tr>
      <w:tr>
        <w:tc>
          <w:tcPr>
            <w:tcW w:type="dxa" w:w="3213"/>
          </w:tcPr>
          <w:p>
            <w:pPr>
              <w:spacing w:line="240" w:lineRule="auto"/>
              <w:jc w:val="left"/>
            </w:pPr>
            <w:r/>
            <w:r>
              <w:rPr>
                <w:rFonts w:ascii="Times New Roman" w:hAnsi="Times New Roman" w:eastAsia="Times New Roman"/>
                <w:b w:val="0"/>
                <w:i w:val="0"/>
                <w:sz w:val="20"/>
              </w:rPr>
              <w:t>Відкладений запуск після паузи</w:t>
            </w:r>
          </w:p>
        </w:tc>
        <w:tc>
          <w:tcPr>
            <w:tcW w:type="dxa" w:w="3213"/>
          </w:tcPr>
          <w:p>
            <w:pPr>
              <w:spacing w:line="240" w:lineRule="auto"/>
              <w:jc w:val="left"/>
            </w:pPr>
            <w:r/>
            <w:r>
              <w:rPr>
                <w:rFonts w:ascii="Times New Roman" w:hAnsi="Times New Roman" w:eastAsia="Times New Roman"/>
                <w:b w:val="0"/>
                <w:i w:val="0"/>
                <w:sz w:val="20"/>
              </w:rPr>
              <w:t>20 с тиші, щонайменше 12 слів</w:t>
            </w:r>
          </w:p>
        </w:tc>
        <w:tc>
          <w:tcPr>
            <w:tcW w:type="dxa" w:w="3213"/>
          </w:tcPr>
          <w:p>
            <w:pPr>
              <w:spacing w:line="240" w:lineRule="auto"/>
              <w:jc w:val="left"/>
            </w:pPr>
            <w:r/>
            <w:r>
              <w:rPr>
                <w:rFonts w:ascii="Times New Roman" w:hAnsi="Times New Roman" w:eastAsia="Times New Roman"/>
                <w:b w:val="0"/>
                <w:i w:val="0"/>
                <w:sz w:val="20"/>
              </w:rPr>
              <w:t>Аналіз мовлення, після якого настала тиша</w:t>
            </w:r>
          </w:p>
        </w:tc>
      </w:tr>
      <w:tr>
        <w:tc>
          <w:tcPr>
            <w:tcW w:type="dxa" w:w="3213"/>
          </w:tcPr>
          <w:p>
            <w:pPr>
              <w:spacing w:line="240" w:lineRule="auto"/>
              <w:jc w:val="left"/>
            </w:pPr>
            <w:r/>
            <w:r>
              <w:rPr>
                <w:rFonts w:ascii="Times New Roman" w:hAnsi="Times New Roman" w:eastAsia="Times New Roman"/>
                <w:b w:val="0"/>
                <w:i w:val="0"/>
                <w:sz w:val="20"/>
              </w:rPr>
              <w:t>Ліміт викликів</w:t>
            </w:r>
          </w:p>
        </w:tc>
        <w:tc>
          <w:tcPr>
            <w:tcW w:type="dxa" w:w="3213"/>
          </w:tcPr>
          <w:p>
            <w:pPr>
              <w:spacing w:line="240" w:lineRule="auto"/>
              <w:jc w:val="left"/>
            </w:pPr>
            <w:r/>
            <w:r>
              <w:rPr>
                <w:rFonts w:ascii="Times New Roman" w:hAnsi="Times New Roman" w:eastAsia="Times New Roman"/>
                <w:b w:val="0"/>
                <w:i w:val="0"/>
                <w:sz w:val="20"/>
              </w:rPr>
              <w:t>200 на сесію</w:t>
            </w:r>
          </w:p>
        </w:tc>
        <w:tc>
          <w:tcPr>
            <w:tcW w:type="dxa" w:w="3213"/>
          </w:tcPr>
          <w:p>
            <w:pPr>
              <w:spacing w:line="240" w:lineRule="auto"/>
              <w:jc w:val="left"/>
            </w:pPr>
            <w:r/>
            <w:r>
              <w:rPr>
                <w:rFonts w:ascii="Times New Roman" w:hAnsi="Times New Roman" w:eastAsia="Times New Roman"/>
                <w:b w:val="0"/>
                <w:i w:val="0"/>
                <w:sz w:val="20"/>
              </w:rPr>
              <w:t>Запобіжник від некерованого зростання</w:t>
            </w:r>
          </w:p>
        </w:tc>
      </w:tr>
      <w:tr>
        <w:tc>
          <w:tcPr>
            <w:tcW w:type="dxa" w:w="3213"/>
          </w:tcPr>
          <w:p>
            <w:pPr>
              <w:spacing w:line="240" w:lineRule="auto"/>
              <w:jc w:val="left"/>
            </w:pPr>
            <w:r/>
            <w:r>
              <w:rPr>
                <w:rFonts w:ascii="Times New Roman" w:hAnsi="Times New Roman" w:eastAsia="Times New Roman"/>
                <w:b w:val="0"/>
                <w:i w:val="0"/>
                <w:sz w:val="20"/>
              </w:rPr>
              <w:t>Ліміт вартості</w:t>
            </w:r>
          </w:p>
        </w:tc>
        <w:tc>
          <w:tcPr>
            <w:tcW w:type="dxa" w:w="3213"/>
          </w:tcPr>
          <w:p>
            <w:pPr>
              <w:spacing w:line="240" w:lineRule="auto"/>
              <w:jc w:val="left"/>
            </w:pPr>
            <w:r/>
            <w:r>
              <w:rPr>
                <w:rFonts w:ascii="Times New Roman" w:hAnsi="Times New Roman" w:eastAsia="Times New Roman"/>
                <w:b w:val="0"/>
                <w:i w:val="0"/>
                <w:sz w:val="20"/>
              </w:rPr>
              <w:t>0,05 дол. США на сесію</w:t>
            </w:r>
          </w:p>
        </w:tc>
        <w:tc>
          <w:tcPr>
            <w:tcW w:type="dxa" w:w="3213"/>
          </w:tcPr>
          <w:p>
            <w:pPr>
              <w:spacing w:line="240" w:lineRule="auto"/>
              <w:jc w:val="left"/>
            </w:pPr>
            <w:r/>
            <w:r>
              <w:rPr>
                <w:rFonts w:ascii="Times New Roman" w:hAnsi="Times New Roman" w:eastAsia="Times New Roman"/>
                <w:b w:val="0"/>
                <w:i w:val="0"/>
                <w:sz w:val="20"/>
              </w:rPr>
              <w:t>Справжня жорстка межа витрат</w:t>
            </w:r>
          </w:p>
        </w:tc>
      </w:tr>
      <w:tr>
        <w:tc>
          <w:tcPr>
            <w:tcW w:type="dxa" w:w="3213"/>
          </w:tcPr>
          <w:p>
            <w:pPr>
              <w:spacing w:line="240" w:lineRule="auto"/>
              <w:jc w:val="left"/>
            </w:pPr>
            <w:r/>
            <w:r>
              <w:rPr>
                <w:rFonts w:ascii="Times New Roman" w:hAnsi="Times New Roman" w:eastAsia="Times New Roman"/>
                <w:b w:val="0"/>
                <w:i w:val="0"/>
                <w:sz w:val="20"/>
              </w:rPr>
              <w:t>Пригнічення повторів</w:t>
            </w:r>
          </w:p>
        </w:tc>
        <w:tc>
          <w:tcPr>
            <w:tcW w:type="dxa" w:w="3213"/>
          </w:tcPr>
          <w:p>
            <w:pPr>
              <w:spacing w:line="240" w:lineRule="auto"/>
              <w:jc w:val="left"/>
            </w:pPr>
            <w:r/>
            <w:r>
              <w:rPr>
                <w:rFonts w:ascii="Times New Roman" w:hAnsi="Times New Roman" w:eastAsia="Times New Roman"/>
                <w:b w:val="0"/>
                <w:i w:val="0"/>
                <w:sz w:val="20"/>
              </w:rPr>
              <w:t>той самий тип і пункт — не частіше ніж раз на 120 с</w:t>
            </w:r>
          </w:p>
        </w:tc>
        <w:tc>
          <w:tcPr>
            <w:tcW w:type="dxa" w:w="3213"/>
          </w:tcPr>
          <w:p>
            <w:pPr>
              <w:spacing w:line="240" w:lineRule="auto"/>
              <w:jc w:val="left"/>
            </w:pPr>
            <w:r/>
            <w:r>
              <w:rPr>
                <w:rFonts w:ascii="Times New Roman" w:hAnsi="Times New Roman" w:eastAsia="Times New Roman"/>
                <w:b w:val="0"/>
                <w:i w:val="0"/>
                <w:sz w:val="20"/>
              </w:rPr>
              <w:t>Користувач не бачить дублікатів</w:t>
            </w:r>
          </w:p>
        </w:tc>
      </w:tr>
      <w:tr>
        <w:tc>
          <w:tcPr>
            <w:tcW w:type="dxa" w:w="3213"/>
          </w:tcPr>
          <w:p>
            <w:pPr>
              <w:spacing w:line="240" w:lineRule="auto"/>
              <w:jc w:val="left"/>
            </w:pPr>
            <w:r/>
            <w:r>
              <w:rPr>
                <w:rFonts w:ascii="Times New Roman" w:hAnsi="Times New Roman" w:eastAsia="Times New Roman"/>
                <w:b w:val="0"/>
                <w:i w:val="0"/>
                <w:sz w:val="20"/>
              </w:rPr>
              <w:t>Підказка про час</w:t>
            </w:r>
          </w:p>
        </w:tc>
        <w:tc>
          <w:tcPr>
            <w:tcW w:type="dxa" w:w="3213"/>
          </w:tcPr>
          <w:p>
            <w:pPr>
              <w:spacing w:line="240" w:lineRule="auto"/>
              <w:jc w:val="left"/>
            </w:pPr>
            <w:r/>
            <w:r>
              <w:rPr>
                <w:rFonts w:ascii="Times New Roman" w:hAnsi="Times New Roman" w:eastAsia="Times New Roman"/>
                <w:b w:val="0"/>
                <w:i w:val="0"/>
                <w:sz w:val="20"/>
              </w:rPr>
              <w:t>для одного пункту не частіше ніж раз на 300 с</w:t>
            </w:r>
          </w:p>
        </w:tc>
        <w:tc>
          <w:tcPr>
            <w:tcW w:type="dxa" w:w="3213"/>
          </w:tcPr>
          <w:p>
            <w:pPr>
              <w:spacing w:line="240" w:lineRule="auto"/>
              <w:jc w:val="left"/>
            </w:pPr>
            <w:r/>
            <w:r>
              <w:rPr>
                <w:rFonts w:ascii="Times New Roman" w:hAnsi="Times New Roman" w:eastAsia="Times New Roman"/>
                <w:b w:val="0"/>
                <w:i w:val="0"/>
                <w:sz w:val="20"/>
              </w:rPr>
              <w:t>Те саме для детермінованих підказок</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Після досягнення ліміту система переходить у детермінований режим: адженда відстежується лексично, підказки про час формуються, зникають лише семантичні підказки. Цей режим закладено як штатний.</w:t>
      </w:r>
    </w:p>
    <w:p>
      <w:pPr>
        <w:pStyle w:val="Heading3"/>
        <w:keepNext/>
        <w:spacing w:line="360" w:lineRule="auto" w:before="240" w:after="120"/>
        <w:ind w:firstLine="709"/>
        <w:jc w:val="left"/>
      </w:pPr>
      <w:r>
        <w:rPr>
          <w:rFonts w:ascii="Times New Roman" w:hAnsi="Times New Roman" w:eastAsia="Times New Roman"/>
          <w:b/>
          <w:i w:val="0"/>
          <w:color w:val="000000"/>
          <w:sz w:val="28"/>
        </w:rPr>
        <w:t>5.4.3 Автоматичний вимикач</w:t>
      </w:r>
    </w:p>
    <w:p>
      <w:pPr>
        <w:keepNext w:val="0"/>
        <w:spacing w:line="360" w:lineRule="auto" w:before="0" w:after="0"/>
        <w:ind w:firstLine="709"/>
        <w:jc w:val="both"/>
      </w:pPr>
      <w:r>
        <w:rPr>
          <w:rFonts w:ascii="Times New Roman" w:hAnsi="Times New Roman" w:eastAsia="Times New Roman"/>
          <w:b w:val="0"/>
          <w:i w:val="0"/>
          <w:sz w:val="28"/>
        </w:rPr>
        <w:t>Недоступність служби обробляє автоматичний вимикач (рис. 5.2), побудований за шаблоном, описаним у п. 1.1.6. Після трьох послідовних невдалих викликів — помилок API або таймаутів — вимикач розмикається, і протягом 60 с виклики не виконуються взагалі. Далі дозволяється один пробний виклик: успіх повертає вимикач у замкнений стан, невдача знову розмикає його на 60 с. Поки вимикач розімкнено, система працює в тому самому детермінованому режимі, що й після вичерпання ліміту.</w:t>
      </w:r>
    </w:p>
    <w:p>
      <w:pPr>
        <w:keepNext/>
        <w:spacing w:line="240" w:lineRule="auto" w:before="120" w:after="0"/>
        <w:jc w:val="center"/>
      </w:pPr>
      <w:r>
        <w:drawing>
          <wp:inline xmlns:a="http://schemas.openxmlformats.org/drawingml/2006/main" xmlns:pic="http://schemas.openxmlformats.org/drawingml/2006/picture">
            <wp:extent cx="4860000" cy="1857238"/>
            <wp:docPr id="16" name="Picture 16"/>
            <wp:cNvGraphicFramePr>
              <a:graphicFrameLocks noChangeAspect="1"/>
            </wp:cNvGraphicFramePr>
            <a:graphic>
              <a:graphicData uri="http://schemas.openxmlformats.org/drawingml/2006/picture">
                <pic:pic>
                  <pic:nvPicPr>
                    <pic:cNvPr id="0" name="fig-5-2-breaker.png"/>
                    <pic:cNvPicPr/>
                  </pic:nvPicPr>
                  <pic:blipFill>
                    <a:blip r:embed="rId25"/>
                    <a:stretch>
                      <a:fillRect/>
                    </a:stretch>
                  </pic:blipFill>
                  <pic:spPr>
                    <a:xfrm>
                      <a:off x="0" y="0"/>
                      <a:ext cx="4860000" cy="1857238"/>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5.2 — Стани автоматичного вимикача для звернень до мовної моделі</w:t>
      </w:r>
    </w:p>
    <w:p>
      <w:pPr>
        <w:pStyle w:val="Heading3"/>
        <w:keepNext/>
        <w:spacing w:line="360" w:lineRule="auto" w:before="240" w:after="120"/>
        <w:ind w:firstLine="709"/>
        <w:jc w:val="left"/>
      </w:pPr>
      <w:r>
        <w:rPr>
          <w:rFonts w:ascii="Times New Roman" w:hAnsi="Times New Roman" w:eastAsia="Times New Roman"/>
          <w:b/>
          <w:i w:val="0"/>
          <w:color w:val="000000"/>
          <w:sz w:val="28"/>
        </w:rPr>
        <w:t>5.4.4 Вартість як проєктне обмеження</w:t>
      </w:r>
    </w:p>
    <w:p>
      <w:pPr>
        <w:keepNext w:val="0"/>
        <w:spacing w:line="360" w:lineRule="auto" w:before="0" w:after="0"/>
        <w:ind w:firstLine="709"/>
        <w:jc w:val="both"/>
      </w:pPr>
      <w:r>
        <w:rPr>
          <w:rFonts w:ascii="Times New Roman" w:hAnsi="Times New Roman" w:eastAsia="Times New Roman"/>
          <w:b w:val="0"/>
          <w:i w:val="0"/>
          <w:sz w:val="28"/>
        </w:rPr>
        <w:t>Перша версія прототипу викликала модель середнього класу після кожної фінальної репліки, передавала вікно з 20 реплік і дозволяла відповідь до 1024 токенів. За кілька коротких тестових зустрічей вона витратила близько 0,90 дол. США. Це спостереження автора за балансом облікового запису; журналювання викликів тоді не було, тому суму неможливо розкласти за викликами. Реконструкція за моделлю (1.3) показує, що така сума відповідає приблизно 10–24 хвилинам тестування; це оцінка, а не вимірювання.</w:t>
      </w:r>
    </w:p>
    <w:p>
      <w:pPr>
        <w:keepNext w:val="0"/>
        <w:spacing w:line="360" w:lineRule="auto" w:before="0" w:after="0"/>
        <w:ind w:firstLine="709"/>
        <w:jc w:val="both"/>
      </w:pPr>
      <w:r>
        <w:rPr>
          <w:rFonts w:ascii="Times New Roman" w:hAnsi="Times New Roman" w:eastAsia="Times New Roman"/>
          <w:b w:val="0"/>
          <w:i w:val="0"/>
          <w:sz w:val="28"/>
        </w:rPr>
        <w:t xml:space="preserve">Аналіз за моделлю вартості виявив три множники: ціну моделі (різниця з найдешевшою — у 20 разів), частоту викликів і розмір виклику, зокрема приховані токени міркувань: якщо параметр міркувань не задано, модель </w:t>
      </w:r>
      <w:r>
        <w:rPr>
          <w:rFonts w:ascii="Courier New" w:hAnsi="Courier New" w:eastAsia="Times New Roman"/>
          <w:b w:val="0"/>
          <w:i w:val="0"/>
          <w:sz w:val="24"/>
        </w:rPr>
        <w:t>claude-haiku-5-5</w:t>
      </w:r>
      <w:r>
        <w:rPr>
          <w:rFonts w:ascii="Times New Roman" w:hAnsi="Times New Roman" w:eastAsia="Times New Roman"/>
          <w:b w:val="0"/>
          <w:i w:val="0"/>
          <w:sz w:val="28"/>
        </w:rPr>
        <w:t xml:space="preserve"> застосовує адаптивні міркування, токени яких тарифікуються як вихідні. Для класифікації кількох реплік вони не потрібні, тому їх вимкнено. Загалом ужито вісім заходів: найдешевша модель; обмеження частоти викликів; вікно з восьми реплік без імен мовців; короткі псевдоніми й ключі відповіді (відповідь із підказкою скоротилася з 215 до близько 90 токенів, хоча це спостереження на різних розмовах); вимкнені міркування; перелік уже показаних підказок у запиті; відмова від ковзного резюме; облік токенів із жорстким лімітом вартості.</w:t>
      </w:r>
    </w:p>
    <w:p>
      <w:pPr>
        <w:keepNext w:val="0"/>
        <w:spacing w:line="360" w:lineRule="auto" w:before="0" w:after="0"/>
        <w:ind w:firstLine="709"/>
        <w:jc w:val="both"/>
      </w:pPr>
      <w:r>
        <w:rPr>
          <w:rFonts w:ascii="Times New Roman" w:hAnsi="Times New Roman" w:eastAsia="Times New Roman"/>
          <w:b w:val="0"/>
          <w:i w:val="0"/>
          <w:sz w:val="28"/>
        </w:rPr>
        <w:t>Два важелі розглянуто й не застосовано. Кешування підказок вимагає префікса не менше 512 токенів для обраної моделі [27], тоді як незмінна частина запиту (системна підказка й адженда) має довжину того самого порядку або меншу; за ціни 0,10 дол. за мільйон вхідних токенів виграш становив би частки цента на сесію. Пакетний режим зі знижкою 50 % повертає результат із затримкою до доби [26] і несумісний із підказками в реальному часі; він придатний для підсумку зустрічі та для майбутніх оцінювальних прогонів.</w:t>
      </w:r>
    </w:p>
    <w:p>
      <w:pPr>
        <w:pStyle w:val="Heading2"/>
        <w:keepNext/>
        <w:spacing w:line="360" w:lineRule="auto" w:before="240" w:after="120"/>
        <w:ind w:firstLine="709"/>
        <w:jc w:val="left"/>
      </w:pPr>
      <w:r>
        <w:rPr>
          <w:rFonts w:ascii="Times New Roman" w:hAnsi="Times New Roman" w:eastAsia="Times New Roman"/>
          <w:b/>
          <w:i w:val="0"/>
          <w:color w:val="000000"/>
          <w:sz w:val="28"/>
        </w:rPr>
        <w:t>5.5 Обмеження й ризики: затримка мережі/API, неповна транскрипція, неоднозначний контекст, доступ до аудіо та даних зустрічі</w:t>
      </w:r>
    </w:p>
    <w:p>
      <w:pPr>
        <w:keepNext w:val="0"/>
        <w:spacing w:line="360" w:lineRule="auto" w:before="0" w:after="0"/>
        <w:ind w:firstLine="709"/>
        <w:jc w:val="both"/>
      </w:pPr>
      <w:r>
        <w:rPr>
          <w:rFonts w:ascii="Times New Roman" w:hAnsi="Times New Roman" w:eastAsia="Times New Roman"/>
          <w:b w:val="0"/>
          <w:i w:val="0"/>
          <w:sz w:val="28"/>
        </w:rPr>
        <w:t>Обмеження й ризики інтеграції зведено в табл. 5.3 разом із заходами, які їх пом’якшують, і залишковим ризиком.</w:t>
      </w:r>
    </w:p>
    <w:p>
      <w:pPr>
        <w:keepNext/>
        <w:spacing w:line="360" w:lineRule="auto" w:before="120" w:after="60"/>
        <w:jc w:val="left"/>
      </w:pPr>
      <w:r>
        <w:rPr>
          <w:rFonts w:ascii="Times New Roman" w:hAnsi="Times New Roman" w:eastAsia="Times New Roman"/>
          <w:b/>
          <w:i w:val="0"/>
          <w:sz w:val="28"/>
        </w:rPr>
        <w:t>Таблиця 5.3 — Ризики інтеграції мовної моделі та заходи щодо них</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Ризик</w:t>
            </w:r>
          </w:p>
        </w:tc>
        <w:tc>
          <w:tcPr>
            <w:tcW w:type="dxa" w:w="2410"/>
            <w:shd w:val="clear" w:color="auto" w:fill="E7E6E6"/>
          </w:tcPr>
          <w:p>
            <w:pPr>
              <w:spacing w:line="240" w:lineRule="auto"/>
              <w:jc w:val="center"/>
            </w:pPr>
            <w:r/>
            <w:r>
              <w:rPr>
                <w:rFonts w:ascii="Times New Roman" w:hAnsi="Times New Roman" w:eastAsia="Times New Roman"/>
                <w:b/>
                <w:i w:val="0"/>
                <w:sz w:val="20"/>
              </w:rPr>
              <w:t>Прояв</w:t>
            </w:r>
          </w:p>
        </w:tc>
        <w:tc>
          <w:tcPr>
            <w:tcW w:type="dxa" w:w="2410"/>
            <w:shd w:val="clear" w:color="auto" w:fill="E7E6E6"/>
          </w:tcPr>
          <w:p>
            <w:pPr>
              <w:spacing w:line="240" w:lineRule="auto"/>
              <w:jc w:val="center"/>
            </w:pPr>
            <w:r/>
            <w:r>
              <w:rPr>
                <w:rFonts w:ascii="Times New Roman" w:hAnsi="Times New Roman" w:eastAsia="Times New Roman"/>
                <w:b/>
                <w:i w:val="0"/>
                <w:sz w:val="20"/>
              </w:rPr>
              <w:t>Захід</w:t>
            </w:r>
          </w:p>
        </w:tc>
        <w:tc>
          <w:tcPr>
            <w:tcW w:type="dxa" w:w="2410"/>
            <w:shd w:val="clear" w:color="auto" w:fill="E7E6E6"/>
          </w:tcPr>
          <w:p>
            <w:pPr>
              <w:spacing w:line="240" w:lineRule="auto"/>
              <w:jc w:val="center"/>
            </w:pPr>
            <w:r/>
            <w:r>
              <w:rPr>
                <w:rFonts w:ascii="Times New Roman" w:hAnsi="Times New Roman" w:eastAsia="Times New Roman"/>
                <w:b/>
                <w:i w:val="0"/>
                <w:sz w:val="20"/>
              </w:rPr>
              <w:t>Залишковий ризик</w:t>
            </w:r>
          </w:p>
        </w:tc>
      </w:tr>
      <w:tr>
        <w:tc>
          <w:tcPr>
            <w:tcW w:type="dxa" w:w="2410"/>
          </w:tcPr>
          <w:p>
            <w:pPr>
              <w:spacing w:line="240" w:lineRule="auto"/>
              <w:jc w:val="left"/>
            </w:pPr>
            <w:r/>
            <w:r>
              <w:rPr>
                <w:rFonts w:ascii="Times New Roman" w:hAnsi="Times New Roman" w:eastAsia="Times New Roman"/>
                <w:b w:val="0"/>
                <w:i w:val="0"/>
                <w:sz w:val="20"/>
              </w:rPr>
              <w:t>Затримка мережі або API</w:t>
            </w:r>
          </w:p>
        </w:tc>
        <w:tc>
          <w:tcPr>
            <w:tcW w:type="dxa" w:w="2410"/>
          </w:tcPr>
          <w:p>
            <w:pPr>
              <w:spacing w:line="240" w:lineRule="auto"/>
              <w:jc w:val="left"/>
            </w:pPr>
            <w:r/>
            <w:r>
              <w:rPr>
                <w:rFonts w:ascii="Times New Roman" w:hAnsi="Times New Roman" w:eastAsia="Times New Roman"/>
                <w:b w:val="0"/>
                <w:i w:val="0"/>
                <w:sz w:val="20"/>
              </w:rPr>
              <w:t>Підказка запізнюється</w:t>
            </w:r>
          </w:p>
        </w:tc>
        <w:tc>
          <w:tcPr>
            <w:tcW w:type="dxa" w:w="2410"/>
          </w:tcPr>
          <w:p>
            <w:pPr>
              <w:spacing w:line="240" w:lineRule="auto"/>
              <w:jc w:val="left"/>
            </w:pPr>
            <w:r/>
            <w:r>
              <w:rPr>
                <w:rFonts w:ascii="Times New Roman" w:hAnsi="Times New Roman" w:eastAsia="Times New Roman"/>
                <w:b w:val="0"/>
                <w:i w:val="0"/>
                <w:sz w:val="20"/>
              </w:rPr>
              <w:t>Фоновий виклик; таймаут 10 с</w:t>
            </w:r>
          </w:p>
        </w:tc>
        <w:tc>
          <w:tcPr>
            <w:tcW w:type="dxa" w:w="2410"/>
          </w:tcPr>
          <w:p>
            <w:pPr>
              <w:spacing w:line="240" w:lineRule="auto"/>
              <w:jc w:val="left"/>
            </w:pPr>
            <w:r/>
            <w:r>
              <w:rPr>
                <w:rFonts w:ascii="Times New Roman" w:hAnsi="Times New Roman" w:eastAsia="Times New Roman"/>
                <w:b w:val="0"/>
                <w:i w:val="0"/>
                <w:sz w:val="20"/>
              </w:rPr>
              <w:t>Підказка може стосуватися вже завершеної теми</w:t>
            </w:r>
          </w:p>
        </w:tc>
      </w:tr>
      <w:tr>
        <w:tc>
          <w:tcPr>
            <w:tcW w:type="dxa" w:w="2410"/>
          </w:tcPr>
          <w:p>
            <w:pPr>
              <w:spacing w:line="240" w:lineRule="auto"/>
              <w:jc w:val="left"/>
            </w:pPr>
            <w:r/>
            <w:r>
              <w:rPr>
                <w:rFonts w:ascii="Times New Roman" w:hAnsi="Times New Roman" w:eastAsia="Times New Roman"/>
                <w:b w:val="0"/>
                <w:i w:val="0"/>
                <w:sz w:val="20"/>
              </w:rPr>
              <w:t>Недоступність API</w:t>
            </w:r>
          </w:p>
        </w:tc>
        <w:tc>
          <w:tcPr>
            <w:tcW w:type="dxa" w:w="2410"/>
          </w:tcPr>
          <w:p>
            <w:pPr>
              <w:spacing w:line="240" w:lineRule="auto"/>
              <w:jc w:val="left"/>
            </w:pPr>
            <w:r/>
            <w:r>
              <w:rPr>
                <w:rFonts w:ascii="Times New Roman" w:hAnsi="Times New Roman" w:eastAsia="Times New Roman"/>
                <w:b w:val="0"/>
                <w:i w:val="0"/>
                <w:sz w:val="20"/>
              </w:rPr>
              <w:t>Немає семантичних підказок</w:t>
            </w:r>
          </w:p>
        </w:tc>
        <w:tc>
          <w:tcPr>
            <w:tcW w:type="dxa" w:w="2410"/>
          </w:tcPr>
          <w:p>
            <w:pPr>
              <w:spacing w:line="240" w:lineRule="auto"/>
              <w:jc w:val="left"/>
            </w:pPr>
            <w:r/>
            <w:r>
              <w:rPr>
                <w:rFonts w:ascii="Times New Roman" w:hAnsi="Times New Roman" w:eastAsia="Times New Roman"/>
                <w:b w:val="0"/>
                <w:i w:val="0"/>
                <w:sz w:val="20"/>
              </w:rPr>
              <w:t>Автоматичний вимикач; детермінований режим</w:t>
            </w:r>
          </w:p>
        </w:tc>
        <w:tc>
          <w:tcPr>
            <w:tcW w:type="dxa" w:w="2410"/>
          </w:tcPr>
          <w:p>
            <w:pPr>
              <w:spacing w:line="240" w:lineRule="auto"/>
              <w:jc w:val="left"/>
            </w:pPr>
            <w:r/>
            <w:r>
              <w:rPr>
                <w:rFonts w:ascii="Times New Roman" w:hAnsi="Times New Roman" w:eastAsia="Times New Roman"/>
                <w:b w:val="0"/>
                <w:i w:val="0"/>
                <w:sz w:val="20"/>
              </w:rPr>
              <w:t>Немає виявлення відхилень до відновлення</w:t>
            </w:r>
          </w:p>
        </w:tc>
      </w:tr>
      <w:tr>
        <w:tc>
          <w:tcPr>
            <w:tcW w:type="dxa" w:w="2410"/>
          </w:tcPr>
          <w:p>
            <w:pPr>
              <w:spacing w:line="240" w:lineRule="auto"/>
              <w:jc w:val="left"/>
            </w:pPr>
            <w:r/>
            <w:r>
              <w:rPr>
                <w:rFonts w:ascii="Times New Roman" w:hAnsi="Times New Roman" w:eastAsia="Times New Roman"/>
                <w:b w:val="0"/>
                <w:i w:val="0"/>
                <w:sz w:val="20"/>
              </w:rPr>
              <w:t>Неповна або помилкова транскрипція</w:t>
            </w:r>
          </w:p>
        </w:tc>
        <w:tc>
          <w:tcPr>
            <w:tcW w:type="dxa" w:w="2410"/>
          </w:tcPr>
          <w:p>
            <w:pPr>
              <w:spacing w:line="240" w:lineRule="auto"/>
              <w:jc w:val="left"/>
            </w:pPr>
            <w:r/>
            <w:r>
              <w:rPr>
                <w:rFonts w:ascii="Times New Roman" w:hAnsi="Times New Roman" w:eastAsia="Times New Roman"/>
                <w:b w:val="0"/>
                <w:i w:val="0"/>
                <w:sz w:val="20"/>
              </w:rPr>
              <w:t>Хибні збіги й пропуски</w:t>
            </w:r>
          </w:p>
        </w:tc>
        <w:tc>
          <w:tcPr>
            <w:tcW w:type="dxa" w:w="2410"/>
          </w:tcPr>
          <w:p>
            <w:pPr>
              <w:spacing w:line="240" w:lineRule="auto"/>
              <w:jc w:val="left"/>
            </w:pPr>
            <w:r/>
            <w:r>
              <w:rPr>
                <w:rFonts w:ascii="Times New Roman" w:hAnsi="Times New Roman" w:eastAsia="Times New Roman"/>
                <w:b w:val="0"/>
                <w:i w:val="0"/>
                <w:sz w:val="20"/>
              </w:rPr>
              <w:t>Свідчення для кожного рішення; поріг упевненості</w:t>
            </w:r>
          </w:p>
        </w:tc>
        <w:tc>
          <w:tcPr>
            <w:tcW w:type="dxa" w:w="2410"/>
          </w:tcPr>
          <w:p>
            <w:pPr>
              <w:spacing w:line="240" w:lineRule="auto"/>
              <w:jc w:val="left"/>
            </w:pPr>
            <w:r/>
            <w:r>
              <w:rPr>
                <w:rFonts w:ascii="Times New Roman" w:hAnsi="Times New Roman" w:eastAsia="Times New Roman"/>
                <w:b w:val="0"/>
                <w:i w:val="0"/>
                <w:sz w:val="20"/>
              </w:rPr>
              <w:t>Якість цілком залежить від субтитрів Meet</w:t>
            </w:r>
          </w:p>
        </w:tc>
      </w:tr>
      <w:tr>
        <w:tc>
          <w:tcPr>
            <w:tcW w:type="dxa" w:w="2410"/>
          </w:tcPr>
          <w:p>
            <w:pPr>
              <w:spacing w:line="240" w:lineRule="auto"/>
              <w:jc w:val="left"/>
            </w:pPr>
            <w:r/>
            <w:r>
              <w:rPr>
                <w:rFonts w:ascii="Times New Roman" w:hAnsi="Times New Roman" w:eastAsia="Times New Roman"/>
                <w:b w:val="0"/>
                <w:i w:val="0"/>
                <w:sz w:val="20"/>
              </w:rPr>
              <w:t>Неправильна мова субтитрів</w:t>
            </w:r>
          </w:p>
        </w:tc>
        <w:tc>
          <w:tcPr>
            <w:tcW w:type="dxa" w:w="2410"/>
          </w:tcPr>
          <w:p>
            <w:pPr>
              <w:spacing w:line="240" w:lineRule="auto"/>
              <w:jc w:val="left"/>
            </w:pPr>
            <w:r/>
            <w:r>
              <w:rPr>
                <w:rFonts w:ascii="Times New Roman" w:hAnsi="Times New Roman" w:eastAsia="Times New Roman"/>
                <w:b w:val="0"/>
                <w:i w:val="0"/>
                <w:sz w:val="20"/>
              </w:rPr>
              <w:t>Текст не має змісту</w:t>
            </w:r>
          </w:p>
        </w:tc>
        <w:tc>
          <w:tcPr>
            <w:tcW w:type="dxa" w:w="2410"/>
          </w:tcPr>
          <w:p>
            <w:pPr>
              <w:spacing w:line="240" w:lineRule="auto"/>
              <w:jc w:val="left"/>
            </w:pPr>
            <w:r/>
            <w:r>
              <w:rPr>
                <w:rFonts w:ascii="Times New Roman" w:hAnsi="Times New Roman" w:eastAsia="Times New Roman"/>
                <w:b w:val="0"/>
                <w:i w:val="0"/>
                <w:sz w:val="20"/>
              </w:rPr>
              <w:t>Попередження користувачеві в документації</w:t>
            </w:r>
          </w:p>
        </w:tc>
        <w:tc>
          <w:tcPr>
            <w:tcW w:type="dxa" w:w="2410"/>
          </w:tcPr>
          <w:p>
            <w:pPr>
              <w:spacing w:line="240" w:lineRule="auto"/>
              <w:jc w:val="left"/>
            </w:pPr>
            <w:r/>
            <w:r>
              <w:rPr>
                <w:rFonts w:ascii="Times New Roman" w:hAnsi="Times New Roman" w:eastAsia="Times New Roman"/>
                <w:b w:val="0"/>
                <w:i w:val="0"/>
                <w:sz w:val="20"/>
              </w:rPr>
              <w:t>Мова субтитрів задається в Meet і розширенням не керується</w:t>
            </w:r>
          </w:p>
        </w:tc>
      </w:tr>
      <w:tr>
        <w:tc>
          <w:tcPr>
            <w:tcW w:type="dxa" w:w="2410"/>
          </w:tcPr>
          <w:p>
            <w:pPr>
              <w:spacing w:line="240" w:lineRule="auto"/>
              <w:jc w:val="left"/>
            </w:pPr>
            <w:r/>
            <w:r>
              <w:rPr>
                <w:rFonts w:ascii="Times New Roman" w:hAnsi="Times New Roman" w:eastAsia="Times New Roman"/>
                <w:b w:val="0"/>
                <w:i w:val="0"/>
                <w:sz w:val="20"/>
              </w:rPr>
              <w:t>Ворожий вміст транскрипту</w:t>
            </w:r>
          </w:p>
        </w:tc>
        <w:tc>
          <w:tcPr>
            <w:tcW w:type="dxa" w:w="2410"/>
          </w:tcPr>
          <w:p>
            <w:pPr>
              <w:spacing w:line="240" w:lineRule="auto"/>
              <w:jc w:val="left"/>
            </w:pPr>
            <w:r/>
            <w:r>
              <w:rPr>
                <w:rFonts w:ascii="Times New Roman" w:hAnsi="Times New Roman" w:eastAsia="Times New Roman"/>
                <w:b w:val="0"/>
                <w:i w:val="0"/>
                <w:sz w:val="20"/>
              </w:rPr>
              <w:t>Спроба керувати моделлю</w:t>
            </w:r>
          </w:p>
        </w:tc>
        <w:tc>
          <w:tcPr>
            <w:tcW w:type="dxa" w:w="2410"/>
          </w:tcPr>
          <w:p>
            <w:pPr>
              <w:spacing w:line="240" w:lineRule="auto"/>
              <w:jc w:val="left"/>
            </w:pPr>
            <w:r/>
            <w:r>
              <w:rPr>
                <w:rFonts w:ascii="Times New Roman" w:hAnsi="Times New Roman" w:eastAsia="Times New Roman"/>
                <w:b w:val="0"/>
                <w:i w:val="0"/>
                <w:sz w:val="20"/>
              </w:rPr>
              <w:t>Розділення даних та інструкцій; перевірка кодом</w:t>
            </w:r>
          </w:p>
        </w:tc>
        <w:tc>
          <w:tcPr>
            <w:tcW w:type="dxa" w:w="2410"/>
          </w:tcPr>
          <w:p>
            <w:pPr>
              <w:spacing w:line="240" w:lineRule="auto"/>
              <w:jc w:val="left"/>
            </w:pPr>
            <w:r/>
            <w:r>
              <w:rPr>
                <w:rFonts w:ascii="Times New Roman" w:hAnsi="Times New Roman" w:eastAsia="Times New Roman"/>
                <w:b w:val="0"/>
                <w:i w:val="0"/>
                <w:sz w:val="20"/>
              </w:rPr>
              <w:t>Можлива зайва підказка</w:t>
            </w:r>
          </w:p>
        </w:tc>
      </w:tr>
      <w:tr>
        <w:tc>
          <w:tcPr>
            <w:tcW w:type="dxa" w:w="2410"/>
          </w:tcPr>
          <w:p>
            <w:pPr>
              <w:spacing w:line="240" w:lineRule="auto"/>
              <w:jc w:val="left"/>
            </w:pPr>
            <w:r/>
            <w:r>
              <w:rPr>
                <w:rFonts w:ascii="Times New Roman" w:hAnsi="Times New Roman" w:eastAsia="Times New Roman"/>
                <w:b w:val="0"/>
                <w:i w:val="0"/>
                <w:sz w:val="20"/>
              </w:rPr>
              <w:t>Передавання тексту зовнішній службі</w:t>
            </w:r>
          </w:p>
        </w:tc>
        <w:tc>
          <w:tcPr>
            <w:tcW w:type="dxa" w:w="2410"/>
          </w:tcPr>
          <w:p>
            <w:pPr>
              <w:spacing w:line="240" w:lineRule="auto"/>
              <w:jc w:val="left"/>
            </w:pPr>
            <w:r/>
            <w:r>
              <w:rPr>
                <w:rFonts w:ascii="Times New Roman" w:hAnsi="Times New Roman" w:eastAsia="Times New Roman"/>
                <w:b w:val="0"/>
                <w:i w:val="0"/>
                <w:sz w:val="20"/>
              </w:rPr>
              <w:t>Зміст розмови залишає систему</w:t>
            </w:r>
          </w:p>
        </w:tc>
        <w:tc>
          <w:tcPr>
            <w:tcW w:type="dxa" w:w="2410"/>
          </w:tcPr>
          <w:p>
            <w:pPr>
              <w:spacing w:line="240" w:lineRule="auto"/>
              <w:jc w:val="left"/>
            </w:pPr>
            <w:r/>
            <w:r>
              <w:rPr>
                <w:rFonts w:ascii="Times New Roman" w:hAnsi="Times New Roman" w:eastAsia="Times New Roman"/>
                <w:b w:val="0"/>
                <w:i w:val="0"/>
                <w:sz w:val="20"/>
              </w:rPr>
              <w:t>Лише вікно з 8 реплік без імен; псевдоніми в підсумку</w:t>
            </w:r>
          </w:p>
        </w:tc>
        <w:tc>
          <w:tcPr>
            <w:tcW w:type="dxa" w:w="2410"/>
          </w:tcPr>
          <w:p>
            <w:pPr>
              <w:spacing w:line="240" w:lineRule="auto"/>
              <w:jc w:val="left"/>
            </w:pPr>
            <w:r/>
            <w:r>
              <w:rPr>
                <w:rFonts w:ascii="Times New Roman" w:hAnsi="Times New Roman" w:eastAsia="Times New Roman"/>
                <w:b w:val="0"/>
                <w:i w:val="0"/>
                <w:sz w:val="20"/>
              </w:rPr>
              <w:t>Потрібна згода учасників</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Найвагоміших ризиків два. Семантичне перемикання пункту відбувається лише разом із викликом моделі, тобто може відставати від зміни теми на інтервал між викликами. Якість цілком залежить від субтитрів: якщо в Meet обрано не ту мову, українське мовлення перетворюється на безглуздий текст, який система опрацює без жодного попередження.</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6 Провести тестування системи в сценаріях реальних онлайн-зустрічей, оцінити точність координації агентів та швидкість їхнього реагування на зміну теми розмови</w:t>
      </w:r>
    </w:p>
    <w:p>
      <w:pPr>
        <w:keepNext w:val="0"/>
        <w:spacing w:line="360" w:lineRule="auto" w:before="0" w:after="0"/>
        <w:ind w:firstLine="709"/>
        <w:jc w:val="both"/>
      </w:pPr>
      <w:r>
        <w:rPr>
          <w:rFonts w:ascii="Times New Roman" w:hAnsi="Times New Roman" w:eastAsia="Times New Roman"/>
          <w:b w:val="0"/>
          <w:i w:val="0"/>
          <w:sz w:val="28"/>
        </w:rPr>
        <w:t>Розділ подає результати оцінювання й відповідає завданню 6 технічного завдання. Оцінювання має дві частини різної природи: офлайн-експерименти на синтетичних сценаріях, де еталон відомий із побудови, а мовну модель замінено заглушкою, та аналіз журналів пілотних сесій на справжніх зустрічах зі справжньою моделлю. Якість підказок мовної моделі, WER субтитрів і наскрізну затримку не виміряно (п. 6.6.3).</w:t>
      </w:r>
    </w:p>
    <w:p>
      <w:pPr>
        <w:pStyle w:val="Heading2"/>
        <w:keepNext/>
        <w:spacing w:line="360" w:lineRule="auto" w:before="240" w:after="120"/>
        <w:ind w:firstLine="709"/>
        <w:jc w:val="left"/>
      </w:pPr>
      <w:r>
        <w:rPr>
          <w:rFonts w:ascii="Times New Roman" w:hAnsi="Times New Roman" w:eastAsia="Times New Roman"/>
          <w:b/>
          <w:i w:val="0"/>
          <w:color w:val="000000"/>
          <w:sz w:val="28"/>
        </w:rPr>
        <w:t>6.1 Мета, конфігурація та умови експерименту</w:t>
      </w:r>
    </w:p>
    <w:p>
      <w:pPr>
        <w:keepNext w:val="0"/>
        <w:spacing w:line="360" w:lineRule="auto" w:before="0" w:after="0"/>
        <w:ind w:firstLine="709"/>
        <w:jc w:val="both"/>
      </w:pPr>
      <w:r>
        <w:rPr>
          <w:rFonts w:ascii="Times New Roman" w:hAnsi="Times New Roman" w:eastAsia="Times New Roman"/>
          <w:b w:val="0"/>
          <w:i w:val="0"/>
          <w:sz w:val="28"/>
        </w:rPr>
        <w:t>Мета оцінювання — відповісти на питання, які огляд залишив відкритими (підрозділ 1.6), у тій мірі, у якій це можливо без розмічених живих даних:</w:t>
      </w:r>
    </w:p>
    <w:p>
      <w:pPr>
        <w:keepNext w:val="0"/>
        <w:spacing w:line="360" w:lineRule="auto" w:before="0" w:after="0"/>
        <w:ind w:firstLine="709"/>
        <w:jc w:val="both"/>
      </w:pPr>
      <w:r>
        <w:rPr>
          <w:rFonts w:ascii="Times New Roman" w:hAnsi="Times New Roman" w:eastAsia="Times New Roman"/>
          <w:b w:val="0"/>
          <w:i w:val="0"/>
          <w:sz w:val="28"/>
        </w:rPr>
        <w:t>– П1. Наскільки точно детермінований шар відстежує активний пункт і переходи між пунктами на сценаріях із відомим еталоном?</w:t>
      </w:r>
    </w:p>
    <w:p>
      <w:pPr>
        <w:keepNext w:val="0"/>
        <w:spacing w:line="360" w:lineRule="auto" w:before="0" w:after="0"/>
        <w:ind w:firstLine="709"/>
        <w:jc w:val="both"/>
      </w:pPr>
      <w:r>
        <w:rPr>
          <w:rFonts w:ascii="Times New Roman" w:hAnsi="Times New Roman" w:eastAsia="Times New Roman"/>
          <w:b w:val="0"/>
          <w:i w:val="0"/>
          <w:sz w:val="28"/>
        </w:rPr>
        <w:t>– П2. Наскільки він стійкий до помилок розпізнавання та до перефразування?</w:t>
      </w:r>
    </w:p>
    <w:p>
      <w:pPr>
        <w:keepNext w:val="0"/>
        <w:spacing w:line="360" w:lineRule="auto" w:before="0" w:after="0"/>
        <w:ind w:firstLine="709"/>
        <w:jc w:val="both"/>
      </w:pPr>
      <w:r>
        <w:rPr>
          <w:rFonts w:ascii="Times New Roman" w:hAnsi="Times New Roman" w:eastAsia="Times New Roman"/>
          <w:b w:val="0"/>
          <w:i w:val="0"/>
          <w:sz w:val="28"/>
        </w:rPr>
        <w:t>– П3. Скільки часу займає детермінована обробка репліки й відповідь мовної моделі?</w:t>
      </w:r>
    </w:p>
    <w:p>
      <w:pPr>
        <w:keepNext w:val="0"/>
        <w:spacing w:line="360" w:lineRule="auto" w:before="0" w:after="0"/>
        <w:ind w:firstLine="709"/>
        <w:jc w:val="both"/>
      </w:pPr>
      <w:r>
        <w:rPr>
          <w:rFonts w:ascii="Times New Roman" w:hAnsi="Times New Roman" w:eastAsia="Times New Roman"/>
          <w:b w:val="0"/>
          <w:i w:val="0"/>
          <w:sz w:val="28"/>
        </w:rPr>
        <w:t>– П4. Як параметри обмеження частоти впливають на кількість викликів, вартість і затримку очікування?</w:t>
      </w:r>
    </w:p>
    <w:p>
      <w:pPr>
        <w:keepNext w:val="0"/>
        <w:spacing w:line="360" w:lineRule="auto" w:before="0" w:after="0"/>
        <w:ind w:firstLine="709"/>
        <w:jc w:val="both"/>
      </w:pPr>
      <w:r>
        <w:rPr>
          <w:rFonts w:ascii="Times New Roman" w:hAnsi="Times New Roman" w:eastAsia="Times New Roman"/>
          <w:b w:val="0"/>
          <w:i w:val="0"/>
          <w:sz w:val="28"/>
        </w:rPr>
        <w:t>– П5. Якою є фактична вартість звернень до моделі на справжніх зустрічах?</w:t>
      </w:r>
    </w:p>
    <w:p>
      <w:pPr>
        <w:keepNext w:val="0"/>
        <w:spacing w:line="360" w:lineRule="auto" w:before="0" w:after="0"/>
        <w:ind w:firstLine="709"/>
        <w:jc w:val="both"/>
      </w:pPr>
      <w:r>
        <w:rPr>
          <w:rFonts w:ascii="Times New Roman" w:hAnsi="Times New Roman" w:eastAsia="Times New Roman"/>
          <w:b w:val="0"/>
          <w:i w:val="0"/>
          <w:sz w:val="28"/>
        </w:rPr>
        <w:t xml:space="preserve">Виконано шість експериментів. Е1 — точність детермінованого шару на сценаріях С1–С5; Е2 — те саме без явної репліки відкриття пункту та на сценарії перефразування С6; Е3 — стійкість до штучних спотворень тексту; Е4 — час детермінованої обробки; Е5 — вплив параметрів запуску на кількість викликів, вартість і затримку очікування (симульований час, заглушка замість моделі, тому вартість є оцінкою); Е6 — час відповіді моделі, токени, вартість і затримка очікування за журналами 11 пілотних сесій із моделлю </w:t>
      </w:r>
      <w:r>
        <w:rPr>
          <w:rFonts w:ascii="Courier New" w:hAnsi="Courier New" w:eastAsia="Times New Roman"/>
          <w:b w:val="0"/>
          <w:i w:val="0"/>
          <w:sz w:val="24"/>
        </w:rPr>
        <w:t>claude-haiku-5-5</w:t>
      </w:r>
      <w:r>
        <w:rPr>
          <w:rFonts w:ascii="Times New Roman" w:hAnsi="Times New Roman" w:eastAsia="Times New Roman"/>
          <w:b w:val="0"/>
          <w:i w:val="0"/>
          <w:sz w:val="28"/>
        </w:rPr>
        <w:t xml:space="preserve"> (вимірювання на малій вибірці).</w:t>
      </w:r>
    </w:p>
    <w:p>
      <w:pPr>
        <w:keepNext w:val="0"/>
        <w:spacing w:line="360" w:lineRule="auto" w:before="0" w:after="0"/>
        <w:ind w:firstLine="709"/>
        <w:jc w:val="both"/>
      </w:pPr>
      <w:r>
        <w:rPr>
          <w:rFonts w:ascii="Times New Roman" w:hAnsi="Times New Roman" w:eastAsia="Times New Roman"/>
          <w:b w:val="0"/>
          <w:i w:val="0"/>
          <w:sz w:val="28"/>
        </w:rPr>
        <w:t>Офлайн-експерименти виконано 09.10.2026 на комп’ютері з процесором архітектури ARM (macOS, Python 3.11.17). Сценарії пропускаються через справжній оркестратор; в експериментах Е1–Е4 ліміт викликів моделі дорівнює нулю. Усі експерименти відтворюються скриптами з репозиторію. Пілотні сесії проведено автором 8–9 жовтня 2026 р. в Google Meet з аджендою з двох пунктів і одним–трьома учасниками; сервер працював локально. Журнал містить лише лічильники: текст розмов не зберігався.</w:t>
      </w:r>
    </w:p>
    <w:p>
      <w:pPr>
        <w:pStyle w:val="Heading2"/>
        <w:keepNext/>
        <w:spacing w:line="360" w:lineRule="auto" w:before="240" w:after="120"/>
        <w:ind w:firstLine="709"/>
        <w:jc w:val="left"/>
      </w:pPr>
      <w:r>
        <w:rPr>
          <w:rFonts w:ascii="Times New Roman" w:hAnsi="Times New Roman" w:eastAsia="Times New Roman"/>
          <w:b/>
          <w:i w:val="0"/>
          <w:color w:val="000000"/>
          <w:sz w:val="28"/>
        </w:rPr>
        <w:t>6.2 Дані й тестові сценарії; спосіб формування еталонних міток для станів адженди</w:t>
      </w:r>
    </w:p>
    <w:p>
      <w:pPr>
        <w:keepNext w:val="0"/>
        <w:spacing w:line="360" w:lineRule="auto" w:before="0" w:after="0"/>
        <w:ind w:firstLine="709"/>
        <w:jc w:val="both"/>
      </w:pPr>
      <w:r>
        <w:rPr>
          <w:rFonts w:ascii="Times New Roman" w:hAnsi="Times New Roman" w:eastAsia="Times New Roman"/>
          <w:b w:val="0"/>
          <w:i w:val="0"/>
          <w:sz w:val="28"/>
        </w:rPr>
        <w:t>Сценарії С1–С5 (табл. 3.5) разом містять 374 фінальні репліки й охоплюють 52,9 хвилини симульованого часу. Кожен зібрано з чотирьох тематичних наборів реплік — по одному на пункт адженди («Статус спринту», «Блокери розробки», «План релізу», «Бюджет тестування») — та набору реплік поза аджендою.</w:t>
      </w:r>
    </w:p>
    <w:p>
      <w:pPr>
        <w:keepNext w:val="0"/>
        <w:spacing w:line="360" w:lineRule="auto" w:before="0" w:after="0"/>
        <w:ind w:firstLine="709"/>
        <w:jc w:val="both"/>
      </w:pPr>
      <w:r>
        <w:rPr>
          <w:rFonts w:ascii="Times New Roman" w:hAnsi="Times New Roman" w:eastAsia="Times New Roman"/>
          <w:b w:val="0"/>
          <w:i w:val="0"/>
          <w:sz w:val="28"/>
        </w:rPr>
        <w:t>Еталонним активним пунктом після репліки є пункт набору, з якого її взято, а для репліки поза аджендою — попередній активний пункт, оскільки відхилення не закриває пункту. Еталонний перехід — репліка, на якій еталонний пункт змінюється.</w:t>
      </w:r>
    </w:p>
    <w:p>
      <w:pPr>
        <w:keepNext w:val="0"/>
        <w:spacing w:line="360" w:lineRule="auto" w:before="0" w:after="0"/>
        <w:ind w:firstLine="709"/>
        <w:jc w:val="both"/>
      </w:pPr>
      <w:r>
        <w:rPr>
          <w:rFonts w:ascii="Times New Roman" w:hAnsi="Times New Roman" w:eastAsia="Times New Roman"/>
          <w:b w:val="0"/>
          <w:i w:val="0"/>
          <w:sz w:val="28"/>
        </w:rPr>
        <w:t>Мітки не потребують ручної праці, але сценарій і правила писала одна людина, а перша репліка кожного набору містить назву пункту й фразу переходу. Щоб послабити цю залежність, в експерименті Е2 з кожного блоку вилучено першу репліку («тиха» зміна теми), а сценарій С6 написано окремо: чотири пункти обговорюються по п’ять реплік без жодного слова з назв.</w:t>
      </w:r>
    </w:p>
    <w:p>
      <w:pPr>
        <w:keepNext w:val="0"/>
        <w:spacing w:line="360" w:lineRule="auto" w:before="0" w:after="0"/>
        <w:ind w:firstLine="709"/>
        <w:jc w:val="both"/>
      </w:pPr>
      <w:r>
        <w:rPr>
          <w:rFonts w:ascii="Times New Roman" w:hAnsi="Times New Roman" w:eastAsia="Times New Roman"/>
          <w:b w:val="0"/>
          <w:i w:val="0"/>
          <w:sz w:val="28"/>
        </w:rPr>
        <w:t>В експерименті Е3 кожне слово з імовірністю q замінюється випадковим словом зі словника сценаріїв (60 % спотворень), вилучається (25 %) або доповнюється вставленим словом (15 %); для кожного q виконано 20 прогонів. Це імітація: справжні помилки розпізнавання фонетично зумовлені, тож результат показує чутливість алгоритму до втрати слів, а не поведінку на справжніх субтитрах.</w:t>
      </w:r>
    </w:p>
    <w:p>
      <w:pPr>
        <w:keepNext w:val="0"/>
        <w:spacing w:line="360" w:lineRule="auto" w:before="0" w:after="0"/>
        <w:ind w:firstLine="709"/>
        <w:jc w:val="both"/>
      </w:pPr>
      <w:r>
        <w:rPr>
          <w:rFonts w:ascii="Times New Roman" w:hAnsi="Times New Roman" w:eastAsia="Times New Roman"/>
          <w:b w:val="0"/>
          <w:i w:val="0"/>
          <w:sz w:val="28"/>
        </w:rPr>
        <w:t>Журнал містить 15 сесій із хоча б одним викликом моделі. Чотири вилучено: одну записано до впровадження алгоритму 3.1, а в трьох темп мовлення за журналом становив від 1626 до 6592 слів за хвилину, що свідчить про повторне надходження тексту (критерій — понад 250 слів за хвилину; причину остаточно не встановлено). До оцінки вартості увійшли 11 сесій загальною тривалістю 41,5 хвилини (421 фінальний сегмент, 4018 слів). Час відповіді моделі від повторів тексту не залежить, тому для нього використано всі 53 виклики підказок і 8 викликів підсумку.</w:t>
      </w:r>
    </w:p>
    <w:p>
      <w:pPr>
        <w:pStyle w:val="Heading2"/>
        <w:keepNext/>
        <w:spacing w:line="360" w:lineRule="auto" w:before="240" w:after="120"/>
        <w:ind w:firstLine="709"/>
        <w:jc w:val="left"/>
      </w:pPr>
      <w:r>
        <w:rPr>
          <w:rFonts w:ascii="Times New Roman" w:hAnsi="Times New Roman" w:eastAsia="Times New Roman"/>
          <w:b/>
          <w:i w:val="0"/>
          <w:color w:val="000000"/>
          <w:sz w:val="28"/>
        </w:rPr>
        <w:t>6.3 Метрики точності: наприклад, precision, recall і F1 для виявлення релевантного пункту/відхилення; WER — окремо для якості транскрипції, якщо доступний еталонний текст</w:t>
      </w:r>
    </w:p>
    <w:p>
      <w:pPr>
        <w:pStyle w:val="Heading3"/>
        <w:keepNext/>
        <w:spacing w:line="360" w:lineRule="auto" w:before="240" w:after="120"/>
        <w:ind w:firstLine="709"/>
        <w:jc w:val="left"/>
      </w:pPr>
      <w:r>
        <w:rPr>
          <w:rFonts w:ascii="Times New Roman" w:hAnsi="Times New Roman" w:eastAsia="Times New Roman"/>
          <w:b/>
          <w:i w:val="0"/>
          <w:color w:val="000000"/>
          <w:sz w:val="28"/>
        </w:rPr>
        <w:t>6.3.1 Точність детермінованого шару (Е1, Е2)</w:t>
      </w:r>
    </w:p>
    <w:p>
      <w:pPr>
        <w:keepNext w:val="0"/>
        <w:spacing w:line="360" w:lineRule="auto" w:before="0" w:after="0"/>
        <w:ind w:firstLine="709"/>
        <w:jc w:val="both"/>
      </w:pPr>
      <w:r>
        <w:rPr>
          <w:rFonts w:ascii="Times New Roman" w:hAnsi="Times New Roman" w:eastAsia="Times New Roman"/>
          <w:b w:val="0"/>
          <w:i w:val="0"/>
          <w:sz w:val="28"/>
        </w:rPr>
        <w:t>Результати наведено в табл. 6.1 і на рис. 6.1. На чотирьох сценаріях із п’яти детермінований шар не припустився жодної помилки ні в базовому, ні в ускладненому варіанті; у С2 і С5 під час 12 реплік поза аджендою активний пункт не змінювався.</w:t>
      </w:r>
    </w:p>
    <w:p>
      <w:pPr>
        <w:keepNext/>
        <w:spacing w:line="360" w:lineRule="auto" w:before="120" w:after="60"/>
        <w:jc w:val="left"/>
      </w:pPr>
      <w:r>
        <w:rPr>
          <w:rFonts w:ascii="Times New Roman" w:hAnsi="Times New Roman" w:eastAsia="Times New Roman"/>
          <w:b/>
          <w:i w:val="0"/>
          <w:sz w:val="28"/>
        </w:rPr>
        <w:t>Таблиця 6.1 — Точність детермінованого шару на синтетичних сценаріях</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205"/>
        <w:gridCol w:w="1205"/>
        <w:gridCol w:w="1205"/>
        <w:gridCol w:w="1205"/>
        <w:gridCol w:w="1205"/>
        <w:gridCol w:w="1205"/>
        <w:gridCol w:w="1205"/>
        <w:gridCol w:w="1205"/>
      </w:tblGrid>
      <w:tr>
        <w:tc>
          <w:tcPr>
            <w:tcW w:type="dxa" w:w="1205"/>
            <w:shd w:val="clear" w:color="auto" w:fill="E7E6E6"/>
          </w:tcPr>
          <w:p>
            <w:pPr>
              <w:spacing w:line="240" w:lineRule="auto"/>
              <w:jc w:val="center"/>
            </w:pPr>
            <w:r/>
            <w:r>
              <w:rPr>
                <w:rFonts w:ascii="Times New Roman" w:hAnsi="Times New Roman" w:eastAsia="Times New Roman"/>
                <w:b/>
                <w:i w:val="0"/>
                <w:sz w:val="20"/>
              </w:rPr>
              <w:t>Сценарій</w:t>
            </w:r>
          </w:p>
        </w:tc>
        <w:tc>
          <w:tcPr>
            <w:tcW w:type="dxa" w:w="1205"/>
            <w:shd w:val="clear" w:color="auto" w:fill="E7E6E6"/>
          </w:tcPr>
          <w:p>
            <w:pPr>
              <w:spacing w:line="240" w:lineRule="auto"/>
              <w:jc w:val="center"/>
            </w:pPr>
            <w:r/>
            <w:r>
              <w:rPr>
                <w:rFonts w:ascii="Times New Roman" w:hAnsi="Times New Roman" w:eastAsia="Times New Roman"/>
                <w:b/>
                <w:i w:val="0"/>
                <w:sz w:val="20"/>
              </w:rPr>
              <w:t>Реплік</w:t>
            </w:r>
          </w:p>
        </w:tc>
        <w:tc>
          <w:tcPr>
            <w:tcW w:type="dxa" w:w="1205"/>
            <w:shd w:val="clear" w:color="auto" w:fill="E7E6E6"/>
          </w:tcPr>
          <w:p>
            <w:pPr>
              <w:spacing w:line="240" w:lineRule="auto"/>
              <w:jc w:val="center"/>
            </w:pPr>
            <w:r/>
            <w:r>
              <w:rPr>
                <w:rFonts w:ascii="Times New Roman" w:hAnsi="Times New Roman" w:eastAsia="Times New Roman"/>
                <w:b/>
                <w:i w:val="0"/>
                <w:sz w:val="20"/>
              </w:rPr>
              <w:t>Частка правильних реплік, %</w:t>
            </w:r>
          </w:p>
        </w:tc>
        <w:tc>
          <w:tcPr>
            <w:tcW w:type="dxa" w:w="1205"/>
            <w:shd w:val="clear" w:color="auto" w:fill="E7E6E6"/>
          </w:tcPr>
          <w:p>
            <w:pPr>
              <w:spacing w:line="240" w:lineRule="auto"/>
              <w:jc w:val="center"/>
            </w:pPr>
            <w:r/>
            <w:r>
              <w:rPr>
                <w:rFonts w:ascii="Times New Roman" w:hAnsi="Times New Roman" w:eastAsia="Times New Roman"/>
                <w:b/>
                <w:i w:val="0"/>
                <w:sz w:val="20"/>
              </w:rPr>
              <w:t>Переходи: еталон / виявлено</w:t>
            </w:r>
          </w:p>
        </w:tc>
        <w:tc>
          <w:tcPr>
            <w:tcW w:type="dxa" w:w="1205"/>
            <w:shd w:val="clear" w:color="auto" w:fill="E7E6E6"/>
          </w:tcPr>
          <w:p>
            <w:pPr>
              <w:spacing w:line="240" w:lineRule="auto"/>
              <w:jc w:val="center"/>
            </w:pPr>
            <w:r/>
            <w:r>
              <w:rPr>
                <w:rFonts w:ascii="Times New Roman" w:hAnsi="Times New Roman" w:eastAsia="Times New Roman"/>
                <w:b/>
                <w:i w:val="0"/>
                <w:sz w:val="20"/>
              </w:rPr>
              <w:t>P</w:t>
            </w:r>
          </w:p>
        </w:tc>
        <w:tc>
          <w:tcPr>
            <w:tcW w:type="dxa" w:w="1205"/>
            <w:shd w:val="clear" w:color="auto" w:fill="E7E6E6"/>
          </w:tcPr>
          <w:p>
            <w:pPr>
              <w:spacing w:line="240" w:lineRule="auto"/>
              <w:jc w:val="center"/>
            </w:pPr>
            <w:r/>
            <w:r>
              <w:rPr>
                <w:rFonts w:ascii="Times New Roman" w:hAnsi="Times New Roman" w:eastAsia="Times New Roman"/>
                <w:b/>
                <w:i w:val="0"/>
                <w:sz w:val="20"/>
              </w:rPr>
              <w:t>R</w:t>
            </w:r>
          </w:p>
        </w:tc>
        <w:tc>
          <w:tcPr>
            <w:tcW w:type="dxa" w:w="1205"/>
            <w:shd w:val="clear" w:color="auto" w:fill="E7E6E6"/>
          </w:tcPr>
          <w:p>
            <w:pPr>
              <w:spacing w:line="240" w:lineRule="auto"/>
              <w:jc w:val="center"/>
            </w:pPr>
            <w:r/>
            <w:r>
              <w:rPr>
                <w:rFonts w:ascii="Times New Roman" w:hAnsi="Times New Roman" w:eastAsia="Times New Roman"/>
                <w:b/>
                <w:i w:val="0"/>
                <w:sz w:val="20"/>
              </w:rPr>
              <w:t>F1</w:t>
            </w:r>
          </w:p>
        </w:tc>
        <w:tc>
          <w:tcPr>
            <w:tcW w:type="dxa" w:w="1205"/>
            <w:shd w:val="clear" w:color="auto" w:fill="E7E6E6"/>
          </w:tcPr>
          <w:p>
            <w:pPr>
              <w:spacing w:line="240" w:lineRule="auto"/>
              <w:jc w:val="center"/>
            </w:pPr>
            <w:r/>
            <w:r>
              <w:rPr>
                <w:rFonts w:ascii="Times New Roman" w:hAnsi="Times New Roman" w:eastAsia="Times New Roman"/>
                <w:b/>
                <w:i w:val="0"/>
                <w:sz w:val="20"/>
              </w:rPr>
              <w:t>Правильні підсумкові статуси</w:t>
            </w:r>
          </w:p>
        </w:tc>
      </w:tr>
      <w:tr>
        <w:tc>
          <w:tcPr>
            <w:tcW w:type="dxa" w:w="1205"/>
          </w:tcPr>
          <w:p>
            <w:pPr>
              <w:spacing w:line="240" w:lineRule="auto"/>
              <w:jc w:val="left"/>
            </w:pPr>
            <w:r/>
            <w:r>
              <w:rPr>
                <w:rFonts w:ascii="Times New Roman" w:hAnsi="Times New Roman" w:eastAsia="Times New Roman"/>
                <w:b w:val="0"/>
                <w:i w:val="0"/>
                <w:sz w:val="20"/>
              </w:rPr>
              <w:t>С1, рух за планом</w:t>
            </w:r>
          </w:p>
        </w:tc>
        <w:tc>
          <w:tcPr>
            <w:tcW w:type="dxa" w:w="1205"/>
          </w:tcPr>
          <w:p>
            <w:pPr>
              <w:spacing w:line="240" w:lineRule="auto"/>
              <w:jc w:val="left"/>
            </w:pPr>
            <w:r/>
            <w:r>
              <w:rPr>
                <w:rFonts w:ascii="Times New Roman" w:hAnsi="Times New Roman" w:eastAsia="Times New Roman"/>
                <w:b w:val="0"/>
                <w:i w:val="0"/>
                <w:sz w:val="20"/>
              </w:rPr>
              <w:t>38</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 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із 4</w:t>
            </w:r>
          </w:p>
        </w:tc>
      </w:tr>
      <w:tr>
        <w:tc>
          <w:tcPr>
            <w:tcW w:type="dxa" w:w="1205"/>
          </w:tcPr>
          <w:p>
            <w:pPr>
              <w:spacing w:line="240" w:lineRule="auto"/>
              <w:jc w:val="left"/>
            </w:pPr>
            <w:r/>
            <w:r>
              <w:rPr>
                <w:rFonts w:ascii="Times New Roman" w:hAnsi="Times New Roman" w:eastAsia="Times New Roman"/>
                <w:b w:val="0"/>
                <w:i w:val="0"/>
                <w:sz w:val="20"/>
              </w:rPr>
              <w:t>С2, відхилення й повернення</w:t>
            </w:r>
          </w:p>
        </w:tc>
        <w:tc>
          <w:tcPr>
            <w:tcW w:type="dxa" w:w="1205"/>
          </w:tcPr>
          <w:p>
            <w:pPr>
              <w:spacing w:line="240" w:lineRule="auto"/>
              <w:jc w:val="left"/>
            </w:pPr>
            <w:r/>
            <w:r>
              <w:rPr>
                <w:rFonts w:ascii="Times New Roman" w:hAnsi="Times New Roman" w:eastAsia="Times New Roman"/>
                <w:b w:val="0"/>
                <w:i w:val="0"/>
                <w:sz w:val="20"/>
              </w:rPr>
              <w:t>38</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3 / 3</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3 із 3</w:t>
            </w:r>
          </w:p>
        </w:tc>
      </w:tr>
      <w:tr>
        <w:tc>
          <w:tcPr>
            <w:tcW w:type="dxa" w:w="1205"/>
          </w:tcPr>
          <w:p>
            <w:pPr>
              <w:spacing w:line="240" w:lineRule="auto"/>
              <w:jc w:val="left"/>
            </w:pPr>
            <w:r/>
            <w:r>
              <w:rPr>
                <w:rFonts w:ascii="Times New Roman" w:hAnsi="Times New Roman" w:eastAsia="Times New Roman"/>
                <w:b w:val="0"/>
                <w:i w:val="0"/>
                <w:sz w:val="20"/>
              </w:rPr>
              <w:t>С3, пропущений пункт</w:t>
            </w:r>
          </w:p>
        </w:tc>
        <w:tc>
          <w:tcPr>
            <w:tcW w:type="dxa" w:w="1205"/>
          </w:tcPr>
          <w:p>
            <w:pPr>
              <w:spacing w:line="240" w:lineRule="auto"/>
              <w:jc w:val="left"/>
            </w:pPr>
            <w:r/>
            <w:r>
              <w:rPr>
                <w:rFonts w:ascii="Times New Roman" w:hAnsi="Times New Roman" w:eastAsia="Times New Roman"/>
                <w:b w:val="0"/>
                <w:i w:val="0"/>
                <w:sz w:val="20"/>
              </w:rPr>
              <w:t>32</w:t>
            </w:r>
          </w:p>
        </w:tc>
        <w:tc>
          <w:tcPr>
            <w:tcW w:type="dxa" w:w="1205"/>
          </w:tcPr>
          <w:p>
            <w:pPr>
              <w:spacing w:line="240" w:lineRule="auto"/>
              <w:jc w:val="left"/>
            </w:pPr>
            <w:r/>
            <w:r>
              <w:rPr>
                <w:rFonts w:ascii="Times New Roman" w:hAnsi="Times New Roman" w:eastAsia="Times New Roman"/>
                <w:b w:val="0"/>
                <w:i w:val="0"/>
                <w:sz w:val="20"/>
              </w:rPr>
              <w:t>71,9</w:t>
            </w:r>
          </w:p>
        </w:tc>
        <w:tc>
          <w:tcPr>
            <w:tcW w:type="dxa" w:w="1205"/>
          </w:tcPr>
          <w:p>
            <w:pPr>
              <w:spacing w:line="240" w:lineRule="auto"/>
              <w:jc w:val="left"/>
            </w:pPr>
            <w:r/>
            <w:r>
              <w:rPr>
                <w:rFonts w:ascii="Times New Roman" w:hAnsi="Times New Roman" w:eastAsia="Times New Roman"/>
                <w:b w:val="0"/>
                <w:i w:val="0"/>
                <w:sz w:val="20"/>
              </w:rPr>
              <w:t>3 / 4</w:t>
            </w:r>
          </w:p>
        </w:tc>
        <w:tc>
          <w:tcPr>
            <w:tcW w:type="dxa" w:w="1205"/>
          </w:tcPr>
          <w:p>
            <w:pPr>
              <w:spacing w:line="240" w:lineRule="auto"/>
              <w:jc w:val="left"/>
            </w:pPr>
            <w:r/>
            <w:r>
              <w:rPr>
                <w:rFonts w:ascii="Times New Roman" w:hAnsi="Times New Roman" w:eastAsia="Times New Roman"/>
                <w:b w:val="0"/>
                <w:i w:val="0"/>
                <w:sz w:val="20"/>
              </w:rPr>
              <w:t>0,75</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0,86</w:t>
            </w:r>
          </w:p>
        </w:tc>
        <w:tc>
          <w:tcPr>
            <w:tcW w:type="dxa" w:w="1205"/>
          </w:tcPr>
          <w:p>
            <w:pPr>
              <w:spacing w:line="240" w:lineRule="auto"/>
              <w:jc w:val="left"/>
            </w:pPr>
            <w:r/>
            <w:r>
              <w:rPr>
                <w:rFonts w:ascii="Times New Roman" w:hAnsi="Times New Roman" w:eastAsia="Times New Roman"/>
                <w:b w:val="0"/>
                <w:i w:val="0"/>
                <w:sz w:val="20"/>
              </w:rPr>
              <w:t>2 із 4</w:t>
            </w:r>
          </w:p>
        </w:tc>
      </w:tr>
      <w:tr>
        <w:tc>
          <w:tcPr>
            <w:tcW w:type="dxa" w:w="1205"/>
          </w:tcPr>
          <w:p>
            <w:pPr>
              <w:spacing w:line="240" w:lineRule="auto"/>
              <w:jc w:val="left"/>
            </w:pPr>
            <w:r/>
            <w:r>
              <w:rPr>
                <w:rFonts w:ascii="Times New Roman" w:hAnsi="Times New Roman" w:eastAsia="Times New Roman"/>
                <w:b w:val="0"/>
                <w:i w:val="0"/>
                <w:sz w:val="20"/>
              </w:rPr>
              <w:t>С4, перевищення часу</w:t>
            </w:r>
          </w:p>
        </w:tc>
        <w:tc>
          <w:tcPr>
            <w:tcW w:type="dxa" w:w="1205"/>
          </w:tcPr>
          <w:p>
            <w:pPr>
              <w:spacing w:line="240" w:lineRule="auto"/>
              <w:jc w:val="left"/>
            </w:pPr>
            <w:r/>
            <w:r>
              <w:rPr>
                <w:rFonts w:ascii="Times New Roman" w:hAnsi="Times New Roman" w:eastAsia="Times New Roman"/>
                <w:b w:val="0"/>
                <w:i w:val="0"/>
                <w:sz w:val="20"/>
              </w:rPr>
              <w:t>44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2 / 2</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2 із 2</w:t>
            </w:r>
          </w:p>
        </w:tc>
      </w:tr>
      <w:tr>
        <w:tc>
          <w:tcPr>
            <w:tcW w:type="dxa" w:w="1205"/>
          </w:tcPr>
          <w:p>
            <w:pPr>
              <w:spacing w:line="240" w:lineRule="auto"/>
              <w:jc w:val="left"/>
            </w:pPr>
            <w:r/>
            <w:r>
              <w:rPr>
                <w:rFonts w:ascii="Times New Roman" w:hAnsi="Times New Roman" w:eastAsia="Times New Roman"/>
                <w:b w:val="0"/>
                <w:i w:val="0"/>
                <w:sz w:val="20"/>
              </w:rPr>
              <w:t>С5, довга зустріч</w:t>
            </w:r>
          </w:p>
        </w:tc>
        <w:tc>
          <w:tcPr>
            <w:tcW w:type="dxa" w:w="1205"/>
          </w:tcPr>
          <w:p>
            <w:pPr>
              <w:spacing w:line="240" w:lineRule="auto"/>
              <w:jc w:val="left"/>
            </w:pPr>
            <w:r/>
            <w:r>
              <w:rPr>
                <w:rFonts w:ascii="Times New Roman" w:hAnsi="Times New Roman" w:eastAsia="Times New Roman"/>
                <w:b w:val="0"/>
                <w:i w:val="0"/>
                <w:sz w:val="20"/>
              </w:rPr>
              <w:t>222</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 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із 4</w:t>
            </w:r>
          </w:p>
        </w:tc>
      </w:tr>
      <w:tr>
        <w:tc>
          <w:tcPr>
            <w:tcW w:type="dxa" w:w="1205"/>
          </w:tcPr>
          <w:p>
            <w:pPr>
              <w:spacing w:line="240" w:lineRule="auto"/>
              <w:jc w:val="left"/>
            </w:pPr>
            <w:r/>
            <w:r>
              <w:rPr>
                <w:rFonts w:ascii="Times New Roman" w:hAnsi="Times New Roman" w:eastAsia="Times New Roman"/>
                <w:b w:val="0"/>
                <w:i w:val="0"/>
                <w:sz w:val="20"/>
              </w:rPr>
              <w:t>С1–С5 разом</w:t>
            </w:r>
          </w:p>
        </w:tc>
        <w:tc>
          <w:tcPr>
            <w:tcW w:type="dxa" w:w="1205"/>
          </w:tcPr>
          <w:p>
            <w:pPr>
              <w:spacing w:line="240" w:lineRule="auto"/>
              <w:jc w:val="left"/>
            </w:pPr>
            <w:r/>
            <w:r>
              <w:rPr>
                <w:rFonts w:ascii="Times New Roman" w:hAnsi="Times New Roman" w:eastAsia="Times New Roman"/>
                <w:b w:val="0"/>
                <w:i w:val="0"/>
                <w:sz w:val="20"/>
              </w:rPr>
              <w:t>374</w:t>
            </w:r>
          </w:p>
        </w:tc>
        <w:tc>
          <w:tcPr>
            <w:tcW w:type="dxa" w:w="1205"/>
          </w:tcPr>
          <w:p>
            <w:pPr>
              <w:spacing w:line="240" w:lineRule="auto"/>
              <w:jc w:val="left"/>
            </w:pPr>
            <w:r/>
            <w:r>
              <w:rPr>
                <w:rFonts w:ascii="Times New Roman" w:hAnsi="Times New Roman" w:eastAsia="Times New Roman"/>
                <w:b w:val="0"/>
                <w:i w:val="0"/>
                <w:sz w:val="20"/>
              </w:rPr>
              <w:t>97,6</w:t>
            </w:r>
          </w:p>
        </w:tc>
        <w:tc>
          <w:tcPr>
            <w:tcW w:type="dxa" w:w="1205"/>
          </w:tcPr>
          <w:p>
            <w:pPr>
              <w:spacing w:line="240" w:lineRule="auto"/>
              <w:jc w:val="left"/>
            </w:pPr>
            <w:r/>
            <w:r>
              <w:rPr>
                <w:rFonts w:ascii="Times New Roman" w:hAnsi="Times New Roman" w:eastAsia="Times New Roman"/>
                <w:b w:val="0"/>
                <w:i w:val="0"/>
                <w:sz w:val="20"/>
              </w:rPr>
              <w:t>16 / 17</w:t>
            </w:r>
          </w:p>
        </w:tc>
        <w:tc>
          <w:tcPr>
            <w:tcW w:type="dxa" w:w="1205"/>
          </w:tcPr>
          <w:p>
            <w:pPr>
              <w:spacing w:line="240" w:lineRule="auto"/>
              <w:jc w:val="left"/>
            </w:pPr>
            <w:r/>
            <w:r>
              <w:rPr>
                <w:rFonts w:ascii="Times New Roman" w:hAnsi="Times New Roman" w:eastAsia="Times New Roman"/>
                <w:b w:val="0"/>
                <w:i w:val="0"/>
                <w:sz w:val="20"/>
              </w:rPr>
              <w:t>0,94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0,97</w:t>
            </w:r>
          </w:p>
        </w:tc>
        <w:tc>
          <w:tcPr>
            <w:tcW w:type="dxa" w:w="1205"/>
          </w:tcPr>
          <w:p>
            <w:pPr>
              <w:spacing w:line="240" w:lineRule="auto"/>
              <w:jc w:val="left"/>
            </w:pPr>
            <w:r/>
            <w:r>
              <w:rPr>
                <w:rFonts w:ascii="Times New Roman" w:hAnsi="Times New Roman" w:eastAsia="Times New Roman"/>
                <w:b w:val="0"/>
                <w:i w:val="0"/>
                <w:sz w:val="20"/>
              </w:rPr>
              <w:t>15 із 17</w:t>
            </w:r>
          </w:p>
        </w:tc>
      </w:tr>
      <w:tr>
        <w:tc>
          <w:tcPr>
            <w:tcW w:type="dxa" w:w="1205"/>
          </w:tcPr>
          <w:p>
            <w:pPr>
              <w:spacing w:line="240" w:lineRule="auto"/>
              <w:jc w:val="left"/>
            </w:pPr>
            <w:r/>
            <w:r>
              <w:rPr>
                <w:rFonts w:ascii="Times New Roman" w:hAnsi="Times New Roman" w:eastAsia="Times New Roman"/>
                <w:b w:val="0"/>
                <w:i w:val="0"/>
                <w:sz w:val="20"/>
              </w:rPr>
              <w:t>С3 без репліки відкриття</w:t>
            </w:r>
          </w:p>
        </w:tc>
        <w:tc>
          <w:tcPr>
            <w:tcW w:type="dxa" w:w="1205"/>
          </w:tcPr>
          <w:p>
            <w:pPr>
              <w:spacing w:line="240" w:lineRule="auto"/>
              <w:jc w:val="left"/>
            </w:pPr>
            <w:r/>
            <w:r>
              <w:rPr>
                <w:rFonts w:ascii="Times New Roman" w:hAnsi="Times New Roman" w:eastAsia="Times New Roman"/>
                <w:b w:val="0"/>
                <w:i w:val="0"/>
                <w:sz w:val="20"/>
              </w:rPr>
              <w:t>29</w:t>
            </w:r>
          </w:p>
        </w:tc>
        <w:tc>
          <w:tcPr>
            <w:tcW w:type="dxa" w:w="1205"/>
          </w:tcPr>
          <w:p>
            <w:pPr>
              <w:spacing w:line="240" w:lineRule="auto"/>
              <w:jc w:val="left"/>
            </w:pPr>
            <w:r/>
            <w:r>
              <w:rPr>
                <w:rFonts w:ascii="Times New Roman" w:hAnsi="Times New Roman" w:eastAsia="Times New Roman"/>
                <w:b w:val="0"/>
                <w:i w:val="0"/>
                <w:sz w:val="20"/>
              </w:rPr>
              <w:t>69,0</w:t>
            </w:r>
          </w:p>
        </w:tc>
        <w:tc>
          <w:tcPr>
            <w:tcW w:type="dxa" w:w="1205"/>
          </w:tcPr>
          <w:p>
            <w:pPr>
              <w:spacing w:line="240" w:lineRule="auto"/>
              <w:jc w:val="left"/>
            </w:pPr>
            <w:r/>
            <w:r>
              <w:rPr>
                <w:rFonts w:ascii="Times New Roman" w:hAnsi="Times New Roman" w:eastAsia="Times New Roman"/>
                <w:b w:val="0"/>
                <w:i w:val="0"/>
                <w:sz w:val="20"/>
              </w:rPr>
              <w:t>3 / 4</w:t>
            </w:r>
          </w:p>
        </w:tc>
        <w:tc>
          <w:tcPr>
            <w:tcW w:type="dxa" w:w="1205"/>
          </w:tcPr>
          <w:p>
            <w:pPr>
              <w:spacing w:line="240" w:lineRule="auto"/>
              <w:jc w:val="left"/>
            </w:pPr>
            <w:r/>
            <w:r>
              <w:rPr>
                <w:rFonts w:ascii="Times New Roman" w:hAnsi="Times New Roman" w:eastAsia="Times New Roman"/>
                <w:b w:val="0"/>
                <w:i w:val="0"/>
                <w:sz w:val="20"/>
              </w:rPr>
              <w:t>0,75</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0,86</w:t>
            </w:r>
          </w:p>
        </w:tc>
        <w:tc>
          <w:tcPr>
            <w:tcW w:type="dxa" w:w="1205"/>
          </w:tcPr>
          <w:p>
            <w:pPr>
              <w:spacing w:line="240" w:lineRule="auto"/>
              <w:jc w:val="left"/>
            </w:pPr>
            <w:r/>
            <w:r>
              <w:rPr>
                <w:rFonts w:ascii="Times New Roman" w:hAnsi="Times New Roman" w:eastAsia="Times New Roman"/>
                <w:b w:val="0"/>
                <w:i w:val="0"/>
                <w:sz w:val="20"/>
              </w:rPr>
              <w:t>2 із 4</w:t>
            </w:r>
          </w:p>
        </w:tc>
      </w:tr>
      <w:tr>
        <w:tc>
          <w:tcPr>
            <w:tcW w:type="dxa" w:w="1205"/>
          </w:tcPr>
          <w:p>
            <w:pPr>
              <w:spacing w:line="240" w:lineRule="auto"/>
              <w:jc w:val="left"/>
            </w:pPr>
            <w:r/>
            <w:r>
              <w:rPr>
                <w:rFonts w:ascii="Times New Roman" w:hAnsi="Times New Roman" w:eastAsia="Times New Roman"/>
                <w:b w:val="0"/>
                <w:i w:val="0"/>
                <w:sz w:val="20"/>
              </w:rPr>
              <w:t>С6, перефразування</w:t>
            </w:r>
          </w:p>
        </w:tc>
        <w:tc>
          <w:tcPr>
            <w:tcW w:type="dxa" w:w="1205"/>
          </w:tcPr>
          <w:p>
            <w:pPr>
              <w:spacing w:line="240" w:lineRule="auto"/>
              <w:jc w:val="left"/>
            </w:pPr>
            <w:r/>
            <w:r>
              <w:rPr>
                <w:rFonts w:ascii="Times New Roman" w:hAnsi="Times New Roman" w:eastAsia="Times New Roman"/>
                <w:b w:val="0"/>
                <w:i w:val="0"/>
                <w:sz w:val="20"/>
              </w:rPr>
              <w:t>20</w:t>
            </w:r>
          </w:p>
        </w:tc>
        <w:tc>
          <w:tcPr>
            <w:tcW w:type="dxa" w:w="1205"/>
          </w:tcPr>
          <w:p>
            <w:pPr>
              <w:spacing w:line="240" w:lineRule="auto"/>
              <w:jc w:val="left"/>
            </w:pPr>
            <w:r/>
            <w:r>
              <w:rPr>
                <w:rFonts w:ascii="Times New Roman" w:hAnsi="Times New Roman" w:eastAsia="Times New Roman"/>
                <w:b w:val="0"/>
                <w:i w:val="0"/>
                <w:sz w:val="20"/>
              </w:rPr>
              <w:t>25,0</w:t>
            </w:r>
          </w:p>
        </w:tc>
        <w:tc>
          <w:tcPr>
            <w:tcW w:type="dxa" w:w="1205"/>
          </w:tcPr>
          <w:p>
            <w:pPr>
              <w:spacing w:line="240" w:lineRule="auto"/>
              <w:jc w:val="left"/>
            </w:pPr>
            <w:r/>
            <w:r>
              <w:rPr>
                <w:rFonts w:ascii="Times New Roman" w:hAnsi="Times New Roman" w:eastAsia="Times New Roman"/>
                <w:b w:val="0"/>
                <w:i w:val="0"/>
                <w:sz w:val="20"/>
              </w:rPr>
              <w:t>4 / 1</w:t>
            </w:r>
          </w:p>
        </w:tc>
        <w:tc>
          <w:tcPr>
            <w:tcW w:type="dxa" w:w="1205"/>
          </w:tcPr>
          <w:p>
            <w:pPr>
              <w:spacing w:line="240" w:lineRule="auto"/>
              <w:jc w:val="left"/>
            </w:pPr>
            <w:r/>
            <w:r>
              <w:rPr>
                <w:rFonts w:ascii="Times New Roman" w:hAnsi="Times New Roman" w:eastAsia="Times New Roman"/>
                <w:b w:val="0"/>
                <w:i w:val="0"/>
                <w:sz w:val="20"/>
              </w:rPr>
              <w:t>0,00</w:t>
            </w:r>
          </w:p>
        </w:tc>
        <w:tc>
          <w:tcPr>
            <w:tcW w:type="dxa" w:w="1205"/>
          </w:tcPr>
          <w:p>
            <w:pPr>
              <w:spacing w:line="240" w:lineRule="auto"/>
              <w:jc w:val="left"/>
            </w:pPr>
            <w:r/>
            <w:r>
              <w:rPr>
                <w:rFonts w:ascii="Times New Roman" w:hAnsi="Times New Roman" w:eastAsia="Times New Roman"/>
                <w:b w:val="0"/>
                <w:i w:val="0"/>
                <w:sz w:val="20"/>
              </w:rPr>
              <w:t>0,00</w:t>
            </w:r>
          </w:p>
        </w:tc>
        <w:tc>
          <w:tcPr>
            <w:tcW w:type="dxa" w:w="1205"/>
          </w:tcPr>
          <w:p>
            <w:pPr>
              <w:spacing w:line="240" w:lineRule="auto"/>
              <w:jc w:val="left"/>
            </w:pPr>
            <w:r/>
            <w:r>
              <w:rPr>
                <w:rFonts w:ascii="Times New Roman" w:hAnsi="Times New Roman" w:eastAsia="Times New Roman"/>
                <w:b w:val="0"/>
                <w:i w:val="0"/>
                <w:sz w:val="20"/>
              </w:rPr>
              <w:t>0,00</w:t>
            </w:r>
          </w:p>
        </w:tc>
        <w:tc>
          <w:tcPr>
            <w:tcW w:type="dxa" w:w="1205"/>
          </w:tcPr>
          <w:p>
            <w:pPr>
              <w:spacing w:line="240" w:lineRule="auto"/>
              <w:jc w:val="left"/>
            </w:pPr>
            <w:r/>
            <w:r>
              <w:rPr>
                <w:rFonts w:ascii="Times New Roman" w:hAnsi="Times New Roman" w:eastAsia="Times New Roman"/>
                <w:b w:val="0"/>
                <w:i w:val="0"/>
                <w:sz w:val="20"/>
              </w:rPr>
              <w:t>0 із 4</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942284"/>
            <wp:docPr id="17" name="Picture 17"/>
            <wp:cNvGraphicFramePr>
              <a:graphicFrameLocks noChangeAspect="1"/>
            </wp:cNvGraphicFramePr>
            <a:graphic>
              <a:graphicData uri="http://schemas.openxmlformats.org/drawingml/2006/picture">
                <pic:pic>
                  <pic:nvPicPr>
                    <pic:cNvPr id="0" name="fig-7-1-accuracy.png"/>
                    <pic:cNvPicPr/>
                  </pic:nvPicPr>
                  <pic:blipFill>
                    <a:blip r:embed="rId26"/>
                    <a:stretch>
                      <a:fillRect/>
                    </a:stretch>
                  </pic:blipFill>
                  <pic:spPr>
                    <a:xfrm>
                      <a:off x="0" y="0"/>
                      <a:ext cx="4860000" cy="1942284"/>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6.1 — Частка реплік із правильним активним пунктом і F1 виявлення переходів за сценаріями</w:t>
      </w:r>
    </w:p>
    <w:p>
      <w:pPr>
        <w:keepNext w:val="0"/>
        <w:spacing w:line="360" w:lineRule="auto" w:before="0" w:after="0"/>
        <w:ind w:firstLine="709"/>
        <w:jc w:val="both"/>
      </w:pPr>
      <w:r>
        <w:rPr>
          <w:rFonts w:ascii="Times New Roman" w:hAnsi="Times New Roman" w:eastAsia="Times New Roman"/>
          <w:b w:val="0"/>
          <w:i w:val="0"/>
          <w:sz w:val="28"/>
        </w:rPr>
        <w:t>Помилка в сценарії С3 показова. Перехід від другого пункту до четвертого («Бюджет тестування») система виявила правильно. Проте в четвертій репліці про бюджет трапилася фраза «автоматизація окупиться приблизно за два релізи»: слово збіглося з основою слова з назви третього пункту, і за правилом 2 активним став «План релізу». Четвертий пункт перейшов у covered, звідки повернення немає, і дев’ять реплік поспіль система показувала хибний активний пункт. Одна лексична помилка, помножена на незворотність закриття, дала 28 % хибних реплік.</w:t>
      </w:r>
    </w:p>
    <w:p>
      <w:pPr>
        <w:keepNext w:val="0"/>
        <w:spacing w:line="360" w:lineRule="auto" w:before="0" w:after="0"/>
        <w:ind w:firstLine="709"/>
        <w:jc w:val="both"/>
      </w:pPr>
      <w:r>
        <w:rPr>
          <w:rFonts w:ascii="Times New Roman" w:hAnsi="Times New Roman" w:eastAsia="Times New Roman"/>
          <w:b w:val="0"/>
          <w:i w:val="0"/>
          <w:sz w:val="28"/>
        </w:rPr>
        <w:t>Сценарій С6 показує межу лексичного підходу: жодного з чотирьох переходів не виявлено, а єдина зміна стану була хибною — у репліці «Із п’ятнадцяти запланованих задач дванадцять уже закрито» підрядок «план» збігся зі словом назви «План релізу». Частка 25 % утворилася випадково: п’ять реплік про реліз збіглися з хибно активованим пунктом. Точність семантичного шляху на цьому сценарії не вимірювалася, бо це потребує платних звернень до моделі.</w:t>
      </w:r>
    </w:p>
    <w:p>
      <w:pPr>
        <w:keepNext w:val="0"/>
        <w:spacing w:line="360" w:lineRule="auto" w:before="0" w:after="0"/>
        <w:ind w:firstLine="709"/>
        <w:jc w:val="both"/>
      </w:pPr>
      <w:r>
        <w:rPr>
          <w:rFonts w:ascii="Times New Roman" w:hAnsi="Times New Roman" w:eastAsia="Times New Roman"/>
          <w:b w:val="0"/>
          <w:i w:val="0"/>
          <w:sz w:val="28"/>
        </w:rPr>
        <w:t>У сценаріях С2 і С4 сформовано рівно по одній підказці про перевищення часу, через 5 і 6 с після перетину порога (3.3).</w:t>
      </w:r>
    </w:p>
    <w:p>
      <w:pPr>
        <w:pStyle w:val="Heading3"/>
        <w:keepNext/>
        <w:spacing w:line="360" w:lineRule="auto" w:before="240" w:after="120"/>
        <w:ind w:firstLine="709"/>
        <w:jc w:val="left"/>
      </w:pPr>
      <w:r>
        <w:rPr>
          <w:rFonts w:ascii="Times New Roman" w:hAnsi="Times New Roman" w:eastAsia="Times New Roman"/>
          <w:b/>
          <w:i w:val="0"/>
          <w:color w:val="000000"/>
          <w:sz w:val="28"/>
        </w:rPr>
        <w:t>6.3.2 Стійкість до спотворень тексту (Е3)</w:t>
      </w:r>
    </w:p>
    <w:p>
      <w:pPr>
        <w:keepNext w:val="0"/>
        <w:spacing w:line="360" w:lineRule="auto" w:before="0" w:after="0"/>
        <w:ind w:firstLine="709"/>
        <w:jc w:val="both"/>
      </w:pPr>
      <w:r>
        <w:rPr>
          <w:rFonts w:ascii="Times New Roman" w:hAnsi="Times New Roman" w:eastAsia="Times New Roman"/>
          <w:b w:val="0"/>
          <w:i w:val="0"/>
          <w:sz w:val="28"/>
        </w:rPr>
        <w:t>Залежність точності від частки спотворених слів показано на рис. 6.2. За 5 % спотворень частка правильних реплік падає з 97,6 до 80,1 ± 10,5 %, за 10 % — до 71,6 ± 13,2 %, за 20 % — до 54,9 ± 8,9 %; F1 переходів знижується повільніше: 0,87, 0,82 і 0,70 відповідно.</w:t>
      </w:r>
    </w:p>
    <w:p>
      <w:pPr>
        <w:keepNext/>
        <w:spacing w:line="240" w:lineRule="auto" w:before="120" w:after="0"/>
        <w:jc w:val="center"/>
      </w:pPr>
      <w:r>
        <w:drawing>
          <wp:inline xmlns:a="http://schemas.openxmlformats.org/drawingml/2006/main" xmlns:pic="http://schemas.openxmlformats.org/drawingml/2006/picture">
            <wp:extent cx="4860000" cy="1939423"/>
            <wp:docPr id="18" name="Picture 18"/>
            <wp:cNvGraphicFramePr>
              <a:graphicFrameLocks noChangeAspect="1"/>
            </wp:cNvGraphicFramePr>
            <a:graphic>
              <a:graphicData uri="http://schemas.openxmlformats.org/drawingml/2006/picture">
                <pic:pic>
                  <pic:nvPicPr>
                    <pic:cNvPr id="0" name="fig-7-2-noise.png"/>
                    <pic:cNvPicPr/>
                  </pic:nvPicPr>
                  <pic:blipFill>
                    <a:blip r:embed="rId27"/>
                    <a:stretch>
                      <a:fillRect/>
                    </a:stretch>
                  </pic:blipFill>
                  <pic:spPr>
                    <a:xfrm>
                      <a:off x="0" y="0"/>
                      <a:ext cx="4860000" cy="1939423"/>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6.2 — Точність детермінованого шару залежно від частки спотворених слів (планки — стандартне відхилення)</w:t>
      </w:r>
    </w:p>
    <w:p>
      <w:pPr>
        <w:keepNext w:val="0"/>
        <w:spacing w:line="360" w:lineRule="auto" w:before="0" w:after="0"/>
        <w:ind w:firstLine="709"/>
        <w:jc w:val="both"/>
      </w:pPr>
      <w:r>
        <w:rPr>
          <w:rFonts w:ascii="Times New Roman" w:hAnsi="Times New Roman" w:eastAsia="Times New Roman"/>
          <w:b w:val="0"/>
          <w:i w:val="0"/>
          <w:sz w:val="28"/>
        </w:rPr>
        <w:t>Розбіжність між показниками має те саме пояснення, що й помилка в С3: переходи здебільшого виявляються, але кожне хибне перемикання закриває пункт незворотно, і всі подальші репліки стають хибними. Отже, шар крихкий не до втрати слів як такої, а до хибних збігів, наслідки яких не виправляються; головний резерв точності — у можливості виправити помилку.</w:t>
      </w:r>
    </w:p>
    <w:p>
      <w:pPr>
        <w:pStyle w:val="Heading3"/>
        <w:keepNext/>
        <w:spacing w:line="360" w:lineRule="auto" w:before="240" w:after="120"/>
        <w:ind w:firstLine="709"/>
        <w:jc w:val="left"/>
      </w:pPr>
      <w:r>
        <w:rPr>
          <w:rFonts w:ascii="Times New Roman" w:hAnsi="Times New Roman" w:eastAsia="Times New Roman"/>
          <w:b/>
          <w:i w:val="0"/>
          <w:color w:val="000000"/>
          <w:sz w:val="28"/>
        </w:rPr>
        <w:t>6.3.3 Спостереження за семантичним шаром у пілотних сесіях</w:t>
      </w:r>
    </w:p>
    <w:p>
      <w:pPr>
        <w:keepNext w:val="0"/>
        <w:spacing w:line="360" w:lineRule="auto" w:before="0" w:after="0"/>
        <w:ind w:firstLine="709"/>
        <w:jc w:val="both"/>
      </w:pPr>
      <w:r>
        <w:rPr>
          <w:rFonts w:ascii="Times New Roman" w:hAnsi="Times New Roman" w:eastAsia="Times New Roman"/>
          <w:b w:val="0"/>
          <w:i w:val="0"/>
          <w:sz w:val="28"/>
        </w:rPr>
        <w:t>Точність семантичного шару не вимірювалася, але журнали описують його поведінку (табл. 6.2). За типами серед 31 показаної підказки переважають відхилення від теми (17), далі підказки про час (8), пропозиції щодо адженди (5) і пропущений пункт (1). Жодна відповідь не була обрізана за лімітом токенів.</w:t>
      </w:r>
    </w:p>
    <w:p>
      <w:pPr>
        <w:keepNext/>
        <w:spacing w:line="360" w:lineRule="auto" w:before="120" w:after="60"/>
        <w:jc w:val="left"/>
      </w:pPr>
      <w:r>
        <w:rPr>
          <w:rFonts w:ascii="Times New Roman" w:hAnsi="Times New Roman" w:eastAsia="Times New Roman"/>
          <w:b/>
          <w:i w:val="0"/>
          <w:sz w:val="28"/>
        </w:rPr>
        <w:t>Таблиця 6.2 — Спостереження за семантичним шаром в 11 пілотних сесіях</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4819"/>
        <w:gridCol w:w="4819"/>
      </w:tblGrid>
      <w:tr>
        <w:tc>
          <w:tcPr>
            <w:tcW w:type="dxa" w:w="4819"/>
            <w:shd w:val="clear" w:color="auto" w:fill="E7E6E6"/>
          </w:tcPr>
          <w:p>
            <w:pPr>
              <w:spacing w:line="240" w:lineRule="auto"/>
              <w:jc w:val="center"/>
            </w:pPr>
            <w:r/>
            <w:r>
              <w:rPr>
                <w:rFonts w:ascii="Times New Roman" w:hAnsi="Times New Roman" w:eastAsia="Times New Roman"/>
                <w:b/>
                <w:i w:val="0"/>
                <w:sz w:val="20"/>
              </w:rPr>
              <w:t>Показник</w:t>
            </w:r>
          </w:p>
        </w:tc>
        <w:tc>
          <w:tcPr>
            <w:tcW w:type="dxa" w:w="4819"/>
            <w:shd w:val="clear" w:color="auto" w:fill="E7E6E6"/>
          </w:tcPr>
          <w:p>
            <w:pPr>
              <w:spacing w:line="240" w:lineRule="auto"/>
              <w:jc w:val="center"/>
            </w:pPr>
            <w:r/>
            <w:r>
              <w:rPr>
                <w:rFonts w:ascii="Times New Roman" w:hAnsi="Times New Roman" w:eastAsia="Times New Roman"/>
                <w:b/>
                <w:i w:val="0"/>
                <w:sz w:val="20"/>
              </w:rPr>
              <w:t>Значення</w:t>
            </w:r>
          </w:p>
        </w:tc>
      </w:tr>
      <w:tr>
        <w:tc>
          <w:tcPr>
            <w:tcW w:type="dxa" w:w="4819"/>
          </w:tcPr>
          <w:p>
            <w:pPr>
              <w:spacing w:line="240" w:lineRule="auto"/>
              <w:jc w:val="left"/>
            </w:pPr>
            <w:r/>
            <w:r>
              <w:rPr>
                <w:rFonts w:ascii="Times New Roman" w:hAnsi="Times New Roman" w:eastAsia="Times New Roman"/>
                <w:b w:val="0"/>
                <w:i w:val="0"/>
                <w:sz w:val="20"/>
              </w:rPr>
              <w:t>Викликів генератора підказок</w:t>
            </w:r>
          </w:p>
        </w:tc>
        <w:tc>
          <w:tcPr>
            <w:tcW w:type="dxa" w:w="4819"/>
          </w:tcPr>
          <w:p>
            <w:pPr>
              <w:spacing w:line="240" w:lineRule="auto"/>
              <w:jc w:val="left"/>
            </w:pPr>
            <w:r/>
            <w:r>
              <w:rPr>
                <w:rFonts w:ascii="Times New Roman" w:hAnsi="Times New Roman" w:eastAsia="Times New Roman"/>
                <w:b w:val="0"/>
                <w:i w:val="0"/>
                <w:sz w:val="20"/>
              </w:rPr>
              <w:t>45</w:t>
            </w:r>
          </w:p>
        </w:tc>
      </w:tr>
      <w:tr>
        <w:tc>
          <w:tcPr>
            <w:tcW w:type="dxa" w:w="4819"/>
          </w:tcPr>
          <w:p>
            <w:pPr>
              <w:spacing w:line="240" w:lineRule="auto"/>
              <w:jc w:val="left"/>
            </w:pPr>
            <w:r/>
            <w:r>
              <w:rPr>
                <w:rFonts w:ascii="Times New Roman" w:hAnsi="Times New Roman" w:eastAsia="Times New Roman"/>
                <w:b w:val="0"/>
                <w:i w:val="0"/>
                <w:sz w:val="20"/>
              </w:rPr>
              <w:t>Із них із принаймні однією прийнятою підказкою</w:t>
            </w:r>
          </w:p>
        </w:tc>
        <w:tc>
          <w:tcPr>
            <w:tcW w:type="dxa" w:w="4819"/>
          </w:tcPr>
          <w:p>
            <w:pPr>
              <w:spacing w:line="240" w:lineRule="auto"/>
              <w:jc w:val="left"/>
            </w:pPr>
            <w:r/>
            <w:r>
              <w:rPr>
                <w:rFonts w:ascii="Times New Roman" w:hAnsi="Times New Roman" w:eastAsia="Times New Roman"/>
                <w:b w:val="0"/>
                <w:i w:val="0"/>
                <w:sz w:val="20"/>
              </w:rPr>
              <w:t>30</w:t>
            </w:r>
          </w:p>
        </w:tc>
      </w:tr>
      <w:tr>
        <w:tc>
          <w:tcPr>
            <w:tcW w:type="dxa" w:w="4819"/>
          </w:tcPr>
          <w:p>
            <w:pPr>
              <w:spacing w:line="240" w:lineRule="auto"/>
              <w:jc w:val="left"/>
            </w:pPr>
            <w:r/>
            <w:r>
              <w:rPr>
                <w:rFonts w:ascii="Times New Roman" w:hAnsi="Times New Roman" w:eastAsia="Times New Roman"/>
                <w:b w:val="0"/>
                <w:i w:val="0"/>
                <w:sz w:val="20"/>
              </w:rPr>
              <w:t>Підказок показано: від моделі / детермінованих</w:t>
            </w:r>
          </w:p>
        </w:tc>
        <w:tc>
          <w:tcPr>
            <w:tcW w:type="dxa" w:w="4819"/>
          </w:tcPr>
          <w:p>
            <w:pPr>
              <w:spacing w:line="240" w:lineRule="auto"/>
              <w:jc w:val="left"/>
            </w:pPr>
            <w:r/>
            <w:r>
              <w:rPr>
                <w:rFonts w:ascii="Times New Roman" w:hAnsi="Times New Roman" w:eastAsia="Times New Roman"/>
                <w:b w:val="0"/>
                <w:i w:val="0"/>
                <w:sz w:val="20"/>
              </w:rPr>
              <w:t>24 / 7</w:t>
            </w:r>
          </w:p>
        </w:tc>
      </w:tr>
      <w:tr>
        <w:tc>
          <w:tcPr>
            <w:tcW w:type="dxa" w:w="4819"/>
          </w:tcPr>
          <w:p>
            <w:pPr>
              <w:spacing w:line="240" w:lineRule="auto"/>
              <w:jc w:val="left"/>
            </w:pPr>
            <w:r/>
            <w:r>
              <w:rPr>
                <w:rFonts w:ascii="Times New Roman" w:hAnsi="Times New Roman" w:eastAsia="Times New Roman"/>
                <w:b w:val="0"/>
                <w:i w:val="0"/>
                <w:sz w:val="20"/>
              </w:rPr>
              <w:t>Підказок моделі відкинуто як повтори</w:t>
            </w:r>
          </w:p>
        </w:tc>
        <w:tc>
          <w:tcPr>
            <w:tcW w:type="dxa" w:w="4819"/>
          </w:tcPr>
          <w:p>
            <w:pPr>
              <w:spacing w:line="240" w:lineRule="auto"/>
              <w:jc w:val="left"/>
            </w:pPr>
            <w:r/>
            <w:r>
              <w:rPr>
                <w:rFonts w:ascii="Times New Roman" w:hAnsi="Times New Roman" w:eastAsia="Times New Roman"/>
                <w:b w:val="0"/>
                <w:i w:val="0"/>
                <w:sz w:val="20"/>
              </w:rPr>
              <w:t>6</w:t>
            </w:r>
          </w:p>
        </w:tc>
      </w:tr>
      <w:tr>
        <w:tc>
          <w:tcPr>
            <w:tcW w:type="dxa" w:w="4819"/>
          </w:tcPr>
          <w:p>
            <w:pPr>
              <w:spacing w:line="240" w:lineRule="auto"/>
              <w:jc w:val="left"/>
            </w:pPr>
            <w:r/>
            <w:r>
              <w:rPr>
                <w:rFonts w:ascii="Times New Roman" w:hAnsi="Times New Roman" w:eastAsia="Times New Roman"/>
                <w:b w:val="0"/>
                <w:i w:val="0"/>
                <w:sz w:val="20"/>
              </w:rPr>
              <w:t>Змін активного пункту за пропозицією моделі</w:t>
            </w:r>
          </w:p>
        </w:tc>
        <w:tc>
          <w:tcPr>
            <w:tcW w:type="dxa" w:w="4819"/>
          </w:tcPr>
          <w:p>
            <w:pPr>
              <w:spacing w:line="240" w:lineRule="auto"/>
              <w:jc w:val="left"/>
            </w:pPr>
            <w:r/>
            <w:r>
              <w:rPr>
                <w:rFonts w:ascii="Times New Roman" w:hAnsi="Times New Roman" w:eastAsia="Times New Roman"/>
                <w:b w:val="0"/>
                <w:i w:val="0"/>
                <w:sz w:val="20"/>
              </w:rPr>
              <w:t>3 (упевненість 0,8 у кожній)</w:t>
            </w:r>
          </w:p>
        </w:tc>
      </w:tr>
      <w:tr>
        <w:tc>
          <w:tcPr>
            <w:tcW w:type="dxa" w:w="4819"/>
          </w:tcPr>
          <w:p>
            <w:pPr>
              <w:spacing w:line="240" w:lineRule="auto"/>
              <w:jc w:val="left"/>
            </w:pPr>
            <w:r/>
            <w:r>
              <w:rPr>
                <w:rFonts w:ascii="Times New Roman" w:hAnsi="Times New Roman" w:eastAsia="Times New Roman"/>
                <w:b w:val="0"/>
                <w:i w:val="0"/>
                <w:sz w:val="20"/>
              </w:rPr>
              <w:t>Пропозицій відхилено: низька впевненість / недозволений перехід</w:t>
            </w:r>
          </w:p>
        </w:tc>
        <w:tc>
          <w:tcPr>
            <w:tcW w:type="dxa" w:w="4819"/>
          </w:tcPr>
          <w:p>
            <w:pPr>
              <w:spacing w:line="240" w:lineRule="auto"/>
              <w:jc w:val="left"/>
            </w:pPr>
            <w:r/>
            <w:r>
              <w:rPr>
                <w:rFonts w:ascii="Times New Roman" w:hAnsi="Times New Roman" w:eastAsia="Times New Roman"/>
                <w:b w:val="0"/>
                <w:i w:val="0"/>
                <w:sz w:val="20"/>
              </w:rPr>
              <w:t>1 (0,6) / 1</w:t>
            </w:r>
          </w:p>
        </w:tc>
      </w:tr>
      <w:tr>
        <w:tc>
          <w:tcPr>
            <w:tcW w:type="dxa" w:w="4819"/>
          </w:tcPr>
          <w:p>
            <w:pPr>
              <w:spacing w:line="240" w:lineRule="auto"/>
              <w:jc w:val="left"/>
            </w:pPr>
            <w:r/>
            <w:r>
              <w:rPr>
                <w:rFonts w:ascii="Times New Roman" w:hAnsi="Times New Roman" w:eastAsia="Times New Roman"/>
                <w:b w:val="0"/>
                <w:i w:val="0"/>
                <w:sz w:val="20"/>
              </w:rPr>
              <w:t>Викликів, запущених таймером паузи</w:t>
            </w:r>
          </w:p>
        </w:tc>
        <w:tc>
          <w:tcPr>
            <w:tcW w:type="dxa" w:w="4819"/>
          </w:tcPr>
          <w:p>
            <w:pPr>
              <w:spacing w:line="240" w:lineRule="auto"/>
              <w:jc w:val="left"/>
            </w:pPr>
            <w:r/>
            <w:r>
              <w:rPr>
                <w:rFonts w:ascii="Times New Roman" w:hAnsi="Times New Roman" w:eastAsia="Times New Roman"/>
                <w:b w:val="0"/>
                <w:i w:val="0"/>
                <w:sz w:val="20"/>
              </w:rPr>
              <w:t>12</w:t>
            </w:r>
          </w:p>
        </w:tc>
      </w:tr>
      <w:tr>
        <w:tc>
          <w:tcPr>
            <w:tcW w:type="dxa" w:w="4819"/>
          </w:tcPr>
          <w:p>
            <w:pPr>
              <w:spacing w:line="240" w:lineRule="auto"/>
              <w:jc w:val="left"/>
            </w:pPr>
            <w:r/>
            <w:r>
              <w:rPr>
                <w:rFonts w:ascii="Times New Roman" w:hAnsi="Times New Roman" w:eastAsia="Times New Roman"/>
                <w:b w:val="0"/>
                <w:i w:val="0"/>
                <w:sz w:val="20"/>
              </w:rPr>
              <w:t>Підказок, закритих користувачем</w:t>
            </w:r>
          </w:p>
        </w:tc>
        <w:tc>
          <w:tcPr>
            <w:tcW w:type="dxa" w:w="4819"/>
          </w:tcPr>
          <w:p>
            <w:pPr>
              <w:spacing w:line="240" w:lineRule="auto"/>
              <w:jc w:val="left"/>
            </w:pPr>
            <w:r/>
            <w:r>
              <w:rPr>
                <w:rFonts w:ascii="Times New Roman" w:hAnsi="Times New Roman" w:eastAsia="Times New Roman"/>
                <w:b w:val="0"/>
                <w:i w:val="0"/>
                <w:sz w:val="20"/>
              </w:rPr>
              <w:t>17 із 31</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Семантичне перемикання спрацювало на живих зустрічах тричі. Одну пропозицію відхилено через упевненість 0,6; через 48 с модель повторила її з упевненістю 0,8, і перемикання відбулося — приклад запізнення. Ще одну відхилено як недозволений перехід: модель запропонувала повернутися до розглянутого пункту — та сама незворотність, що й у сценарії С3.</w:t>
      </w:r>
    </w:p>
    <w:p>
      <w:pPr>
        <w:keepNext w:val="0"/>
        <w:spacing w:line="360" w:lineRule="auto" w:before="0" w:after="0"/>
        <w:ind w:firstLine="709"/>
        <w:jc w:val="both"/>
      </w:pPr>
      <w:r>
        <w:rPr>
          <w:rFonts w:ascii="Times New Roman" w:hAnsi="Times New Roman" w:eastAsia="Times New Roman"/>
          <w:b w:val="0"/>
          <w:i w:val="0"/>
          <w:sz w:val="28"/>
        </w:rPr>
        <w:t>Ці числа описують поведінку механізмів, а не якість рішень: чи були підказки доречними, журнал не фіксує. Закриття користувачем 17 підказок із 31 не можна тлумачити однозначно. Якість субтитрів Meet для української (WER) не вимірювалася через відсутність еталонних розшифровок.</w:t>
      </w:r>
    </w:p>
    <w:p>
      <w:pPr>
        <w:pStyle w:val="Heading2"/>
        <w:keepNext/>
        <w:spacing w:line="360" w:lineRule="auto" w:before="240" w:after="120"/>
        <w:ind w:firstLine="709"/>
        <w:jc w:val="left"/>
      </w:pPr>
      <w:r>
        <w:rPr>
          <w:rFonts w:ascii="Times New Roman" w:hAnsi="Times New Roman" w:eastAsia="Times New Roman"/>
          <w:b/>
          <w:i w:val="0"/>
          <w:color w:val="000000"/>
          <w:sz w:val="28"/>
        </w:rPr>
        <w:t>6.4 Метрики швидкодії: час від аудіосегмента до транскрипту, від транскрипту до рішення, наскрізна затримка; подавати медіану й p95, а також опис умов вимірювання</w:t>
      </w:r>
    </w:p>
    <w:p>
      <w:pPr>
        <w:keepNext w:val="0"/>
        <w:spacing w:line="360" w:lineRule="auto" w:before="0" w:after="0"/>
        <w:ind w:firstLine="709"/>
        <w:jc w:val="both"/>
      </w:pPr>
      <w:r>
        <w:rPr>
          <w:rFonts w:ascii="Times New Roman" w:hAnsi="Times New Roman" w:eastAsia="Times New Roman"/>
          <w:b w:val="0"/>
          <w:i w:val="0"/>
          <w:sz w:val="28"/>
        </w:rPr>
        <w:t>Із семи складників затримки (1.2) виміряно три: L_det, L_gate і L_llm (табл. 6.3, рис. 6.3). Решта потребує позначок часу на боці розширення, тому наскрізну затримку не виміряно.</w:t>
      </w:r>
    </w:p>
    <w:p>
      <w:pPr>
        <w:keepNext/>
        <w:spacing w:line="360" w:lineRule="auto" w:before="120" w:after="60"/>
        <w:jc w:val="left"/>
      </w:pPr>
      <w:r>
        <w:rPr>
          <w:rFonts w:ascii="Times New Roman" w:hAnsi="Times New Roman" w:eastAsia="Times New Roman"/>
          <w:b/>
          <w:i w:val="0"/>
          <w:sz w:val="28"/>
        </w:rPr>
        <w:t>Таблиця 6.3 — Виміряні складники затримки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606"/>
        <w:gridCol w:w="1606"/>
        <w:gridCol w:w="1606"/>
        <w:gridCol w:w="1606"/>
        <w:gridCol w:w="1606"/>
        <w:gridCol w:w="1606"/>
      </w:tblGrid>
      <w:tr>
        <w:tc>
          <w:tcPr>
            <w:tcW w:type="dxa" w:w="1606"/>
            <w:shd w:val="clear" w:color="auto" w:fill="E7E6E6"/>
          </w:tcPr>
          <w:p>
            <w:pPr>
              <w:spacing w:line="240" w:lineRule="auto"/>
              <w:jc w:val="center"/>
            </w:pPr>
            <w:r/>
            <w:r>
              <w:rPr>
                <w:rFonts w:ascii="Times New Roman" w:hAnsi="Times New Roman" w:eastAsia="Times New Roman"/>
                <w:b/>
                <w:i w:val="0"/>
                <w:sz w:val="20"/>
              </w:rPr>
              <w:t>Складник</w:t>
            </w:r>
          </w:p>
        </w:tc>
        <w:tc>
          <w:tcPr>
            <w:tcW w:type="dxa" w:w="1606"/>
            <w:shd w:val="clear" w:color="auto" w:fill="E7E6E6"/>
          </w:tcPr>
          <w:p>
            <w:pPr>
              <w:spacing w:line="240" w:lineRule="auto"/>
              <w:jc w:val="center"/>
            </w:pPr>
            <w:r/>
            <w:r>
              <w:rPr>
                <w:rFonts w:ascii="Times New Roman" w:hAnsi="Times New Roman" w:eastAsia="Times New Roman"/>
                <w:b/>
                <w:i w:val="0"/>
                <w:sz w:val="20"/>
              </w:rPr>
              <w:t>Джерело даних</w:t>
            </w:r>
          </w:p>
        </w:tc>
        <w:tc>
          <w:tcPr>
            <w:tcW w:type="dxa" w:w="1606"/>
            <w:shd w:val="clear" w:color="auto" w:fill="E7E6E6"/>
          </w:tcPr>
          <w:p>
            <w:pPr>
              <w:spacing w:line="240" w:lineRule="auto"/>
              <w:jc w:val="center"/>
            </w:pPr>
            <w:r/>
            <w:r>
              <w:rPr>
                <w:rFonts w:ascii="Times New Roman" w:hAnsi="Times New Roman" w:eastAsia="Times New Roman"/>
                <w:b/>
                <w:i w:val="0"/>
                <w:sz w:val="20"/>
              </w:rPr>
              <w:t>Кількість спостережень</w:t>
            </w:r>
          </w:p>
        </w:tc>
        <w:tc>
          <w:tcPr>
            <w:tcW w:type="dxa" w:w="1606"/>
            <w:shd w:val="clear" w:color="auto" w:fill="E7E6E6"/>
          </w:tcPr>
          <w:p>
            <w:pPr>
              <w:spacing w:line="240" w:lineRule="auto"/>
              <w:jc w:val="center"/>
            </w:pPr>
            <w:r/>
            <w:r>
              <w:rPr>
                <w:rFonts w:ascii="Times New Roman" w:hAnsi="Times New Roman" w:eastAsia="Times New Roman"/>
                <w:b/>
                <w:i w:val="0"/>
                <w:sz w:val="20"/>
              </w:rPr>
              <w:t>Медіана</w:t>
            </w:r>
          </w:p>
        </w:tc>
        <w:tc>
          <w:tcPr>
            <w:tcW w:type="dxa" w:w="1606"/>
            <w:shd w:val="clear" w:color="auto" w:fill="E7E6E6"/>
          </w:tcPr>
          <w:p>
            <w:pPr>
              <w:spacing w:line="240" w:lineRule="auto"/>
              <w:jc w:val="center"/>
            </w:pPr>
            <w:r/>
            <w:r>
              <w:rPr>
                <w:rFonts w:ascii="Times New Roman" w:hAnsi="Times New Roman" w:eastAsia="Times New Roman"/>
                <w:b/>
                <w:i w:val="0"/>
                <w:sz w:val="20"/>
              </w:rPr>
              <w:t>p95</w:t>
            </w:r>
          </w:p>
        </w:tc>
        <w:tc>
          <w:tcPr>
            <w:tcW w:type="dxa" w:w="1606"/>
            <w:shd w:val="clear" w:color="auto" w:fill="E7E6E6"/>
          </w:tcPr>
          <w:p>
            <w:pPr>
              <w:spacing w:line="240" w:lineRule="auto"/>
              <w:jc w:val="center"/>
            </w:pPr>
            <w:r/>
            <w:r>
              <w:rPr>
                <w:rFonts w:ascii="Times New Roman" w:hAnsi="Times New Roman" w:eastAsia="Times New Roman"/>
                <w:b/>
                <w:i w:val="0"/>
                <w:sz w:val="20"/>
              </w:rPr>
              <w:t>Максимум</w:t>
            </w:r>
          </w:p>
        </w:tc>
      </w:tr>
      <w:tr>
        <w:tc>
          <w:tcPr>
            <w:tcW w:type="dxa" w:w="1606"/>
          </w:tcPr>
          <w:p>
            <w:pPr>
              <w:spacing w:line="240" w:lineRule="auto"/>
              <w:jc w:val="left"/>
            </w:pPr>
            <w:r/>
            <w:r>
              <w:rPr>
                <w:rFonts w:ascii="Times New Roman" w:hAnsi="Times New Roman" w:eastAsia="Times New Roman"/>
                <w:b w:val="0"/>
                <w:i w:val="0"/>
                <w:sz w:val="20"/>
              </w:rPr>
              <w:t>L_det, детерміновані агенти</w:t>
            </w:r>
          </w:p>
        </w:tc>
        <w:tc>
          <w:tcPr>
            <w:tcW w:type="dxa" w:w="1606"/>
          </w:tcPr>
          <w:p>
            <w:pPr>
              <w:spacing w:line="240" w:lineRule="auto"/>
              <w:jc w:val="left"/>
            </w:pPr>
            <w:r/>
            <w:r>
              <w:rPr>
                <w:rFonts w:ascii="Times New Roman" w:hAnsi="Times New Roman" w:eastAsia="Times New Roman"/>
                <w:b w:val="0"/>
                <w:i w:val="0"/>
                <w:sz w:val="20"/>
              </w:rPr>
              <w:t>Е4, офлайн</w:t>
            </w:r>
          </w:p>
        </w:tc>
        <w:tc>
          <w:tcPr>
            <w:tcW w:type="dxa" w:w="1606"/>
          </w:tcPr>
          <w:p>
            <w:pPr>
              <w:spacing w:line="240" w:lineRule="auto"/>
              <w:jc w:val="left"/>
            </w:pPr>
            <w:r/>
            <w:r>
              <w:rPr>
                <w:rFonts w:ascii="Times New Roman" w:hAnsi="Times New Roman" w:eastAsia="Times New Roman"/>
                <w:b w:val="0"/>
                <w:i w:val="0"/>
                <w:sz w:val="20"/>
              </w:rPr>
              <w:t>1870 реплік</w:t>
            </w:r>
          </w:p>
        </w:tc>
        <w:tc>
          <w:tcPr>
            <w:tcW w:type="dxa" w:w="1606"/>
          </w:tcPr>
          <w:p>
            <w:pPr>
              <w:spacing w:line="240" w:lineRule="auto"/>
              <w:jc w:val="left"/>
            </w:pPr>
            <w:r/>
            <w:r>
              <w:rPr>
                <w:rFonts w:ascii="Times New Roman" w:hAnsi="Times New Roman" w:eastAsia="Times New Roman"/>
                <w:b w:val="0"/>
                <w:i w:val="0"/>
                <w:sz w:val="20"/>
              </w:rPr>
              <w:t>0,04 мс</w:t>
            </w:r>
          </w:p>
        </w:tc>
        <w:tc>
          <w:tcPr>
            <w:tcW w:type="dxa" w:w="1606"/>
          </w:tcPr>
          <w:p>
            <w:pPr>
              <w:spacing w:line="240" w:lineRule="auto"/>
              <w:jc w:val="left"/>
            </w:pPr>
            <w:r/>
            <w:r>
              <w:rPr>
                <w:rFonts w:ascii="Times New Roman" w:hAnsi="Times New Roman" w:eastAsia="Times New Roman"/>
                <w:b w:val="0"/>
                <w:i w:val="0"/>
                <w:sz w:val="20"/>
              </w:rPr>
              <w:t>0,13 мс</w:t>
            </w:r>
          </w:p>
        </w:tc>
        <w:tc>
          <w:tcPr>
            <w:tcW w:type="dxa" w:w="1606"/>
          </w:tcPr>
          <w:p>
            <w:pPr>
              <w:spacing w:line="240" w:lineRule="auto"/>
              <w:jc w:val="left"/>
            </w:pPr>
            <w:r/>
            <w:r>
              <w:rPr>
                <w:rFonts w:ascii="Times New Roman" w:hAnsi="Times New Roman" w:eastAsia="Times New Roman"/>
                <w:b w:val="0"/>
                <w:i w:val="0"/>
                <w:sz w:val="20"/>
              </w:rPr>
              <w:t>0,75 мс</w:t>
            </w:r>
          </w:p>
        </w:tc>
      </w:tr>
      <w:tr>
        <w:tc>
          <w:tcPr>
            <w:tcW w:type="dxa" w:w="1606"/>
          </w:tcPr>
          <w:p>
            <w:pPr>
              <w:spacing w:line="240" w:lineRule="auto"/>
              <w:jc w:val="left"/>
            </w:pPr>
            <w:r/>
            <w:r>
              <w:rPr>
                <w:rFonts w:ascii="Times New Roman" w:hAnsi="Times New Roman" w:eastAsia="Times New Roman"/>
                <w:b w:val="0"/>
                <w:i w:val="0"/>
                <w:sz w:val="20"/>
              </w:rPr>
              <w:t>L_det разом із перевіркою й журналюванням</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991 репліка</w:t>
            </w:r>
          </w:p>
        </w:tc>
        <w:tc>
          <w:tcPr>
            <w:tcW w:type="dxa" w:w="1606"/>
          </w:tcPr>
          <w:p>
            <w:pPr>
              <w:spacing w:line="240" w:lineRule="auto"/>
              <w:jc w:val="left"/>
            </w:pPr>
            <w:r/>
            <w:r>
              <w:rPr>
                <w:rFonts w:ascii="Times New Roman" w:hAnsi="Times New Roman" w:eastAsia="Times New Roman"/>
                <w:b w:val="0"/>
                <w:i w:val="0"/>
                <w:sz w:val="20"/>
              </w:rPr>
              <w:t>менше 1 мс</w:t>
            </w:r>
          </w:p>
        </w:tc>
        <w:tc>
          <w:tcPr>
            <w:tcW w:type="dxa" w:w="1606"/>
          </w:tcPr>
          <w:p>
            <w:pPr>
              <w:spacing w:line="240" w:lineRule="auto"/>
              <w:jc w:val="left"/>
            </w:pPr>
            <w:r/>
            <w:r>
              <w:rPr>
                <w:rFonts w:ascii="Times New Roman" w:hAnsi="Times New Roman" w:eastAsia="Times New Roman"/>
                <w:b w:val="0"/>
                <w:i w:val="0"/>
                <w:sz w:val="20"/>
              </w:rPr>
              <w:t>2 мс</w:t>
            </w:r>
          </w:p>
        </w:tc>
        <w:tc>
          <w:tcPr>
            <w:tcW w:type="dxa" w:w="1606"/>
          </w:tcPr>
          <w:p>
            <w:pPr>
              <w:spacing w:line="240" w:lineRule="auto"/>
              <w:jc w:val="left"/>
            </w:pPr>
            <w:r/>
            <w:r>
              <w:rPr>
                <w:rFonts w:ascii="Times New Roman" w:hAnsi="Times New Roman" w:eastAsia="Times New Roman"/>
                <w:b w:val="0"/>
                <w:i w:val="0"/>
                <w:sz w:val="20"/>
              </w:rPr>
              <w:t>23 мс</w:t>
            </w:r>
          </w:p>
        </w:tc>
      </w:tr>
      <w:tr>
        <w:tc>
          <w:tcPr>
            <w:tcW w:type="dxa" w:w="1606"/>
          </w:tcPr>
          <w:p>
            <w:pPr>
              <w:spacing w:line="240" w:lineRule="auto"/>
              <w:jc w:val="left"/>
            </w:pPr>
            <w:r/>
            <w:r>
              <w:rPr>
                <w:rFonts w:ascii="Times New Roman" w:hAnsi="Times New Roman" w:eastAsia="Times New Roman"/>
                <w:b w:val="0"/>
                <w:i w:val="0"/>
                <w:sz w:val="20"/>
              </w:rPr>
              <w:t>L_gate, очікування виклику</w:t>
            </w:r>
          </w:p>
        </w:tc>
        <w:tc>
          <w:tcPr>
            <w:tcW w:type="dxa" w:w="1606"/>
          </w:tcPr>
          <w:p>
            <w:pPr>
              <w:spacing w:line="240" w:lineRule="auto"/>
              <w:jc w:val="left"/>
            </w:pPr>
            <w:r/>
            <w:r>
              <w:rPr>
                <w:rFonts w:ascii="Times New Roman" w:hAnsi="Times New Roman" w:eastAsia="Times New Roman"/>
                <w:b w:val="0"/>
                <w:i w:val="0"/>
                <w:sz w:val="20"/>
              </w:rPr>
              <w:t>Е5, симуляція</w:t>
            </w:r>
          </w:p>
        </w:tc>
        <w:tc>
          <w:tcPr>
            <w:tcW w:type="dxa" w:w="1606"/>
          </w:tcPr>
          <w:p>
            <w:pPr>
              <w:spacing w:line="240" w:lineRule="auto"/>
              <w:jc w:val="left"/>
            </w:pPr>
            <w:r/>
            <w:r>
              <w:rPr>
                <w:rFonts w:ascii="Times New Roman" w:hAnsi="Times New Roman" w:eastAsia="Times New Roman"/>
                <w:b w:val="0"/>
                <w:i w:val="0"/>
                <w:sz w:val="20"/>
              </w:rPr>
              <w:t>373 репліки</w:t>
            </w:r>
          </w:p>
        </w:tc>
        <w:tc>
          <w:tcPr>
            <w:tcW w:type="dxa" w:w="1606"/>
          </w:tcPr>
          <w:p>
            <w:pPr>
              <w:spacing w:line="240" w:lineRule="auto"/>
              <w:jc w:val="left"/>
            </w:pPr>
            <w:r/>
            <w:r>
              <w:rPr>
                <w:rFonts w:ascii="Times New Roman" w:hAnsi="Times New Roman" w:eastAsia="Times New Roman"/>
                <w:b w:val="0"/>
                <w:i w:val="0"/>
                <w:sz w:val="20"/>
              </w:rPr>
              <w:t>23 с</w:t>
            </w:r>
          </w:p>
        </w:tc>
        <w:tc>
          <w:tcPr>
            <w:tcW w:type="dxa" w:w="1606"/>
          </w:tcPr>
          <w:p>
            <w:pPr>
              <w:spacing w:line="240" w:lineRule="auto"/>
              <w:jc w:val="left"/>
            </w:pPr>
            <w:r/>
            <w:r>
              <w:rPr>
                <w:rFonts w:ascii="Times New Roman" w:hAnsi="Times New Roman" w:eastAsia="Times New Roman"/>
                <w:b w:val="0"/>
                <w:i w:val="0"/>
                <w:sz w:val="20"/>
              </w:rPr>
              <w:t>41 с</w:t>
            </w:r>
          </w:p>
        </w:tc>
        <w:tc>
          <w:tcPr>
            <w:tcW w:type="dxa" w:w="1606"/>
          </w:tcPr>
          <w:p>
            <w:pPr>
              <w:spacing w:line="240" w:lineRule="auto"/>
              <w:jc w:val="left"/>
            </w:pPr>
            <w:r/>
            <w:r>
              <w:rPr>
                <w:rFonts w:ascii="Times New Roman" w:hAnsi="Times New Roman" w:eastAsia="Times New Roman"/>
                <w:b w:val="0"/>
                <w:i w:val="0"/>
                <w:sz w:val="20"/>
              </w:rPr>
              <w:t>42 с</w:t>
            </w:r>
          </w:p>
        </w:tc>
      </w:tr>
      <w:tr>
        <w:tc>
          <w:tcPr>
            <w:tcW w:type="dxa" w:w="1606"/>
          </w:tcPr>
          <w:p>
            <w:pPr>
              <w:spacing w:line="240" w:lineRule="auto"/>
              <w:jc w:val="left"/>
            </w:pPr>
            <w:r/>
            <w:r>
              <w:rPr>
                <w:rFonts w:ascii="Times New Roman" w:hAnsi="Times New Roman" w:eastAsia="Times New Roman"/>
                <w:b w:val="0"/>
                <w:i w:val="0"/>
                <w:sz w:val="20"/>
              </w:rPr>
              <w:t>L_gate, очікування виклику</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388 реплік</w:t>
            </w:r>
          </w:p>
        </w:tc>
        <w:tc>
          <w:tcPr>
            <w:tcW w:type="dxa" w:w="1606"/>
          </w:tcPr>
          <w:p>
            <w:pPr>
              <w:spacing w:line="240" w:lineRule="auto"/>
              <w:jc w:val="left"/>
            </w:pPr>
            <w:r/>
            <w:r>
              <w:rPr>
                <w:rFonts w:ascii="Times New Roman" w:hAnsi="Times New Roman" w:eastAsia="Times New Roman"/>
                <w:b w:val="0"/>
                <w:i w:val="0"/>
                <w:sz w:val="20"/>
              </w:rPr>
              <w:t>22,6 с</w:t>
            </w:r>
          </w:p>
        </w:tc>
        <w:tc>
          <w:tcPr>
            <w:tcW w:type="dxa" w:w="1606"/>
          </w:tcPr>
          <w:p>
            <w:pPr>
              <w:spacing w:line="240" w:lineRule="auto"/>
              <w:jc w:val="left"/>
            </w:pPr>
            <w:r/>
            <w:r>
              <w:rPr>
                <w:rFonts w:ascii="Times New Roman" w:hAnsi="Times New Roman" w:eastAsia="Times New Roman"/>
                <w:b w:val="0"/>
                <w:i w:val="0"/>
                <w:sz w:val="20"/>
              </w:rPr>
              <w:t>46,7 с</w:t>
            </w:r>
          </w:p>
        </w:tc>
        <w:tc>
          <w:tcPr>
            <w:tcW w:type="dxa" w:w="1606"/>
          </w:tcPr>
          <w:p>
            <w:pPr>
              <w:spacing w:line="240" w:lineRule="auto"/>
              <w:jc w:val="left"/>
            </w:pPr>
            <w:r/>
            <w:r>
              <w:rPr>
                <w:rFonts w:ascii="Times New Roman" w:hAnsi="Times New Roman" w:eastAsia="Times New Roman"/>
                <w:b w:val="0"/>
                <w:i w:val="0"/>
                <w:sz w:val="20"/>
              </w:rPr>
              <w:t>73,7 с</w:t>
            </w:r>
          </w:p>
        </w:tc>
      </w:tr>
      <w:tr>
        <w:tc>
          <w:tcPr>
            <w:tcW w:type="dxa" w:w="1606"/>
          </w:tcPr>
          <w:p>
            <w:pPr>
              <w:spacing w:line="240" w:lineRule="auto"/>
              <w:jc w:val="left"/>
            </w:pPr>
            <w:r/>
            <w:r>
              <w:rPr>
                <w:rFonts w:ascii="Times New Roman" w:hAnsi="Times New Roman" w:eastAsia="Times New Roman"/>
                <w:b w:val="0"/>
                <w:i w:val="0"/>
                <w:sz w:val="20"/>
              </w:rPr>
              <w:t>L_llm, підказки</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53 виклики</w:t>
            </w:r>
          </w:p>
        </w:tc>
        <w:tc>
          <w:tcPr>
            <w:tcW w:type="dxa" w:w="1606"/>
          </w:tcPr>
          <w:p>
            <w:pPr>
              <w:spacing w:line="240" w:lineRule="auto"/>
              <w:jc w:val="left"/>
            </w:pPr>
            <w:r/>
            <w:r>
              <w:rPr>
                <w:rFonts w:ascii="Times New Roman" w:hAnsi="Times New Roman" w:eastAsia="Times New Roman"/>
                <w:b w:val="0"/>
                <w:i w:val="0"/>
                <w:sz w:val="20"/>
              </w:rPr>
              <w:t>1,12 с</w:t>
            </w:r>
          </w:p>
        </w:tc>
        <w:tc>
          <w:tcPr>
            <w:tcW w:type="dxa" w:w="1606"/>
          </w:tcPr>
          <w:p>
            <w:pPr>
              <w:spacing w:line="240" w:lineRule="auto"/>
              <w:jc w:val="left"/>
            </w:pPr>
            <w:r/>
            <w:r>
              <w:rPr>
                <w:rFonts w:ascii="Times New Roman" w:hAnsi="Times New Roman" w:eastAsia="Times New Roman"/>
                <w:b w:val="0"/>
                <w:i w:val="0"/>
                <w:sz w:val="20"/>
              </w:rPr>
              <w:t>1,50 с</w:t>
            </w:r>
          </w:p>
        </w:tc>
        <w:tc>
          <w:tcPr>
            <w:tcW w:type="dxa" w:w="1606"/>
          </w:tcPr>
          <w:p>
            <w:pPr>
              <w:spacing w:line="240" w:lineRule="auto"/>
              <w:jc w:val="left"/>
            </w:pPr>
            <w:r/>
            <w:r>
              <w:rPr>
                <w:rFonts w:ascii="Times New Roman" w:hAnsi="Times New Roman" w:eastAsia="Times New Roman"/>
                <w:b w:val="0"/>
                <w:i w:val="0"/>
                <w:sz w:val="20"/>
              </w:rPr>
              <w:t>1,80 с</w:t>
            </w:r>
          </w:p>
        </w:tc>
      </w:tr>
      <w:tr>
        <w:tc>
          <w:tcPr>
            <w:tcW w:type="dxa" w:w="1606"/>
          </w:tcPr>
          <w:p>
            <w:pPr>
              <w:spacing w:line="240" w:lineRule="auto"/>
              <w:jc w:val="left"/>
            </w:pPr>
            <w:r/>
            <w:r>
              <w:rPr>
                <w:rFonts w:ascii="Times New Roman" w:hAnsi="Times New Roman" w:eastAsia="Times New Roman"/>
                <w:b w:val="0"/>
                <w:i w:val="0"/>
                <w:sz w:val="20"/>
              </w:rPr>
              <w:t>L_llm, підсумок</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8 викликів</w:t>
            </w:r>
          </w:p>
        </w:tc>
        <w:tc>
          <w:tcPr>
            <w:tcW w:type="dxa" w:w="1606"/>
          </w:tcPr>
          <w:p>
            <w:pPr>
              <w:spacing w:line="240" w:lineRule="auto"/>
              <w:jc w:val="left"/>
            </w:pPr>
            <w:r/>
            <w:r>
              <w:rPr>
                <w:rFonts w:ascii="Times New Roman" w:hAnsi="Times New Roman" w:eastAsia="Times New Roman"/>
                <w:b w:val="0"/>
                <w:i w:val="0"/>
                <w:sz w:val="20"/>
              </w:rPr>
              <w:t>1,84 с</w:t>
            </w:r>
          </w:p>
        </w:tc>
        <w:tc>
          <w:tcPr>
            <w:tcW w:type="dxa" w:w="1606"/>
          </w:tcPr>
          <w:p>
            <w:pPr>
              <w:spacing w:line="240" w:lineRule="auto"/>
              <w:jc w:val="left"/>
            </w:pPr>
            <w:r/>
            <w:r>
              <w:rPr>
                <w:rFonts w:ascii="Times New Roman" w:hAnsi="Times New Roman" w:eastAsia="Times New Roman"/>
                <w:b w:val="0"/>
                <w:i w:val="0"/>
                <w:sz w:val="20"/>
              </w:rPr>
              <w:t>2,31 с</w:t>
            </w:r>
          </w:p>
        </w:tc>
        <w:tc>
          <w:tcPr>
            <w:tcW w:type="dxa" w:w="1606"/>
          </w:tcPr>
          <w:p>
            <w:pPr>
              <w:spacing w:line="240" w:lineRule="auto"/>
              <w:jc w:val="left"/>
            </w:pPr>
            <w:r/>
            <w:r>
              <w:rPr>
                <w:rFonts w:ascii="Times New Roman" w:hAnsi="Times New Roman" w:eastAsia="Times New Roman"/>
                <w:b w:val="0"/>
                <w:i w:val="0"/>
                <w:sz w:val="20"/>
              </w:rPr>
              <w:t>2,38 с</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Детермінована обробка триває соті частки мілісекунди; у журналах живих сесій, де час охоплює також перевірку повідомлення, вона не перевищила 23 мс. Час відповіді моделі для підказок зосереджений між 0,7 і 1,8 с; таймаут не спрацював жодного разу. Розподіл побудовано за 53 викликами з однієї мережі, тому 95-й перцентиль орієнтовний.</w:t>
      </w:r>
    </w:p>
    <w:p>
      <w:pPr>
        <w:keepNext/>
        <w:spacing w:line="240" w:lineRule="auto" w:before="120" w:after="0"/>
        <w:jc w:val="center"/>
      </w:pPr>
      <w:r>
        <w:drawing>
          <wp:inline xmlns:a="http://schemas.openxmlformats.org/drawingml/2006/main" xmlns:pic="http://schemas.openxmlformats.org/drawingml/2006/picture">
            <wp:extent cx="4860000" cy="1797159"/>
            <wp:docPr id="19" name="Picture 19"/>
            <wp:cNvGraphicFramePr>
              <a:graphicFrameLocks noChangeAspect="1"/>
            </wp:cNvGraphicFramePr>
            <a:graphic>
              <a:graphicData uri="http://schemas.openxmlformats.org/drawingml/2006/picture">
                <pic:pic>
                  <pic:nvPicPr>
                    <pic:cNvPr id="0" name="fig-7-3-latency.png"/>
                    <pic:cNvPicPr/>
                  </pic:nvPicPr>
                  <pic:blipFill>
                    <a:blip r:embed="rId28"/>
                    <a:stretch>
                      <a:fillRect/>
                    </a:stretch>
                  </pic:blipFill>
                  <pic:spPr>
                    <a:xfrm>
                      <a:off x="0" y="0"/>
                      <a:ext cx="4860000" cy="179715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6.3 — Розподіл часу детермінованої обробки репліки, офлайн (а) і часу відповіді мовної моделі в пілотних сесіях (б)</w:t>
      </w:r>
    </w:p>
    <w:p>
      <w:pPr>
        <w:keepNext w:val="0"/>
        <w:spacing w:line="360" w:lineRule="auto" w:before="0" w:after="0"/>
        <w:ind w:firstLine="709"/>
        <w:jc w:val="both"/>
      </w:pPr>
      <w:r>
        <w:rPr>
          <w:rFonts w:ascii="Times New Roman" w:hAnsi="Times New Roman" w:eastAsia="Times New Roman"/>
          <w:b w:val="0"/>
          <w:i w:val="0"/>
          <w:sz w:val="28"/>
        </w:rPr>
        <w:t>Очікування виклику є найбільшим складником: медіана 22,6 с, 95-й перцентиль 46,7 с, максимум 73,7 с. Симуляція дала близькі значення (23 і 41 с), що підтверджує придатність стенда. Максимум перевищив проєктну ціль 60 с: це трапляється, коли після виклику мовлення надходить повільно й поріг у 50 слів досягається пізніше, ніж спливає мінімальний інтервал.</w:t>
      </w:r>
    </w:p>
    <w:p>
      <w:pPr>
        <w:keepNext w:val="0"/>
        <w:spacing w:line="360" w:lineRule="auto" w:before="0" w:after="0"/>
        <w:ind w:firstLine="709"/>
        <w:jc w:val="both"/>
      </w:pPr>
      <w:r>
        <w:rPr>
          <w:rFonts w:ascii="Times New Roman" w:hAnsi="Times New Roman" w:eastAsia="Times New Roman"/>
          <w:b w:val="0"/>
          <w:i w:val="0"/>
          <w:sz w:val="28"/>
        </w:rPr>
        <w:t>Отже, типовий шлях від фінальної репліки на сервері до готової підказки становить близько 24 с, а в гіршому з поширених випадків — близько 48 с. Це прийнятно для ініціативної підказки й неприйнятно для реакції на дію користувача; тому все, на що користувач дивиться безпосередньо, оновлюється швидким шляхом.</w:t>
      </w:r>
    </w:p>
    <w:p>
      <w:pPr>
        <w:pStyle w:val="Heading2"/>
        <w:keepNext/>
        <w:spacing w:line="360" w:lineRule="auto" w:before="240" w:after="120"/>
        <w:ind w:firstLine="709"/>
        <w:jc w:val="left"/>
      </w:pPr>
      <w:r>
        <w:rPr>
          <w:rFonts w:ascii="Times New Roman" w:hAnsi="Times New Roman" w:eastAsia="Times New Roman"/>
          <w:b/>
          <w:i w:val="0"/>
          <w:color w:val="000000"/>
          <w:sz w:val="28"/>
        </w:rPr>
        <w:t>6.5 Порівняння з обґрунтованим базовим варіантом (наприклад, єдиний послідовний LLM-конвеєр або без координації агентів), якщо він реалізований</w:t>
      </w:r>
    </w:p>
    <w:p>
      <w:pPr>
        <w:pStyle w:val="Heading3"/>
        <w:keepNext/>
        <w:spacing w:line="360" w:lineRule="auto" w:before="240" w:after="120"/>
        <w:ind w:firstLine="709"/>
        <w:jc w:val="left"/>
      </w:pPr>
      <w:r>
        <w:rPr>
          <w:rFonts w:ascii="Times New Roman" w:hAnsi="Times New Roman" w:eastAsia="Times New Roman"/>
          <w:b/>
          <w:i w:val="0"/>
          <w:color w:val="000000"/>
          <w:sz w:val="28"/>
        </w:rPr>
        <w:t>6.5.1 Базові варіанти</w:t>
      </w:r>
    </w:p>
    <w:p>
      <w:pPr>
        <w:keepNext w:val="0"/>
        <w:spacing w:line="360" w:lineRule="auto" w:before="0" w:after="0"/>
        <w:ind w:firstLine="709"/>
        <w:jc w:val="both"/>
      </w:pPr>
      <w:r>
        <w:rPr>
          <w:rFonts w:ascii="Times New Roman" w:hAnsi="Times New Roman" w:eastAsia="Times New Roman"/>
          <w:b w:val="0"/>
          <w:i w:val="0"/>
          <w:sz w:val="28"/>
        </w:rPr>
        <w:t>Для точності базовим є детермінований шар без мовної моделі (підрозділ 6.3); порівняти з ним гібридний режим кількісно поки неможливо. Для вартості й затримки базовим є єдиний послідовний конвеєр — перша версія, у якій модель викликалася після кожної репліки. Її відтворено на стенді як конфігурацію К0, а далі зміни вводилися по одній (табл. 6.4, рис. 6.4). Час на стенді симульований, модель замінено заглушкою, а кількість токенів оцінюється евристикою, каліброваною на одному справжньому виклику; тому вартість у таблиці — оцінка, а не вимірювання.</w:t>
      </w:r>
    </w:p>
    <w:p>
      <w:pPr>
        <w:keepNext/>
        <w:spacing w:line="360" w:lineRule="auto" w:before="120" w:after="60"/>
        <w:jc w:val="left"/>
      </w:pPr>
      <w:r>
        <w:rPr>
          <w:rFonts w:ascii="Times New Roman" w:hAnsi="Times New Roman" w:eastAsia="Times New Roman"/>
          <w:b/>
          <w:i w:val="0"/>
          <w:sz w:val="28"/>
        </w:rPr>
        <w:t>Таблиця 6.4 — Порівняння конфігурацій на стенді відтворення (сценарії С1–С5; вартість — оцінка)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Конфігурація</w:t>
            </w:r>
          </w:p>
        </w:tc>
        <w:tc>
          <w:tcPr>
            <w:tcW w:type="dxa" w:w="1928"/>
            <w:shd w:val="clear" w:color="auto" w:fill="E7E6E6"/>
          </w:tcPr>
          <w:p>
            <w:pPr>
              <w:spacing w:line="240" w:lineRule="auto"/>
              <w:jc w:val="center"/>
            </w:pPr>
            <w:r/>
            <w:r>
              <w:rPr>
                <w:rFonts w:ascii="Times New Roman" w:hAnsi="Times New Roman" w:eastAsia="Times New Roman"/>
                <w:b/>
                <w:i w:val="0"/>
                <w:sz w:val="20"/>
              </w:rPr>
              <w:t>Викликів (із них резюме)</w:t>
            </w:r>
          </w:p>
        </w:tc>
        <w:tc>
          <w:tcPr>
            <w:tcW w:type="dxa" w:w="1928"/>
            <w:shd w:val="clear" w:color="auto" w:fill="E7E6E6"/>
          </w:tcPr>
          <w:p>
            <w:pPr>
              <w:spacing w:line="240" w:lineRule="auto"/>
              <w:jc w:val="center"/>
            </w:pPr>
            <w:r/>
            <w:r>
              <w:rPr>
                <w:rFonts w:ascii="Times New Roman" w:hAnsi="Times New Roman" w:eastAsia="Times New Roman"/>
                <w:b/>
                <w:i w:val="0"/>
                <w:sz w:val="20"/>
              </w:rPr>
              <w:t>Викликів за годину</w:t>
            </w:r>
          </w:p>
        </w:tc>
        <w:tc>
          <w:tcPr>
            <w:tcW w:type="dxa" w:w="1928"/>
            <w:shd w:val="clear" w:color="auto" w:fill="E7E6E6"/>
          </w:tcPr>
          <w:p>
            <w:pPr>
              <w:spacing w:line="240" w:lineRule="auto"/>
              <w:jc w:val="center"/>
            </w:pPr>
            <w:r/>
            <w:r>
              <w:rPr>
                <w:rFonts w:ascii="Times New Roman" w:hAnsi="Times New Roman" w:eastAsia="Times New Roman"/>
                <w:b/>
                <w:i w:val="0"/>
                <w:sz w:val="20"/>
              </w:rPr>
              <w:t>Оцінка вартості, дол. США за годину</w:t>
            </w:r>
          </w:p>
        </w:tc>
        <w:tc>
          <w:tcPr>
            <w:tcW w:type="dxa" w:w="1928"/>
            <w:shd w:val="clear" w:color="auto" w:fill="E7E6E6"/>
          </w:tcPr>
          <w:p>
            <w:pPr>
              <w:spacing w:line="240" w:lineRule="auto"/>
              <w:jc w:val="center"/>
            </w:pPr>
            <w:r/>
            <w:r>
              <w:rPr>
                <w:rFonts w:ascii="Times New Roman" w:hAnsi="Times New Roman" w:eastAsia="Times New Roman"/>
                <w:b/>
                <w:i w:val="0"/>
                <w:sz w:val="20"/>
              </w:rPr>
              <w:t>Затримка очікування: медіана / максимум, с</w:t>
            </w:r>
          </w:p>
        </w:tc>
      </w:tr>
      <w:tr>
        <w:tc>
          <w:tcPr>
            <w:tcW w:type="dxa" w:w="1928"/>
          </w:tcPr>
          <w:p>
            <w:pPr>
              <w:spacing w:line="240" w:lineRule="auto"/>
              <w:jc w:val="left"/>
            </w:pPr>
            <w:r/>
            <w:r>
              <w:rPr>
                <w:rFonts w:ascii="Times New Roman" w:hAnsi="Times New Roman" w:eastAsia="Times New Roman"/>
                <w:b w:val="0"/>
                <w:i w:val="0"/>
                <w:sz w:val="20"/>
              </w:rPr>
              <w:t>К0: перша версія (модель середнього класу, виклик на кожну репліку, вікно 20)</w:t>
            </w:r>
          </w:p>
        </w:tc>
        <w:tc>
          <w:tcPr>
            <w:tcW w:type="dxa" w:w="1928"/>
          </w:tcPr>
          <w:p>
            <w:pPr>
              <w:spacing w:line="240" w:lineRule="auto"/>
              <w:jc w:val="left"/>
            </w:pPr>
            <w:r/>
            <w:r>
              <w:rPr>
                <w:rFonts w:ascii="Times New Roman" w:hAnsi="Times New Roman" w:eastAsia="Times New Roman"/>
                <w:b w:val="0"/>
                <w:i w:val="0"/>
                <w:sz w:val="20"/>
              </w:rPr>
              <w:t>409 (35)</w:t>
            </w:r>
          </w:p>
        </w:tc>
        <w:tc>
          <w:tcPr>
            <w:tcW w:type="dxa" w:w="1928"/>
          </w:tcPr>
          <w:p>
            <w:pPr>
              <w:spacing w:line="240" w:lineRule="auto"/>
              <w:jc w:val="left"/>
            </w:pPr>
            <w:r/>
            <w:r>
              <w:rPr>
                <w:rFonts w:ascii="Times New Roman" w:hAnsi="Times New Roman" w:eastAsia="Times New Roman"/>
                <w:b w:val="0"/>
                <w:i w:val="0"/>
                <w:sz w:val="20"/>
              </w:rPr>
              <w:t>464</w:t>
            </w:r>
          </w:p>
        </w:tc>
        <w:tc>
          <w:tcPr>
            <w:tcW w:type="dxa" w:w="1928"/>
          </w:tcPr>
          <w:p>
            <w:pPr>
              <w:spacing w:line="240" w:lineRule="auto"/>
              <w:jc w:val="left"/>
            </w:pPr>
            <w:r/>
            <w:r>
              <w:rPr>
                <w:rFonts w:ascii="Times New Roman" w:hAnsi="Times New Roman" w:eastAsia="Times New Roman"/>
                <w:b w:val="0"/>
                <w:i w:val="0"/>
                <w:sz w:val="20"/>
              </w:rPr>
              <w:t>2,34 – 5,79</w:t>
            </w:r>
          </w:p>
        </w:tc>
        <w:tc>
          <w:tcPr>
            <w:tcW w:type="dxa" w:w="1928"/>
          </w:tcPr>
          <w:p>
            <w:pPr>
              <w:spacing w:line="240" w:lineRule="auto"/>
              <w:jc w:val="left"/>
            </w:pPr>
            <w:r/>
            <w:r>
              <w:rPr>
                <w:rFonts w:ascii="Times New Roman" w:hAnsi="Times New Roman" w:eastAsia="Times New Roman"/>
                <w:b w:val="0"/>
                <w:i w:val="0"/>
                <w:sz w:val="20"/>
              </w:rPr>
              <w:t>0 / 0</w:t>
            </w:r>
          </w:p>
        </w:tc>
      </w:tr>
      <w:tr>
        <w:tc>
          <w:tcPr>
            <w:tcW w:type="dxa" w:w="1928"/>
          </w:tcPr>
          <w:p>
            <w:pPr>
              <w:spacing w:line="240" w:lineRule="auto"/>
              <w:jc w:val="left"/>
            </w:pPr>
            <w:r/>
            <w:r>
              <w:rPr>
                <w:rFonts w:ascii="Times New Roman" w:hAnsi="Times New Roman" w:eastAsia="Times New Roman"/>
                <w:b w:val="0"/>
                <w:i w:val="0"/>
                <w:sz w:val="20"/>
              </w:rPr>
              <w:t>К1: К0 з найдешевшою моделлю</w:t>
            </w:r>
          </w:p>
        </w:tc>
        <w:tc>
          <w:tcPr>
            <w:tcW w:type="dxa" w:w="1928"/>
          </w:tcPr>
          <w:p>
            <w:pPr>
              <w:spacing w:line="240" w:lineRule="auto"/>
              <w:jc w:val="left"/>
            </w:pPr>
            <w:r/>
            <w:r>
              <w:rPr>
                <w:rFonts w:ascii="Times New Roman" w:hAnsi="Times New Roman" w:eastAsia="Times New Roman"/>
                <w:b w:val="0"/>
                <w:i w:val="0"/>
                <w:sz w:val="20"/>
              </w:rPr>
              <w:t>409 (35)</w:t>
            </w:r>
          </w:p>
        </w:tc>
        <w:tc>
          <w:tcPr>
            <w:tcW w:type="dxa" w:w="1928"/>
          </w:tcPr>
          <w:p>
            <w:pPr>
              <w:spacing w:line="240" w:lineRule="auto"/>
              <w:jc w:val="left"/>
            </w:pPr>
            <w:r/>
            <w:r>
              <w:rPr>
                <w:rFonts w:ascii="Times New Roman" w:hAnsi="Times New Roman" w:eastAsia="Times New Roman"/>
                <w:b w:val="0"/>
                <w:i w:val="0"/>
                <w:sz w:val="20"/>
              </w:rPr>
              <w:t>464</w:t>
            </w:r>
          </w:p>
        </w:tc>
        <w:tc>
          <w:tcPr>
            <w:tcW w:type="dxa" w:w="1928"/>
          </w:tcPr>
          <w:p>
            <w:pPr>
              <w:spacing w:line="240" w:lineRule="auto"/>
              <w:jc w:val="left"/>
            </w:pPr>
            <w:r/>
            <w:r>
              <w:rPr>
                <w:rFonts w:ascii="Times New Roman" w:hAnsi="Times New Roman" w:eastAsia="Times New Roman"/>
                <w:b w:val="0"/>
                <w:i w:val="0"/>
                <w:sz w:val="20"/>
              </w:rPr>
              <w:t>0,12 – 0,29</w:t>
            </w:r>
          </w:p>
        </w:tc>
        <w:tc>
          <w:tcPr>
            <w:tcW w:type="dxa" w:w="1928"/>
          </w:tcPr>
          <w:p>
            <w:pPr>
              <w:spacing w:line="240" w:lineRule="auto"/>
              <w:jc w:val="left"/>
            </w:pPr>
            <w:r/>
            <w:r>
              <w:rPr>
                <w:rFonts w:ascii="Times New Roman" w:hAnsi="Times New Roman" w:eastAsia="Times New Roman"/>
                <w:b w:val="0"/>
                <w:i w:val="0"/>
                <w:sz w:val="20"/>
              </w:rPr>
              <w:t>0 / 0</w:t>
            </w:r>
          </w:p>
        </w:tc>
      </w:tr>
      <w:tr>
        <w:tc>
          <w:tcPr>
            <w:tcW w:type="dxa" w:w="1928"/>
          </w:tcPr>
          <w:p>
            <w:pPr>
              <w:spacing w:line="240" w:lineRule="auto"/>
              <w:jc w:val="left"/>
            </w:pPr>
            <w:r/>
            <w:r>
              <w:rPr>
                <w:rFonts w:ascii="Times New Roman" w:hAnsi="Times New Roman" w:eastAsia="Times New Roman"/>
                <w:b w:val="0"/>
                <w:i w:val="0"/>
                <w:sz w:val="20"/>
              </w:rPr>
              <w:t>К2: К1 з обмеженням частоти (45 с, 50 слів)</w:t>
            </w:r>
          </w:p>
        </w:tc>
        <w:tc>
          <w:tcPr>
            <w:tcW w:type="dxa" w:w="1928"/>
          </w:tcPr>
          <w:p>
            <w:pPr>
              <w:spacing w:line="240" w:lineRule="auto"/>
              <w:jc w:val="left"/>
            </w:pPr>
            <w:r/>
            <w:r>
              <w:rPr>
                <w:rFonts w:ascii="Times New Roman" w:hAnsi="Times New Roman" w:eastAsia="Times New Roman"/>
                <w:b w:val="0"/>
                <w:i w:val="0"/>
                <w:sz w:val="20"/>
              </w:rPr>
              <w:t>101 (35)</w:t>
            </w:r>
          </w:p>
        </w:tc>
        <w:tc>
          <w:tcPr>
            <w:tcW w:type="dxa" w:w="1928"/>
          </w:tcPr>
          <w:p>
            <w:pPr>
              <w:spacing w:line="240" w:lineRule="auto"/>
              <w:jc w:val="left"/>
            </w:pPr>
            <w:r/>
            <w:r>
              <w:rPr>
                <w:rFonts w:ascii="Times New Roman" w:hAnsi="Times New Roman" w:eastAsia="Times New Roman"/>
                <w:b w:val="0"/>
                <w:i w:val="0"/>
                <w:sz w:val="20"/>
              </w:rPr>
              <w:t>115</w:t>
            </w:r>
          </w:p>
        </w:tc>
        <w:tc>
          <w:tcPr>
            <w:tcW w:type="dxa" w:w="1928"/>
          </w:tcPr>
          <w:p>
            <w:pPr>
              <w:spacing w:line="240" w:lineRule="auto"/>
              <w:jc w:val="left"/>
            </w:pPr>
            <w:r/>
            <w:r>
              <w:rPr>
                <w:rFonts w:ascii="Times New Roman" w:hAnsi="Times New Roman" w:eastAsia="Times New Roman"/>
                <w:b w:val="0"/>
                <w:i w:val="0"/>
                <w:sz w:val="20"/>
              </w:rPr>
              <w:t>0,028 – 0,060</w:t>
            </w:r>
          </w:p>
        </w:tc>
        <w:tc>
          <w:tcPr>
            <w:tcW w:type="dxa" w:w="1928"/>
          </w:tcPr>
          <w:p>
            <w:pPr>
              <w:spacing w:line="240" w:lineRule="auto"/>
              <w:jc w:val="left"/>
            </w:pPr>
            <w:r/>
            <w:r>
              <w:rPr>
                <w:rFonts w:ascii="Times New Roman" w:hAnsi="Times New Roman" w:eastAsia="Times New Roman"/>
                <w:b w:val="0"/>
                <w:i w:val="0"/>
                <w:sz w:val="20"/>
              </w:rPr>
              <w:t>22 / 42</w:t>
            </w:r>
          </w:p>
        </w:tc>
      </w:tr>
      <w:tr>
        <w:tc>
          <w:tcPr>
            <w:tcW w:type="dxa" w:w="1928"/>
          </w:tcPr>
          <w:p>
            <w:pPr>
              <w:spacing w:line="240" w:lineRule="auto"/>
              <w:jc w:val="left"/>
            </w:pPr>
            <w:r/>
            <w:r>
              <w:rPr>
                <w:rFonts w:ascii="Times New Roman" w:hAnsi="Times New Roman" w:eastAsia="Times New Roman"/>
                <w:b w:val="0"/>
                <w:i w:val="0"/>
                <w:sz w:val="20"/>
              </w:rPr>
              <w:t>К3: К2 з вікном 8, без міркувань і без резюме</w:t>
            </w:r>
          </w:p>
        </w:tc>
        <w:tc>
          <w:tcPr>
            <w:tcW w:type="dxa" w:w="1928"/>
          </w:tcPr>
          <w:p>
            <w:pPr>
              <w:spacing w:line="240" w:lineRule="auto"/>
              <w:jc w:val="left"/>
            </w:pPr>
            <w:r/>
            <w:r>
              <w:rPr>
                <w:rFonts w:ascii="Times New Roman" w:hAnsi="Times New Roman" w:eastAsia="Times New Roman"/>
                <w:b w:val="0"/>
                <w:i w:val="0"/>
                <w:sz w:val="20"/>
              </w:rPr>
              <w:t>66 (0)</w:t>
            </w:r>
          </w:p>
        </w:tc>
        <w:tc>
          <w:tcPr>
            <w:tcW w:type="dxa" w:w="1928"/>
          </w:tcPr>
          <w:p>
            <w:pPr>
              <w:spacing w:line="240" w:lineRule="auto"/>
              <w:jc w:val="left"/>
            </w:pPr>
            <w:r/>
            <w:r>
              <w:rPr>
                <w:rFonts w:ascii="Times New Roman" w:hAnsi="Times New Roman" w:eastAsia="Times New Roman"/>
                <w:b w:val="0"/>
                <w:i w:val="0"/>
                <w:sz w:val="20"/>
              </w:rPr>
              <w:t>75</w:t>
            </w:r>
          </w:p>
        </w:tc>
        <w:tc>
          <w:tcPr>
            <w:tcW w:type="dxa" w:w="1928"/>
          </w:tcPr>
          <w:p>
            <w:pPr>
              <w:spacing w:line="240" w:lineRule="auto"/>
              <w:jc w:val="left"/>
            </w:pPr>
            <w:r/>
            <w:r>
              <w:rPr>
                <w:rFonts w:ascii="Times New Roman" w:hAnsi="Times New Roman" w:eastAsia="Times New Roman"/>
                <w:b w:val="0"/>
                <w:i w:val="0"/>
                <w:sz w:val="20"/>
              </w:rPr>
              <w:t>0,0064 – 0,0143</w:t>
            </w:r>
          </w:p>
        </w:tc>
        <w:tc>
          <w:tcPr>
            <w:tcW w:type="dxa" w:w="1928"/>
          </w:tcPr>
          <w:p>
            <w:pPr>
              <w:spacing w:line="240" w:lineRule="auto"/>
              <w:jc w:val="left"/>
            </w:pPr>
            <w:r/>
            <w:r>
              <w:rPr>
                <w:rFonts w:ascii="Times New Roman" w:hAnsi="Times New Roman" w:eastAsia="Times New Roman"/>
                <w:b w:val="0"/>
                <w:i w:val="0"/>
                <w:sz w:val="20"/>
              </w:rPr>
              <w:t>22 / 42</w:t>
            </w:r>
          </w:p>
        </w:tc>
      </w:tr>
      <w:tr>
        <w:tc>
          <w:tcPr>
            <w:tcW w:type="dxa" w:w="1928"/>
          </w:tcPr>
          <w:p>
            <w:pPr>
              <w:spacing w:line="240" w:lineRule="auto"/>
              <w:jc w:val="left"/>
            </w:pPr>
            <w:r/>
            <w:r>
              <w:rPr>
                <w:rFonts w:ascii="Times New Roman" w:hAnsi="Times New Roman" w:eastAsia="Times New Roman"/>
                <w:b w:val="0"/>
                <w:i w:val="0"/>
                <w:sz w:val="20"/>
              </w:rPr>
              <w:t>К4: поточні значення за замовчуванням</w:t>
            </w:r>
          </w:p>
        </w:tc>
        <w:tc>
          <w:tcPr>
            <w:tcW w:type="dxa" w:w="1928"/>
          </w:tcPr>
          <w:p>
            <w:pPr>
              <w:spacing w:line="240" w:lineRule="auto"/>
              <w:jc w:val="left"/>
            </w:pPr>
            <w:r/>
            <w:r>
              <w:rPr>
                <w:rFonts w:ascii="Times New Roman" w:hAnsi="Times New Roman" w:eastAsia="Times New Roman"/>
                <w:b w:val="0"/>
                <w:i w:val="0"/>
                <w:sz w:val="20"/>
              </w:rPr>
              <w:t>66 (0)</w:t>
            </w:r>
          </w:p>
        </w:tc>
        <w:tc>
          <w:tcPr>
            <w:tcW w:type="dxa" w:w="1928"/>
          </w:tcPr>
          <w:p>
            <w:pPr>
              <w:spacing w:line="240" w:lineRule="auto"/>
              <w:jc w:val="left"/>
            </w:pPr>
            <w:r/>
            <w:r>
              <w:rPr>
                <w:rFonts w:ascii="Times New Roman" w:hAnsi="Times New Roman" w:eastAsia="Times New Roman"/>
                <w:b w:val="0"/>
                <w:i w:val="0"/>
                <w:sz w:val="20"/>
              </w:rPr>
              <w:t>75</w:t>
            </w:r>
          </w:p>
        </w:tc>
        <w:tc>
          <w:tcPr>
            <w:tcW w:type="dxa" w:w="1928"/>
          </w:tcPr>
          <w:p>
            <w:pPr>
              <w:spacing w:line="240" w:lineRule="auto"/>
              <w:jc w:val="left"/>
            </w:pPr>
            <w:r/>
            <w:r>
              <w:rPr>
                <w:rFonts w:ascii="Times New Roman" w:hAnsi="Times New Roman" w:eastAsia="Times New Roman"/>
                <w:b w:val="0"/>
                <w:i w:val="0"/>
                <w:sz w:val="20"/>
              </w:rPr>
              <w:t>0,0064 – 0,0143</w:t>
            </w:r>
          </w:p>
        </w:tc>
        <w:tc>
          <w:tcPr>
            <w:tcW w:type="dxa" w:w="1928"/>
          </w:tcPr>
          <w:p>
            <w:pPr>
              <w:spacing w:line="240" w:lineRule="auto"/>
              <w:jc w:val="left"/>
            </w:pPr>
            <w:r/>
            <w:r>
              <w:rPr>
                <w:rFonts w:ascii="Times New Roman" w:hAnsi="Times New Roman" w:eastAsia="Times New Roman"/>
                <w:b w:val="0"/>
                <w:i w:val="0"/>
                <w:sz w:val="20"/>
              </w:rPr>
              <w:t>22 / 42</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800608"/>
            <wp:docPr id="20" name="Picture 20"/>
            <wp:cNvGraphicFramePr>
              <a:graphicFrameLocks noChangeAspect="1"/>
            </wp:cNvGraphicFramePr>
            <a:graphic>
              <a:graphicData uri="http://schemas.openxmlformats.org/drawingml/2006/picture">
                <pic:pic>
                  <pic:nvPicPr>
                    <pic:cNvPr id="0" name="fig-7-4-configs.png"/>
                    <pic:cNvPicPr/>
                  </pic:nvPicPr>
                  <pic:blipFill>
                    <a:blip r:embed="rId29"/>
                    <a:stretch>
                      <a:fillRect/>
                    </a:stretch>
                  </pic:blipFill>
                  <pic:spPr>
                    <a:xfrm>
                      <a:off x="0" y="0"/>
                      <a:ext cx="4860000" cy="1800608"/>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6.4 — Оцінка вартості за годину зустрічі, логарифмічна шкала (а) і кількість викликів моделі за годину (б) для конфігурацій К0–К4</w:t>
      </w:r>
    </w:p>
    <w:p>
      <w:pPr>
        <w:keepNext w:val="0"/>
        <w:spacing w:line="360" w:lineRule="auto" w:before="0" w:after="0"/>
        <w:ind w:firstLine="709"/>
        <w:jc w:val="both"/>
      </w:pPr>
      <w:r>
        <w:rPr>
          <w:rFonts w:ascii="Times New Roman" w:hAnsi="Times New Roman" w:eastAsia="Times New Roman"/>
          <w:b w:val="0"/>
          <w:i w:val="0"/>
          <w:sz w:val="28"/>
        </w:rPr>
        <w:t>Заміна моделі зменшує оцінену вартість у 20 разів. Обмеження частоти зменшує кількість викликів підказок у 5,7 раза, але загальну — лише в 4 рази, доки ввімкнено ковзне резюме. Сумарно оцінена вартість знижується приблизно у 360–400 разів, а платою є затримка очікування з медіаною 22 с.</w:t>
      </w:r>
    </w:p>
    <w:p>
      <w:pPr>
        <w:pStyle w:val="Heading3"/>
        <w:keepNext/>
        <w:spacing w:line="360" w:lineRule="auto" w:before="240" w:after="120"/>
        <w:ind w:firstLine="709"/>
        <w:jc w:val="left"/>
      </w:pPr>
      <w:r>
        <w:rPr>
          <w:rFonts w:ascii="Times New Roman" w:hAnsi="Times New Roman" w:eastAsia="Times New Roman"/>
          <w:b/>
          <w:i w:val="0"/>
          <w:color w:val="000000"/>
          <w:sz w:val="28"/>
        </w:rPr>
        <w:t>6.5.2 Компроміс між вартістю та затримкою</w:t>
      </w:r>
    </w:p>
    <w:p>
      <w:pPr>
        <w:keepNext w:val="0"/>
        <w:spacing w:line="360" w:lineRule="auto" w:before="0" w:after="0"/>
        <w:ind w:firstLine="709"/>
        <w:jc w:val="both"/>
      </w:pPr>
      <w:r>
        <w:rPr>
          <w:rFonts w:ascii="Times New Roman" w:hAnsi="Times New Roman" w:eastAsia="Times New Roman"/>
          <w:b w:val="0"/>
          <w:i w:val="0"/>
          <w:sz w:val="28"/>
        </w:rPr>
        <w:t>На тому самому стенді виконано перебір мінімального інтервалу (0–120 с) і порогу слів (0–100); результати показано на рис. 6.5. За порогу 50 слів обране значення 45 с дає 75 викликів за годину та затримку очікування 23 с (медіана), 41 с (95-й перцентиль) і 42 с (максимум); за 60 с — 56 викликів за годину, 95-й перцентиль 56 с і п’ять реплік, що не потрапили в жоден виклик; за 90 с таких реплік уже 117 із 374.</w:t>
      </w:r>
    </w:p>
    <w:p>
      <w:pPr>
        <w:keepNext/>
        <w:spacing w:line="240" w:lineRule="auto" w:before="120" w:after="0"/>
        <w:jc w:val="center"/>
      </w:pPr>
      <w:r>
        <w:drawing>
          <wp:inline xmlns:a="http://schemas.openxmlformats.org/drawingml/2006/main" xmlns:pic="http://schemas.openxmlformats.org/drawingml/2006/picture">
            <wp:extent cx="4860000" cy="1849477"/>
            <wp:docPr id="21" name="Picture 21"/>
            <wp:cNvGraphicFramePr>
              <a:graphicFrameLocks noChangeAspect="1"/>
            </wp:cNvGraphicFramePr>
            <a:graphic>
              <a:graphicData uri="http://schemas.openxmlformats.org/drawingml/2006/picture">
                <pic:pic>
                  <pic:nvPicPr>
                    <pic:cNvPr id="0" name="fig-7-5-tradeoff.png"/>
                    <pic:cNvPicPr/>
                  </pic:nvPicPr>
                  <pic:blipFill>
                    <a:blip r:embed="rId30"/>
                    <a:stretch>
                      <a:fillRect/>
                    </a:stretch>
                  </pic:blipFill>
                  <pic:spPr>
                    <a:xfrm>
                      <a:off x="0" y="0"/>
                      <a:ext cx="4860000" cy="1849477"/>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6.5 — Кількість викликів підказок за годину (а) і затримка очікування виклику (б) залежно від мінімального інтервалу та порогу слів; вертикальна лінія — обране значення 45 с</w:t>
      </w:r>
    </w:p>
    <w:p>
      <w:pPr>
        <w:keepNext w:val="0"/>
        <w:spacing w:line="360" w:lineRule="auto" w:before="0" w:after="0"/>
        <w:ind w:firstLine="709"/>
        <w:jc w:val="both"/>
      </w:pPr>
      <w:r>
        <w:rPr>
          <w:rFonts w:ascii="Times New Roman" w:hAnsi="Times New Roman" w:eastAsia="Times New Roman"/>
          <w:b w:val="0"/>
          <w:i w:val="0"/>
          <w:sz w:val="28"/>
        </w:rPr>
        <w:t>За порогу 50 слів інтервал до 30 с нічого не змінює: частоту визначає поріг слів. Зі збільшенням інтервалу понад 60 с вартість зменшується повільно, а кількість реплік, які не потрапили в жоден виклик, різко зростає: вікно з восьми реплік не вміщує всього сказаного між викликами. Обране значення 45 с лежить на межі, за якою починаються втрати. Без обмеження частоти стенд дає оцінку 0,034–0,076 дол. за годину, тобто проєктна ціль не досягається навіть із найдешевшою моделлю. Якість підказок — третя вісь компромісу — не виміряна, тому твердити, що обрана точка оптимальна, не можна.</w:t>
      </w:r>
    </w:p>
    <w:p>
      <w:pPr>
        <w:pStyle w:val="Heading3"/>
        <w:keepNext/>
        <w:spacing w:line="360" w:lineRule="auto" w:before="240" w:after="120"/>
        <w:ind w:firstLine="709"/>
        <w:jc w:val="left"/>
      </w:pPr>
      <w:r>
        <w:rPr>
          <w:rFonts w:ascii="Times New Roman" w:hAnsi="Times New Roman" w:eastAsia="Times New Roman"/>
          <w:b/>
          <w:i w:val="0"/>
          <w:color w:val="000000"/>
          <w:sz w:val="28"/>
        </w:rPr>
        <w:t>6.5.3 Виміряна вартість пілотних сесій</w:t>
      </w:r>
    </w:p>
    <w:p>
      <w:pPr>
        <w:keepNext w:val="0"/>
        <w:spacing w:line="360" w:lineRule="auto" w:before="0" w:after="0"/>
        <w:ind w:firstLine="709"/>
        <w:jc w:val="both"/>
      </w:pPr>
      <w:r>
        <w:rPr>
          <w:rFonts w:ascii="Times New Roman" w:hAnsi="Times New Roman" w:eastAsia="Times New Roman"/>
          <w:b w:val="0"/>
          <w:i w:val="0"/>
          <w:sz w:val="28"/>
        </w:rPr>
        <w:t>Фактичні витрати наведено в табл. 6.5. В 11 сесіях загальною тривалістю 41,5 хвилини зроблено 45 викликів підказок і 5 викликів підсумку; сумарна вартість, обчислена за виміряними токенами й опублікованими цінами [26], становить 0,0060 дол. США, або 0,0087 дол. за годину зустрічі. Частота викликів підказок — 65 за годину, що близько до оцінки стенда (75).</w:t>
      </w:r>
    </w:p>
    <w:p>
      <w:pPr>
        <w:keepNext/>
        <w:spacing w:line="360" w:lineRule="auto" w:before="120" w:after="60"/>
        <w:jc w:val="left"/>
      </w:pPr>
      <w:r>
        <w:rPr>
          <w:rFonts w:ascii="Times New Roman" w:hAnsi="Times New Roman" w:eastAsia="Times New Roman"/>
          <w:b/>
          <w:i w:val="0"/>
          <w:sz w:val="28"/>
        </w:rPr>
        <w:t>Таблиця 6.5 — Виміряні показники пілотних сесій</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205"/>
        <w:gridCol w:w="1205"/>
        <w:gridCol w:w="1205"/>
        <w:gridCol w:w="1205"/>
        <w:gridCol w:w="1205"/>
        <w:gridCol w:w="1205"/>
        <w:gridCol w:w="1205"/>
        <w:gridCol w:w="1205"/>
      </w:tblGrid>
      <w:tr>
        <w:tc>
          <w:tcPr>
            <w:tcW w:type="dxa" w:w="1205"/>
            <w:shd w:val="clear" w:color="auto" w:fill="E7E6E6"/>
          </w:tcPr>
          <w:p>
            <w:pPr>
              <w:spacing w:line="240" w:lineRule="auto"/>
              <w:jc w:val="center"/>
            </w:pPr>
            <w:r/>
            <w:r>
              <w:rPr>
                <w:rFonts w:ascii="Times New Roman" w:hAnsi="Times New Roman" w:eastAsia="Times New Roman"/>
                <w:b/>
                <w:i w:val="0"/>
                <w:sz w:val="20"/>
              </w:rPr>
              <w:t>Сесія</w:t>
            </w:r>
          </w:p>
        </w:tc>
        <w:tc>
          <w:tcPr>
            <w:tcW w:type="dxa" w:w="1205"/>
            <w:shd w:val="clear" w:color="auto" w:fill="E7E6E6"/>
          </w:tcPr>
          <w:p>
            <w:pPr>
              <w:spacing w:line="240" w:lineRule="auto"/>
              <w:jc w:val="center"/>
            </w:pPr>
            <w:r/>
            <w:r>
              <w:rPr>
                <w:rFonts w:ascii="Times New Roman" w:hAnsi="Times New Roman" w:eastAsia="Times New Roman"/>
                <w:b/>
                <w:i w:val="0"/>
                <w:sz w:val="20"/>
              </w:rPr>
              <w:t>Тривалість, с</w:t>
            </w:r>
          </w:p>
        </w:tc>
        <w:tc>
          <w:tcPr>
            <w:tcW w:type="dxa" w:w="1205"/>
            <w:shd w:val="clear" w:color="auto" w:fill="E7E6E6"/>
          </w:tcPr>
          <w:p>
            <w:pPr>
              <w:spacing w:line="240" w:lineRule="auto"/>
              <w:jc w:val="center"/>
            </w:pPr>
            <w:r/>
            <w:r>
              <w:rPr>
                <w:rFonts w:ascii="Times New Roman" w:hAnsi="Times New Roman" w:eastAsia="Times New Roman"/>
                <w:b/>
                <w:i w:val="0"/>
                <w:sz w:val="20"/>
              </w:rPr>
              <w:t>Фінальних сегментів</w:t>
            </w:r>
          </w:p>
        </w:tc>
        <w:tc>
          <w:tcPr>
            <w:tcW w:type="dxa" w:w="1205"/>
            <w:shd w:val="clear" w:color="auto" w:fill="E7E6E6"/>
          </w:tcPr>
          <w:p>
            <w:pPr>
              <w:spacing w:line="240" w:lineRule="auto"/>
              <w:jc w:val="center"/>
            </w:pPr>
            <w:r/>
            <w:r>
              <w:rPr>
                <w:rFonts w:ascii="Times New Roman" w:hAnsi="Times New Roman" w:eastAsia="Times New Roman"/>
                <w:b/>
                <w:i w:val="0"/>
                <w:sz w:val="20"/>
              </w:rPr>
              <w:t>Слів</w:t>
            </w:r>
          </w:p>
        </w:tc>
        <w:tc>
          <w:tcPr>
            <w:tcW w:type="dxa" w:w="1205"/>
            <w:shd w:val="clear" w:color="auto" w:fill="E7E6E6"/>
          </w:tcPr>
          <w:p>
            <w:pPr>
              <w:spacing w:line="240" w:lineRule="auto"/>
              <w:jc w:val="center"/>
            </w:pPr>
            <w:r/>
            <w:r>
              <w:rPr>
                <w:rFonts w:ascii="Times New Roman" w:hAnsi="Times New Roman" w:eastAsia="Times New Roman"/>
                <w:b/>
                <w:i w:val="0"/>
                <w:sz w:val="20"/>
              </w:rPr>
              <w:t>Викликів: підказки + підсумок</w:t>
            </w:r>
          </w:p>
        </w:tc>
        <w:tc>
          <w:tcPr>
            <w:tcW w:type="dxa" w:w="1205"/>
            <w:shd w:val="clear" w:color="auto" w:fill="E7E6E6"/>
          </w:tcPr>
          <w:p>
            <w:pPr>
              <w:spacing w:line="240" w:lineRule="auto"/>
              <w:jc w:val="center"/>
            </w:pPr>
            <w:r/>
            <w:r>
              <w:rPr>
                <w:rFonts w:ascii="Times New Roman" w:hAnsi="Times New Roman" w:eastAsia="Times New Roman"/>
                <w:b/>
                <w:i w:val="0"/>
                <w:sz w:val="20"/>
              </w:rPr>
              <w:t>Токени: вхід / вихід</w:t>
            </w:r>
          </w:p>
        </w:tc>
        <w:tc>
          <w:tcPr>
            <w:tcW w:type="dxa" w:w="1205"/>
            <w:shd w:val="clear" w:color="auto" w:fill="E7E6E6"/>
          </w:tcPr>
          <w:p>
            <w:pPr>
              <w:spacing w:line="240" w:lineRule="auto"/>
              <w:jc w:val="center"/>
            </w:pPr>
            <w:r/>
            <w:r>
              <w:rPr>
                <w:rFonts w:ascii="Times New Roman" w:hAnsi="Times New Roman" w:eastAsia="Times New Roman"/>
                <w:b/>
                <w:i w:val="0"/>
                <w:sz w:val="20"/>
              </w:rPr>
              <w:t>Вартість, дол.</w:t>
            </w:r>
          </w:p>
        </w:tc>
        <w:tc>
          <w:tcPr>
            <w:tcW w:type="dxa" w:w="1205"/>
            <w:shd w:val="clear" w:color="auto" w:fill="E7E6E6"/>
          </w:tcPr>
          <w:p>
            <w:pPr>
              <w:spacing w:line="240" w:lineRule="auto"/>
              <w:jc w:val="center"/>
            </w:pPr>
            <w:r/>
            <w:r>
              <w:rPr>
                <w:rFonts w:ascii="Times New Roman" w:hAnsi="Times New Roman" w:eastAsia="Times New Roman"/>
                <w:b/>
                <w:i w:val="0"/>
                <w:sz w:val="20"/>
              </w:rPr>
              <w:t>Вартість, дол. за годину</w:t>
            </w:r>
          </w:p>
        </w:tc>
      </w:tr>
      <w:tr>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185</w:t>
            </w:r>
          </w:p>
        </w:tc>
        <w:tc>
          <w:tcPr>
            <w:tcW w:type="dxa" w:w="1205"/>
          </w:tcPr>
          <w:p>
            <w:pPr>
              <w:spacing w:line="240" w:lineRule="auto"/>
              <w:jc w:val="left"/>
            </w:pPr>
            <w:r/>
            <w:r>
              <w:rPr>
                <w:rFonts w:ascii="Times New Roman" w:hAnsi="Times New Roman" w:eastAsia="Times New Roman"/>
                <w:b w:val="0"/>
                <w:i w:val="0"/>
                <w:sz w:val="20"/>
              </w:rPr>
              <w:t>9</w:t>
            </w:r>
          </w:p>
        </w:tc>
        <w:tc>
          <w:tcPr>
            <w:tcW w:type="dxa" w:w="1205"/>
          </w:tcPr>
          <w:p>
            <w:pPr>
              <w:spacing w:line="240" w:lineRule="auto"/>
              <w:jc w:val="left"/>
            </w:pPr>
            <w:r/>
            <w:r>
              <w:rPr>
                <w:rFonts w:ascii="Times New Roman" w:hAnsi="Times New Roman" w:eastAsia="Times New Roman"/>
                <w:b w:val="0"/>
                <w:i w:val="0"/>
                <w:sz w:val="20"/>
              </w:rPr>
              <w:t>325</w:t>
            </w:r>
          </w:p>
        </w:tc>
        <w:tc>
          <w:tcPr>
            <w:tcW w:type="dxa" w:w="1205"/>
          </w:tcPr>
          <w:p>
            <w:pPr>
              <w:spacing w:line="240" w:lineRule="auto"/>
              <w:jc w:val="left"/>
            </w:pPr>
            <w:r/>
            <w:r>
              <w:rPr>
                <w:rFonts w:ascii="Times New Roman" w:hAnsi="Times New Roman" w:eastAsia="Times New Roman"/>
                <w:b w:val="0"/>
                <w:i w:val="0"/>
                <w:sz w:val="20"/>
              </w:rPr>
              <w:t>4 + 0</w:t>
            </w:r>
          </w:p>
        </w:tc>
        <w:tc>
          <w:tcPr>
            <w:tcW w:type="dxa" w:w="1205"/>
          </w:tcPr>
          <w:p>
            <w:pPr>
              <w:spacing w:line="240" w:lineRule="auto"/>
              <w:jc w:val="left"/>
            </w:pPr>
            <w:r/>
            <w:r>
              <w:rPr>
                <w:rFonts w:ascii="Times New Roman" w:hAnsi="Times New Roman" w:eastAsia="Times New Roman"/>
                <w:b w:val="0"/>
                <w:i w:val="0"/>
                <w:sz w:val="20"/>
              </w:rPr>
              <w:t>2758 / 276</w:t>
            </w:r>
          </w:p>
        </w:tc>
        <w:tc>
          <w:tcPr>
            <w:tcW w:type="dxa" w:w="1205"/>
          </w:tcPr>
          <w:p>
            <w:pPr>
              <w:spacing w:line="240" w:lineRule="auto"/>
              <w:jc w:val="left"/>
            </w:pPr>
            <w:r/>
            <w:r>
              <w:rPr>
                <w:rFonts w:ascii="Times New Roman" w:hAnsi="Times New Roman" w:eastAsia="Times New Roman"/>
                <w:b w:val="0"/>
                <w:i w:val="0"/>
                <w:sz w:val="20"/>
              </w:rPr>
              <w:t>0,00041</w:t>
            </w:r>
          </w:p>
        </w:tc>
        <w:tc>
          <w:tcPr>
            <w:tcW w:type="dxa" w:w="1205"/>
          </w:tcPr>
          <w:p>
            <w:pPr>
              <w:spacing w:line="240" w:lineRule="auto"/>
              <w:jc w:val="left"/>
            </w:pPr>
            <w:r/>
            <w:r>
              <w:rPr>
                <w:rFonts w:ascii="Times New Roman" w:hAnsi="Times New Roman" w:eastAsia="Times New Roman"/>
                <w:b w:val="0"/>
                <w:i w:val="0"/>
                <w:sz w:val="20"/>
              </w:rPr>
              <w:t>0,0080</w:t>
            </w:r>
          </w:p>
        </w:tc>
      </w:tr>
      <w:tr>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137</w:t>
            </w:r>
          </w:p>
        </w:tc>
        <w:tc>
          <w:tcPr>
            <w:tcW w:type="dxa" w:w="1205"/>
          </w:tcPr>
          <w:p>
            <w:pPr>
              <w:spacing w:line="240" w:lineRule="auto"/>
              <w:jc w:val="left"/>
            </w:pPr>
            <w:r/>
            <w:r>
              <w:rPr>
                <w:rFonts w:ascii="Times New Roman" w:hAnsi="Times New Roman" w:eastAsia="Times New Roman"/>
                <w:b w:val="0"/>
                <w:i w:val="0"/>
                <w:sz w:val="20"/>
              </w:rPr>
              <w:t>9</w:t>
            </w:r>
          </w:p>
        </w:tc>
        <w:tc>
          <w:tcPr>
            <w:tcW w:type="dxa" w:w="1205"/>
          </w:tcPr>
          <w:p>
            <w:pPr>
              <w:spacing w:line="240" w:lineRule="auto"/>
              <w:jc w:val="left"/>
            </w:pPr>
            <w:r/>
            <w:r>
              <w:rPr>
                <w:rFonts w:ascii="Times New Roman" w:hAnsi="Times New Roman" w:eastAsia="Times New Roman"/>
                <w:b w:val="0"/>
                <w:i w:val="0"/>
                <w:sz w:val="20"/>
              </w:rPr>
              <w:t>88</w:t>
            </w:r>
          </w:p>
        </w:tc>
        <w:tc>
          <w:tcPr>
            <w:tcW w:type="dxa" w:w="1205"/>
          </w:tcPr>
          <w:p>
            <w:pPr>
              <w:spacing w:line="240" w:lineRule="auto"/>
              <w:jc w:val="left"/>
            </w:pPr>
            <w:r/>
            <w:r>
              <w:rPr>
                <w:rFonts w:ascii="Times New Roman" w:hAnsi="Times New Roman" w:eastAsia="Times New Roman"/>
                <w:b w:val="0"/>
                <w:i w:val="0"/>
                <w:sz w:val="20"/>
              </w:rPr>
              <w:t>2 + 1</w:t>
            </w:r>
          </w:p>
        </w:tc>
        <w:tc>
          <w:tcPr>
            <w:tcW w:type="dxa" w:w="1205"/>
          </w:tcPr>
          <w:p>
            <w:pPr>
              <w:spacing w:line="240" w:lineRule="auto"/>
              <w:jc w:val="left"/>
            </w:pPr>
            <w:r/>
            <w:r>
              <w:rPr>
                <w:rFonts w:ascii="Times New Roman" w:hAnsi="Times New Roman" w:eastAsia="Times New Roman"/>
                <w:b w:val="0"/>
                <w:i w:val="0"/>
                <w:sz w:val="20"/>
              </w:rPr>
              <w:t>2341 / 215</w:t>
            </w:r>
          </w:p>
        </w:tc>
        <w:tc>
          <w:tcPr>
            <w:tcW w:type="dxa" w:w="1205"/>
          </w:tcPr>
          <w:p>
            <w:pPr>
              <w:spacing w:line="240" w:lineRule="auto"/>
              <w:jc w:val="left"/>
            </w:pPr>
            <w:r/>
            <w:r>
              <w:rPr>
                <w:rFonts w:ascii="Times New Roman" w:hAnsi="Times New Roman" w:eastAsia="Times New Roman"/>
                <w:b w:val="0"/>
                <w:i w:val="0"/>
                <w:sz w:val="20"/>
              </w:rPr>
              <w:t>0,00034</w:t>
            </w:r>
          </w:p>
        </w:tc>
        <w:tc>
          <w:tcPr>
            <w:tcW w:type="dxa" w:w="1205"/>
          </w:tcPr>
          <w:p>
            <w:pPr>
              <w:spacing w:line="240" w:lineRule="auto"/>
              <w:jc w:val="left"/>
            </w:pPr>
            <w:r/>
            <w:r>
              <w:rPr>
                <w:rFonts w:ascii="Times New Roman" w:hAnsi="Times New Roman" w:eastAsia="Times New Roman"/>
                <w:b w:val="0"/>
                <w:i w:val="0"/>
                <w:sz w:val="20"/>
              </w:rPr>
              <w:t>0,0090</w:t>
            </w:r>
          </w:p>
        </w:tc>
      </w:tr>
      <w:tr>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347</w:t>
            </w:r>
          </w:p>
        </w:tc>
        <w:tc>
          <w:tcPr>
            <w:tcW w:type="dxa" w:w="1205"/>
          </w:tcPr>
          <w:p>
            <w:pPr>
              <w:spacing w:line="240" w:lineRule="auto"/>
              <w:jc w:val="left"/>
            </w:pPr>
            <w:r/>
            <w:r>
              <w:rPr>
                <w:rFonts w:ascii="Times New Roman" w:hAnsi="Times New Roman" w:eastAsia="Times New Roman"/>
                <w:b w:val="0"/>
                <w:i w:val="0"/>
                <w:sz w:val="20"/>
              </w:rPr>
              <w:t>21</w:t>
            </w:r>
          </w:p>
        </w:tc>
        <w:tc>
          <w:tcPr>
            <w:tcW w:type="dxa" w:w="1205"/>
          </w:tcPr>
          <w:p>
            <w:pPr>
              <w:spacing w:line="240" w:lineRule="auto"/>
              <w:jc w:val="left"/>
            </w:pPr>
            <w:r/>
            <w:r>
              <w:rPr>
                <w:rFonts w:ascii="Times New Roman" w:hAnsi="Times New Roman" w:eastAsia="Times New Roman"/>
                <w:b w:val="0"/>
                <w:i w:val="0"/>
                <w:sz w:val="20"/>
              </w:rPr>
              <w:t>150</w:t>
            </w:r>
          </w:p>
        </w:tc>
        <w:tc>
          <w:tcPr>
            <w:tcW w:type="dxa" w:w="1205"/>
          </w:tcPr>
          <w:p>
            <w:pPr>
              <w:spacing w:line="240" w:lineRule="auto"/>
              <w:jc w:val="left"/>
            </w:pPr>
            <w:r/>
            <w:r>
              <w:rPr>
                <w:rFonts w:ascii="Times New Roman" w:hAnsi="Times New Roman" w:eastAsia="Times New Roman"/>
                <w:b w:val="0"/>
                <w:i w:val="0"/>
                <w:sz w:val="20"/>
              </w:rPr>
              <w:t>4 + 0</w:t>
            </w:r>
          </w:p>
        </w:tc>
        <w:tc>
          <w:tcPr>
            <w:tcW w:type="dxa" w:w="1205"/>
          </w:tcPr>
          <w:p>
            <w:pPr>
              <w:spacing w:line="240" w:lineRule="auto"/>
              <w:jc w:val="left"/>
            </w:pPr>
            <w:r/>
            <w:r>
              <w:rPr>
                <w:rFonts w:ascii="Times New Roman" w:hAnsi="Times New Roman" w:eastAsia="Times New Roman"/>
                <w:b w:val="0"/>
                <w:i w:val="0"/>
                <w:sz w:val="20"/>
              </w:rPr>
              <w:t>2273 / 85</w:t>
            </w:r>
          </w:p>
        </w:tc>
        <w:tc>
          <w:tcPr>
            <w:tcW w:type="dxa" w:w="1205"/>
          </w:tcPr>
          <w:p>
            <w:pPr>
              <w:spacing w:line="240" w:lineRule="auto"/>
              <w:jc w:val="left"/>
            </w:pPr>
            <w:r/>
            <w:r>
              <w:rPr>
                <w:rFonts w:ascii="Times New Roman" w:hAnsi="Times New Roman" w:eastAsia="Times New Roman"/>
                <w:b w:val="0"/>
                <w:i w:val="0"/>
                <w:sz w:val="20"/>
              </w:rPr>
              <w:t>0,00027</w:t>
            </w:r>
          </w:p>
        </w:tc>
        <w:tc>
          <w:tcPr>
            <w:tcW w:type="dxa" w:w="1205"/>
          </w:tcPr>
          <w:p>
            <w:pPr>
              <w:spacing w:line="240" w:lineRule="auto"/>
              <w:jc w:val="left"/>
            </w:pPr>
            <w:r/>
            <w:r>
              <w:rPr>
                <w:rFonts w:ascii="Times New Roman" w:hAnsi="Times New Roman" w:eastAsia="Times New Roman"/>
                <w:b w:val="0"/>
                <w:i w:val="0"/>
                <w:sz w:val="20"/>
              </w:rPr>
              <w:t>0,0028</w:t>
            </w:r>
          </w:p>
        </w:tc>
      </w:tr>
      <w:tr>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155</w:t>
            </w:r>
          </w:p>
        </w:tc>
        <w:tc>
          <w:tcPr>
            <w:tcW w:type="dxa" w:w="1205"/>
          </w:tcPr>
          <w:p>
            <w:pPr>
              <w:spacing w:line="240" w:lineRule="auto"/>
              <w:jc w:val="left"/>
            </w:pPr>
            <w:r/>
            <w:r>
              <w:rPr>
                <w:rFonts w:ascii="Times New Roman" w:hAnsi="Times New Roman" w:eastAsia="Times New Roman"/>
                <w:b w:val="0"/>
                <w:i w:val="0"/>
                <w:sz w:val="20"/>
              </w:rPr>
              <w:t>16</w:t>
            </w:r>
          </w:p>
        </w:tc>
        <w:tc>
          <w:tcPr>
            <w:tcW w:type="dxa" w:w="1205"/>
          </w:tcPr>
          <w:p>
            <w:pPr>
              <w:spacing w:line="240" w:lineRule="auto"/>
              <w:jc w:val="left"/>
            </w:pPr>
            <w:r/>
            <w:r>
              <w:rPr>
                <w:rFonts w:ascii="Times New Roman" w:hAnsi="Times New Roman" w:eastAsia="Times New Roman"/>
                <w:b w:val="0"/>
                <w:i w:val="0"/>
                <w:sz w:val="20"/>
              </w:rPr>
              <w:t>146</w:t>
            </w:r>
          </w:p>
        </w:tc>
        <w:tc>
          <w:tcPr>
            <w:tcW w:type="dxa" w:w="1205"/>
          </w:tcPr>
          <w:p>
            <w:pPr>
              <w:spacing w:line="240" w:lineRule="auto"/>
              <w:jc w:val="left"/>
            </w:pPr>
            <w:r/>
            <w:r>
              <w:rPr>
                <w:rFonts w:ascii="Times New Roman" w:hAnsi="Times New Roman" w:eastAsia="Times New Roman"/>
                <w:b w:val="0"/>
                <w:i w:val="0"/>
                <w:sz w:val="20"/>
              </w:rPr>
              <w:t>2 + 0</w:t>
            </w:r>
          </w:p>
        </w:tc>
        <w:tc>
          <w:tcPr>
            <w:tcW w:type="dxa" w:w="1205"/>
          </w:tcPr>
          <w:p>
            <w:pPr>
              <w:spacing w:line="240" w:lineRule="auto"/>
              <w:jc w:val="left"/>
            </w:pPr>
            <w:r/>
            <w:r>
              <w:rPr>
                <w:rFonts w:ascii="Times New Roman" w:hAnsi="Times New Roman" w:eastAsia="Times New Roman"/>
                <w:b w:val="0"/>
                <w:i w:val="0"/>
                <w:sz w:val="20"/>
              </w:rPr>
              <w:t>1280 / 8</w:t>
            </w:r>
          </w:p>
        </w:tc>
        <w:tc>
          <w:tcPr>
            <w:tcW w:type="dxa" w:w="1205"/>
          </w:tcPr>
          <w:p>
            <w:pPr>
              <w:spacing w:line="240" w:lineRule="auto"/>
              <w:jc w:val="left"/>
            </w:pPr>
            <w:r/>
            <w:r>
              <w:rPr>
                <w:rFonts w:ascii="Times New Roman" w:hAnsi="Times New Roman" w:eastAsia="Times New Roman"/>
                <w:b w:val="0"/>
                <w:i w:val="0"/>
                <w:sz w:val="20"/>
              </w:rPr>
              <w:t>0,00013</w:t>
            </w:r>
          </w:p>
        </w:tc>
        <w:tc>
          <w:tcPr>
            <w:tcW w:type="dxa" w:w="1205"/>
          </w:tcPr>
          <w:p>
            <w:pPr>
              <w:spacing w:line="240" w:lineRule="auto"/>
              <w:jc w:val="left"/>
            </w:pPr>
            <w:r/>
            <w:r>
              <w:rPr>
                <w:rFonts w:ascii="Times New Roman" w:hAnsi="Times New Roman" w:eastAsia="Times New Roman"/>
                <w:b w:val="0"/>
                <w:i w:val="0"/>
                <w:sz w:val="20"/>
              </w:rPr>
              <w:t>0,0031</w:t>
            </w:r>
          </w:p>
        </w:tc>
      </w:tr>
      <w:tr>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72</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87</w:t>
            </w:r>
          </w:p>
        </w:tc>
        <w:tc>
          <w:tcPr>
            <w:tcW w:type="dxa" w:w="1205"/>
          </w:tcPr>
          <w:p>
            <w:pPr>
              <w:spacing w:line="240" w:lineRule="auto"/>
              <w:jc w:val="left"/>
            </w:pPr>
            <w:r/>
            <w:r>
              <w:rPr>
                <w:rFonts w:ascii="Times New Roman" w:hAnsi="Times New Roman" w:eastAsia="Times New Roman"/>
                <w:b w:val="0"/>
                <w:i w:val="0"/>
                <w:sz w:val="20"/>
              </w:rPr>
              <w:t>1 + 0</w:t>
            </w:r>
          </w:p>
        </w:tc>
        <w:tc>
          <w:tcPr>
            <w:tcW w:type="dxa" w:w="1205"/>
          </w:tcPr>
          <w:p>
            <w:pPr>
              <w:spacing w:line="240" w:lineRule="auto"/>
              <w:jc w:val="left"/>
            </w:pPr>
            <w:r/>
            <w:r>
              <w:rPr>
                <w:rFonts w:ascii="Times New Roman" w:hAnsi="Times New Roman" w:eastAsia="Times New Roman"/>
                <w:b w:val="0"/>
                <w:i w:val="0"/>
                <w:sz w:val="20"/>
              </w:rPr>
              <w:t>529 / 77</w:t>
            </w:r>
          </w:p>
        </w:tc>
        <w:tc>
          <w:tcPr>
            <w:tcW w:type="dxa" w:w="1205"/>
          </w:tcPr>
          <w:p>
            <w:pPr>
              <w:spacing w:line="240" w:lineRule="auto"/>
              <w:jc w:val="left"/>
            </w:pPr>
            <w:r/>
            <w:r>
              <w:rPr>
                <w:rFonts w:ascii="Times New Roman" w:hAnsi="Times New Roman" w:eastAsia="Times New Roman"/>
                <w:b w:val="0"/>
                <w:i w:val="0"/>
                <w:sz w:val="20"/>
              </w:rPr>
              <w:t>0,00009</w:t>
            </w:r>
          </w:p>
        </w:tc>
        <w:tc>
          <w:tcPr>
            <w:tcW w:type="dxa" w:w="1205"/>
          </w:tcPr>
          <w:p>
            <w:pPr>
              <w:spacing w:line="240" w:lineRule="auto"/>
              <w:jc w:val="left"/>
            </w:pPr>
            <w:r/>
            <w:r>
              <w:rPr>
                <w:rFonts w:ascii="Times New Roman" w:hAnsi="Times New Roman" w:eastAsia="Times New Roman"/>
                <w:b w:val="0"/>
                <w:i w:val="0"/>
                <w:sz w:val="20"/>
              </w:rPr>
              <w:t>0,0045</w:t>
            </w:r>
          </w:p>
        </w:tc>
      </w:tr>
      <w:tr>
        <w:tc>
          <w:tcPr>
            <w:tcW w:type="dxa" w:w="1205"/>
          </w:tcPr>
          <w:p>
            <w:pPr>
              <w:spacing w:line="240" w:lineRule="auto"/>
              <w:jc w:val="left"/>
            </w:pPr>
            <w:r/>
            <w:r>
              <w:rPr>
                <w:rFonts w:ascii="Times New Roman" w:hAnsi="Times New Roman" w:eastAsia="Times New Roman"/>
                <w:b w:val="0"/>
                <w:i w:val="0"/>
                <w:sz w:val="20"/>
              </w:rPr>
              <w:t>6</w:t>
            </w:r>
          </w:p>
        </w:tc>
        <w:tc>
          <w:tcPr>
            <w:tcW w:type="dxa" w:w="1205"/>
          </w:tcPr>
          <w:p>
            <w:pPr>
              <w:spacing w:line="240" w:lineRule="auto"/>
              <w:jc w:val="left"/>
            </w:pPr>
            <w:r/>
            <w:r>
              <w:rPr>
                <w:rFonts w:ascii="Times New Roman" w:hAnsi="Times New Roman" w:eastAsia="Times New Roman"/>
                <w:b w:val="0"/>
                <w:i w:val="0"/>
                <w:sz w:val="20"/>
              </w:rPr>
              <w:t>447</w:t>
            </w:r>
          </w:p>
        </w:tc>
        <w:tc>
          <w:tcPr>
            <w:tcW w:type="dxa" w:w="1205"/>
          </w:tcPr>
          <w:p>
            <w:pPr>
              <w:spacing w:line="240" w:lineRule="auto"/>
              <w:jc w:val="left"/>
            </w:pPr>
            <w:r/>
            <w:r>
              <w:rPr>
                <w:rFonts w:ascii="Times New Roman" w:hAnsi="Times New Roman" w:eastAsia="Times New Roman"/>
                <w:b w:val="0"/>
                <w:i w:val="0"/>
                <w:sz w:val="20"/>
              </w:rPr>
              <w:t>84</w:t>
            </w:r>
          </w:p>
        </w:tc>
        <w:tc>
          <w:tcPr>
            <w:tcW w:type="dxa" w:w="1205"/>
          </w:tcPr>
          <w:p>
            <w:pPr>
              <w:spacing w:line="240" w:lineRule="auto"/>
              <w:jc w:val="left"/>
            </w:pPr>
            <w:r/>
            <w:r>
              <w:rPr>
                <w:rFonts w:ascii="Times New Roman" w:hAnsi="Times New Roman" w:eastAsia="Times New Roman"/>
                <w:b w:val="0"/>
                <w:i w:val="0"/>
                <w:sz w:val="20"/>
              </w:rPr>
              <w:t>722</w:t>
            </w:r>
          </w:p>
        </w:tc>
        <w:tc>
          <w:tcPr>
            <w:tcW w:type="dxa" w:w="1205"/>
          </w:tcPr>
          <w:p>
            <w:pPr>
              <w:spacing w:line="240" w:lineRule="auto"/>
              <w:jc w:val="left"/>
            </w:pPr>
            <w:r/>
            <w:r>
              <w:rPr>
                <w:rFonts w:ascii="Times New Roman" w:hAnsi="Times New Roman" w:eastAsia="Times New Roman"/>
                <w:b w:val="0"/>
                <w:i w:val="0"/>
                <w:sz w:val="20"/>
              </w:rPr>
              <w:t>8 + 1</w:t>
            </w:r>
          </w:p>
        </w:tc>
        <w:tc>
          <w:tcPr>
            <w:tcW w:type="dxa" w:w="1205"/>
          </w:tcPr>
          <w:p>
            <w:pPr>
              <w:spacing w:line="240" w:lineRule="auto"/>
              <w:jc w:val="left"/>
            </w:pPr>
            <w:r/>
            <w:r>
              <w:rPr>
                <w:rFonts w:ascii="Times New Roman" w:hAnsi="Times New Roman" w:eastAsia="Times New Roman"/>
                <w:b w:val="0"/>
                <w:i w:val="0"/>
                <w:sz w:val="20"/>
              </w:rPr>
              <w:t>8023 / 796</w:t>
            </w:r>
          </w:p>
        </w:tc>
        <w:tc>
          <w:tcPr>
            <w:tcW w:type="dxa" w:w="1205"/>
          </w:tcPr>
          <w:p>
            <w:pPr>
              <w:spacing w:line="240" w:lineRule="auto"/>
              <w:jc w:val="left"/>
            </w:pPr>
            <w:r/>
            <w:r>
              <w:rPr>
                <w:rFonts w:ascii="Times New Roman" w:hAnsi="Times New Roman" w:eastAsia="Times New Roman"/>
                <w:b w:val="0"/>
                <w:i w:val="0"/>
                <w:sz w:val="20"/>
              </w:rPr>
              <w:t>0,00120</w:t>
            </w:r>
          </w:p>
        </w:tc>
        <w:tc>
          <w:tcPr>
            <w:tcW w:type="dxa" w:w="1205"/>
          </w:tcPr>
          <w:p>
            <w:pPr>
              <w:spacing w:line="240" w:lineRule="auto"/>
              <w:jc w:val="left"/>
            </w:pPr>
            <w:r/>
            <w:r>
              <w:rPr>
                <w:rFonts w:ascii="Times New Roman" w:hAnsi="Times New Roman" w:eastAsia="Times New Roman"/>
                <w:b w:val="0"/>
                <w:i w:val="0"/>
                <w:sz w:val="20"/>
              </w:rPr>
              <w:t>0,0097</w:t>
            </w:r>
          </w:p>
        </w:tc>
      </w:tr>
      <w:tr>
        <w:tc>
          <w:tcPr>
            <w:tcW w:type="dxa" w:w="1205"/>
          </w:tcPr>
          <w:p>
            <w:pPr>
              <w:spacing w:line="240" w:lineRule="auto"/>
              <w:jc w:val="left"/>
            </w:pPr>
            <w:r/>
            <w:r>
              <w:rPr>
                <w:rFonts w:ascii="Times New Roman" w:hAnsi="Times New Roman" w:eastAsia="Times New Roman"/>
                <w:b w:val="0"/>
                <w:i w:val="0"/>
                <w:sz w:val="20"/>
              </w:rPr>
              <w:t>7</w:t>
            </w:r>
          </w:p>
        </w:tc>
        <w:tc>
          <w:tcPr>
            <w:tcW w:type="dxa" w:w="1205"/>
          </w:tcPr>
          <w:p>
            <w:pPr>
              <w:spacing w:line="240" w:lineRule="auto"/>
              <w:jc w:val="left"/>
            </w:pPr>
            <w:r/>
            <w:r>
              <w:rPr>
                <w:rFonts w:ascii="Times New Roman" w:hAnsi="Times New Roman" w:eastAsia="Times New Roman"/>
                <w:b w:val="0"/>
                <w:i w:val="0"/>
                <w:sz w:val="20"/>
              </w:rPr>
              <w:t>382</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741</w:t>
            </w:r>
          </w:p>
        </w:tc>
        <w:tc>
          <w:tcPr>
            <w:tcW w:type="dxa" w:w="1205"/>
          </w:tcPr>
          <w:p>
            <w:pPr>
              <w:spacing w:line="240" w:lineRule="auto"/>
              <w:jc w:val="left"/>
            </w:pPr>
            <w:r/>
            <w:r>
              <w:rPr>
                <w:rFonts w:ascii="Times New Roman" w:hAnsi="Times New Roman" w:eastAsia="Times New Roman"/>
                <w:b w:val="0"/>
                <w:i w:val="0"/>
                <w:sz w:val="20"/>
              </w:rPr>
              <w:t>8 + 0</w:t>
            </w:r>
          </w:p>
        </w:tc>
        <w:tc>
          <w:tcPr>
            <w:tcW w:type="dxa" w:w="1205"/>
          </w:tcPr>
          <w:p>
            <w:pPr>
              <w:spacing w:line="240" w:lineRule="auto"/>
              <w:jc w:val="left"/>
            </w:pPr>
            <w:r/>
            <w:r>
              <w:rPr>
                <w:rFonts w:ascii="Times New Roman" w:hAnsi="Times New Roman" w:eastAsia="Times New Roman"/>
                <w:b w:val="0"/>
                <w:i w:val="0"/>
                <w:sz w:val="20"/>
              </w:rPr>
              <w:t>4986 / 459</w:t>
            </w:r>
          </w:p>
        </w:tc>
        <w:tc>
          <w:tcPr>
            <w:tcW w:type="dxa" w:w="1205"/>
          </w:tcPr>
          <w:p>
            <w:pPr>
              <w:spacing w:line="240" w:lineRule="auto"/>
              <w:jc w:val="left"/>
            </w:pPr>
            <w:r/>
            <w:r>
              <w:rPr>
                <w:rFonts w:ascii="Times New Roman" w:hAnsi="Times New Roman" w:eastAsia="Times New Roman"/>
                <w:b w:val="0"/>
                <w:i w:val="0"/>
                <w:sz w:val="20"/>
              </w:rPr>
              <w:t>0,00073</w:t>
            </w:r>
          </w:p>
        </w:tc>
        <w:tc>
          <w:tcPr>
            <w:tcW w:type="dxa" w:w="1205"/>
          </w:tcPr>
          <w:p>
            <w:pPr>
              <w:spacing w:line="240" w:lineRule="auto"/>
              <w:jc w:val="left"/>
            </w:pPr>
            <w:r/>
            <w:r>
              <w:rPr>
                <w:rFonts w:ascii="Times New Roman" w:hAnsi="Times New Roman" w:eastAsia="Times New Roman"/>
                <w:b w:val="0"/>
                <w:i w:val="0"/>
                <w:sz w:val="20"/>
              </w:rPr>
              <w:t>0,0069</w:t>
            </w:r>
          </w:p>
        </w:tc>
      </w:tr>
      <w:tr>
        <w:tc>
          <w:tcPr>
            <w:tcW w:type="dxa" w:w="1205"/>
          </w:tcPr>
          <w:p>
            <w:pPr>
              <w:spacing w:line="240" w:lineRule="auto"/>
              <w:jc w:val="left"/>
            </w:pPr>
            <w:r/>
            <w:r>
              <w:rPr>
                <w:rFonts w:ascii="Times New Roman" w:hAnsi="Times New Roman" w:eastAsia="Times New Roman"/>
                <w:b w:val="0"/>
                <w:i w:val="0"/>
                <w:sz w:val="20"/>
              </w:rPr>
              <w:t>8</w:t>
            </w:r>
          </w:p>
        </w:tc>
        <w:tc>
          <w:tcPr>
            <w:tcW w:type="dxa" w:w="1205"/>
          </w:tcPr>
          <w:p>
            <w:pPr>
              <w:spacing w:line="240" w:lineRule="auto"/>
              <w:jc w:val="left"/>
            </w:pPr>
            <w:r/>
            <w:r>
              <w:rPr>
                <w:rFonts w:ascii="Times New Roman" w:hAnsi="Times New Roman" w:eastAsia="Times New Roman"/>
                <w:b w:val="0"/>
                <w:i w:val="0"/>
                <w:sz w:val="20"/>
              </w:rPr>
              <w:t>143</w:t>
            </w:r>
          </w:p>
        </w:tc>
        <w:tc>
          <w:tcPr>
            <w:tcW w:type="dxa" w:w="1205"/>
          </w:tcPr>
          <w:p>
            <w:pPr>
              <w:spacing w:line="240" w:lineRule="auto"/>
              <w:jc w:val="left"/>
            </w:pPr>
            <w:r/>
            <w:r>
              <w:rPr>
                <w:rFonts w:ascii="Times New Roman" w:hAnsi="Times New Roman" w:eastAsia="Times New Roman"/>
                <w:b w:val="0"/>
                <w:i w:val="0"/>
                <w:sz w:val="20"/>
              </w:rPr>
              <w:t>34</w:t>
            </w:r>
          </w:p>
        </w:tc>
        <w:tc>
          <w:tcPr>
            <w:tcW w:type="dxa" w:w="1205"/>
          </w:tcPr>
          <w:p>
            <w:pPr>
              <w:spacing w:line="240" w:lineRule="auto"/>
              <w:jc w:val="left"/>
            </w:pPr>
            <w:r/>
            <w:r>
              <w:rPr>
                <w:rFonts w:ascii="Times New Roman" w:hAnsi="Times New Roman" w:eastAsia="Times New Roman"/>
                <w:b w:val="0"/>
                <w:i w:val="0"/>
                <w:sz w:val="20"/>
              </w:rPr>
              <w:t>224</w:t>
            </w:r>
          </w:p>
        </w:tc>
        <w:tc>
          <w:tcPr>
            <w:tcW w:type="dxa" w:w="1205"/>
          </w:tcPr>
          <w:p>
            <w:pPr>
              <w:spacing w:line="240" w:lineRule="auto"/>
              <w:jc w:val="left"/>
            </w:pPr>
            <w:r/>
            <w:r>
              <w:rPr>
                <w:rFonts w:ascii="Times New Roman" w:hAnsi="Times New Roman" w:eastAsia="Times New Roman"/>
                <w:b w:val="0"/>
                <w:i w:val="0"/>
                <w:sz w:val="20"/>
              </w:rPr>
              <w:t>3 + 1</w:t>
            </w:r>
          </w:p>
        </w:tc>
        <w:tc>
          <w:tcPr>
            <w:tcW w:type="dxa" w:w="1205"/>
          </w:tcPr>
          <w:p>
            <w:pPr>
              <w:spacing w:line="240" w:lineRule="auto"/>
              <w:jc w:val="left"/>
            </w:pPr>
            <w:r/>
            <w:r>
              <w:rPr>
                <w:rFonts w:ascii="Times New Roman" w:hAnsi="Times New Roman" w:eastAsia="Times New Roman"/>
                <w:b w:val="0"/>
                <w:i w:val="0"/>
                <w:sz w:val="20"/>
              </w:rPr>
              <w:t>3713 / 542</w:t>
            </w:r>
          </w:p>
        </w:tc>
        <w:tc>
          <w:tcPr>
            <w:tcW w:type="dxa" w:w="1205"/>
          </w:tcPr>
          <w:p>
            <w:pPr>
              <w:spacing w:line="240" w:lineRule="auto"/>
              <w:jc w:val="left"/>
            </w:pPr>
            <w:r/>
            <w:r>
              <w:rPr>
                <w:rFonts w:ascii="Times New Roman" w:hAnsi="Times New Roman" w:eastAsia="Times New Roman"/>
                <w:b w:val="0"/>
                <w:i w:val="0"/>
                <w:sz w:val="20"/>
              </w:rPr>
              <w:t>0,00064</w:t>
            </w:r>
          </w:p>
        </w:tc>
        <w:tc>
          <w:tcPr>
            <w:tcW w:type="dxa" w:w="1205"/>
          </w:tcPr>
          <w:p>
            <w:pPr>
              <w:spacing w:line="240" w:lineRule="auto"/>
              <w:jc w:val="left"/>
            </w:pPr>
            <w:r/>
            <w:r>
              <w:rPr>
                <w:rFonts w:ascii="Times New Roman" w:hAnsi="Times New Roman" w:eastAsia="Times New Roman"/>
                <w:b w:val="0"/>
                <w:i w:val="0"/>
                <w:sz w:val="20"/>
              </w:rPr>
              <w:t>0,0162</w:t>
            </w:r>
          </w:p>
        </w:tc>
      </w:tr>
      <w:tr>
        <w:tc>
          <w:tcPr>
            <w:tcW w:type="dxa" w:w="1205"/>
          </w:tcPr>
          <w:p>
            <w:pPr>
              <w:spacing w:line="240" w:lineRule="auto"/>
              <w:jc w:val="left"/>
            </w:pPr>
            <w:r/>
            <w:r>
              <w:rPr>
                <w:rFonts w:ascii="Times New Roman" w:hAnsi="Times New Roman" w:eastAsia="Times New Roman"/>
                <w:b w:val="0"/>
                <w:i w:val="0"/>
                <w:sz w:val="20"/>
              </w:rPr>
              <w:t>9</w:t>
            </w:r>
          </w:p>
        </w:tc>
        <w:tc>
          <w:tcPr>
            <w:tcW w:type="dxa" w:w="1205"/>
          </w:tcPr>
          <w:p>
            <w:pPr>
              <w:spacing w:line="240" w:lineRule="auto"/>
              <w:jc w:val="left"/>
            </w:pPr>
            <w:r/>
            <w:r>
              <w:rPr>
                <w:rFonts w:ascii="Times New Roman" w:hAnsi="Times New Roman" w:eastAsia="Times New Roman"/>
                <w:b w:val="0"/>
                <w:i w:val="0"/>
                <w:sz w:val="20"/>
              </w:rPr>
              <w:t>189</w:t>
            </w:r>
          </w:p>
        </w:tc>
        <w:tc>
          <w:tcPr>
            <w:tcW w:type="dxa" w:w="1205"/>
          </w:tcPr>
          <w:p>
            <w:pPr>
              <w:spacing w:line="240" w:lineRule="auto"/>
              <w:jc w:val="left"/>
            </w:pPr>
            <w:r/>
            <w:r>
              <w:rPr>
                <w:rFonts w:ascii="Times New Roman" w:hAnsi="Times New Roman" w:eastAsia="Times New Roman"/>
                <w:b w:val="0"/>
                <w:i w:val="0"/>
                <w:sz w:val="20"/>
              </w:rPr>
              <w:t>66</w:t>
            </w:r>
          </w:p>
        </w:tc>
        <w:tc>
          <w:tcPr>
            <w:tcW w:type="dxa" w:w="1205"/>
          </w:tcPr>
          <w:p>
            <w:pPr>
              <w:spacing w:line="240" w:lineRule="auto"/>
              <w:jc w:val="left"/>
            </w:pPr>
            <w:r/>
            <w:r>
              <w:rPr>
                <w:rFonts w:ascii="Times New Roman" w:hAnsi="Times New Roman" w:eastAsia="Times New Roman"/>
                <w:b w:val="0"/>
                <w:i w:val="0"/>
                <w:sz w:val="20"/>
              </w:rPr>
              <w:t>312</w:t>
            </w:r>
          </w:p>
        </w:tc>
        <w:tc>
          <w:tcPr>
            <w:tcW w:type="dxa" w:w="1205"/>
          </w:tcPr>
          <w:p>
            <w:pPr>
              <w:spacing w:line="240" w:lineRule="auto"/>
              <w:jc w:val="left"/>
            </w:pPr>
            <w:r/>
            <w:r>
              <w:rPr>
                <w:rFonts w:ascii="Times New Roman" w:hAnsi="Times New Roman" w:eastAsia="Times New Roman"/>
                <w:b w:val="0"/>
                <w:i w:val="0"/>
                <w:sz w:val="20"/>
              </w:rPr>
              <w:t>4 + 0</w:t>
            </w:r>
          </w:p>
        </w:tc>
        <w:tc>
          <w:tcPr>
            <w:tcW w:type="dxa" w:w="1205"/>
          </w:tcPr>
          <w:p>
            <w:pPr>
              <w:spacing w:line="240" w:lineRule="auto"/>
              <w:jc w:val="left"/>
            </w:pPr>
            <w:r/>
            <w:r>
              <w:rPr>
                <w:rFonts w:ascii="Times New Roman" w:hAnsi="Times New Roman" w:eastAsia="Times New Roman"/>
                <w:b w:val="0"/>
                <w:i w:val="0"/>
                <w:sz w:val="20"/>
              </w:rPr>
              <w:t>2706 / 341</w:t>
            </w:r>
          </w:p>
        </w:tc>
        <w:tc>
          <w:tcPr>
            <w:tcW w:type="dxa" w:w="1205"/>
          </w:tcPr>
          <w:p>
            <w:pPr>
              <w:spacing w:line="240" w:lineRule="auto"/>
              <w:jc w:val="left"/>
            </w:pPr>
            <w:r/>
            <w:r>
              <w:rPr>
                <w:rFonts w:ascii="Times New Roman" w:hAnsi="Times New Roman" w:eastAsia="Times New Roman"/>
                <w:b w:val="0"/>
                <w:i w:val="0"/>
                <w:sz w:val="20"/>
              </w:rPr>
              <w:t>0,00044</w:t>
            </w:r>
          </w:p>
        </w:tc>
        <w:tc>
          <w:tcPr>
            <w:tcW w:type="dxa" w:w="1205"/>
          </w:tcPr>
          <w:p>
            <w:pPr>
              <w:spacing w:line="240" w:lineRule="auto"/>
              <w:jc w:val="left"/>
            </w:pPr>
            <w:r/>
            <w:r>
              <w:rPr>
                <w:rFonts w:ascii="Times New Roman" w:hAnsi="Times New Roman" w:eastAsia="Times New Roman"/>
                <w:b w:val="0"/>
                <w:i w:val="0"/>
                <w:sz w:val="20"/>
              </w:rPr>
              <w:t>0,0084</w:t>
            </w:r>
          </w:p>
        </w:tc>
      </w:tr>
      <w:tr>
        <w:tc>
          <w:tcPr>
            <w:tcW w:type="dxa" w:w="1205"/>
          </w:tcPr>
          <w:p>
            <w:pPr>
              <w:spacing w:line="240" w:lineRule="auto"/>
              <w:jc w:val="left"/>
            </w:pPr>
            <w:r/>
            <w:r>
              <w:rPr>
                <w:rFonts w:ascii="Times New Roman" w:hAnsi="Times New Roman" w:eastAsia="Times New Roman"/>
                <w:b w:val="0"/>
                <w:i w:val="0"/>
                <w:sz w:val="20"/>
              </w:rPr>
              <w:t>10</w:t>
            </w:r>
          </w:p>
        </w:tc>
        <w:tc>
          <w:tcPr>
            <w:tcW w:type="dxa" w:w="1205"/>
          </w:tcPr>
          <w:p>
            <w:pPr>
              <w:spacing w:line="240" w:lineRule="auto"/>
              <w:jc w:val="left"/>
            </w:pPr>
            <w:r/>
            <w:r>
              <w:rPr>
                <w:rFonts w:ascii="Times New Roman" w:hAnsi="Times New Roman" w:eastAsia="Times New Roman"/>
                <w:b w:val="0"/>
                <w:i w:val="0"/>
                <w:sz w:val="20"/>
              </w:rPr>
              <w:t>43</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73</w:t>
            </w:r>
          </w:p>
        </w:tc>
        <w:tc>
          <w:tcPr>
            <w:tcW w:type="dxa" w:w="1205"/>
          </w:tcPr>
          <w:p>
            <w:pPr>
              <w:spacing w:line="240" w:lineRule="auto"/>
              <w:jc w:val="left"/>
            </w:pPr>
            <w:r/>
            <w:r>
              <w:rPr>
                <w:rFonts w:ascii="Times New Roman" w:hAnsi="Times New Roman" w:eastAsia="Times New Roman"/>
                <w:b w:val="0"/>
                <w:i w:val="0"/>
                <w:sz w:val="20"/>
              </w:rPr>
              <w:t>1 + 1</w:t>
            </w:r>
          </w:p>
        </w:tc>
        <w:tc>
          <w:tcPr>
            <w:tcW w:type="dxa" w:w="1205"/>
          </w:tcPr>
          <w:p>
            <w:pPr>
              <w:spacing w:line="240" w:lineRule="auto"/>
              <w:jc w:val="left"/>
            </w:pPr>
            <w:r/>
            <w:r>
              <w:rPr>
                <w:rFonts w:ascii="Times New Roman" w:hAnsi="Times New Roman" w:eastAsia="Times New Roman"/>
                <w:b w:val="0"/>
                <w:i w:val="0"/>
                <w:sz w:val="20"/>
              </w:rPr>
              <w:t>1679 / 238</w:t>
            </w:r>
          </w:p>
        </w:tc>
        <w:tc>
          <w:tcPr>
            <w:tcW w:type="dxa" w:w="1205"/>
          </w:tcPr>
          <w:p>
            <w:pPr>
              <w:spacing w:line="240" w:lineRule="auto"/>
              <w:jc w:val="left"/>
            </w:pPr>
            <w:r/>
            <w:r>
              <w:rPr>
                <w:rFonts w:ascii="Times New Roman" w:hAnsi="Times New Roman" w:eastAsia="Times New Roman"/>
                <w:b w:val="0"/>
                <w:i w:val="0"/>
                <w:sz w:val="20"/>
              </w:rPr>
              <w:t>0,00029</w:t>
            </w:r>
          </w:p>
        </w:tc>
        <w:tc>
          <w:tcPr>
            <w:tcW w:type="dxa" w:w="1205"/>
          </w:tcPr>
          <w:p>
            <w:pPr>
              <w:spacing w:line="240" w:lineRule="auto"/>
              <w:jc w:val="left"/>
            </w:pPr>
            <w:r/>
            <w:r>
              <w:rPr>
                <w:rFonts w:ascii="Times New Roman" w:hAnsi="Times New Roman" w:eastAsia="Times New Roman"/>
                <w:b w:val="0"/>
                <w:i w:val="0"/>
                <w:sz w:val="20"/>
              </w:rPr>
              <w:t>0,0243</w:t>
            </w:r>
          </w:p>
        </w:tc>
      </w:tr>
      <w:tr>
        <w:tc>
          <w:tcPr>
            <w:tcW w:type="dxa" w:w="1205"/>
          </w:tcPr>
          <w:p>
            <w:pPr>
              <w:spacing w:line="240" w:lineRule="auto"/>
              <w:jc w:val="left"/>
            </w:pPr>
            <w:r/>
            <w:r>
              <w:rPr>
                <w:rFonts w:ascii="Times New Roman" w:hAnsi="Times New Roman" w:eastAsia="Times New Roman"/>
                <w:b w:val="0"/>
                <w:i w:val="0"/>
                <w:sz w:val="20"/>
              </w:rPr>
              <w:t>11</w:t>
            </w:r>
          </w:p>
        </w:tc>
        <w:tc>
          <w:tcPr>
            <w:tcW w:type="dxa" w:w="1205"/>
          </w:tcPr>
          <w:p>
            <w:pPr>
              <w:spacing w:line="240" w:lineRule="auto"/>
              <w:jc w:val="left"/>
            </w:pPr>
            <w:r/>
            <w:r>
              <w:rPr>
                <w:rFonts w:ascii="Times New Roman" w:hAnsi="Times New Roman" w:eastAsia="Times New Roman"/>
                <w:b w:val="0"/>
                <w:i w:val="0"/>
                <w:sz w:val="20"/>
              </w:rPr>
              <w:t>388</w:t>
            </w:r>
          </w:p>
        </w:tc>
        <w:tc>
          <w:tcPr>
            <w:tcW w:type="dxa" w:w="1205"/>
          </w:tcPr>
          <w:p>
            <w:pPr>
              <w:spacing w:line="240" w:lineRule="auto"/>
              <w:jc w:val="left"/>
            </w:pPr>
            <w:r/>
            <w:r>
              <w:rPr>
                <w:rFonts w:ascii="Times New Roman" w:hAnsi="Times New Roman" w:eastAsia="Times New Roman"/>
                <w:b w:val="0"/>
                <w:i w:val="0"/>
                <w:sz w:val="20"/>
              </w:rPr>
              <w:t>72</w:t>
            </w:r>
          </w:p>
        </w:tc>
        <w:tc>
          <w:tcPr>
            <w:tcW w:type="dxa" w:w="1205"/>
          </w:tcPr>
          <w:p>
            <w:pPr>
              <w:spacing w:line="240" w:lineRule="auto"/>
              <w:jc w:val="left"/>
            </w:pPr>
            <w:r/>
            <w:r>
              <w:rPr>
                <w:rFonts w:ascii="Times New Roman" w:hAnsi="Times New Roman" w:eastAsia="Times New Roman"/>
                <w:b w:val="0"/>
                <w:i w:val="0"/>
                <w:sz w:val="20"/>
              </w:rPr>
              <w:t>1150</w:t>
            </w:r>
          </w:p>
        </w:tc>
        <w:tc>
          <w:tcPr>
            <w:tcW w:type="dxa" w:w="1205"/>
          </w:tcPr>
          <w:p>
            <w:pPr>
              <w:spacing w:line="240" w:lineRule="auto"/>
              <w:jc w:val="left"/>
            </w:pPr>
            <w:r/>
            <w:r>
              <w:rPr>
                <w:rFonts w:ascii="Times New Roman" w:hAnsi="Times New Roman" w:eastAsia="Times New Roman"/>
                <w:b w:val="0"/>
                <w:i w:val="0"/>
                <w:sz w:val="20"/>
              </w:rPr>
              <w:t>8 + 1</w:t>
            </w:r>
          </w:p>
        </w:tc>
        <w:tc>
          <w:tcPr>
            <w:tcW w:type="dxa" w:w="1205"/>
          </w:tcPr>
          <w:p>
            <w:pPr>
              <w:spacing w:line="240" w:lineRule="auto"/>
              <w:jc w:val="left"/>
            </w:pPr>
            <w:r/>
            <w:r>
              <w:rPr>
                <w:rFonts w:ascii="Times New Roman" w:hAnsi="Times New Roman" w:eastAsia="Times New Roman"/>
                <w:b w:val="0"/>
                <w:i w:val="0"/>
                <w:sz w:val="20"/>
              </w:rPr>
              <w:t>10129 / 907</w:t>
            </w:r>
          </w:p>
        </w:tc>
        <w:tc>
          <w:tcPr>
            <w:tcW w:type="dxa" w:w="1205"/>
          </w:tcPr>
          <w:p>
            <w:pPr>
              <w:spacing w:line="240" w:lineRule="auto"/>
              <w:jc w:val="left"/>
            </w:pPr>
            <w:r/>
            <w:r>
              <w:rPr>
                <w:rFonts w:ascii="Times New Roman" w:hAnsi="Times New Roman" w:eastAsia="Times New Roman"/>
                <w:b w:val="0"/>
                <w:i w:val="0"/>
                <w:sz w:val="20"/>
              </w:rPr>
              <w:t>0,00147</w:t>
            </w:r>
          </w:p>
        </w:tc>
        <w:tc>
          <w:tcPr>
            <w:tcW w:type="dxa" w:w="1205"/>
          </w:tcPr>
          <w:p>
            <w:pPr>
              <w:spacing w:line="240" w:lineRule="auto"/>
              <w:jc w:val="left"/>
            </w:pPr>
            <w:r/>
            <w:r>
              <w:rPr>
                <w:rFonts w:ascii="Times New Roman" w:hAnsi="Times New Roman" w:eastAsia="Times New Roman"/>
                <w:b w:val="0"/>
                <w:i w:val="0"/>
                <w:sz w:val="20"/>
              </w:rPr>
              <w:t>0,0136</w:t>
            </w:r>
          </w:p>
        </w:tc>
      </w:tr>
      <w:tr>
        <w:tc>
          <w:tcPr>
            <w:tcW w:type="dxa" w:w="1205"/>
          </w:tcPr>
          <w:p>
            <w:pPr>
              <w:spacing w:line="240" w:lineRule="auto"/>
              <w:jc w:val="left"/>
            </w:pPr>
            <w:r/>
            <w:r>
              <w:rPr>
                <w:rFonts w:ascii="Times New Roman" w:hAnsi="Times New Roman" w:eastAsia="Times New Roman"/>
                <w:b w:val="0"/>
                <w:i w:val="0"/>
                <w:sz w:val="20"/>
              </w:rPr>
              <w:t>Разом</w:t>
            </w:r>
          </w:p>
        </w:tc>
        <w:tc>
          <w:tcPr>
            <w:tcW w:type="dxa" w:w="1205"/>
          </w:tcPr>
          <w:p>
            <w:pPr>
              <w:spacing w:line="240" w:lineRule="auto"/>
              <w:jc w:val="left"/>
            </w:pPr>
            <w:r/>
            <w:r>
              <w:rPr>
                <w:rFonts w:ascii="Times New Roman" w:hAnsi="Times New Roman" w:eastAsia="Times New Roman"/>
                <w:b w:val="0"/>
                <w:i w:val="0"/>
                <w:sz w:val="20"/>
              </w:rPr>
              <w:t>2487</w:t>
            </w:r>
          </w:p>
        </w:tc>
        <w:tc>
          <w:tcPr>
            <w:tcW w:type="dxa" w:w="1205"/>
          </w:tcPr>
          <w:p>
            <w:pPr>
              <w:spacing w:line="240" w:lineRule="auto"/>
              <w:jc w:val="left"/>
            </w:pPr>
            <w:r/>
            <w:r>
              <w:rPr>
                <w:rFonts w:ascii="Times New Roman" w:hAnsi="Times New Roman" w:eastAsia="Times New Roman"/>
                <w:b w:val="0"/>
                <w:i w:val="0"/>
                <w:sz w:val="20"/>
              </w:rPr>
              <w:t>421</w:t>
            </w:r>
          </w:p>
        </w:tc>
        <w:tc>
          <w:tcPr>
            <w:tcW w:type="dxa" w:w="1205"/>
          </w:tcPr>
          <w:p>
            <w:pPr>
              <w:spacing w:line="240" w:lineRule="auto"/>
              <w:jc w:val="left"/>
            </w:pPr>
            <w:r/>
            <w:r>
              <w:rPr>
                <w:rFonts w:ascii="Times New Roman" w:hAnsi="Times New Roman" w:eastAsia="Times New Roman"/>
                <w:b w:val="0"/>
                <w:i w:val="0"/>
                <w:sz w:val="20"/>
              </w:rPr>
              <w:t>4018</w:t>
            </w:r>
          </w:p>
        </w:tc>
        <w:tc>
          <w:tcPr>
            <w:tcW w:type="dxa" w:w="1205"/>
          </w:tcPr>
          <w:p>
            <w:pPr>
              <w:spacing w:line="240" w:lineRule="auto"/>
              <w:jc w:val="left"/>
            </w:pPr>
            <w:r/>
            <w:r>
              <w:rPr>
                <w:rFonts w:ascii="Times New Roman" w:hAnsi="Times New Roman" w:eastAsia="Times New Roman"/>
                <w:b w:val="0"/>
                <w:i w:val="0"/>
                <w:sz w:val="20"/>
              </w:rPr>
              <w:t>45 + 5</w:t>
            </w:r>
          </w:p>
        </w:tc>
        <w:tc>
          <w:tcPr>
            <w:tcW w:type="dxa" w:w="1205"/>
          </w:tcPr>
          <w:p>
            <w:pPr>
              <w:spacing w:line="240" w:lineRule="auto"/>
              <w:jc w:val="left"/>
            </w:pPr>
            <w:r/>
            <w:r>
              <w:rPr>
                <w:rFonts w:ascii="Times New Roman" w:hAnsi="Times New Roman" w:eastAsia="Times New Roman"/>
                <w:b w:val="0"/>
                <w:i w:val="0"/>
                <w:sz w:val="20"/>
              </w:rPr>
              <w:t>40417 / 3944</w:t>
            </w:r>
          </w:p>
        </w:tc>
        <w:tc>
          <w:tcPr>
            <w:tcW w:type="dxa" w:w="1205"/>
          </w:tcPr>
          <w:p>
            <w:pPr>
              <w:spacing w:line="240" w:lineRule="auto"/>
              <w:jc w:val="left"/>
            </w:pPr>
            <w:r/>
            <w:r>
              <w:rPr>
                <w:rFonts w:ascii="Times New Roman" w:hAnsi="Times New Roman" w:eastAsia="Times New Roman"/>
                <w:b w:val="0"/>
                <w:i w:val="0"/>
                <w:sz w:val="20"/>
              </w:rPr>
              <w:t>0,00601</w:t>
            </w:r>
          </w:p>
        </w:tc>
        <w:tc>
          <w:tcPr>
            <w:tcW w:type="dxa" w:w="1205"/>
          </w:tcPr>
          <w:p>
            <w:pPr>
              <w:spacing w:line="240" w:lineRule="auto"/>
              <w:jc w:val="left"/>
            </w:pPr>
            <w:r/>
            <w:r>
              <w:rPr>
                <w:rFonts w:ascii="Times New Roman" w:hAnsi="Times New Roman" w:eastAsia="Times New Roman"/>
                <w:b w:val="0"/>
                <w:i w:val="0"/>
                <w:sz w:val="20"/>
              </w:rPr>
              <w:t>0,0087</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Вхід виклику підказок становить 438–982 токени (медіана 654). Вихід двомодальний: відповідь із підказкою займає 66–118 токенів (медіана 86), порожня — здебільшого 4. Отже, виклик без підказки коштує близько 0,00007 дол., із підказкою — близько 0,00011 дол., і понад третину вартості становить вихід, що підтверджує доцільність компактних ключів відповіді.</w:t>
      </w:r>
    </w:p>
    <w:p>
      <w:pPr>
        <w:keepNext w:val="0"/>
        <w:spacing w:line="360" w:lineRule="auto" w:before="0" w:after="0"/>
        <w:ind w:firstLine="709"/>
        <w:jc w:val="both"/>
      </w:pPr>
      <w:r>
        <w:rPr>
          <w:rFonts w:ascii="Times New Roman" w:hAnsi="Times New Roman" w:eastAsia="Times New Roman"/>
          <w:b w:val="0"/>
          <w:i w:val="0"/>
          <w:sz w:val="28"/>
        </w:rPr>
        <w:t>Виклик підсумку коштував 0,0002–0,0005 дол. Це стала плата за зустріч, помітна для коротких сесій: у сесії 10 тривалістю 43 с вона дала 0,024 дол. за годину — єдине перевищення цілі 0,02 дол. Екстраполяція на годинну зустріч залишається оцінкою: найдовша сесія тривала 7,4 хвилини. Жорсткий ліміт сесії (0,05 дол.) не досягався.</w:t>
      </w:r>
    </w:p>
    <w:p>
      <w:pPr>
        <w:pStyle w:val="Heading2"/>
        <w:keepNext/>
        <w:spacing w:line="360" w:lineRule="auto" w:before="240" w:after="120"/>
        <w:ind w:firstLine="709"/>
        <w:jc w:val="left"/>
      </w:pPr>
      <w:r>
        <w:rPr>
          <w:rFonts w:ascii="Times New Roman" w:hAnsi="Times New Roman" w:eastAsia="Times New Roman"/>
          <w:b/>
          <w:i w:val="0"/>
          <w:color w:val="000000"/>
          <w:sz w:val="28"/>
        </w:rPr>
        <w:t>6.6 Результати, похибки, аналіз складних випадків і загрози валідності</w:t>
      </w:r>
    </w:p>
    <w:p>
      <w:pPr>
        <w:pStyle w:val="Heading3"/>
        <w:keepNext/>
        <w:spacing w:line="360" w:lineRule="auto" w:before="240" w:after="120"/>
        <w:ind w:firstLine="709"/>
        <w:jc w:val="left"/>
      </w:pPr>
      <w:r>
        <w:rPr>
          <w:rFonts w:ascii="Times New Roman" w:hAnsi="Times New Roman" w:eastAsia="Times New Roman"/>
          <w:b/>
          <w:i w:val="0"/>
          <w:color w:val="000000"/>
          <w:sz w:val="28"/>
        </w:rPr>
        <w:t>6.6.1 Відповіді на питання оцінювання та перевірка вимог</w:t>
      </w:r>
    </w:p>
    <w:p>
      <w:pPr>
        <w:keepNext w:val="0"/>
        <w:spacing w:line="360" w:lineRule="auto" w:before="0" w:after="0"/>
        <w:ind w:firstLine="709"/>
        <w:jc w:val="both"/>
      </w:pPr>
      <w:r>
        <w:rPr>
          <w:rFonts w:ascii="Times New Roman" w:hAnsi="Times New Roman" w:eastAsia="Times New Roman"/>
          <w:b w:val="0"/>
          <w:i w:val="0"/>
          <w:sz w:val="28"/>
        </w:rPr>
        <w:t>Детермінований шар відстежує лексично впізнаваний план із точністю 97,6 % реплік і F1 = 0,97 для переходів (П1), обробляючи репліку менш ніж за мілісекунду. Його межі визначено кількісно: 80 % правильних реплік за 5 % спотворених слів, нульова повнота на перефразуванні й незворотність хибного закриття пункту (П2). Модель відповідає на запит підказок за 1,12 с (медіана) і 1,50 с (95-й перцентиль); обмеження частоти додає очікування з медіаною близько 23 с (П3, П4). Порівняно з конвеєром «виклик на кожну репліку» оцінена вартість зменшилася на два з половиною порядки, а виміряна на 11 пілотних сесіях становить 0,0087 дол. США за годину зустрічі (П5).</w:t>
      </w:r>
    </w:p>
    <w:p>
      <w:pPr>
        <w:keepNext w:val="0"/>
        <w:spacing w:line="360" w:lineRule="auto" w:before="0" w:after="0"/>
        <w:ind w:firstLine="709"/>
        <w:jc w:val="both"/>
      </w:pPr>
      <w:r>
        <w:rPr>
          <w:rFonts w:ascii="Times New Roman" w:hAnsi="Times New Roman" w:eastAsia="Times New Roman"/>
          <w:b w:val="0"/>
          <w:i w:val="0"/>
          <w:sz w:val="28"/>
        </w:rPr>
        <w:t>Щодо вимог табл. 2.2: Н1 виконано (95-й перцентиль детермінованої обробки 0,13 мс офлайн і 2 мс у живих сесіях); Н2 — частково (95-й перцентиль очікування 46,7 с, але максимум 73,7 с перевищує 60 с, а наскрізну затримку не виміряно); Н3 виконано (0,0087 дол. за годину, ліміт сесії не досягався); Н4 і Н7 підтверджено лише автоматичними тестами, бо відмов моделі на живих сесіях не було, а цілеспрямованого тестування атак не проводилося; Н5 виконано з відхиленням щодо клієнтського шляху ключа доступу; Н6 і Н8 виконано. Аналіз помилок указує на чотири напрями доопрацювання: вимагати два збіги або фразу переходу для лексичної зміни пункту й порівнювати цілі слова; дозволити повернення з covered до active за нових свідчень; знижувати поріг слів із часом очікування виклику; контролювати темп мовлення на сервері, щоб виявляти повторне надходження тексту.</w:t>
      </w:r>
    </w:p>
    <w:p>
      <w:pPr>
        <w:pStyle w:val="Heading3"/>
        <w:keepNext/>
        <w:spacing w:line="360" w:lineRule="auto" w:before="240" w:after="120"/>
        <w:ind w:firstLine="709"/>
        <w:jc w:val="left"/>
      </w:pPr>
      <w:r>
        <w:rPr>
          <w:rFonts w:ascii="Times New Roman" w:hAnsi="Times New Roman" w:eastAsia="Times New Roman"/>
          <w:b/>
          <w:i w:val="0"/>
          <w:color w:val="000000"/>
          <w:sz w:val="28"/>
        </w:rPr>
        <w:t>6.6.2 Загрози валідності</w:t>
      </w:r>
    </w:p>
    <w:p>
      <w:pPr>
        <w:keepNext w:val="0"/>
        <w:spacing w:line="360" w:lineRule="auto" w:before="0" w:after="0"/>
        <w:ind w:firstLine="709"/>
        <w:jc w:val="both"/>
      </w:pPr>
      <w:r>
        <w:rPr>
          <w:rFonts w:ascii="Times New Roman" w:hAnsi="Times New Roman" w:eastAsia="Times New Roman"/>
          <w:b w:val="0"/>
          <w:i w:val="0"/>
          <w:sz w:val="28"/>
        </w:rPr>
        <w:t>Конструктна валідність. Еталонні мітки й правила створила одна людина, а репліки С1–С5 містять слова з назв пунктів, тому точність 97,6 % є верхньою оцінкою; сценарій С6 показує, наскільки вона може впасти.</w:t>
      </w:r>
    </w:p>
    <w:p>
      <w:pPr>
        <w:keepNext w:val="0"/>
        <w:spacing w:line="360" w:lineRule="auto" w:before="0" w:after="0"/>
        <w:ind w:firstLine="709"/>
        <w:jc w:val="both"/>
      </w:pPr>
      <w:r>
        <w:rPr>
          <w:rFonts w:ascii="Times New Roman" w:hAnsi="Times New Roman" w:eastAsia="Times New Roman"/>
          <w:b w:val="0"/>
          <w:i w:val="0"/>
          <w:sz w:val="28"/>
        </w:rPr>
        <w:t>Внутрішня валідність. Штучний шум не відтворює природи справжніх помилок розпізнавання. Вартість на стенді спирається на евристичну оцінку токенів. У пілотних сесіях одночасно змінювалися джерело тексту й формат запиту, тому порівняння між сесіями не є контрольованим.</w:t>
      </w:r>
    </w:p>
    <w:p>
      <w:pPr>
        <w:keepNext w:val="0"/>
        <w:spacing w:line="360" w:lineRule="auto" w:before="0" w:after="0"/>
        <w:ind w:firstLine="709"/>
        <w:jc w:val="both"/>
      </w:pPr>
      <w:r>
        <w:rPr>
          <w:rFonts w:ascii="Times New Roman" w:hAnsi="Times New Roman" w:eastAsia="Times New Roman"/>
          <w:b w:val="0"/>
          <w:i w:val="0"/>
          <w:sz w:val="28"/>
        </w:rPr>
        <w:t>Зовнішня валідність. Пілотних сесій 11, усі короткі, з однією аджендою з двох пунктів і ведучим, який є автором системи. Перенесення результатів на годинні зустрічі з довгою аджендою не обґрунтоване даними.</w:t>
      </w:r>
    </w:p>
    <w:p>
      <w:pPr>
        <w:keepNext w:val="0"/>
        <w:spacing w:line="360" w:lineRule="auto" w:before="0" w:after="0"/>
        <w:ind w:firstLine="709"/>
        <w:jc w:val="both"/>
      </w:pPr>
      <w:r>
        <w:rPr>
          <w:rFonts w:ascii="Times New Roman" w:hAnsi="Times New Roman" w:eastAsia="Times New Roman"/>
          <w:b w:val="0"/>
          <w:i w:val="0"/>
          <w:sz w:val="28"/>
        </w:rPr>
        <w:t>Надійність висновків. Вибірка мала для статистичних тверджень, тому подано описові показники без довірчих інтервалів. Причину аномалії в трьох вилучених сесіях не встановлено, отже не можна виключити, що подібне в менш помітній формі вплинуло й на залишені.</w:t>
      </w:r>
    </w:p>
    <w:p>
      <w:pPr>
        <w:pStyle w:val="Heading3"/>
        <w:keepNext/>
        <w:spacing w:line="360" w:lineRule="auto" w:before="240" w:after="120"/>
        <w:ind w:firstLine="709"/>
        <w:jc w:val="left"/>
      </w:pPr>
      <w:r>
        <w:rPr>
          <w:rFonts w:ascii="Times New Roman" w:hAnsi="Times New Roman" w:eastAsia="Times New Roman"/>
          <w:b/>
          <w:i w:val="0"/>
          <w:color w:val="000000"/>
          <w:sz w:val="28"/>
        </w:rPr>
        <w:t>6.6.3 Що залишилося невиміряним</w:t>
      </w:r>
    </w:p>
    <w:p>
      <w:pPr>
        <w:keepNext w:val="0"/>
        <w:spacing w:line="360" w:lineRule="auto" w:before="0" w:after="0"/>
        <w:ind w:firstLine="709"/>
        <w:jc w:val="both"/>
      </w:pPr>
      <w:r>
        <w:rPr>
          <w:rFonts w:ascii="Times New Roman" w:hAnsi="Times New Roman" w:eastAsia="Times New Roman"/>
          <w:b w:val="0"/>
          <w:i w:val="0"/>
          <w:sz w:val="28"/>
        </w:rPr>
        <w:t>Якість підказок і підсумку потребує сценаріїв із ручною розміткою та платного прогону моделі (можливий пакетний режим зі знижкою). WER субтитрів потребує записів з еталонною розшифровкою, а наскрізна затримка — позначок часу в розширенні. До виконання цих робіт твердження про корисність підказок залишається гіпотезою.</w:t>
      </w:r>
    </w:p>
    <w:p>
      <w:pPr>
        <w:pStyle w:val="Heading1"/>
        <w:keepNext/>
        <w:pageBreakBefore/>
        <w:spacing w:line="360" w:lineRule="auto" w:before="0" w:after="240"/>
        <w:jc w:val="center"/>
      </w:pPr>
      <w:r>
        <w:rPr>
          <w:rFonts w:ascii="Times New Roman" w:hAnsi="Times New Roman" w:eastAsia="Times New Roman"/>
          <w:b/>
          <w:i w:val="0"/>
          <w:color w:val="000000"/>
          <w:sz w:val="28"/>
        </w:rPr>
        <w:t>ВИСНОВКИ</w:t>
      </w:r>
    </w:p>
    <w:p>
      <w:pPr>
        <w:keepNext w:val="0"/>
        <w:spacing w:line="360" w:lineRule="auto" w:before="0" w:after="0"/>
        <w:ind w:firstLine="709"/>
        <w:jc w:val="both"/>
      </w:pPr>
      <w:r>
        <w:rPr>
          <w:rFonts w:ascii="Times New Roman" w:hAnsi="Times New Roman" w:eastAsia="Times New Roman"/>
          <w:b w:val="0"/>
          <w:i w:val="0"/>
          <w:sz w:val="28"/>
        </w:rPr>
        <w:t>У роботі розроблено прототип інтелектуального агентного асистента для супроводу онлайн-зустрічей у Google Meet, який під час зустрічі зіставляє розмову з наперед заданим порядком денним, веде стан кожного пункту, формує для ведучого підказки п’яти типів із посиланням на репліки-свідчення, а після завершення надає статистику участі та змістовий підсумок. За завданнями технічного завдання одержано такі результати.</w:t>
      </w:r>
    </w:p>
    <w:p>
      <w:pPr>
        <w:keepNext w:val="0"/>
        <w:spacing w:line="360" w:lineRule="auto" w:before="0" w:after="0"/>
        <w:ind w:firstLine="709"/>
        <w:jc w:val="both"/>
      </w:pPr>
      <w:r>
        <w:rPr>
          <w:rFonts w:ascii="Times New Roman" w:hAnsi="Times New Roman" w:eastAsia="Times New Roman"/>
          <w:b w:val="0"/>
          <w:i w:val="0"/>
          <w:sz w:val="28"/>
        </w:rPr>
        <w:t>1. Проаналізовано підходи до побудови мультиагентних систем і засоби оркестрації. Показано, що задача супроводу зустрічі має частково спостережуване, динамічне й послідовне середовище з двома часовими масштабами, спільним контекстом і послідовною залежністю ролей; для таких умов обґрунтовано централізовану оркестрацію, у якій порядок викликів задано кодом, а мовна модель виконує лише роль виконавця. Порівняно чотири джерела тексту й сім варіантів інтеграції з Google Meet; зважена матриця з аналізом чутливості на 20 000 наборах ваг відсіяла варіанти на основі офіційних інтерфейсів і залишила відкритим вибір між одним і двома джерелами тексту в розширенні браузера.</w:t>
      </w:r>
    </w:p>
    <w:p>
      <w:pPr>
        <w:keepNext w:val="0"/>
        <w:spacing w:line="360" w:lineRule="auto" w:before="0" w:after="0"/>
        <w:ind w:firstLine="709"/>
        <w:jc w:val="both"/>
      </w:pPr>
      <w:r>
        <w:rPr>
          <w:rFonts w:ascii="Times New Roman" w:hAnsi="Times New Roman" w:eastAsia="Times New Roman"/>
          <w:b w:val="0"/>
          <w:i w:val="0"/>
          <w:sz w:val="28"/>
        </w:rPr>
        <w:t>2. Спроєктовано архітектуру з розширення браузера та серверної частини з оркестратором і п’ятьма виконавцями: транскрибатором, аналізатором транскрипту, трекером адженди, генератором підказок і агентом підсумку. Єдиним місцем зміни спільного стану є сховище сесії; виконавці повертають описи змін. Протокол із дванадцяти типів повідомлень відокремлює швидкий детермінований шлях від повільного шляху мовної моделі.</w:t>
      </w:r>
    </w:p>
    <w:p>
      <w:pPr>
        <w:keepNext w:val="0"/>
        <w:spacing w:line="360" w:lineRule="auto" w:before="0" w:after="0"/>
        <w:ind w:firstLine="709"/>
        <w:jc w:val="both"/>
      </w:pPr>
      <w:r>
        <w:rPr>
          <w:rFonts w:ascii="Times New Roman" w:hAnsi="Times New Roman" w:eastAsia="Times New Roman"/>
          <w:b w:val="0"/>
          <w:i w:val="0"/>
          <w:sz w:val="28"/>
        </w:rPr>
        <w:t>3. Розроблено алгоритмічну основу: виділення приросту рядка субтитрів, стійке до перегляду вже показаних слів; лексичне зіставлення реплік із пунктами з грубим зведенням до основи; автомат станів пункту, що реалізує асиметрію свідчень (пункт без свідчень стає відкладеним, а не розглянутим); семантичне визначення обговорюваного пункту мовною моделлю, яке застосовується через той самий автомат за порогом упевненості; правила запуску моделі та обробки повторних і запізнілих результатів.</w:t>
      </w:r>
    </w:p>
    <w:p>
      <w:pPr>
        <w:keepNext w:val="0"/>
        <w:spacing w:line="360" w:lineRule="auto" w:before="0" w:after="0"/>
        <w:ind w:firstLine="709"/>
        <w:jc w:val="both"/>
      </w:pPr>
      <w:r>
        <w:rPr>
          <w:rFonts w:ascii="Times New Roman" w:hAnsi="Times New Roman" w:eastAsia="Times New Roman"/>
          <w:b w:val="0"/>
          <w:i w:val="0"/>
          <w:sz w:val="28"/>
        </w:rPr>
        <w:t>4. Спроєктовано й реалізовано інтеграцію з Google Meet у вигляді розширення Chrome на платформі Manifest V3. За результатами перевірки на реальних зустрічах відхилено захоплення звуку вкладки й браузерне розпізнавання; мовлення всіх учасників отримується з єдиного джерела — субтитрів Meet, що узгоджене з налаштуваннями мікрофона й дає імена мовців без передавання аудіо. Інтерфейс реалізовано панеллю в тіньовому дереві DOM із чотирма станами, картками підказок і панеллю підсумку.</w:t>
      </w:r>
    </w:p>
    <w:p>
      <w:pPr>
        <w:keepNext w:val="0"/>
        <w:spacing w:line="360" w:lineRule="auto" w:before="0" w:after="0"/>
        <w:ind w:firstLine="709"/>
        <w:jc w:val="both"/>
      </w:pPr>
      <w:r>
        <w:rPr>
          <w:rFonts w:ascii="Times New Roman" w:hAnsi="Times New Roman" w:eastAsia="Times New Roman"/>
          <w:b w:val="0"/>
          <w:i w:val="0"/>
          <w:sz w:val="28"/>
        </w:rPr>
        <w:t>5. Реалізовано взаємодію агентів із зовнішнім API мовної моделі: фоновий виклик, що не затримує детермінований шлях; запит із відокремленням правил від даних і вікном із восьми реплік; перевірку кожного елемента відповіді кодом; автоматичний вимикач і детермінований режим роботи без моделі. Вартість розглянуто як проєктне обмеження: побудовано модель вартості, виявлено три її множники й ужито вісім заходів, що діють на різні змінні моделі.</w:t>
      </w:r>
    </w:p>
    <w:p>
      <w:pPr>
        <w:keepNext w:val="0"/>
        <w:spacing w:line="360" w:lineRule="auto" w:before="0" w:after="0"/>
        <w:ind w:firstLine="709"/>
        <w:jc w:val="both"/>
      </w:pPr>
      <w:r>
        <w:rPr>
          <w:rFonts w:ascii="Times New Roman" w:hAnsi="Times New Roman" w:eastAsia="Times New Roman"/>
          <w:b w:val="0"/>
          <w:i w:val="0"/>
          <w:sz w:val="28"/>
        </w:rPr>
        <w:t>6. Виконано оцінювання. На синтетичних сценаріях детермінований шар дав 97,6 % реплік із правильним активним пунктом і F1 = 0,97 для переходів за часу обробки менше мілісекунди; водночас кількісно показано його межі: 80 % правильних реплік за 5 % спотворених слів і нульову повноту на перефразуванні. На 11 пілотних сесіях виміряно час відповіді моделі (медіана 1,12 с, 95-й перцентиль 1,50 с), затримку очікування виклику (медіана 22,6 с, 95-й перцентиль 46,7 с) і вартість — 0,0087 дол. США за годину зустрічі за проєктної цілі 0,02 дол. Порівняно з базовим конвеєром «виклик на кожну репліку» оцінена вартість зменшилася приблизно у 360–400 разів.</w:t>
      </w:r>
    </w:p>
    <w:p>
      <w:pPr>
        <w:keepNext w:val="0"/>
        <w:spacing w:line="360" w:lineRule="auto" w:before="0" w:after="0"/>
        <w:ind w:firstLine="709"/>
        <w:jc w:val="both"/>
      </w:pPr>
      <w:r>
        <w:rPr>
          <w:rFonts w:ascii="Times New Roman" w:hAnsi="Times New Roman" w:eastAsia="Times New Roman"/>
          <w:b w:val="0"/>
          <w:i w:val="0"/>
          <w:sz w:val="28"/>
        </w:rPr>
        <w:t>Робота має обмеження, які слід враховувати під час використання результатів. Якість підказок і підсумку, WER субтитрів для української та наскрізну затримку від мовлення до відображення підказки не виміряно; пілотна вибірка мала й складається з коротких зустрічей одного ведучого. Система залежить від розмітки сторінки Google Meet і мови субтитрів, заданої користувачем. Хибне закриття пункту є незворотним у межах зустрічі. Редагування порядку денного під час зустрічі на сервер не передається. Ключ доступу до мовної моделі в прототипі може передаватися з клієнта, що не відповідає цільовій схемі зберігання облікових даних.</w:t>
      </w:r>
    </w:p>
    <w:p>
      <w:pPr>
        <w:keepNext w:val="0"/>
        <w:spacing w:line="360" w:lineRule="auto" w:before="0" w:after="0"/>
        <w:ind w:firstLine="709"/>
        <w:jc w:val="both"/>
      </w:pPr>
      <w:r>
        <w:rPr>
          <w:rFonts w:ascii="Times New Roman" w:hAnsi="Times New Roman" w:eastAsia="Times New Roman"/>
          <w:b w:val="0"/>
          <w:i w:val="0"/>
          <w:sz w:val="28"/>
        </w:rPr>
        <w:t>Напрями подальшої роботи випливають із цих обмежень: підготовка розміченого набору сценаріїв українською та платне оцінювання якості підказок із порівнянням моделей і конфігурацій; вимірювання WER і наскрізної затримки з позначками часу в розширенні; дозвіл повернення до розглянутого пункту за нових свідчень і посилення умов лексичного перемикання; перевірка векторної схожості як проміжного шару між правилами й мовною моделлю; передавання змін порядку денного під час зустрічі; автоматичне виявлення зупинки транскрипції та перенесення ключа доступу виключно на сервер.</w:t>
      </w:r>
    </w:p>
    <w:p>
      <w:pPr>
        <w:pStyle w:val="Heading1"/>
        <w:keepNext/>
        <w:pageBreakBefore/>
        <w:spacing w:line="360" w:lineRule="auto" w:before="0" w:after="240"/>
        <w:jc w:val="center"/>
      </w:pPr>
      <w:r>
        <w:rPr>
          <w:rFonts w:ascii="Times New Roman" w:hAnsi="Times New Roman" w:eastAsia="Times New Roman"/>
          <w:b/>
          <w:i w:val="0"/>
          <w:color w:val="000000"/>
          <w:sz w:val="28"/>
        </w:rPr>
        <w:t>ПЕРЕЛІК ВИКОРИСТАНИХ ДЖЕРЕЛ</w:t>
      </w:r>
    </w:p>
    <w:p>
      <w:pPr>
        <w:keepNext w:val="0"/>
        <w:spacing w:line="360" w:lineRule="auto" w:before="0" w:after="0"/>
        <w:ind w:firstLine="709"/>
        <w:jc w:val="both"/>
      </w:pPr>
      <w:r>
        <w:rPr>
          <w:rFonts w:ascii="Times New Roman" w:hAnsi="Times New Roman" w:eastAsia="Times New Roman"/>
          <w:b w:val="0"/>
          <w:i w:val="0"/>
          <w:sz w:val="28"/>
        </w:rPr>
        <w:t>1. Google Meet Help. Take notes for me in Google Meet. URL: https://support.google.com/meet/answer/14754931 (дата звернення: 09.10.2026).</w:t>
      </w:r>
    </w:p>
    <w:p>
      <w:pPr>
        <w:keepNext w:val="0"/>
        <w:spacing w:line="360" w:lineRule="auto" w:before="0" w:after="0"/>
        <w:ind w:firstLine="709"/>
        <w:jc w:val="both"/>
      </w:pPr>
      <w:r>
        <w:rPr>
          <w:rFonts w:ascii="Times New Roman" w:hAnsi="Times New Roman" w:eastAsia="Times New Roman"/>
          <w:b w:val="0"/>
          <w:i w:val="0"/>
          <w:sz w:val="28"/>
        </w:rPr>
        <w:t>2. Wooldridge M. An Introduction to MultiAgent Systems. 2nd ed. Chichester: John Wiley &amp; Sons, 2009. 484 p.</w:t>
      </w:r>
    </w:p>
    <w:p>
      <w:pPr>
        <w:keepNext w:val="0"/>
        <w:spacing w:line="360" w:lineRule="auto" w:before="0" w:after="0"/>
        <w:ind w:firstLine="709"/>
        <w:jc w:val="both"/>
      </w:pPr>
      <w:r>
        <w:rPr>
          <w:rFonts w:ascii="Times New Roman" w:hAnsi="Times New Roman" w:eastAsia="Times New Roman"/>
          <w:b w:val="0"/>
          <w:i w:val="0"/>
          <w:sz w:val="28"/>
        </w:rPr>
        <w:t>3. Russell S., Norvig P. Artificial Intelligence: A Modern Approach. 4th ed. Hoboken: Pearson, 2021. URL: https://aima.cs.berkeley.edu/ (дата звернення: 09.10.2026).</w:t>
      </w:r>
    </w:p>
    <w:p>
      <w:pPr>
        <w:keepNext w:val="0"/>
        <w:spacing w:line="360" w:lineRule="auto" w:before="0" w:after="0"/>
        <w:ind w:firstLine="709"/>
        <w:jc w:val="both"/>
      </w:pPr>
      <w:r>
        <w:rPr>
          <w:rFonts w:ascii="Times New Roman" w:hAnsi="Times New Roman" w:eastAsia="Times New Roman"/>
          <w:b w:val="0"/>
          <w:i w:val="0"/>
          <w:sz w:val="28"/>
        </w:rPr>
        <w:t>4. Anthropic. Building effective agents. 2024. URL: https://www.anthropic.com/engineering/building-effective-agents (дата звернення: 05.10.2026).</w:t>
      </w:r>
    </w:p>
    <w:p>
      <w:pPr>
        <w:keepNext w:val="0"/>
        <w:spacing w:line="360" w:lineRule="auto" w:before="0" w:after="0"/>
        <w:ind w:firstLine="709"/>
        <w:jc w:val="both"/>
      </w:pPr>
      <w:r>
        <w:rPr>
          <w:rFonts w:ascii="Times New Roman" w:hAnsi="Times New Roman" w:eastAsia="Times New Roman"/>
          <w:b w:val="0"/>
          <w:i w:val="0"/>
          <w:sz w:val="28"/>
        </w:rPr>
        <w:t>5. LangChain. Workflows and agents. URL: https://docs.langchain.com/oss/python/langgraph/workflows-agents (дата звернення: 05.10.2026).</w:t>
      </w:r>
    </w:p>
    <w:p>
      <w:pPr>
        <w:keepNext w:val="0"/>
        <w:spacing w:line="360" w:lineRule="auto" w:before="0" w:after="0"/>
        <w:ind w:firstLine="709"/>
        <w:jc w:val="both"/>
      </w:pPr>
      <w:r>
        <w:rPr>
          <w:rFonts w:ascii="Times New Roman" w:hAnsi="Times New Roman" w:eastAsia="Times New Roman"/>
          <w:b w:val="0"/>
          <w:i w:val="0"/>
          <w:sz w:val="28"/>
        </w:rPr>
        <w:t>6. LangChain. Multi-agent. URL: https://docs.langchain.com/oss/python/langchain/multi-agent (дата звернення: 05.10.2026).</w:t>
      </w:r>
    </w:p>
    <w:p>
      <w:pPr>
        <w:keepNext w:val="0"/>
        <w:spacing w:line="360" w:lineRule="auto" w:before="0" w:after="0"/>
        <w:ind w:firstLine="709"/>
        <w:jc w:val="both"/>
      </w:pPr>
      <w:r>
        <w:rPr>
          <w:rFonts w:ascii="Times New Roman" w:hAnsi="Times New Roman" w:eastAsia="Times New Roman"/>
          <w:b w:val="0"/>
          <w:i w:val="0"/>
          <w:sz w:val="28"/>
        </w:rPr>
        <w:t>7. Anthropic. How we built our multi-agent research system. 2025. URL: https://www.anthropic.com/engineering/multi-agent-research-system (дата звернення: 05.10.2026).</w:t>
      </w:r>
    </w:p>
    <w:p>
      <w:pPr>
        <w:keepNext w:val="0"/>
        <w:spacing w:line="360" w:lineRule="auto" w:before="0" w:after="0"/>
        <w:ind w:firstLine="709"/>
        <w:jc w:val="both"/>
      </w:pPr>
      <w:r>
        <w:rPr>
          <w:rFonts w:ascii="Times New Roman" w:hAnsi="Times New Roman" w:eastAsia="Times New Roman"/>
          <w:b w:val="0"/>
          <w:i w:val="0"/>
          <w:sz w:val="28"/>
        </w:rPr>
        <w:t>8. Guo T., Chen X., Wang Y. et al. Large Language Model based Multi-Agents: A Survey of Progress and Challenges. arXiv:2402.01680. 2024. URL: https://arxiv.org/abs/2402.01680 (дата звернення: 09.10.2026).</w:t>
      </w:r>
    </w:p>
    <w:p>
      <w:pPr>
        <w:keepNext w:val="0"/>
        <w:spacing w:line="360" w:lineRule="auto" w:before="0" w:after="0"/>
        <w:ind w:firstLine="709"/>
        <w:jc w:val="both"/>
      </w:pPr>
      <w:r>
        <w:rPr>
          <w:rFonts w:ascii="Times New Roman" w:hAnsi="Times New Roman" w:eastAsia="Times New Roman"/>
          <w:b w:val="0"/>
          <w:i w:val="0"/>
          <w:sz w:val="28"/>
        </w:rPr>
        <w:t>9. Cemri M., Pan M. Z., Yang S. et al. Why Do Multi-Agent LLM Systems Fail? arXiv:2503.13657. 2025. URL: https://arxiv.org/abs/2503.13657 (дата звернення: 09.10.2026).</w:t>
      </w:r>
    </w:p>
    <w:p>
      <w:pPr>
        <w:keepNext w:val="0"/>
        <w:spacing w:line="360" w:lineRule="auto" w:before="0" w:after="0"/>
        <w:ind w:firstLine="709"/>
        <w:jc w:val="both"/>
      </w:pPr>
      <w:r>
        <w:rPr>
          <w:rFonts w:ascii="Times New Roman" w:hAnsi="Times New Roman" w:eastAsia="Times New Roman"/>
          <w:b w:val="0"/>
          <w:i w:val="0"/>
          <w:sz w:val="28"/>
        </w:rPr>
        <w:t>10. Wu Q., Bansal G., Zhang J. et al. AutoGen: Enabling Next-Gen LLM Applications via Multi-Agent Conversation. arXiv:2308.08155. 2023. URL: https://arxiv.org/abs/2308.08155 (дата звернення: 05.10.2026).</w:t>
      </w:r>
    </w:p>
    <w:p>
      <w:pPr>
        <w:keepNext w:val="0"/>
        <w:spacing w:line="360" w:lineRule="auto" w:before="0" w:after="0"/>
        <w:ind w:firstLine="709"/>
        <w:jc w:val="both"/>
      </w:pPr>
      <w:r>
        <w:rPr>
          <w:rFonts w:ascii="Times New Roman" w:hAnsi="Times New Roman" w:eastAsia="Times New Roman"/>
          <w:b w:val="0"/>
          <w:i w:val="0"/>
          <w:sz w:val="28"/>
        </w:rPr>
        <w:t>11. Hong S., Zhuge M., Chen J. et al. MetaGPT: Meta Programming for A Multi-Agent Collaborative Framework. arXiv:2308.00352. 2023. URL: https://arxiv.org/abs/2308.00352 (дата звернення: 05.10.2026).</w:t>
      </w:r>
    </w:p>
    <w:p>
      <w:pPr>
        <w:keepNext w:val="0"/>
        <w:spacing w:line="360" w:lineRule="auto" w:before="0" w:after="0"/>
        <w:ind w:firstLine="709"/>
        <w:jc w:val="both"/>
      </w:pPr>
      <w:r>
        <w:rPr>
          <w:rFonts w:ascii="Times New Roman" w:hAnsi="Times New Roman" w:eastAsia="Times New Roman"/>
          <w:b w:val="0"/>
          <w:i w:val="0"/>
          <w:sz w:val="28"/>
        </w:rPr>
        <w:t>12. Fowler M. CircuitBreaker. 2014. URL: https://martinfowler.com/bliki/CircuitBreaker.html (дата звернення: 05.10.2026).</w:t>
      </w:r>
    </w:p>
    <w:p>
      <w:pPr>
        <w:keepNext w:val="0"/>
        <w:spacing w:line="360" w:lineRule="auto" w:before="0" w:after="0"/>
        <w:ind w:firstLine="709"/>
        <w:jc w:val="both"/>
      </w:pPr>
      <w:r>
        <w:rPr>
          <w:rFonts w:ascii="Times New Roman" w:hAnsi="Times New Roman" w:eastAsia="Times New Roman"/>
          <w:b w:val="0"/>
          <w:i w:val="0"/>
          <w:sz w:val="28"/>
        </w:rPr>
        <w:t>13. MDN Web Docs. Web Speech API. URL: https://developer.mozilla.org/en-US/docs/Web/API/Web_Speech_API (дата звернення: 05.10.2026).</w:t>
      </w:r>
    </w:p>
    <w:p>
      <w:pPr>
        <w:keepNext w:val="0"/>
        <w:spacing w:line="360" w:lineRule="auto" w:before="0" w:after="0"/>
        <w:ind w:firstLine="709"/>
        <w:jc w:val="both"/>
      </w:pPr>
      <w:r>
        <w:rPr>
          <w:rFonts w:ascii="Times New Roman" w:hAnsi="Times New Roman" w:eastAsia="Times New Roman"/>
          <w:b w:val="0"/>
          <w:i w:val="0"/>
          <w:sz w:val="28"/>
        </w:rPr>
        <w:t>14. Macháček D., Dabre R., Bojar O. Turning Whisper into Real-Time Transcription System. arXiv:2307.14743. 2023. URL: https://arxiv.org/abs/2307.14743 (дата звернення: 09.10.2026).</w:t>
      </w:r>
    </w:p>
    <w:p>
      <w:pPr>
        <w:keepNext w:val="0"/>
        <w:spacing w:line="360" w:lineRule="auto" w:before="0" w:after="0"/>
        <w:ind w:firstLine="709"/>
        <w:jc w:val="both"/>
      </w:pPr>
      <w:r>
        <w:rPr>
          <w:rFonts w:ascii="Times New Roman" w:hAnsi="Times New Roman" w:eastAsia="Times New Roman"/>
          <w:b w:val="0"/>
          <w:i w:val="0"/>
          <w:sz w:val="28"/>
        </w:rPr>
        <w:t>15. Web Speech API: Draft Community Group Report. URL: https://webaudio.github.io/web-speech-api/ (дата звернення: 05.10.2026).</w:t>
      </w:r>
    </w:p>
    <w:p>
      <w:pPr>
        <w:keepNext w:val="0"/>
        <w:spacing w:line="360" w:lineRule="auto" w:before="0" w:after="0"/>
        <w:ind w:firstLine="709"/>
        <w:jc w:val="both"/>
      </w:pPr>
      <w:r>
        <w:rPr>
          <w:rFonts w:ascii="Times New Roman" w:hAnsi="Times New Roman" w:eastAsia="Times New Roman"/>
          <w:b w:val="0"/>
          <w:i w:val="0"/>
          <w:sz w:val="28"/>
        </w:rPr>
        <w:t>16. Google Meet Help. Довідка щодо субтитрів і перекладених субтитрів. URL: https://support.google.com/meet/answer/9300310 (дата звернення: 05.10.2026).</w:t>
      </w:r>
    </w:p>
    <w:p>
      <w:pPr>
        <w:keepNext w:val="0"/>
        <w:spacing w:line="360" w:lineRule="auto" w:before="0" w:after="0"/>
        <w:ind w:firstLine="709"/>
        <w:jc w:val="both"/>
      </w:pPr>
      <w:r>
        <w:rPr>
          <w:rFonts w:ascii="Times New Roman" w:hAnsi="Times New Roman" w:eastAsia="Times New Roman"/>
          <w:b w:val="0"/>
          <w:i w:val="0"/>
          <w:sz w:val="28"/>
        </w:rPr>
        <w:t>17. Google Cloud. Speech-to-Text: streaming recognition. URL: https://docs.cloud.google.com/speech-to-text/docs/streaming-recognize (дата звернення: 05.10.2026).</w:t>
      </w:r>
    </w:p>
    <w:p>
      <w:pPr>
        <w:keepNext w:val="0"/>
        <w:spacing w:line="360" w:lineRule="auto" w:before="0" w:after="0"/>
        <w:ind w:firstLine="709"/>
        <w:jc w:val="both"/>
      </w:pPr>
      <w:r>
        <w:rPr>
          <w:rFonts w:ascii="Times New Roman" w:hAnsi="Times New Roman" w:eastAsia="Times New Roman"/>
          <w:b w:val="0"/>
          <w:i w:val="0"/>
          <w:sz w:val="28"/>
        </w:rPr>
        <w:t>18. Radford A., Kim J. W., Xu T. et al. Robust Speech Recognition via Large-Scale Weak Supervision. arXiv:2212.04356. 2022. URL: https://arxiv.org/abs/2212.04356 (дата звернення: 05.10.2026).</w:t>
      </w:r>
    </w:p>
    <w:p>
      <w:pPr>
        <w:keepNext w:val="0"/>
        <w:spacing w:line="360" w:lineRule="auto" w:before="0" w:after="0"/>
        <w:ind w:firstLine="709"/>
        <w:jc w:val="both"/>
      </w:pPr>
      <w:r>
        <w:rPr>
          <w:rFonts w:ascii="Times New Roman" w:hAnsi="Times New Roman" w:eastAsia="Times New Roman"/>
          <w:b w:val="0"/>
          <w:i w:val="0"/>
          <w:sz w:val="28"/>
        </w:rPr>
        <w:t>19. Jurafsky D., Martin J. H. Speech and Language Processing. 3rd ed. draft. URL: https://web.stanford.edu/~jurafsky/slp3/ (дата звернення: 05.10.2026).</w:t>
      </w:r>
    </w:p>
    <w:p>
      <w:pPr>
        <w:keepNext w:val="0"/>
        <w:spacing w:line="360" w:lineRule="auto" w:before="0" w:after="0"/>
        <w:ind w:firstLine="709"/>
        <w:jc w:val="both"/>
      </w:pPr>
      <w:r>
        <w:rPr>
          <w:rFonts w:ascii="Times New Roman" w:hAnsi="Times New Roman" w:eastAsia="Times New Roman"/>
          <w:b w:val="0"/>
          <w:i w:val="0"/>
          <w:sz w:val="28"/>
        </w:rPr>
        <w:t>20. Nielsen J. Response Times: The 3 Important Limits. Nielsen Norman Group, 1993. URL: https://www.nngroup.com/articles/response-times-3-important-limits/ (дата звернення: 09.10.2026).</w:t>
      </w:r>
    </w:p>
    <w:p>
      <w:pPr>
        <w:keepNext w:val="0"/>
        <w:spacing w:line="360" w:lineRule="auto" w:before="0" w:after="0"/>
        <w:ind w:firstLine="709"/>
        <w:jc w:val="both"/>
      </w:pPr>
      <w:r>
        <w:rPr>
          <w:rFonts w:ascii="Times New Roman" w:hAnsi="Times New Roman" w:eastAsia="Times New Roman"/>
          <w:b w:val="0"/>
          <w:i w:val="0"/>
          <w:sz w:val="28"/>
        </w:rPr>
        <w:t>21. Dean J., Barroso L. A. The Tail at Scale. Communications of the ACM. 2013. Vol. 56, No. 2. P. 74–80. URL: https://research.google/pubs/the-tail-at-scale/ (дата звернення: 09.10.2026).</w:t>
      </w:r>
    </w:p>
    <w:p>
      <w:pPr>
        <w:keepNext w:val="0"/>
        <w:spacing w:line="360" w:lineRule="auto" w:before="0" w:after="0"/>
        <w:ind w:firstLine="709"/>
        <w:jc w:val="both"/>
      </w:pPr>
      <w:r>
        <w:rPr>
          <w:rFonts w:ascii="Times New Roman" w:hAnsi="Times New Roman" w:eastAsia="Times New Roman"/>
          <w:b w:val="0"/>
          <w:i w:val="0"/>
          <w:sz w:val="28"/>
        </w:rPr>
        <w:t>22. Liu N. F., Lin K., Hewitt J. et al. Lost in the Middle: How Language Models Use Long Contexts. arXiv:2307.03172. 2023. URL: https://arxiv.org/abs/2307.03172 (дата звернення: 09.10.2026).</w:t>
      </w:r>
    </w:p>
    <w:p>
      <w:pPr>
        <w:keepNext w:val="0"/>
        <w:spacing w:line="360" w:lineRule="auto" w:before="0" w:after="0"/>
        <w:ind w:firstLine="709"/>
        <w:jc w:val="both"/>
      </w:pPr>
      <w:r>
        <w:rPr>
          <w:rFonts w:ascii="Times New Roman" w:hAnsi="Times New Roman" w:eastAsia="Times New Roman"/>
          <w:b w:val="0"/>
          <w:i w:val="0"/>
          <w:sz w:val="28"/>
        </w:rPr>
        <w:t>23. Anthropic. Effective context engineering for AI agents. 2025. URL: https://www.anthropic.com/engineering/effective-context-engineering-for-ai-agents (дата звернення: 09.10.2026).</w:t>
      </w:r>
    </w:p>
    <w:p>
      <w:pPr>
        <w:keepNext w:val="0"/>
        <w:spacing w:line="360" w:lineRule="auto" w:before="0" w:after="0"/>
        <w:ind w:firstLine="709"/>
        <w:jc w:val="both"/>
      </w:pPr>
      <w:r>
        <w:rPr>
          <w:rFonts w:ascii="Times New Roman" w:hAnsi="Times New Roman" w:eastAsia="Times New Roman"/>
          <w:b w:val="0"/>
          <w:i w:val="0"/>
          <w:sz w:val="28"/>
        </w:rPr>
        <w:t>24. Greshake K., Abdelnabi S., Mishra S. et al. Not what you've signed up for: Compromising Real-World LLM-Integrated Applications with Indirect Prompt Injection. arXiv:2302.12173. 2023. URL: https://arxiv.org/abs/2302.12173 (дата звернення: 09.10.2026).</w:t>
      </w:r>
    </w:p>
    <w:p>
      <w:pPr>
        <w:keepNext w:val="0"/>
        <w:spacing w:line="360" w:lineRule="auto" w:before="0" w:after="0"/>
        <w:ind w:firstLine="709"/>
        <w:jc w:val="both"/>
      </w:pPr>
      <w:r>
        <w:rPr>
          <w:rFonts w:ascii="Times New Roman" w:hAnsi="Times New Roman" w:eastAsia="Times New Roman"/>
          <w:b w:val="0"/>
          <w:i w:val="0"/>
          <w:sz w:val="28"/>
        </w:rPr>
        <w:t>25. OWASP Gen AI Security Project. LLM01:2025 Prompt Injection. URL: https://genai.owasp.org/llmrisk/llm01-prompt-injection/ (дата звернення: 09.10.2026).</w:t>
      </w:r>
    </w:p>
    <w:p>
      <w:pPr>
        <w:keepNext w:val="0"/>
        <w:spacing w:line="360" w:lineRule="auto" w:before="0" w:after="0"/>
        <w:ind w:firstLine="709"/>
        <w:jc w:val="both"/>
      </w:pPr>
      <w:r>
        <w:rPr>
          <w:rFonts w:ascii="Times New Roman" w:hAnsi="Times New Roman" w:eastAsia="Times New Roman"/>
          <w:b w:val="0"/>
          <w:i w:val="0"/>
          <w:sz w:val="28"/>
        </w:rPr>
        <w:t>26. Anthropic. Pricing. URL: https://platform.claude.com/docs/en/about-claude/pricing (дата звернення: 08.10.2026).</w:t>
      </w:r>
    </w:p>
    <w:p>
      <w:pPr>
        <w:keepNext w:val="0"/>
        <w:spacing w:line="360" w:lineRule="auto" w:before="0" w:after="0"/>
        <w:ind w:firstLine="709"/>
        <w:jc w:val="both"/>
      </w:pPr>
      <w:r>
        <w:rPr>
          <w:rFonts w:ascii="Times New Roman" w:hAnsi="Times New Roman" w:eastAsia="Times New Roman"/>
          <w:b w:val="0"/>
          <w:i w:val="0"/>
          <w:sz w:val="28"/>
        </w:rPr>
        <w:t>27. Anthropic. Prompt caching. URL: https://platform.claude.com/docs/en/build-with-claude/prompt-caching (дата звернення: 08.10.2026).</w:t>
      </w:r>
    </w:p>
    <w:p>
      <w:pPr>
        <w:keepNext w:val="0"/>
        <w:spacing w:line="360" w:lineRule="auto" w:before="0" w:after="0"/>
        <w:ind w:firstLine="709"/>
        <w:jc w:val="both"/>
      </w:pPr>
      <w:r>
        <w:rPr>
          <w:rFonts w:ascii="Times New Roman" w:hAnsi="Times New Roman" w:eastAsia="Times New Roman"/>
          <w:b w:val="0"/>
          <w:i w:val="0"/>
          <w:sz w:val="28"/>
        </w:rPr>
        <w:t>28. Anthropic. Optimizing for cost and intelligence. URL: https://platform.claude.com/docs/en/about-claude/models/optimizing-for-cost-and-intelligence (дата звернення: 08.10.2026).</w:t>
      </w:r>
    </w:p>
    <w:p>
      <w:pPr>
        <w:keepNext w:val="0"/>
        <w:spacing w:line="360" w:lineRule="auto" w:before="0" w:after="0"/>
        <w:ind w:firstLine="709"/>
        <w:jc w:val="both"/>
      </w:pPr>
      <w:r>
        <w:rPr>
          <w:rFonts w:ascii="Times New Roman" w:hAnsi="Times New Roman" w:eastAsia="Times New Roman"/>
          <w:b w:val="0"/>
          <w:i w:val="0"/>
          <w:sz w:val="28"/>
        </w:rPr>
        <w:t>29. Hearst M. A. TextTiling: Segmenting Text into Multi-paragraph Subtopic Passages. Computational Linguistics. 1997. Vol. 23, No. 1. P. 33–64. URL: https://aclanthology.org/J97-1003/ (дата звернення: 05.10.2026).</w:t>
      </w:r>
    </w:p>
    <w:p>
      <w:pPr>
        <w:keepNext w:val="0"/>
        <w:spacing w:line="360" w:lineRule="auto" w:before="0" w:after="0"/>
        <w:ind w:firstLine="709"/>
        <w:jc w:val="both"/>
      </w:pPr>
      <w:r>
        <w:rPr>
          <w:rFonts w:ascii="Times New Roman" w:hAnsi="Times New Roman" w:eastAsia="Times New Roman"/>
          <w:b w:val="0"/>
          <w:i w:val="0"/>
          <w:sz w:val="28"/>
        </w:rPr>
        <w:t>30. Galley M., McKeown K. R., Fosler-Lussier E., Jing H. Discourse Segmentation of Multi-Party Conversation. Proceedings of the 41st Annual Meeting of the Association for Computational Linguistics. Sapporo, 2003. P. 562–569. URL: https://aclanthology.org/P03-1071/ (дата звернення: 09.10.2026).</w:t>
      </w:r>
    </w:p>
    <w:p>
      <w:pPr>
        <w:keepNext w:val="0"/>
        <w:spacing w:line="360" w:lineRule="auto" w:before="0" w:after="0"/>
        <w:ind w:firstLine="709"/>
        <w:jc w:val="both"/>
      </w:pPr>
      <w:r>
        <w:rPr>
          <w:rFonts w:ascii="Times New Roman" w:hAnsi="Times New Roman" w:eastAsia="Times New Roman"/>
          <w:b w:val="0"/>
          <w:i w:val="0"/>
          <w:sz w:val="28"/>
        </w:rPr>
        <w:t>31. Reimers N., Gurevych I. Sentence-BERT: Sentence Embeddings using Siamese BERT-Networks. arXiv:1908.10084. 2019. URL: https://arxiv.org/abs/1908.10084 (дата звернення: 05.10.2026).</w:t>
      </w:r>
    </w:p>
    <w:p>
      <w:pPr>
        <w:keepNext w:val="0"/>
        <w:spacing w:line="360" w:lineRule="auto" w:before="0" w:after="0"/>
        <w:ind w:firstLine="709"/>
        <w:jc w:val="both"/>
      </w:pPr>
      <w:r>
        <w:rPr>
          <w:rFonts w:ascii="Times New Roman" w:hAnsi="Times New Roman" w:eastAsia="Times New Roman"/>
          <w:b w:val="0"/>
          <w:i w:val="0"/>
          <w:sz w:val="28"/>
        </w:rPr>
        <w:t>32. Reimers N., Gurevych I. Making Monolingual Sentence Embeddings Multilingual using Knowledge Distillation. arXiv:2004.09813. 2020. URL: https://arxiv.org/abs/2004.09813 (дата звернення: 09.10.2026).</w:t>
      </w:r>
    </w:p>
    <w:p>
      <w:pPr>
        <w:keepNext w:val="0"/>
        <w:spacing w:line="360" w:lineRule="auto" w:before="0" w:after="0"/>
        <w:ind w:firstLine="709"/>
        <w:jc w:val="both"/>
      </w:pPr>
      <w:r>
        <w:rPr>
          <w:rFonts w:ascii="Times New Roman" w:hAnsi="Times New Roman" w:eastAsia="Times New Roman"/>
          <w:b w:val="0"/>
          <w:i w:val="0"/>
          <w:sz w:val="28"/>
        </w:rPr>
        <w:t>33. Manning C. D., Raghavan P., Schütze H. Introduction to Information Retrieval. Cambridge: Cambridge University Press, 2008. URL: https://nlp.stanford.edu/IR-book/html/htmledition/evaluation-of-unranked-retrieval-sets-1.html (дата звернення: 09.10.2026).</w:t>
      </w:r>
    </w:p>
    <w:p>
      <w:pPr>
        <w:keepNext w:val="0"/>
        <w:spacing w:line="360" w:lineRule="auto" w:before="0" w:after="0"/>
        <w:ind w:firstLine="709"/>
        <w:jc w:val="both"/>
      </w:pPr>
      <w:r>
        <w:rPr>
          <w:rFonts w:ascii="Times New Roman" w:hAnsi="Times New Roman" w:eastAsia="Times New Roman"/>
          <w:b w:val="0"/>
          <w:i w:val="0"/>
          <w:sz w:val="28"/>
        </w:rPr>
        <w:t>34. Pevzner L., Hearst M. A. A Critique and Improvement of an Evaluation Metric for Text Segmentation. Computational Linguistics. 2002. Vol. 28, No. 1. P. 19–36. URL: https://aclanthology.org/J02-1002/ (дата звернення: 09.10.2026).</w:t>
      </w:r>
    </w:p>
    <w:p>
      <w:pPr>
        <w:keepNext w:val="0"/>
        <w:spacing w:line="360" w:lineRule="auto" w:before="0" w:after="0"/>
        <w:ind w:firstLine="709"/>
        <w:jc w:val="both"/>
      </w:pPr>
      <w:r>
        <w:rPr>
          <w:rFonts w:ascii="Times New Roman" w:hAnsi="Times New Roman" w:eastAsia="Times New Roman"/>
          <w:b w:val="0"/>
          <w:i w:val="0"/>
          <w:sz w:val="28"/>
        </w:rPr>
        <w:t>35. Zhong M., Yin D., Yu T. et al. QMSum: A New Benchmark for Query-based Multi-domain Meeting Summarization. arXiv:2104.05938. 2021. URL: https://arxiv.org/abs/2104.05938 (дата звернення: 09.10.2026).</w:t>
      </w:r>
    </w:p>
    <w:p>
      <w:pPr>
        <w:keepNext w:val="0"/>
        <w:spacing w:line="360" w:lineRule="auto" w:before="0" w:after="0"/>
        <w:ind w:firstLine="709"/>
        <w:jc w:val="both"/>
      </w:pPr>
      <w:r>
        <w:rPr>
          <w:rFonts w:ascii="Times New Roman" w:hAnsi="Times New Roman" w:eastAsia="Times New Roman"/>
          <w:b w:val="0"/>
          <w:i w:val="0"/>
          <w:sz w:val="28"/>
        </w:rPr>
        <w:t>36. Google for Developers. Meet REST API: work with artifacts. URL: https://developers.google.com/workspace/meet/api/guides/artifacts (дата звернення: 05.10.2026).</w:t>
      </w:r>
    </w:p>
    <w:p>
      <w:pPr>
        <w:keepNext w:val="0"/>
        <w:spacing w:line="360" w:lineRule="auto" w:before="0" w:after="0"/>
        <w:ind w:firstLine="709"/>
        <w:jc w:val="both"/>
      </w:pPr>
      <w:r>
        <w:rPr>
          <w:rFonts w:ascii="Times New Roman" w:hAnsi="Times New Roman" w:eastAsia="Times New Roman"/>
          <w:b w:val="0"/>
          <w:i w:val="0"/>
          <w:sz w:val="28"/>
        </w:rPr>
        <w:t>37. Google for Developers. Google Meet Media API overview. URL: https://developers.google.com/workspace/meet/media-api/guides/overview (дата звернення: 05.10.2026).</w:t>
      </w:r>
    </w:p>
    <w:p>
      <w:pPr>
        <w:keepNext w:val="0"/>
        <w:spacing w:line="360" w:lineRule="auto" w:before="0" w:after="0"/>
        <w:ind w:firstLine="709"/>
        <w:jc w:val="both"/>
      </w:pPr>
      <w:r>
        <w:rPr>
          <w:rFonts w:ascii="Times New Roman" w:hAnsi="Times New Roman" w:eastAsia="Times New Roman"/>
          <w:b w:val="0"/>
          <w:i w:val="0"/>
          <w:sz w:val="28"/>
        </w:rPr>
        <w:t>38. Google for Developers. Google Meet add-ons SDK overview. URL: https://developers.google.com/workspace/meet/add-ons/guides/overview (дата звернення: 05.10.2026).</w:t>
      </w:r>
    </w:p>
    <w:p>
      <w:pPr>
        <w:keepNext w:val="0"/>
        <w:spacing w:line="360" w:lineRule="auto" w:before="0" w:after="0"/>
        <w:ind w:firstLine="709"/>
        <w:jc w:val="both"/>
      </w:pPr>
      <w:r>
        <w:rPr>
          <w:rFonts w:ascii="Times New Roman" w:hAnsi="Times New Roman" w:eastAsia="Times New Roman"/>
          <w:b w:val="0"/>
          <w:i w:val="0"/>
          <w:sz w:val="28"/>
        </w:rPr>
        <w:t>39. Chrome for Developers. Content scripts. URL: https://developer.chrome.com/docs/extensions/develop/concepts/content-scripts (дата звернення: 05.10.2026).</w:t>
      </w:r>
    </w:p>
    <w:p>
      <w:pPr>
        <w:keepNext w:val="0"/>
        <w:spacing w:line="360" w:lineRule="auto" w:before="0" w:after="0"/>
        <w:ind w:firstLine="709"/>
        <w:jc w:val="both"/>
      </w:pPr>
      <w:r>
        <w:rPr>
          <w:rFonts w:ascii="Times New Roman" w:hAnsi="Times New Roman" w:eastAsia="Times New Roman"/>
          <w:b w:val="0"/>
          <w:i w:val="0"/>
          <w:sz w:val="28"/>
        </w:rPr>
        <w:t>40. Chrome for Developers. The extension service worker lifecycle. URL: https://developer.chrome.com/docs/extensions/develop/concepts/service-workers/lifecycle (дата звернення: 05.10.2026).</w:t>
      </w:r>
    </w:p>
    <w:p>
      <w:pPr>
        <w:keepNext w:val="0"/>
        <w:spacing w:line="360" w:lineRule="auto" w:before="0" w:after="0"/>
        <w:ind w:firstLine="709"/>
        <w:jc w:val="both"/>
      </w:pPr>
      <w:r>
        <w:rPr>
          <w:rFonts w:ascii="Times New Roman" w:hAnsi="Times New Roman" w:eastAsia="Times New Roman"/>
          <w:b w:val="0"/>
          <w:i w:val="0"/>
          <w:sz w:val="28"/>
        </w:rPr>
        <w:t>41. Chrome for Developers. chrome.tabCapture. URL: https://developer.chrome.com/docs/extensions/reference/api/tabCapture (дата звернення: 05.10.2026).</w:t>
      </w:r>
    </w:p>
    <w:p>
      <w:pPr>
        <w:keepNext w:val="0"/>
        <w:spacing w:line="360" w:lineRule="auto" w:before="0" w:after="0"/>
        <w:ind w:firstLine="709"/>
        <w:jc w:val="both"/>
      </w:pPr>
      <w:r>
        <w:rPr>
          <w:rFonts w:ascii="Times New Roman" w:hAnsi="Times New Roman" w:eastAsia="Times New Roman"/>
          <w:b w:val="0"/>
          <w:i w:val="0"/>
          <w:sz w:val="28"/>
        </w:rPr>
        <w:t>42. Chrome for Developers. Declare permissions. URL: https://developer.chrome.com/docs/extensions/develop/concepts/declare-permissions (дата звернення: 05.10.2026).</w:t>
      </w:r>
    </w:p>
    <w:p>
      <w:pPr>
        <w:keepNext w:val="0"/>
        <w:spacing w:line="360" w:lineRule="auto" w:before="0" w:after="0"/>
        <w:ind w:firstLine="709"/>
        <w:jc w:val="both"/>
      </w:pPr>
      <w:r>
        <w:rPr>
          <w:rFonts w:ascii="Times New Roman" w:hAnsi="Times New Roman" w:eastAsia="Times New Roman"/>
          <w:b w:val="0"/>
          <w:i w:val="0"/>
          <w:sz w:val="28"/>
        </w:rPr>
        <w:t>43. Chrome for Developers. chrome.storage. URL: https://developer.chrome.com/docs/extensions/reference/api/storage (дата звернення: 09.10.2026).</w:t>
      </w:r>
    </w:p>
    <w:p>
      <w:pPr>
        <w:keepNext w:val="0"/>
        <w:spacing w:line="360" w:lineRule="auto" w:before="0" w:after="0"/>
        <w:ind w:firstLine="709"/>
        <w:jc w:val="both"/>
      </w:pPr>
      <w:r>
        <w:rPr>
          <w:rFonts w:ascii="Times New Roman" w:hAnsi="Times New Roman" w:eastAsia="Times New Roman"/>
          <w:b w:val="0"/>
          <w:i w:val="0"/>
          <w:sz w:val="28"/>
        </w:rPr>
        <w:t>44. MDN Web Docs. MutationObserver. URL: https://developer.mozilla.org/en-US/docs/Web/API/MutationObserver (дата звернення: 09.10.2026).</w:t>
      </w:r>
    </w:p>
    <w:p>
      <w:pPr>
        <w:keepNext w:val="0"/>
        <w:spacing w:line="360" w:lineRule="auto" w:before="0" w:after="0"/>
        <w:ind w:firstLine="709"/>
        <w:jc w:val="both"/>
      </w:pPr>
      <w:r>
        <w:rPr>
          <w:rFonts w:ascii="Times New Roman" w:hAnsi="Times New Roman" w:eastAsia="Times New Roman"/>
          <w:b w:val="0"/>
          <w:i w:val="0"/>
          <w:sz w:val="28"/>
        </w:rPr>
        <w:t>45. Fette I., Melnikov A. The WebSocket Protocol: RFC 6455. IETF, 2011. URL: https://www.rfc-editor.org/rfc/rfc6455 (дата звернення: 05.10.2026).</w:t>
      </w:r>
    </w:p>
    <w:p>
      <w:pPr>
        <w:keepNext w:val="0"/>
        <w:spacing w:line="360" w:lineRule="auto" w:before="0" w:after="0"/>
        <w:ind w:firstLine="709"/>
        <w:jc w:val="both"/>
      </w:pPr>
      <w:r>
        <w:rPr>
          <w:rFonts w:ascii="Times New Roman" w:hAnsi="Times New Roman" w:eastAsia="Times New Roman"/>
          <w:b w:val="0"/>
          <w:i w:val="0"/>
          <w:sz w:val="28"/>
        </w:rPr>
        <w:t>46. Pydantic. Documentation. URL: https://docs.pydantic.dev/latest/ (дата звернення: 09.10.2026).</w:t>
      </w:r>
    </w:p>
    <w:p>
      <w:pPr>
        <w:keepNext w:val="0"/>
        <w:spacing w:line="360" w:lineRule="auto" w:before="0" w:after="0"/>
        <w:ind w:firstLine="709"/>
        <w:jc w:val="both"/>
      </w:pPr>
      <w:r>
        <w:rPr>
          <w:rFonts w:ascii="Times New Roman" w:hAnsi="Times New Roman" w:eastAsia="Times New Roman"/>
          <w:b w:val="0"/>
          <w:i w:val="0"/>
          <w:sz w:val="28"/>
        </w:rPr>
        <w:t>47. MDN Web Docs. Using shadow DOM. URL: https://developer.mozilla.org/en-US/docs/Web/API/Web_components/Using_shadow_DOM (дата звернення: 09.10.2026).</w:t>
      </w:r>
    </w:p>
    <w:p>
      <w:pPr>
        <w:keepNext w:val="0"/>
        <w:spacing w:line="360" w:lineRule="auto" w:before="0" w:after="0"/>
        <w:ind w:firstLine="709"/>
        <w:jc w:val="both"/>
      </w:pPr>
      <w:r>
        <w:rPr>
          <w:rFonts w:ascii="Times New Roman" w:hAnsi="Times New Roman" w:eastAsia="Times New Roman"/>
          <w:b w:val="0"/>
          <w:i w:val="0"/>
          <w:sz w:val="28"/>
        </w:rPr>
        <w:t>48. Python Software Foundation. asyncio — Asynchronous I/O. URL: https://docs.python.org/3/library/asyncio.html (дата звернення: 08.10.2026).</w:t>
      </w:r>
    </w:p>
    <w:p>
      <w:pPr>
        <w:keepNext w:val="0"/>
        <w:spacing w:line="360" w:lineRule="auto" w:before="0" w:after="0"/>
        <w:ind w:firstLine="709"/>
        <w:jc w:val="both"/>
      </w:pPr>
      <w:r>
        <w:rPr>
          <w:rFonts w:ascii="Times New Roman" w:hAnsi="Times New Roman" w:eastAsia="Times New Roman"/>
          <w:b w:val="0"/>
          <w:i w:val="0"/>
          <w:sz w:val="28"/>
        </w:rPr>
        <w:t>49. FastAPI. WebSockets. URL: https://fastapi.tiangolo.com/advanced/websockets/ (дата звернення: 09.10.2026).</w:t>
      </w:r>
    </w:p>
    <w:p>
      <w:pPr>
        <w:keepNext w:val="0"/>
        <w:spacing w:line="360" w:lineRule="auto" w:before="0" w:after="0"/>
        <w:ind w:firstLine="709"/>
        <w:jc w:val="both"/>
      </w:pPr>
      <w:r>
        <w:rPr>
          <w:rFonts w:ascii="Times New Roman" w:hAnsi="Times New Roman" w:eastAsia="Times New Roman"/>
          <w:b w:val="0"/>
          <w:i w:val="0"/>
          <w:sz w:val="28"/>
        </w:rPr>
        <w:t>50. pytest: helps you write better programs. URL: https://docs.pytest.org/en/stable/ (дата звернення: 09.10.2026).</w:t>
      </w:r>
    </w:p>
    <w:p>
      <w:pPr>
        <w:keepNext w:val="0"/>
        <w:spacing w:line="360" w:lineRule="auto" w:before="0" w:after="0"/>
        <w:ind w:firstLine="709"/>
        <w:jc w:val="both"/>
      </w:pPr>
      <w:r>
        <w:rPr>
          <w:rFonts w:ascii="Times New Roman" w:hAnsi="Times New Roman" w:eastAsia="Times New Roman"/>
          <w:b w:val="0"/>
          <w:i w:val="0"/>
          <w:sz w:val="28"/>
        </w:rPr>
        <w:t>51. Vite. Building for Production. URL: https://vite.dev/guide/build (дата звернення: 09.10.2026).</w:t>
      </w:r>
    </w:p>
    <w:p>
      <w:pPr>
        <w:keepNext w:val="0"/>
        <w:spacing w:line="360" w:lineRule="auto" w:before="0" w:after="0"/>
        <w:ind w:firstLine="709"/>
        <w:jc w:val="both"/>
      </w:pPr>
      <w:r>
        <w:rPr>
          <w:rFonts w:ascii="Times New Roman" w:hAnsi="Times New Roman" w:eastAsia="Times New Roman"/>
          <w:b w:val="0"/>
          <w:i w:val="0"/>
          <w:sz w:val="28"/>
        </w:rPr>
        <w:t>52. Chrome for Developers. Message passing. URL: https://developer.chrome.com/docs/extensions/develop/concepts/messaging (дата звернення: 05.10.2026).</w:t>
      </w:r>
    </w:p>
    <w:p>
      <w:pPr>
        <w:keepNext w:val="0"/>
        <w:spacing w:line="360" w:lineRule="auto" w:before="0" w:after="0"/>
        <w:ind w:firstLine="709"/>
        <w:jc w:val="both"/>
      </w:pPr>
      <w:r>
        <w:rPr>
          <w:rFonts w:ascii="Times New Roman" w:hAnsi="Times New Roman" w:eastAsia="Times New Roman"/>
          <w:b w:val="0"/>
          <w:i w:val="0"/>
          <w:sz w:val="28"/>
        </w:rPr>
        <w:t>53. Anthropic. Messages API. URL: https://platform.claude.com/docs/en/api/messages (дата звернення: 09.10.2026).</w:t>
      </w:r>
    </w:p>
    <w:p>
      <w:pPr>
        <w:keepNext w:val="0"/>
        <w:spacing w:line="360" w:lineRule="auto" w:before="0" w:after="0"/>
        <w:ind w:firstLine="709"/>
        <w:jc w:val="both"/>
      </w:pPr>
      <w:r>
        <w:rPr>
          <w:rFonts w:ascii="Times New Roman" w:hAnsi="Times New Roman" w:eastAsia="Times New Roman"/>
          <w:b w:val="0"/>
          <w:i w:val="0"/>
          <w:sz w:val="28"/>
        </w:rPr>
        <w:t>54. Anthropic. Structured outputs. URL: https://platform.claude.com/docs/en/docs/build-with-claude/structured-outputs (дата звернення: 05.10.2026).</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