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ALGORITHMIC</w:t>
      </w:r>
      <w:r>
        <w:t xml:space="preserve"> </w:t>
      </w:r>
      <w:r>
        <w:t xml:space="preserve">STORAGE:</w:t>
      </w:r>
      <w:r>
        <w:t xml:space="preserve"> </w:t>
      </w:r>
      <w:r>
        <w:t xml:space="preserve">THE</w:t>
      </w:r>
      <w:r>
        <w:t xml:space="preserve"> </w:t>
      </w:r>
      <w:r>
        <w:t xml:space="preserve">ALGORITHMICDISK</w:t>
      </w:r>
      <w:r>
        <w:t xml:space="preserve"> </w:t>
      </w:r>
      <w:r>
        <w:t xml:space="preserve">ON</w:t>
      </w:r>
      <w:r>
        <w:t xml:space="preserve"> </w:t>
      </w:r>
      <w:r>
        <w:t xml:space="preserve">THE</w:t>
      </w:r>
      <w:r>
        <w:t xml:space="preserve"> </w:t>
      </w:r>
      <w:r>
        <w:t xml:space="preserve">FOOTPRINT–COMPUTE–HORIZON</w:t>
      </w:r>
      <w:r>
        <w:t xml:space="preserve"> </w:t>
      </w:r>
      <w:r>
        <w:t xml:space="preserve">TRIANGLE</w:t>
      </w:r>
    </w:p>
    <w:p>
      <w:pPr>
        <w:pStyle w:val="Subtitle"/>
      </w:pPr>
      <w:r>
        <w:t xml:space="preserve">A</w:t>
      </w:r>
      <w:r>
        <w:t xml:space="preserve"> </w:t>
      </w:r>
      <w:r>
        <w:t xml:space="preserve">Seed-Driven</w:t>
      </w:r>
      <w:r>
        <w:t xml:space="preserve"> </w:t>
      </w:r>
      <w:r>
        <w:t xml:space="preserve">Storage</w:t>
      </w:r>
      <w:r>
        <w:t xml:space="preserve"> </w:t>
      </w:r>
      <w:r>
        <w:t xml:space="preserve">Device,</w:t>
      </w:r>
      <w:r>
        <w:t xml:space="preserve"> </w:t>
      </w:r>
      <w:r>
        <w:t xml:space="preserve">Powered</w:t>
      </w:r>
      <w:r>
        <w:t xml:space="preserve"> </w:t>
      </w:r>
      <w:r>
        <w:t xml:space="preserve">by</w:t>
      </w:r>
      <w:r>
        <w:t xml:space="preserve"> </w:t>
      </w:r>
      <w:r>
        <w:t xml:space="preserve">the</w:t>
      </w:r>
      <w:r>
        <w:t xml:space="preserve"> </w:t>
      </w:r>
      <w:r>
        <w:t xml:space="preserve">AlgorithmicNET</w:t>
      </w:r>
      <w:r>
        <w:t xml:space="preserve"> </w:t>
      </w:r>
      <w:r>
        <w:t xml:space="preserve">Generator,</w:t>
      </w:r>
      <w:r>
        <w:t xml:space="preserve"> </w:t>
      </w:r>
      <w:r>
        <w:t xml:space="preserve">that</w:t>
      </w:r>
      <w:r>
        <w:t xml:space="preserve"> </w:t>
      </w:r>
      <w:r>
        <w:t xml:space="preserve">Trades</w:t>
      </w:r>
      <w:r>
        <w:t xml:space="preserve"> </w:t>
      </w:r>
      <w:r>
        <w:t xml:space="preserve">Processing</w:t>
      </w:r>
      <w:r>
        <w:t xml:space="preserve"> </w:t>
      </w:r>
      <w:r>
        <w:t xml:space="preserve">Power</w:t>
      </w:r>
      <w:r>
        <w:t xml:space="preserve"> </w:t>
      </w:r>
      <w:r>
        <w:t xml:space="preserve">and</w:t>
      </w:r>
      <w:r>
        <w:t xml:space="preserve"> </w:t>
      </w:r>
      <w:r>
        <w:t xml:space="preserve">Time</w:t>
      </w:r>
      <w:r>
        <w:t xml:space="preserve"> </w:t>
      </w:r>
      <w:r>
        <w:t xml:space="preserve">for</w:t>
      </w:r>
      <w:r>
        <w:t xml:space="preserve"> </w:t>
      </w:r>
      <w:r>
        <w:t xml:space="preserve">Storage</w:t>
      </w:r>
      <w:r>
        <w:t xml:space="preserve"> </w:t>
      </w:r>
      <w:r>
        <w:t xml:space="preserve">Space</w:t>
      </w:r>
    </w:p>
    <w:p>
      <w:pPr>
        <w:pStyle w:val="Author"/>
      </w:pPr>
      <w:r>
        <w:t xml:space="preserve">Milind</w:t>
      </w:r>
      <w:r>
        <w:t xml:space="preserve"> </w:t>
      </w:r>
      <w:r>
        <w:t xml:space="preserve">K.</w:t>
      </w:r>
      <w:r>
        <w:t xml:space="preserve"> </w:t>
      </w:r>
      <w:r>
        <w:t xml:space="preserve">Patil</w:t>
      </w:r>
      <w:r>
        <w:br/>
      </w:r>
      <w:r>
        <w:t xml:space="preserve">Syncaissa</w:t>
      </w:r>
      <w:r>
        <w:t xml:space="preserve"> </w:t>
      </w:r>
      <w:r>
        <w:t xml:space="preserve">Systems</w:t>
      </w:r>
      <w:r>
        <w:t xml:space="preserve"> </w:t>
      </w:r>
      <w:r>
        <w:t xml:space="preserve">Inc.</w:t>
      </w:r>
      <w:r>
        <w:br/>
      </w:r>
      <w:r>
        <w:rPr>
          <w:rStyle w:val="VerbatimChar"/>
        </w:rPr>
        <w:t xml:space="preserve">syncaissa@outlook.com</w:t>
      </w:r>
    </w:p>
    <w:p>
      <w:pPr>
        <w:pStyle w:val="Date"/>
      </w:pPr>
      <w:r>
        <w:t xml:space="preserve">September</w:t>
      </w:r>
      <w:r>
        <w:t xml:space="preserve"> </w:t>
      </w:r>
      <w:r>
        <w:t xml:space="preserve">2026</w:t>
      </w:r>
    </w:p>
    <w:p>
      <w:pPr>
        <w:pStyle w:val="AbstractTitle"/>
      </w:pPr>
      <w:r>
        <w:t xml:space="preserve">Abstract</w:t>
      </w:r>
    </w:p>
    <w:p>
      <w:pPr>
        <w:pStyle w:val="Abstract"/>
      </w:pPr>
      <w:r>
        <w:rPr>
          <w:bCs/>
          <w:b/>
        </w:rPr>
        <w:t xml:space="preserve">Algorithmic Storage</w:t>
      </w:r>
      <w:r>
        <w:t xml:space="preserve"> </w:t>
      </w:r>
      <w:r>
        <w:t xml:space="preserve">is a paradigm in which data is</w:t>
      </w:r>
      <w:r>
        <w:t xml:space="preserve"> </w:t>
      </w:r>
      <w:r>
        <w:rPr>
          <w:iCs/>
          <w:i/>
        </w:rPr>
        <w:t xml:space="preserve">regenerated</w:t>
      </w:r>
      <w:r>
        <w:t xml:space="preserve"> </w:t>
      </w:r>
      <w:r>
        <w:t xml:space="preserve">rather than retained: a spatial</w:t>
      </w:r>
      <w:r>
        <w:t xml:space="preserve"> </w:t>
      </w:r>
      <w:r>
        <w:t xml:space="preserve">cost, storage, is converted into a temporal one, regeneration time. Its device, the</w:t>
      </w:r>
      <w:r>
        <w:t xml:space="preserve"> </w:t>
      </w:r>
      <w:r>
        <w:rPr>
          <w:bCs/>
          <w:b/>
        </w:rPr>
        <w:t xml:space="preserve">AlgorithmicDisk</w:t>
      </w:r>
      <w:r>
        <w:t xml:space="preserve">,</w:t>
      </w:r>
      <w:r>
        <w:t xml:space="preserve"> </w:t>
      </w:r>
      <w:r>
        <w:t xml:space="preserve">holds only shared generator engines and one small</w:t>
      </w:r>
      <w:r>
        <w:t xml:space="preserve"> </w:t>
      </w:r>
      <w:r>
        <w:rPr>
          <w:bCs/>
          <w:b/>
        </w:rPr>
        <w:t xml:space="preserve">Seed</w:t>
      </w:r>
      <w:r>
        <w:t xml:space="preserve"> </w:t>
      </w:r>
      <w:r>
        <w:t xml:space="preserve">per object, and regenerates</w:t>
      </w:r>
      <w:r>
        <w:t xml:space="preserve"> </w:t>
      </w:r>
      <w:r>
        <w:t xml:space="preserve">any object on demand, bit-exactly, by running an engine—the</w:t>
      </w:r>
      <w:r>
        <w:t xml:space="preserve"> </w:t>
      </w:r>
      <w:r>
        <w:rPr>
          <w:bCs/>
          <w:b/>
        </w:rPr>
        <w:t xml:space="preserve">AlgorithmicNET</w:t>
      </w:r>
      <w:r>
        <w:t xml:space="preserve">—forward from the Seed.</w:t>
      </w:r>
      <w:r>
        <w:t xml:space="preserve"> </w:t>
      </w:r>
      <w:r>
        <w:t xml:space="preserve">The three resources a deployment spends form the</w:t>
      </w:r>
      <w:r>
        <w:t xml:space="preserve"> </w:t>
      </w:r>
      <w:r>
        <w:rPr>
          <w:bCs/>
          <w:b/>
        </w:rPr>
        <w:t xml:space="preserve">Regeneration Triangle</w:t>
      </w:r>
      <w:r>
        <w:t xml:space="preserve">: Footprint</w:t>
      </w:r>
      <w:r>
        <w:t xml:space="preserve"> </w:t>
      </w:r>
      <w:r>
        <w:t xml:space="preserve">(bytes at rest), Compute (processing capacity) and Horizon (time allowed); reducing one side</w:t>
      </w:r>
      <w:r>
        <w:t xml:space="preserve"> </w:t>
      </w:r>
      <w:r>
        <w:t xml:space="preserve">must be paid for by the other two, and the object’s information content is a floor below which</w:t>
      </w:r>
      <w:r>
        <w:t xml:space="preserve"> </w:t>
      </w:r>
      <w:r>
        <w:t xml:space="preserve">no trade goes. A reference implementation measures the trade end to end. Shared by four thousand text objects, a 26 KB engine drives the per-object Footprint from</w:t>
      </w:r>
      <w:r>
        <w:t xml:space="preserve"> </w:t>
      </w:r>
      <m:oMath>
        <m:r>
          <m:t>4.2</m:t>
        </m:r>
        <m:r>
          <m:rPr>
            <m:sty m:val="p"/>
          </m:rPr>
          <m:t>×</m:t>
        </m:r>
      </m:oMath>
      <w:r>
        <w:t xml:space="preserve"> </w:t>
      </w:r>
      <w:r>
        <w:t xml:space="preserve">to</w:t>
      </w:r>
      <w:r>
        <w:t xml:space="preserve"> </w:t>
      </w:r>
      <m:oMath>
        <m:r>
          <m:t>0.66</m:t>
        </m:r>
        <m:r>
          <m:rPr>
            <m:sty m:val="p"/>
          </m:rPr>
          <m:t>×</m:t>
        </m:r>
      </m:oMath>
      <w:r>
        <w:t xml:space="preserve"> </w:t>
      </w:r>
      <w:r>
        <w:t xml:space="preserve">the raw size as the corpus grows (</w:t>
      </w:r>
      <w:r>
        <w:rPr>
          <w:rStyle w:val="VerbatimChar"/>
        </w:rPr>
        <w:t xml:space="preserve">gzip</w:t>
      </w:r>
      <w:r>
        <w:t xml:space="preserve"> </w:t>
      </w:r>
      <w:r>
        <w:t xml:space="preserve">over the whole corpus:</w:t>
      </w:r>
      <w:r>
        <w:t xml:space="preserve"> </w:t>
      </w:r>
      <m:oMath>
        <m:r>
          <m:t>0.35</m:t>
        </m:r>
        <m:r>
          <m:rPr>
            <m:sty m:val="p"/>
          </m:rPr>
          <m:t>×</m:t>
        </m:r>
      </m:oMath>
      <w:r>
        <w:t xml:space="preserve">); a 148 KB engine stores two books it never saw at 0.27× and 0.26×,</w:t>
      </w:r>
      <w:r>
        <w:t xml:space="preserve"> </w:t>
      </w:r>
      <w:r>
        <w:t xml:space="preserve">below</w:t>
      </w:r>
      <w:r>
        <w:t xml:space="preserve"> </w:t>
      </w:r>
      <w:r>
        <w:rPr>
          <w:rStyle w:val="VerbatimChar"/>
        </w:rPr>
        <w:t xml:space="preserve">xz</w:t>
      </w:r>
      <w:r>
        <w:t xml:space="preserve"> </w:t>
      </w:r>
      <w:r>
        <w:t xml:space="preserve">and</w:t>
      </w:r>
      <w:r>
        <w:t xml:space="preserve"> </w:t>
      </w:r>
      <w:r>
        <w:rPr>
          <w:rStyle w:val="VerbatimChar"/>
        </w:rPr>
        <w:t xml:space="preserve">bz2</w:t>
      </w:r>
      <w:r>
        <w:t xml:space="preserve"> </w:t>
      </w:r>
      <w:r>
        <w:t xml:space="preserve">but above PPMd, the classical text compressor; a revised</w:t>
      </w:r>
      <w:r>
        <w:t xml:space="preserve"> </w:t>
      </w:r>
      <w:r>
        <w:t xml:space="preserve">document costs its edits alone (</w:t>
      </w:r>
      <m:oMath>
        <m:r>
          <m:t>0.002</m:t>
        </m:r>
        <m:r>
          <m:rPr>
            <m:sty m:val="p"/>
          </m:rPr>
          <m:t>×</m:t>
        </m:r>
      </m:oMath>
      <w:r>
        <w:t xml:space="preserve">); a library document costs a 10-byte reference; a</w:t>
      </w:r>
      <w:r>
        <w:t xml:space="preserve"> </w:t>
      </w:r>
      <w:r>
        <w:t xml:space="preserve">thousand program-generated 105 MB synthetic-telemetry files—104 GB—are stored in 317 KB</w:t>
      </w:r>
      <w:r>
        <w:t xml:space="preserve"> </w:t>
      </w:r>
      <w:r>
        <w:t xml:space="preserve">and every one regenerated bit-exactly; an integer-only engine, implemented in Python and C,</w:t>
      </w:r>
      <w:r>
        <w:t xml:space="preserve"> </w:t>
      </w:r>
      <w:r>
        <w:t xml:space="preserve">produces identical bytes under every change of arithmetic tested. The same tests report where</w:t>
      </w:r>
      <w:r>
        <w:t xml:space="preserve"> </w:t>
      </w:r>
      <w:r>
        <w:t xml:space="preserve">the trade fails: already-compressed data, and files in no domain the disk knows, are stored raw,</w:t>
      </w:r>
      <w:r>
        <w:t xml:space="preserve"> </w:t>
      </w:r>
      <w:r>
        <w:t xml:space="preserve">and on novel text the engine is a mid-range compressor, not a record.</w:t>
      </w:r>
      <w:r>
        <w:t xml:space="preserve"> </w:t>
      </w:r>
      <w:r>
        <w:t xml:space="preserve">The law, the device, the engines, and the measurements are the contribution; the code, engines</w:t>
      </w:r>
      <w:r>
        <w:t xml:space="preserve"> </w:t>
      </w:r>
      <w:r>
        <w:t xml:space="preserve">and disks are released.</w:t>
      </w:r>
    </w:p>
    <w:p>
      <w:pPr>
        <w:pStyle w:val="Keywords"/>
      </w:pPr>
      <w:r>
        <w:rPr>
          <w:bCs/>
          <w:b/>
        </w:rPr>
        <w:t xml:space="preserve">Keywords:</w:t>
      </w:r>
      <w:r>
        <w:t xml:space="preserve"> </w:t>
      </w:r>
      <w:r>
        <w:t xml:space="preserve">Algorithmic Storage, AlgorithmicDisk, AlgorithmicNET, regenerative storage,</w:t>
      </w:r>
      <w:r>
        <w:t xml:space="preserve"> </w:t>
      </w:r>
      <w:r>
        <w:t xml:space="preserve">Regeneration Triangle, Footprint, Compute, Horizon, seed-driven generation, deterministic generator, logical depth,</w:t>
      </w:r>
      <w:r>
        <w:t xml:space="preserve"> </w:t>
      </w:r>
      <w:r>
        <w:t xml:space="preserve">Kolmogorov complexity, time–space trade-off, deep-space data delivery, millennial archive</w:t>
      </w:r>
    </w:p>
    <w:p>
      <w:pPr>
        <w:pStyle w:val="KeyInsightTitle"/>
      </w:pPr>
      <w:r>
        <w:t xml:space="preserve">Key Insight</w:t>
      </w:r>
    </w:p>
    <w:p>
      <w:pPr>
        <w:pStyle w:val="KeyInsight"/>
      </w:pPr>
      <w:r>
        <w:rPr>
          <w:bCs/>
          <w:b/>
        </w:rPr>
        <w:t xml:space="preserve">Results at a glance.</w:t>
      </w:r>
      <w:r>
        <w:t xml:space="preserve"> </w:t>
      </w:r>
      <w:r>
        <w:t xml:space="preserve">Every number below is bit-exact regeneration from Seeds and</w:t>
      </w:r>
      <w:r>
        <w:t xml:space="preserve"> </w:t>
      </w:r>
      <w:r>
        <w:t xml:space="preserve">shared engines, measured on one CPU core; every table in Section 5 is</w:t>
      </w:r>
      <w:r>
        <w:t xml:space="preserve"> </w:t>
      </w:r>
      <w:r>
        <w:t xml:space="preserve">generated from the released results.</w:t>
      </w:r>
      <w:r>
        <w:t xml:space="preserve"> </w:t>
      </w:r>
      <w:r>
        <w:rPr>
          <w:bCs/>
          <w:b/>
        </w:rPr>
        <w:t xml:space="preserve">Where the disk holds the generator</w:t>
      </w:r>
      <w:r>
        <w:t xml:space="preserve">: 1,000</w:t>
      </w:r>
      <w:r>
        <w:t xml:space="preserve"> </w:t>
      </w:r>
      <w:r>
        <w:t xml:space="preserve">telemetry files, 104 GB, from 317 KB (</w:t>
      </w:r>
      <m:oMath>
        <m:r>
          <m:t>3</m:t>
        </m:r>
        <m:r>
          <m:rPr>
            <m:sty m:val="p"/>
          </m:rPr>
          <m:t>×</m:t>
        </m:r>
        <m:sSup>
          <m:e>
            <m:r>
              <m:t>10</m:t>
            </m:r>
          </m:e>
          <m:sup>
            <m:r>
              <m:rPr>
                <m:sty m:val="p"/>
              </m:rPr>
              <m:t>−</m:t>
            </m:r>
            <m:r>
              <m:t>6</m:t>
            </m:r>
          </m:sup>
        </m:sSup>
      </m:oMath>
      <w:r>
        <w:t xml:space="preserve">); a 3.5 MB animation from a 110-byte</w:t>
      </w:r>
      <w:r>
        <w:t xml:space="preserve"> </w:t>
      </w:r>
      <w:r>
        <w:t xml:space="preserve">Seed.</w:t>
      </w:r>
      <w:r>
        <w:t xml:space="preserve"> </w:t>
      </w:r>
      <w:r>
        <w:rPr>
          <w:bCs/>
          <w:b/>
        </w:rPr>
        <w:t xml:space="preserve">Where it holds a base version or a library</w:t>
      </w:r>
      <w:r>
        <w:t xml:space="preserve">: a revision for 390 bytes</w:t>
      </w:r>
      <w:r>
        <w:t xml:space="preserve"> </w:t>
      </w:r>
      <w:r>
        <w:t xml:space="preserve">(</w:t>
      </w:r>
      <m:oMath>
        <m:r>
          <m:t>0.002</m:t>
        </m:r>
        <m:r>
          <m:rPr>
            <m:sty m:val="p"/>
          </m:rPr>
          <m:t>×</m:t>
        </m:r>
      </m:oMath>
      <w:r>
        <w:t xml:space="preserve">); a library document for 10 bytes.</w:t>
      </w:r>
      <w:r>
        <w:t xml:space="preserve"> </w:t>
      </w:r>
      <w:r>
        <w:rPr>
          <w:bCs/>
          <w:b/>
        </w:rPr>
        <w:t xml:space="preserve">Where it knows the domain</w:t>
      </w:r>
      <w:r>
        <w:t xml:space="preserve">: unseen</w:t>
      </w:r>
      <w:r>
        <w:t xml:space="preserve"> </w:t>
      </w:r>
      <w:r>
        <w:t xml:space="preserve">books at</w:t>
      </w:r>
      <w:r>
        <w:t xml:space="preserve"> </w:t>
      </w:r>
      <m:oMath>
        <m:r>
          <m:t>0.27</m:t>
        </m:r>
        <m:r>
          <m:rPr>
            <m:sty m:val="p"/>
          </m:rPr>
          <m:t>×</m:t>
        </m:r>
      </m:oMath>
      <w:r>
        <w:t xml:space="preserve">, below</w:t>
      </w:r>
      <w:r>
        <w:t xml:space="preserve"> </w:t>
      </w:r>
      <w:r>
        <w:rPr>
          <w:rStyle w:val="VerbatimChar"/>
        </w:rPr>
        <w:t xml:space="preserve">xz -9</w:t>
      </w:r>
      <w:r>
        <w:t xml:space="preserve"> </w:t>
      </w:r>
      <w:r>
        <w:t xml:space="preserve">and</w:t>
      </w:r>
      <w:r>
        <w:t xml:space="preserve"> </w:t>
      </w:r>
      <w:r>
        <w:rPr>
          <w:rStyle w:val="VerbatimChar"/>
        </w:rPr>
        <w:t xml:space="preserve">bz2</w:t>
      </w:r>
      <w:r>
        <w:t xml:space="preserve"> </w:t>
      </w:r>
      <w:r>
        <w:t xml:space="preserve">but 4 % above PPMd, which needs</w:t>
      </w:r>
      <w:r>
        <w:t xml:space="preserve"> </w:t>
      </w:r>
      <w:r>
        <w:t xml:space="preserve">no engine at all (Table 8).</w:t>
      </w:r>
      <w:r>
        <w:t xml:space="preserve"> </w:t>
      </w:r>
      <w:r>
        <w:rPr>
          <w:bCs/>
          <w:b/>
        </w:rPr>
        <w:t xml:space="preserve">Where it knows nothing</w:t>
      </w:r>
      <w:r>
        <w:t xml:space="preserve">: a PNG, an MP4 and</w:t>
      </w:r>
      <w:r>
        <w:t xml:space="preserve"> </w:t>
      </w:r>
      <w:r>
        <w:t xml:space="preserve">Flate-compressed PDFs at</w:t>
      </w:r>
      <w:r>
        <w:t xml:space="preserve"> </w:t>
      </w:r>
      <m:oMath>
        <m:r>
          <m:t>1.000</m:t>
        </m:r>
        <m:r>
          <m:rPr>
            <m:sty m:val="p"/>
          </m:rPr>
          <m:t>×</m:t>
        </m:r>
      </m:oMath>
      <w:r>
        <w:t xml:space="preserve"> </w:t>
      </w:r>
      <w:r>
        <w:t xml:space="preserve">Seed (</w:t>
      </w:r>
      <m:oMath>
        <m:r>
          <m:t>1.005</m:t>
        </m:r>
      </m:oMath>
      <w:r>
        <w:t xml:space="preserve">–</w:t>
      </w:r>
      <m:oMath>
        <m:r>
          <m:t>1.019</m:t>
        </m:r>
        <m:r>
          <m:rPr>
            <m:sty m:val="p"/>
          </m:rPr>
          <m:t>×</m:t>
        </m:r>
      </m:oMath>
      <w:r>
        <w:t xml:space="preserve"> </w:t>
      </w:r>
      <w:r>
        <w:t xml:space="preserve">with block headers and the</w:t>
      </w:r>
      <w:r>
        <w:t xml:space="preserve"> </w:t>
      </w:r>
      <w:r>
        <w:t xml:space="preserve">engine’s share)—never materially worse than raw, and there</w:t>
      </w:r>
      <w:r>
        <w:t xml:space="preserve"> </w:t>
      </w:r>
      <w:r>
        <w:rPr>
          <w:rStyle w:val="VerbatimChar"/>
        </w:rPr>
        <w:t xml:space="preserve">xz</w:t>
      </w:r>
      <w:r>
        <w:t xml:space="preserve"> </w:t>
      </w:r>
      <w:r>
        <w:t xml:space="preserve">wins. On a deliberately mixed set of</w:t>
      </w:r>
      <w:r>
        <w:t xml:space="preserve"> </w:t>
      </w:r>
      <w:r>
        <w:t xml:space="preserve">ten files the disk is behind</w:t>
      </w:r>
      <w:r>
        <w:t xml:space="preserve"> </w:t>
      </w:r>
      <w:r>
        <w:rPr>
          <w:rStyle w:val="VerbatimChar"/>
        </w:rPr>
        <w:t xml:space="preserve">xz</w:t>
      </w:r>
      <w:r>
        <w:t xml:space="preserve"> </w:t>
      </w:r>
      <w:r>
        <w:t xml:space="preserve">(0.49 against 0.42), which is the honest shape of the</w:t>
      </w:r>
      <w:r>
        <w:t xml:space="preserve"> </w:t>
      </w:r>
      <w:r>
        <w:t xml:space="preserve">paradigm: orders of magnitude where the disk knows how the data was made, parity where it knows</w:t>
      </w:r>
      <w:r>
        <w:t xml:space="preserve"> </w:t>
      </w:r>
      <w:r>
        <w:t xml:space="preserve">the language, nothing where it knows neither.</w:t>
      </w:r>
    </w:p>
    <w:bookmarkStart w:id="20" w:name="introduction"/>
    <w:p>
      <w:pPr>
        <w:pStyle w:val="Heading1"/>
      </w:pPr>
      <w:r>
        <w:rPr>
          <w:rStyle w:val="SectionNumber"/>
        </w:rPr>
        <w:t xml:space="preserve">1</w:t>
      </w:r>
      <w:r>
        <w:tab/>
      </w:r>
      <w:r>
        <w:t xml:space="preserve">Introduction</w:t>
      </w:r>
    </w:p>
    <w:p>
      <w:pPr>
        <w:pStyle w:val="FirstParagraph"/>
      </w:pPr>
      <w:r>
        <w:t xml:space="preserve">Storage systems are designed around one scarce resource, space on a medium. Compression</w:t>
      </w:r>
      <w:r>
        <w:t xml:space="preserve"> </w:t>
      </w:r>
      <w:r>
        <w:t xml:space="preserve">(Shannon, 1948)</w:t>
      </w:r>
      <w:r>
        <w:t xml:space="preserve"> </w:t>
      </w:r>
      <w:r>
        <w:t xml:space="preserve">removes statistical redundancy, but once an object is near its entropy the</w:t>
      </w:r>
      <w:r>
        <w:t xml:space="preserve"> </w:t>
      </w:r>
      <w:r>
        <w:t xml:space="preserve">bytes must be kept. Several important deployments—interplanetary spacecraft, planetary</w:t>
      </w:r>
      <w:r>
        <w:t xml:space="preserve"> </w:t>
      </w:r>
      <w:r>
        <w:t xml:space="preserve">outposts, thousand-year archives, palm-scale field devices, and schools beyond the reach of the</w:t>
      </w:r>
      <w:r>
        <w:t xml:space="preserve"> </w:t>
      </w:r>
      <w:r>
        <w:t xml:space="preserve">internet—are short of exactly that resource while rich, by terrestrial standards absurdly rich,</w:t>
      </w:r>
      <w:r>
        <w:t xml:space="preserve"> </w:t>
      </w:r>
      <w:r>
        <w:t xml:space="preserve">in two others: a probe on a decades-long cruise has time; a solar-powered outpost has</w:t>
      </w:r>
      <w:r>
        <w:t xml:space="preserve"> </w:t>
      </w:r>
      <w:r>
        <w:t xml:space="preserve">energy-over-time, hence compute; an archive read once a decade can afford hours per retrieval.</w:t>
      </w:r>
      <w:r>
        <w:t xml:space="preserve"> </w:t>
      </w:r>
      <w:r>
        <w:t xml:space="preserve">Storage systems accept one currency, bytes; these systems have plenty of two other</w:t>
      </w:r>
      <w:r>
        <w:t xml:space="preserve"> </w:t>
      </w:r>
      <w:r>
        <w:t xml:space="preserve">currencies—processing power and time—and almost none of the first.</w:t>
      </w:r>
    </w:p>
    <w:p>
      <w:pPr>
        <w:pStyle w:val="BodyText"/>
      </w:pPr>
      <w:r>
        <w:rPr>
          <w:bCs/>
          <w:b/>
        </w:rPr>
        <w:t xml:space="preserve">Algorithmic Storage</w:t>
      </w:r>
      <w:r>
        <w:t xml:space="preserve"> </w:t>
      </w:r>
      <w:r>
        <w:t xml:space="preserve">lets a system pay for data in whichever currency it has in abundance. It converts a</w:t>
      </w:r>
      <w:r>
        <w:t xml:space="preserve"> </w:t>
      </w:r>
      <w:r>
        <w:t xml:space="preserve">spatial cost into a temporal one: the bytes an object would occupy on a</w:t>
      </w:r>
      <w:r>
        <w:t xml:space="preserve"> </w:t>
      </w:r>
      <w:r>
        <w:t xml:space="preserve">medium become the seconds a device spends regenerating it, plus the one-time cost of the engine</w:t>
      </w:r>
      <w:r>
        <w:t xml:space="preserve"> </w:t>
      </w:r>
      <w:r>
        <w:t xml:space="preserve">that knows how. The conversion has an exchange rate, set by how well the engine knows the object,</w:t>
      </w:r>
      <w:r>
        <w:t xml:space="preserve"> </w:t>
      </w:r>
      <w:r>
        <w:t xml:space="preserve">and a floor, the object’s own information, below which no amount of time buys any more space. It</w:t>
      </w:r>
      <w:r>
        <w:t xml:space="preserve"> </w:t>
      </w:r>
      <w:r>
        <w:t xml:space="preserve">is the classical space–time trade-off</w:t>
      </w:r>
      <w:r>
        <w:t xml:space="preserve"> </w:t>
      </w:r>
      <w:r>
        <w:t xml:space="preserve">(Chen et al., 2016; Hellman, 1980)</w:t>
      </w:r>
      <w:r>
        <w:t xml:space="preserve"> </w:t>
      </w:r>
      <w:r>
        <w:t xml:space="preserve">applied to data at</w:t>
      </w:r>
      <w:r>
        <w:t xml:space="preserve"> </w:t>
      </w:r>
      <w:r>
        <w:t xml:space="preserve">rest, with a Manifest as the receipt. Instead of storing an object</w:t>
      </w:r>
      <w:r>
        <w:t xml:space="preserve"> </w:t>
      </w:r>
      <m:oMath>
        <m:r>
          <m:rPr>
            <m:sty m:val="b"/>
          </m:rPr>
          <m:t>x</m:t>
        </m:r>
      </m:oMath>
      <w:r>
        <w:t xml:space="preserve">, the</w:t>
      </w:r>
      <w:r>
        <w:t xml:space="preserve"> </w:t>
      </w:r>
      <w:r>
        <w:rPr>
          <w:bCs/>
          <w:b/>
        </w:rPr>
        <w:t xml:space="preserve">AlgorithmicDisk</w:t>
      </w:r>
      <w:r>
        <w:t xml:space="preserve"> </w:t>
      </w:r>
      <w:r>
        <w:t xml:space="preserve">stores a</w:t>
      </w:r>
      <w:r>
        <w:t xml:space="preserve"> </w:t>
      </w:r>
      <w:r>
        <w:t xml:space="preserve">compact Seed</w:t>
      </w:r>
      <w:r>
        <w:t xml:space="preserve"> </w:t>
      </w:r>
      <m:oMath>
        <m:r>
          <m:rPr>
            <m:sty m:val="b"/>
          </m:rPr>
          <m:t>s</m:t>
        </m:r>
      </m:oMath>
      <w:r>
        <w:t xml:space="preserve"> </w:t>
      </w:r>
      <w:r>
        <w:t xml:space="preserve">and shares a deterministic generator, the</w:t>
      </w:r>
      <w:r>
        <w:t xml:space="preserve"> </w:t>
      </w:r>
      <w:r>
        <w:rPr>
          <w:bCs/>
          <w:b/>
        </w:rPr>
        <w:t xml:space="preserve">AlgorithmicNET</w:t>
      </w:r>
      <w:r>
        <w:t xml:space="preserve">, with weights</w:t>
      </w:r>
      <w:r>
        <w:t xml:space="preserve"> </w:t>
      </w:r>
      <m:oMath>
        <m:r>
          <m:rPr>
            <m:sty m:val="b"/>
          </m:rPr>
          <m:t>θ</m:t>
        </m:r>
      </m:oMath>
      <w:r>
        <w:t xml:space="preserve">;</w:t>
      </w:r>
      <w:r>
        <w:t xml:space="preserve"> </w:t>
      </w:r>
      <w:r>
        <w:t xml:space="preserve">reading runs the generator forward from the Seed; writing discovers the Seed.</w:t>
      </w:r>
    </w:p>
    <w:p>
      <w:pPr>
        <w:pStyle w:val="BodyText"/>
      </w:pPr>
      <w:r>
        <w:rPr>
          <w:bCs/>
          <w:b/>
        </w:rPr>
        <w:t xml:space="preserve">Contributions.</w:t>
      </w:r>
      <w:r>
        <w:t xml:space="preserve"> </w:t>
      </w:r>
      <w:r>
        <w:t xml:space="preserve">(1) The Regeneration Triangle and its conservation law, stated through</w:t>
      </w:r>
      <w:r>
        <w:t xml:space="preserve"> </w:t>
      </w:r>
      <w:r>
        <w:t xml:space="preserve">the work-bounded description length</w:t>
      </w:r>
      <w:r>
        <w:t xml:space="preserve"> </w:t>
      </w:r>
      <m:oMath>
        <m:sSup>
          <m:e>
            <m:r>
              <m:rPr>
                <m:sty m:val="p"/>
                <m:scr m:val="script"/>
              </m:rPr>
              <m:t>F</m:t>
            </m:r>
          </m:e>
          <m:sup>
            <m:r>
              <m:rPr>
                <m:sty m:val="p"/>
              </m:rPr>
              <m:t>*</m:t>
            </m:r>
          </m:sup>
        </m:sSup>
        <m:d>
          <m:dPr>
            <m:begChr m:val="("/>
            <m:endChr m:val=")"/>
            <m:sepChr m:val=""/>
            <m:grow/>
          </m:dPr>
          <m:e>
            <m:r>
              <m:rPr>
                <m:sty m:val="p"/>
                <m:scr m:val="script"/>
              </m:rPr>
              <m:t>W</m:t>
            </m:r>
          </m:e>
        </m:d>
      </m:oMath>
      <w:r>
        <w:t xml:space="preserve"> </w:t>
      </w:r>
      <w:r>
        <w:t xml:space="preserve">(Section 2). (2) The</w:t>
      </w:r>
      <w:r>
        <w:t xml:space="preserve"> </w:t>
      </w:r>
      <w:r>
        <w:t xml:space="preserve">AlgorithmicDisk and its engine: a seeded, recurrent, deterministic generator with shared weights,</w:t>
      </w:r>
      <w:r>
        <w:t xml:space="preserve"> </w:t>
      </w:r>
      <w:r>
        <w:t xml:space="preserve">block-parallel manifestation, a two-phase write/read protocol, and a Manifest that makes every</w:t>
      </w:r>
      <w:r>
        <w:t xml:space="preserve"> </w:t>
      </w:r>
      <w:r>
        <w:t xml:space="preserve">object verifiable anywhere the engine exists (Sections 3–4).</w:t>
      </w:r>
      <w:r>
        <w:t xml:space="preserve"> </w:t>
      </w:r>
      <w:r>
        <w:t xml:space="preserve">(3) Measured results over the whole trade—amortisation, whole files, a multi-engine disk with</w:t>
      </w:r>
      <w:r>
        <w:t xml:space="preserve"> </w:t>
      </w:r>
      <w:r>
        <w:t xml:space="preserve">procedural, library, delta and retrieval engines, 100 MB-class deep data, a thousand-file proof,</w:t>
      </w:r>
      <w:r>
        <w:t xml:space="preserve"> </w:t>
      </w:r>
      <w:r>
        <w:t xml:space="preserve">and a ten-file end-to-end demonstration (Section 5). (4) Determinism: an</w:t>
      </w:r>
      <w:r>
        <w:t xml:space="preserve"> </w:t>
      </w:r>
      <w:r>
        <w:t xml:space="preserve">integer-only engine, implemented twice with byte-identical output (Section 5.5).</w:t>
      </w:r>
      <w:r>
        <w:t xml:space="preserve"> </w:t>
      </w:r>
      <w:r>
        <w:t xml:space="preserve">(5) The appliance that realises the disk as hardware, deployment regimes and a</w:t>
      </w:r>
      <w:r>
        <w:t xml:space="preserve"> </w:t>
      </w:r>
      <w:r>
        <w:t xml:space="preserve">regenerate-versus-cache policy (Section 6); open experiments and parallel emission</w:t>
      </w:r>
      <w:r>
        <w:t xml:space="preserve"> </w:t>
      </w:r>
      <w:r>
        <w:t xml:space="preserve">schedules as future work (Section 7).</w:t>
      </w:r>
    </w:p>
    <w:bookmarkEnd w:id="20"/>
    <w:bookmarkStart w:id="24" w:name="the-regeneration-triangle-and-its-law"/>
    <w:p>
      <w:pPr>
        <w:pStyle w:val="Heading1"/>
      </w:pPr>
      <w:r>
        <w:rPr>
          <w:rStyle w:val="SectionNumber"/>
        </w:rPr>
        <w:t xml:space="preserve">2</w:t>
      </w:r>
      <w:r>
        <w:tab/>
      </w:r>
      <w:r>
        <w:t xml:space="preserve">The Regeneration Triangle and Its Law</w:t>
      </w:r>
    </w:p>
    <w:p>
      <w:pPr>
        <w:pStyle w:val="FirstParagraph"/>
      </w:pPr>
      <w:r>
        <w:t xml:space="preserve">The three names are nested: Algorithmic Storage is the paradigm, the AlgorithmicDisk the device that realises it,</w:t>
      </w:r>
      <w:r>
        <w:t xml:space="preserve"> </w:t>
      </w:r>
      <w:r>
        <w:t xml:space="preserve">the AlgorithmicNET the generator engine inside the device. The three resources are</w:t>
      </w:r>
      <w:r>
        <w:t xml:space="preserve"> </w:t>
      </w:r>
      <w:r>
        <w:rPr>
          <w:bCs/>
          <w:b/>
        </w:rPr>
        <w:t xml:space="preserve">Footprint</w:t>
      </w:r>
      <w:r>
        <w:t xml:space="preserve"> </w:t>
      </w:r>
      <m:oMath>
        <m:r>
          <m:rPr>
            <m:sty m:val="p"/>
            <m:scr m:val="script"/>
          </m:rPr>
          <m:t>F</m:t>
        </m:r>
      </m:oMath>
      <w:r>
        <w:t xml:space="preserve"> </w:t>
      </w:r>
      <w:r>
        <w:t xml:space="preserve">(bits at rest),</w:t>
      </w:r>
      <w:r>
        <w:t xml:space="preserve"> </w:t>
      </w:r>
      <w:r>
        <w:rPr>
          <w:bCs/>
          <w:b/>
        </w:rPr>
        <w:t xml:space="preserve">Compute</w:t>
      </w:r>
      <w:r>
        <w:t xml:space="preserve"> </w:t>
      </w:r>
      <m:oMath>
        <m:r>
          <m:rPr>
            <m:sty m:val="p"/>
            <m:scr m:val="script"/>
          </m:rPr>
          <m:t>C</m:t>
        </m:r>
      </m:oMath>
      <w:r>
        <w:t xml:space="preserve"> </w:t>
      </w:r>
      <w:r>
        <w:t xml:space="preserve">(operations per second) and</w:t>
      </w:r>
      <w:r>
        <w:t xml:space="preserve"> </w:t>
      </w:r>
      <w:r>
        <w:rPr>
          <w:bCs/>
          <w:b/>
        </w:rPr>
        <w:t xml:space="preserve">Horizon</w:t>
      </w:r>
      <w:r>
        <w:t xml:space="preserve"> </w:t>
      </w:r>
      <m:oMath>
        <m:r>
          <m:rPr>
            <m:sty m:val="p"/>
            <m:scr m:val="script"/>
          </m:rPr>
          <m:t>H</m:t>
        </m:r>
      </m:oMath>
      <w:r>
        <w:t xml:space="preserve"> </w:t>
      </w:r>
      <w:r>
        <w:t xml:space="preserve">(seconds allowed per regeneration); their product</w:t>
      </w:r>
      <w:r>
        <w:t xml:space="preserve"> </w:t>
      </w:r>
      <m:oMath>
        <m:r>
          <m:rPr>
            <m:sty m:val="p"/>
            <m:scr m:val="script"/>
          </m:rPr>
          <m:t>W</m:t>
        </m:r>
        <m:r>
          <m:rPr>
            <m:sty m:val="p"/>
          </m:rPr>
          <m:t>=</m:t>
        </m:r>
        <m:r>
          <m:rPr>
            <m:sty m:val="p"/>
            <m:scr m:val="script"/>
          </m:rPr>
          <m:t>C</m:t>
        </m:r>
        <m:r>
          <m:rPr>
            <m:sty m:val="p"/>
          </m:rPr>
          <m:t>⋅</m:t>
        </m:r>
        <m:r>
          <m:rPr>
            <m:sty m:val="p"/>
            <m:scr m:val="script"/>
          </m:rPr>
          <m:t>H</m:t>
        </m:r>
      </m:oMath>
      <w:r>
        <w:t xml:space="preserve"> </w:t>
      </w:r>
      <w:r>
        <w:t xml:space="preserve">is the Work</w:t>
      </w:r>
      <w:r>
        <w:t xml:space="preserve"> </w:t>
      </w:r>
      <w:r>
        <w:t xml:space="preserve">available (Table 1, Figure 1).</w:t>
      </w:r>
    </w:p>
    <w:p>
      <w:pPr>
        <w:pStyle w:val="TableCaption"/>
      </w:pPr>
      <w:r>
        <w:t xml:space="preserve">Table 1: The three sides of the Regeneration Triangle.</w:t>
      </w:r>
    </w:p>
    <w:tbl>
      <w:tblPr>
        <w:tblStyle w:val="Table"/>
        <w:tblW w:type="dxa" w:w="9184"/>
        <w:jc w:val="center"/>
        <w:tblLayout w:type="fixed"/>
        <w:tblLook w:firstRow="1" w:lastRow="0" w:firstColumn="0" w:lastColumn="0" w:noHBand="0" w:noVBand="0" w:val="0020"/>
        <w:tblCaption w:val="Table 1: The three sides of the Regeneration Triangle."/>
      </w:tblPr>
      <w:tblGrid>
        <w:gridCol w:w="1199"/>
        <w:gridCol w:w="934"/>
        <w:gridCol w:w="1517"/>
        <w:gridCol w:w="2899"/>
        <w:gridCol w:w="2634"/>
      </w:tblGrid>
      <w:tr>
        <w:trPr>
          <w:tblHeader w:val="true"/>
        </w:trPr>
        <w:tc>
          <w:tcPr>
            <w:tcW w:type="dxa" w:w="1199"/>
          </w:tcPr>
          <w:p>
            <w:pPr>
              <w:pStyle w:val="Compact"/>
              <w:spacing w:after="20" w:before="20" w:line="240" w:lineRule="auto"/>
              <w:jc w:val="left"/>
            </w:pPr>
            <w:r>
              <w:rPr>
                <w:bCs/>
                <w:b/>
                <w:sz w:val="17"/>
              </w:rPr>
              <w:t xml:space="preserve">Side</w:t>
            </w:r>
          </w:p>
        </w:tc>
        <w:tc>
          <w:tcPr>
            <w:tcW w:type="dxa" w:w="935"/>
          </w:tcPr>
          <w:p>
            <w:pPr>
              <w:pStyle w:val="Compact"/>
              <w:spacing w:after="20" w:before="20" w:line="240" w:lineRule="auto"/>
              <w:jc w:val="left"/>
            </w:pPr>
            <w:r>
              <w:rPr>
                <w:bCs/>
                <w:b/>
                <w:sz w:val="17"/>
              </w:rPr>
              <w:t xml:space="preserve">Symbol</w:t>
            </w:r>
          </w:p>
        </w:tc>
        <w:tc>
          <w:tcPr>
            <w:tcW w:type="dxa" w:w="1517"/>
          </w:tcPr>
          <w:p>
            <w:pPr>
              <w:pStyle w:val="Compact"/>
              <w:spacing w:after="20" w:before="20" w:line="240" w:lineRule="auto"/>
              <w:jc w:val="left"/>
            </w:pPr>
            <w:r>
              <w:rPr>
                <w:bCs/>
                <w:b/>
                <w:sz w:val="17"/>
              </w:rPr>
              <w:t xml:space="preserve">Unit</w:t>
            </w:r>
          </w:p>
        </w:tc>
        <w:tc>
          <w:tcPr>
            <w:tcW w:type="dxa" w:w="2899"/>
          </w:tcPr>
          <w:p>
            <w:pPr>
              <w:pStyle w:val="Compact"/>
              <w:spacing w:after="20" w:before="20" w:line="240" w:lineRule="auto"/>
              <w:jc w:val="left"/>
            </w:pPr>
            <w:r>
              <w:rPr>
                <w:bCs/>
                <w:b/>
                <w:sz w:val="17"/>
              </w:rPr>
              <w:t xml:space="preserve">Measures</w:t>
            </w:r>
          </w:p>
        </w:tc>
        <w:tc>
          <w:tcPr>
            <w:tcW w:type="dxa" w:w="2634"/>
          </w:tcPr>
          <w:p>
            <w:pPr>
              <w:pStyle w:val="Compact"/>
              <w:spacing w:after="20" w:before="20" w:line="240" w:lineRule="auto"/>
              <w:jc w:val="left"/>
            </w:pPr>
            <w:r>
              <w:rPr>
                <w:bCs/>
                <w:b/>
                <w:sz w:val="17"/>
              </w:rPr>
              <w:t xml:space="preserve">Scarce in</w:t>
            </w:r>
          </w:p>
        </w:tc>
      </w:tr>
      <w:tr>
        <w:tc>
          <w:tcPr>
            <w:tcW w:type="dxa" w:w="1199"/>
          </w:tcPr>
          <w:p>
            <w:pPr>
              <w:pStyle w:val="Compact"/>
              <w:spacing w:after="20" w:before="20" w:line="240" w:lineRule="auto"/>
              <w:jc w:val="left"/>
            </w:pPr>
            <w:r>
              <w:rPr>
                <w:sz w:val="17"/>
              </w:rPr>
              <w:t xml:space="preserve">Footprint</w:t>
            </w:r>
          </w:p>
        </w:tc>
        <w:tc>
          <w:tcPr>
            <w:tcW w:type="dxa" w:w="935"/>
          </w:tcPr>
          <w:p>
            <w:pPr>
              <w:pStyle w:val="Compact"/>
              <w:spacing w:after="20" w:before="20" w:line="240" w:lineRule="auto"/>
              <w:jc w:val="left"/>
            </w:pPr>
            <m:oMath>
              <m:r>
                <m:rPr>
                  <m:sty m:val="p"/>
                  <m:scr m:val="script"/>
                </m:rPr>
                <m:t>F</m:t>
              </m:r>
            </m:oMath>
          </w:p>
        </w:tc>
        <w:tc>
          <w:tcPr>
            <w:tcW w:type="dxa" w:w="1517"/>
          </w:tcPr>
          <w:p>
            <w:pPr>
              <w:pStyle w:val="Compact"/>
              <w:spacing w:after="20" w:before="20" w:line="240" w:lineRule="auto"/>
              <w:jc w:val="left"/>
            </w:pPr>
            <w:r>
              <w:rPr>
                <w:sz w:val="17"/>
              </w:rPr>
              <w:t xml:space="preserve">bits / bytes</w:t>
            </w:r>
          </w:p>
        </w:tc>
        <w:tc>
          <w:tcPr>
            <w:tcW w:type="dxa" w:w="2899"/>
          </w:tcPr>
          <w:p>
            <w:pPr>
              <w:pStyle w:val="Compact"/>
              <w:spacing w:after="20" w:before="20" w:line="240" w:lineRule="auto"/>
              <w:jc w:val="left"/>
            </w:pPr>
            <w:r>
              <w:rPr>
                <w:sz w:val="17"/>
              </w:rPr>
              <w:t xml:space="preserve">storage at rest</w:t>
            </w:r>
          </w:p>
        </w:tc>
        <w:tc>
          <w:tcPr>
            <w:tcW w:type="dxa" w:w="2634"/>
          </w:tcPr>
          <w:p>
            <w:pPr>
              <w:pStyle w:val="Compact"/>
              <w:spacing w:after="20" w:before="20" w:line="240" w:lineRule="auto"/>
              <w:jc w:val="left"/>
            </w:pPr>
            <w:r>
              <w:rPr>
                <w:sz w:val="17"/>
              </w:rPr>
              <w:t xml:space="preserve">spacecraft, archives, palm devices</w:t>
            </w:r>
          </w:p>
        </w:tc>
      </w:tr>
      <w:tr>
        <w:tc>
          <w:tcPr>
            <w:tcW w:type="dxa" w:w="1199"/>
          </w:tcPr>
          <w:p>
            <w:pPr>
              <w:pStyle w:val="Compact"/>
              <w:spacing w:after="20" w:before="20" w:line="240" w:lineRule="auto"/>
              <w:jc w:val="left"/>
            </w:pPr>
            <w:r>
              <w:rPr>
                <w:sz w:val="17"/>
              </w:rPr>
              <w:t xml:space="preserve">Compute</w:t>
            </w:r>
          </w:p>
        </w:tc>
        <w:tc>
          <w:tcPr>
            <w:tcW w:type="dxa" w:w="935"/>
          </w:tcPr>
          <w:p>
            <w:pPr>
              <w:pStyle w:val="Compact"/>
              <w:spacing w:after="20" w:before="20" w:line="240" w:lineRule="auto"/>
              <w:jc w:val="left"/>
            </w:pPr>
            <m:oMath>
              <m:r>
                <m:rPr>
                  <m:sty m:val="p"/>
                  <m:scr m:val="script"/>
                </m:rPr>
                <m:t>C</m:t>
              </m:r>
            </m:oMath>
          </w:p>
        </w:tc>
        <w:tc>
          <w:tcPr>
            <w:tcW w:type="dxa" w:w="1517"/>
          </w:tcPr>
          <w:p>
            <w:pPr>
              <w:pStyle w:val="Compact"/>
              <w:spacing w:after="20" w:before="20" w:line="240" w:lineRule="auto"/>
              <w:jc w:val="left"/>
            </w:pPr>
            <w:r>
              <w:rPr>
                <w:sz w:val="17"/>
              </w:rPr>
              <w:t xml:space="preserve">operations / s</w:t>
            </w:r>
          </w:p>
        </w:tc>
        <w:tc>
          <w:tcPr>
            <w:tcW w:type="dxa" w:w="2899"/>
          </w:tcPr>
          <w:p>
            <w:pPr>
              <w:pStyle w:val="Compact"/>
              <w:spacing w:after="20" w:before="20" w:line="240" w:lineRule="auto"/>
              <w:jc w:val="left"/>
            </w:pPr>
            <w:r>
              <w:rPr>
                <w:sz w:val="17"/>
              </w:rPr>
              <w:t xml:space="preserve">processing capacity of the regenerator</w:t>
            </w:r>
          </w:p>
        </w:tc>
        <w:tc>
          <w:tcPr>
            <w:tcW w:type="dxa" w:w="2634"/>
          </w:tcPr>
          <w:p>
            <w:pPr>
              <w:pStyle w:val="Compact"/>
              <w:spacing w:after="20" w:before="20" w:line="240" w:lineRule="auto"/>
              <w:jc w:val="left"/>
            </w:pPr>
            <w:r>
              <w:rPr>
                <w:sz w:val="17"/>
              </w:rPr>
              <w:t xml:space="preserve">probes, low-power nodes</w:t>
            </w:r>
          </w:p>
        </w:tc>
      </w:tr>
      <w:tr>
        <w:tc>
          <w:tcPr>
            <w:tcW w:type="dxa" w:w="1199"/>
          </w:tcPr>
          <w:p>
            <w:pPr>
              <w:pStyle w:val="Compact"/>
              <w:spacing w:after="20" w:before="20" w:line="240" w:lineRule="auto"/>
              <w:jc w:val="left"/>
            </w:pPr>
            <w:r>
              <w:rPr>
                <w:sz w:val="17"/>
              </w:rPr>
              <w:t xml:space="preserve">Horizon</w:t>
            </w:r>
          </w:p>
        </w:tc>
        <w:tc>
          <w:tcPr>
            <w:tcW w:type="dxa" w:w="935"/>
          </w:tcPr>
          <w:p>
            <w:pPr>
              <w:pStyle w:val="Compact"/>
              <w:spacing w:after="20" w:before="20" w:line="240" w:lineRule="auto"/>
              <w:jc w:val="left"/>
            </w:pPr>
            <m:oMath>
              <m:r>
                <m:rPr>
                  <m:sty m:val="p"/>
                  <m:scr m:val="script"/>
                </m:rPr>
                <m:t>H</m:t>
              </m:r>
            </m:oMath>
          </w:p>
        </w:tc>
        <w:tc>
          <w:tcPr>
            <w:tcW w:type="dxa" w:w="1517"/>
          </w:tcPr>
          <w:p>
            <w:pPr>
              <w:pStyle w:val="Compact"/>
              <w:spacing w:after="20" w:before="20" w:line="240" w:lineRule="auto"/>
              <w:jc w:val="left"/>
            </w:pPr>
            <w:r>
              <w:rPr>
                <w:sz w:val="17"/>
              </w:rPr>
              <w:t xml:space="preserve">seconds</w:t>
            </w:r>
          </w:p>
        </w:tc>
        <w:tc>
          <w:tcPr>
            <w:tcW w:type="dxa" w:w="2899"/>
          </w:tcPr>
          <w:p>
            <w:pPr>
              <w:pStyle w:val="Compact"/>
              <w:spacing w:after="20" w:before="20" w:line="240" w:lineRule="auto"/>
              <w:jc w:val="left"/>
            </w:pPr>
            <w:r>
              <w:rPr>
                <w:sz w:val="17"/>
              </w:rPr>
              <w:t xml:space="preserve">time allowed per regeneration</w:t>
            </w:r>
          </w:p>
        </w:tc>
        <w:tc>
          <w:tcPr>
            <w:tcW w:type="dxa" w:w="2634"/>
          </w:tcPr>
          <w:p>
            <w:pPr>
              <w:pStyle w:val="Compact"/>
              <w:spacing w:after="20" w:before="20" w:line="240" w:lineRule="auto"/>
              <w:jc w:val="left"/>
            </w:pPr>
            <w:r>
              <w:rPr>
                <w:sz w:val="17"/>
              </w:rPr>
              <w:t xml:space="preserve">data centres, interactive use</w:t>
            </w:r>
          </w:p>
        </w:tc>
      </w:tr>
      <w:tr>
        <w:tc>
          <w:tcPr>
            <w:tcW w:type="dxa" w:w="1199"/>
          </w:tcPr>
          <w:p>
            <w:pPr>
              <w:pStyle w:val="Compact"/>
              <w:spacing w:after="20" w:before="20" w:line="240" w:lineRule="auto"/>
              <w:jc w:val="left"/>
            </w:pPr>
            <w:r>
              <w:rPr>
                <w:sz w:val="17"/>
              </w:rPr>
              <w:t xml:space="preserve">Work</w:t>
            </w:r>
          </w:p>
        </w:tc>
        <w:tc>
          <w:tcPr>
            <w:tcW w:type="dxa" w:w="935"/>
          </w:tcPr>
          <w:p>
            <w:pPr>
              <w:pStyle w:val="Compact"/>
              <w:spacing w:after="20" w:before="20" w:line="240" w:lineRule="auto"/>
              <w:jc w:val="left"/>
            </w:pPr>
            <m:oMath>
              <m:r>
                <m:rPr>
                  <m:sty m:val="p"/>
                  <m:scr m:val="script"/>
                </m:rPr>
                <m:t>W</m:t>
              </m:r>
              <m:r>
                <m:rPr>
                  <m:sty m:val="p"/>
                </m:rPr>
                <m:t>=</m:t>
              </m:r>
              <m:r>
                <m:rPr>
                  <m:sty m:val="p"/>
                  <m:scr m:val="script"/>
                </m:rPr>
                <m:t>C</m:t>
              </m:r>
              <m:r>
                <m:rPr>
                  <m:sty m:val="p"/>
                </m:rPr>
                <m:t>⋅</m:t>
              </m:r>
              <m:r>
                <m:rPr>
                  <m:sty m:val="p"/>
                  <m:scr m:val="script"/>
                </m:rPr>
                <m:t>H</m:t>
              </m:r>
            </m:oMath>
          </w:p>
        </w:tc>
        <w:tc>
          <w:tcPr>
            <w:tcW w:type="dxa" w:w="1517"/>
          </w:tcPr>
          <w:p>
            <w:pPr>
              <w:pStyle w:val="Compact"/>
              <w:spacing w:after="20" w:before="20" w:line="240" w:lineRule="auto"/>
              <w:jc w:val="left"/>
            </w:pPr>
            <w:r>
              <w:rPr>
                <w:sz w:val="17"/>
              </w:rPr>
              <w:t xml:space="preserve">operations</w:t>
            </w:r>
          </w:p>
        </w:tc>
        <w:tc>
          <w:tcPr>
            <w:tcW w:type="dxa" w:w="2899"/>
          </w:tcPr>
          <w:p>
            <w:pPr>
              <w:pStyle w:val="Compact"/>
              <w:spacing w:after="20" w:before="20" w:line="240" w:lineRule="auto"/>
              <w:jc w:val="left"/>
            </w:pPr>
            <w:r>
              <w:rPr>
                <w:sz w:val="17"/>
              </w:rPr>
              <w:t xml:space="preserve">computation spent per regeneration</w:t>
            </w:r>
          </w:p>
        </w:tc>
        <w:tc>
          <w:tcPr>
            <w:tcW w:type="dxa" w:w="2634"/>
          </w:tcPr>
          <w:p>
            <w:pPr>
              <w:pStyle w:val="Compact"/>
              <w:spacing w:after="20" w:before="20" w:line="240" w:lineRule="auto"/>
              <w:jc w:val="left"/>
            </w:pPr>
            <w:r>
              <w:rPr>
                <w:sz w:val="17"/>
              </w:rPr>
              <w:t xml:space="preserve">—</w:t>
            </w:r>
          </w:p>
        </w:tc>
      </w:tr>
    </w:tbl>
    <w:p>
      <w:pPr>
        <w:pStyle w:val="CaptionedFigure"/>
      </w:pPr>
      <w:r>
        <w:drawing>
          <wp:inline>
            <wp:extent cx="2752343" cy="2015543"/>
            <wp:effectExtent b="0" l="0" r="0" t="0"/>
            <wp:docPr descr="" title="" id="22" name="Picture"/>
            <a:graphic>
              <a:graphicData uri="http://schemas.openxmlformats.org/drawingml/2006/picture">
                <pic:pic>
                  <pic:nvPicPr>
                    <pic:cNvPr descr="fig1.png" id="23" name="Picture"/>
                    <pic:cNvPicPr>
                      <a:picLocks noChangeArrowheads="1" noChangeAspect="1"/>
                    </pic:cNvPicPr>
                  </pic:nvPicPr>
                  <pic:blipFill>
                    <a:blip r:embed="rId21"/>
                    <a:stretch>
                      <a:fillRect/>
                    </a:stretch>
                  </pic:blipFill>
                  <pic:spPr bwMode="auto">
                    <a:xfrm>
                      <a:off x="0" y="0"/>
                      <a:ext cx="2752343" cy="2015543"/>
                    </a:xfrm>
                    <a:prstGeom prst="rect">
                      <a:avLst/>
                    </a:prstGeom>
                    <a:noFill/>
                    <a:ln w="9525">
                      <a:noFill/>
                      <a:headEnd/>
                      <a:tailEnd/>
                    </a:ln>
                  </pic:spPr>
                </pic:pic>
              </a:graphicData>
            </a:graphic>
          </wp:inline>
        </w:drawing>
      </w:r>
    </w:p>
    <w:p>
      <w:pPr>
        <w:pStyle w:val="ImageCaption"/>
      </w:pPr>
      <w:r>
        <w:t xml:space="preserve">Figure 1: The</w:t>
      </w:r>
      <w:r>
        <w:t xml:space="preserve"> </w:t>
      </w:r>
      <w:r>
        <w:rPr>
          <w:bCs/>
          <w:b/>
        </w:rPr>
        <w:t xml:space="preserve">Regeneration Triangle</w:t>
      </w:r>
      <w:r>
        <w:t xml:space="preserve">. Each side is one system resource; at the centre</w:t>
      </w:r>
      <w:r>
        <w:t xml:space="preserve"> </w:t>
      </w:r>
      <w:r>
        <w:t xml:space="preserve">is the information content</w:t>
      </w:r>
      <w:r>
        <w:t xml:space="preserve"> </w:t>
      </w:r>
      <m:oMath>
        <m:r>
          <m:t>K</m:t>
        </m:r>
        <m:d>
          <m:dPr>
            <m:begChr m:val="("/>
            <m:endChr m:val=")"/>
            <m:sepChr m:val=""/>
            <m:grow/>
          </m:dPr>
          <m:e>
            <m:r>
              <m:rPr>
                <m:sty m:val="b"/>
              </m:rPr>
              <m:t>x</m:t>
            </m:r>
          </m:e>
        </m:d>
      </m:oMath>
      <w:r>
        <w:t xml:space="preserve"> </w:t>
      </w:r>
      <w:r>
        <w:t xml:space="preserve">of the stored object, the floor below which no trade</w:t>
      </w:r>
      <w:r>
        <w:t xml:space="preserve"> </w:t>
      </w:r>
      <w:r>
        <w:t xml:space="preserve">goes. A</w:t>
      </w:r>
      <w:r>
        <w:t xml:space="preserve"> </w:t>
      </w:r>
      <w:r>
        <w:t xml:space="preserve">deployment lives at the corner where its two abundant resources meet, and pays with them for</w:t>
      </w:r>
      <w:r>
        <w:t xml:space="preserve"> </w:t>
      </w:r>
      <w:r>
        <w:t xml:space="preserve">the scarce third side. Work</w:t>
      </w:r>
      <w:r>
        <w:t xml:space="preserve"> </w:t>
      </w:r>
      <m:oMath>
        <m:r>
          <m:rPr>
            <m:sty m:val="p"/>
            <m:scr m:val="script"/>
          </m:rPr>
          <m:t>W</m:t>
        </m:r>
        <m:r>
          <m:rPr>
            <m:sty m:val="p"/>
          </m:rPr>
          <m:t>=</m:t>
        </m:r>
        <m:r>
          <m:rPr>
            <m:sty m:val="p"/>
            <m:scr m:val="script"/>
          </m:rPr>
          <m:t>C</m:t>
        </m:r>
        <m:r>
          <m:rPr>
            <m:sty m:val="p"/>
          </m:rPr>
          <m:t>⋅</m:t>
        </m:r>
        <m:r>
          <m:rPr>
            <m:sty m:val="p"/>
            <m:scr m:val="script"/>
          </m:rPr>
          <m:t>H</m:t>
        </m:r>
      </m:oMath>
      <w:r>
        <w:t xml:space="preserve"> </w:t>
      </w:r>
      <w:r>
        <w:t xml:space="preserve">is the product of the two non-storage sides.</w:t>
      </w:r>
    </w:p>
    <w:p>
      <w:pPr>
        <w:pStyle w:val="KeyInsightTitle"/>
      </w:pPr>
      <w:r>
        <w:t xml:space="preserve">Key Insight</w:t>
      </w:r>
    </w:p>
    <w:p>
      <w:pPr>
        <w:pStyle w:val="KeyInsight"/>
      </w:pPr>
      <w:r>
        <w:rPr>
          <w:bCs/>
          <w:b/>
        </w:rPr>
        <w:t xml:space="preserve">Why a triangle.</w:t>
      </w:r>
      <w:r>
        <w:t xml:space="preserve"> </w:t>
      </w:r>
      <w:r>
        <w:t xml:space="preserve">The triangle is a mnemonic, not a geometric model: three resources,</w:t>
      </w:r>
      <w:r>
        <w:t xml:space="preserve"> </w:t>
      </w:r>
      <w:r>
        <w:t xml:space="preserve">one object, one floor. A trade between two resources is a curve; among three it is a surface,</w:t>
      </w:r>
      <w:r>
        <w:t xml:space="preserve"> </w:t>
      </w:r>
      <w:r>
        <w:t xml:space="preserve">and the figure names its axes and the floor in the middle. The mathematics is in</w:t>
      </w:r>
      <w:r>
        <w:t xml:space="preserve"> </w:t>
      </w:r>
      <w:r>
        <w:t xml:space="preserve">Proposition 2.1, whose content is elementary and is collected there for reference,</w:t>
      </w:r>
      <w:r>
        <w:t xml:space="preserve"> </w:t>
      </w:r>
      <w:r>
        <w:t xml:space="preserve">not claimed as a theorem. Every deployment in this paper is a point on that surface.</w:t>
      </w:r>
    </w:p>
    <w:p>
      <w:pPr>
        <w:pStyle w:val="Theorem"/>
      </w:pPr>
      <w:r>
        <w:rPr>
          <w:bCs/>
          <w:b/>
        </w:rPr>
        <w:t xml:space="preserve">Definition 2.1</w:t>
      </w:r>
      <w:r>
        <w:t xml:space="preserve"> </w:t>
      </w:r>
      <w:r>
        <w:t xml:space="preserve">(AlgorithmicDisk and AlgorithmicNET).</w:t>
      </w:r>
      <w:r>
        <w:t xml:space="preserve"> </w:t>
      </w:r>
      <w:r>
        <w:t xml:space="preserve"> </w:t>
      </w:r>
      <w:r>
        <w:t xml:space="preserve">An AlgorithmicDisk is</w:t>
      </w:r>
      <w:r>
        <w:t xml:space="preserve"> </w:t>
      </w:r>
      <m:oMath>
        <m:r>
          <m:rPr>
            <m:sty m:val="p"/>
            <m:scr m:val="script"/>
          </m:rPr>
          <m:t>D</m:t>
        </m:r>
        <m:r>
          <m:rPr>
            <m:sty m:val="p"/>
          </m:rPr>
          <m:t>=</m:t>
        </m:r>
        <m:d>
          <m:dPr>
            <m:begChr m:val="("/>
            <m:endChr m:val=")"/>
            <m:sepChr m:val=""/>
            <m:grow/>
          </m:dPr>
          <m:e>
            <m:r>
              <m:rPr>
                <m:sty m:val="p"/>
              </m:rPr>
              <m:t>{</m:t>
            </m:r>
            <m:sSub>
              <m:e>
                <m:r>
                  <m:rPr>
                    <m:sty m:val="b"/>
                  </m:rPr>
                  <m:t>θ</m:t>
                </m:r>
              </m:e>
              <m:sub>
                <m:r>
                  <m:t>g</m:t>
                </m:r>
              </m:sub>
            </m:sSub>
            <m:sSub>
              <m:e>
                <m:r>
                  <m:rPr>
                    <m:sty m:val="p"/>
                  </m:rPr>
                  <m:t>}</m:t>
                </m:r>
              </m:e>
              <m:sub>
                <m:r>
                  <m:t>g</m:t>
                </m:r>
              </m:sub>
            </m:sSub>
            <m:r>
              <m:rPr>
                <m:sty m:val="p"/>
              </m:rPr>
              <m:t>,</m:t>
            </m:r>
            <m:r>
              <m:rPr>
                <m:sty m:val="p"/>
              </m:rPr>
              <m:t>{</m:t>
            </m:r>
            <m:sSub>
              <m:e>
                <m:r>
                  <m:rPr>
                    <m:sty m:val="p"/>
                  </m:rPr>
                  <m:t>R</m:t>
                </m:r>
                <m:r>
                  <m:rPr>
                    <m:sty m:val="p"/>
                  </m:rPr>
                  <m:t>M</m:t>
                </m:r>
              </m:e>
              <m:sub>
                <m:r>
                  <m:t>i</m:t>
                </m:r>
              </m:sub>
            </m:sSub>
            <m:sSub>
              <m:e>
                <m:r>
                  <m:rPr>
                    <m:sty m:val="p"/>
                  </m:rPr>
                  <m:t>}</m:t>
                </m:r>
              </m:e>
              <m:sub>
                <m:r>
                  <m:t>i</m:t>
                </m:r>
              </m:sub>
            </m:sSub>
            <m:r>
              <m:rPr>
                <m:sty m:val="p"/>
              </m:rPr>
              <m:t>,</m:t>
            </m:r>
            <m:r>
              <m:rPr>
                <m:sty m:val="p"/>
              </m:rPr>
              <m:t>c</m:t>
            </m:r>
            <m:r>
              <m:rPr>
                <m:sty m:val="p"/>
              </m:rPr>
              <m:t>a</m:t>
            </m:r>
            <m:r>
              <m:rPr>
                <m:sty m:val="p"/>
              </m:rPr>
              <m:t>c</m:t>
            </m:r>
            <m:r>
              <m:rPr>
                <m:sty m:val="p"/>
              </m:rPr>
              <m:t>h</m:t>
            </m:r>
            <m:r>
              <m:rPr>
                <m:sty m:val="p"/>
              </m:rPr>
              <m:t>e</m:t>
            </m:r>
          </m:e>
        </m:d>
      </m:oMath>
      <w:r>
        <w:t xml:space="preserve">: generator</w:t>
      </w:r>
      <w:r>
        <w:t xml:space="preserve"> </w:t>
      </w:r>
      <w:r>
        <w:t xml:space="preserve">weight sets indexed by identity</w:t>
      </w:r>
      <w:r>
        <w:t xml:space="preserve"> </w:t>
      </w:r>
      <m:oMath>
        <m:r>
          <m:t>g</m:t>
        </m:r>
      </m:oMath>
      <w:r>
        <w:t xml:space="preserve">, a catalogue of Regeneration Manifests, and an optional cache</w:t>
      </w:r>
      <w:r>
        <w:t xml:space="preserve"> </w:t>
      </w:r>
      <w:r>
        <w:t xml:space="preserve">of materialised objects; its</w:t>
      </w:r>
      <w:r>
        <w:t xml:space="preserve"> </w:t>
      </w:r>
      <w:r>
        <w:rPr>
          <w:iCs/>
          <w:i/>
        </w:rPr>
        <w:t xml:space="preserve">apparent capacity</w:t>
      </w:r>
      <w:r>
        <w:t xml:space="preserve"> </w:t>
      </w:r>
      <w:r>
        <w:t xml:space="preserve">is</w:t>
      </w:r>
      <w:r>
        <w:t xml:space="preserve"> </w:t>
      </w:r>
      <m:oMath>
        <m:nary>
          <m:naryPr>
            <m:chr m:val="∑"/>
            <m:limLoc m:val="undOvr"/>
            <m:subHide m:val="off"/>
            <m:supHide m:val="on"/>
          </m:naryPr>
          <m:sub>
            <m:r>
              <m:t>i</m:t>
            </m:r>
          </m:sub>
          <m:sup>
            <m:r>
              <m:t>​</m:t>
            </m:r>
          </m:sup>
          <m:e>
            <m:sSub>
              <m:e>
                <m:r>
                  <m:t>N</m:t>
                </m:r>
              </m:e>
              <m:sub>
                <m:r>
                  <m:t>i</m:t>
                </m:r>
              </m:sub>
            </m:sSub>
          </m:e>
        </m:nary>
      </m:oMath>
      <w:r>
        <w:t xml:space="preserve"> </w:t>
      </w:r>
      <w:r>
        <w:t xml:space="preserve">and its</w:t>
      </w:r>
      <w:r>
        <w:t xml:space="preserve"> </w:t>
      </w:r>
      <w:r>
        <w:rPr>
          <w:iCs/>
          <w:i/>
        </w:rPr>
        <w:t xml:space="preserve">resident</w:t>
      </w:r>
      <w:r>
        <w:rPr>
          <w:iCs/>
          <w:i/>
        </w:rPr>
        <w:t xml:space="preserve"> </w:t>
      </w:r>
      <w:r>
        <w:rPr>
          <w:iCs/>
          <w:i/>
        </w:rPr>
        <w:t xml:space="preserve">Footprint</w:t>
      </w:r>
      <w:r>
        <w:t xml:space="preserve"> </w:t>
      </w:r>
      <w:r>
        <w:t xml:space="preserve">is</w:t>
      </w:r>
      <w:r>
        <w:t xml:space="preserve"> </w:t>
      </w:r>
      <m:oMath>
        <m:nary>
          <m:naryPr>
            <m:chr m:val="∑"/>
            <m:limLoc m:val="undOvr"/>
            <m:subHide m:val="off"/>
            <m:supHide m:val="on"/>
          </m:naryPr>
          <m:sub>
            <m:r>
              <m:t>g</m:t>
            </m:r>
          </m:sub>
          <m:sup>
            <m:r>
              <m:t>​</m:t>
            </m:r>
          </m:sup>
          <m:e>
            <m:d>
              <m:dPr>
                <m:begChr m:val="|"/>
                <m:endChr m:val="|"/>
                <m:sepChr m:val=""/>
                <m:grow/>
              </m:dPr>
              <m:e>
                <m:sSub>
                  <m:e>
                    <m:r>
                      <m:rPr>
                        <m:sty m:val="b"/>
                      </m:rPr>
                      <m:t>θ</m:t>
                    </m:r>
                  </m:e>
                  <m:sub>
                    <m:r>
                      <m:t>g</m:t>
                    </m:r>
                  </m:sub>
                </m:sSub>
              </m:e>
            </m:d>
          </m:e>
        </m:nary>
        <m:r>
          <m:rPr>
            <m:sty m:val="p"/>
          </m:rPr>
          <m:t>+</m:t>
        </m:r>
        <m:nary>
          <m:naryPr>
            <m:chr m:val="∑"/>
            <m:limLoc m:val="undOvr"/>
            <m:subHide m:val="off"/>
            <m:supHide m:val="on"/>
          </m:naryPr>
          <m:sub>
            <m:r>
              <m:t>i</m:t>
            </m:r>
          </m:sub>
          <m:sup>
            <m:r>
              <m:t>​</m:t>
            </m:r>
          </m:sup>
          <m:e>
            <m:d>
              <m:dPr>
                <m:begChr m:val="|"/>
                <m:endChr m:val="|"/>
                <m:sepChr m:val=""/>
                <m:grow/>
              </m:dPr>
              <m:e>
                <m:sSub>
                  <m:e>
                    <m:r>
                      <m:rPr>
                        <m:sty m:val="p"/>
                      </m:rPr>
                      <m:t>R</m:t>
                    </m:r>
                    <m:r>
                      <m:rPr>
                        <m:sty m:val="p"/>
                      </m:rPr>
                      <m:t>M</m:t>
                    </m:r>
                  </m:e>
                  <m:sub>
                    <m:r>
                      <m:t>i</m:t>
                    </m:r>
                  </m:sub>
                </m:sSub>
              </m:e>
            </m:d>
          </m:e>
        </m:nary>
        <m:r>
          <m:rPr>
            <m:sty m:val="p"/>
          </m:rPr>
          <m:t>+</m:t>
        </m:r>
        <m:d>
          <m:dPr>
            <m:begChr m:val="|"/>
            <m:endChr m:val="|"/>
            <m:sepChr m:val=""/>
            <m:grow/>
          </m:dPr>
          <m:e>
            <m:r>
              <m:rPr>
                <m:sty m:val="p"/>
              </m:rPr>
              <m:t>c</m:t>
            </m:r>
            <m:r>
              <m:rPr>
                <m:sty m:val="p"/>
              </m:rPr>
              <m:t>a</m:t>
            </m:r>
            <m:r>
              <m:rPr>
                <m:sty m:val="p"/>
              </m:rPr>
              <m:t>c</m:t>
            </m:r>
            <m:r>
              <m:rPr>
                <m:sty m:val="p"/>
              </m:rPr>
              <m:t>h</m:t>
            </m:r>
            <m:r>
              <m:rPr>
                <m:sty m:val="p"/>
              </m:rPr>
              <m:t>e</m:t>
            </m:r>
          </m:e>
        </m:d>
      </m:oMath>
      <w:r>
        <w:t xml:space="preserve">. An AlgorithmicNET is a tuple</w:t>
      </w:r>
      <w:r>
        <w:t xml:space="preserve"> </w:t>
      </w:r>
      <m:oMath>
        <m:d>
          <m:dPr>
            <m:begChr m:val="("/>
            <m:endChr m:val=")"/>
            <m:sepChr m:val=""/>
            <m:grow/>
          </m:dPr>
          <m:e>
            <m:r>
              <m:rPr>
                <m:sty m:val="b"/>
              </m:rPr>
              <m:t>θ</m:t>
            </m:r>
            <m:r>
              <m:rPr>
                <m:sty m:val="p"/>
              </m:rPr>
              <m:t>,</m:t>
            </m:r>
            <m:sSub>
              <m:e>
                <m:r>
                  <m:t>Φ</m:t>
                </m:r>
              </m:e>
              <m:sub>
                <m:r>
                  <m:rPr>
                    <m:sty m:val="b"/>
                  </m:rPr>
                  <m:t>θ</m:t>
                </m:r>
              </m:sub>
            </m:sSub>
            <m:r>
              <m:rPr>
                <m:sty m:val="p"/>
              </m:rPr>
              <m:t>,</m:t>
            </m:r>
            <m:r>
              <m:t>ψ</m:t>
            </m:r>
            <m:r>
              <m:rPr>
                <m:sty m:val="p"/>
              </m:rPr>
              <m:t>,</m:t>
            </m:r>
            <m:r>
              <m:rPr>
                <m:sty m:val="b"/>
              </m:rPr>
              <m:t>s</m:t>
            </m:r>
          </m:e>
        </m:d>
      </m:oMath>
      <w:r>
        <w:t xml:space="preserve">: shared weights, a deterministic state transition, a</w:t>
      </w:r>
      <w:r>
        <w:t xml:space="preserve"> </w:t>
      </w:r>
      <w:r>
        <w:t xml:space="preserve">deterministic read-out emitting</w:t>
      </w:r>
      <w:r>
        <w:t xml:space="preserve"> </w:t>
      </w:r>
      <m:oMath>
        <m:r>
          <m:t>b</m:t>
        </m:r>
      </m:oMath>
      <w:r>
        <w:t xml:space="preserve"> </w:t>
      </w:r>
      <w:r>
        <w:t xml:space="preserve">bits per step, and a Seed</w:t>
      </w:r>
      <w:r>
        <w:t xml:space="preserve"> </w:t>
      </w:r>
      <m:oMath>
        <m:r>
          <m:rPr>
            <m:sty m:val="b"/>
          </m:rPr>
          <m:t>s</m:t>
        </m:r>
        <m:r>
          <m:rPr>
            <m:sty m:val="p"/>
          </m:rPr>
          <m:t>∈</m:t>
        </m:r>
        <m:r>
          <m:rPr>
            <m:sty m:val="p"/>
          </m:rPr>
          <m:t>{</m:t>
        </m:r>
        <m:r>
          <m:t>0</m:t>
        </m:r>
        <m:r>
          <m:rPr>
            <m:sty m:val="p"/>
          </m:rPr>
          <m:t>,</m:t>
        </m:r>
        <m:r>
          <m:t>1</m:t>
        </m:r>
        <m:sSup>
          <m:e>
            <m:r>
              <m:rPr>
                <m:sty m:val="p"/>
              </m:rPr>
              <m:t>}</m:t>
            </m:r>
          </m:e>
          <m:sup>
            <m:r>
              <m:t>k</m:t>
            </m:r>
          </m:sup>
        </m:sSup>
      </m:oMath>
      <w:r>
        <w:t xml:space="preserve">. Its</w:t>
      </w:r>
      <w:r>
        <w:t xml:space="preserve"> </w:t>
      </w:r>
      <w:r>
        <w:rPr>
          <w:iCs/>
          <w:i/>
        </w:rPr>
        <w:t xml:space="preserve">manifestation</w:t>
      </w:r>
      <w:r>
        <w:t xml:space="preserve"> </w:t>
      </w:r>
      <w:r>
        <w:t xml:space="preserve">is</w:t>
      </w:r>
    </w:p>
    <w:p>
      <w:pPr>
        <w:pStyle w:val="Theorem"/>
      </w:pPr>
      <m:oMathPara>
        <m:oMathParaPr>
          <m:jc m:val="center"/>
        </m:oMathParaPr>
        <m:oMath>
          <m:sSub>
            <m:e>
              <m:r>
                <m:rPr>
                  <m:sty m:val="p"/>
                </m:rPr>
                <m:t>M</m:t>
              </m:r>
              <m:r>
                <m:rPr>
                  <m:sty m:val="p"/>
                </m:rPr>
                <m:t>a</m:t>
              </m:r>
              <m:r>
                <m:rPr>
                  <m:sty m:val="p"/>
                </m:rPr>
                <m:t>n</m:t>
              </m:r>
            </m:e>
            <m:sub>
              <m:r>
                <m:rPr>
                  <m:sty m:val="b"/>
                </m:rPr>
                <m:t>θ</m:t>
              </m:r>
            </m:sub>
          </m:sSub>
          <m:d>
            <m:dPr>
              <m:begChr m:val="("/>
              <m:endChr m:val=")"/>
              <m:sepChr m:val=""/>
              <m:grow/>
            </m:dPr>
            <m:e>
              <m:r>
                <m:rPr>
                  <m:sty m:val="b"/>
                </m:rPr>
                <m:t>s</m:t>
              </m:r>
            </m:e>
          </m:d>
          <m:r>
            <m:rPr>
              <m:sty m:val="p"/>
            </m:rPr>
            <m:t>=</m:t>
          </m:r>
          <m:sSub>
            <m:e>
              <m:r>
                <m:rPr>
                  <m:sty m:val="b"/>
                </m:rPr>
                <m:t>x</m:t>
              </m:r>
            </m:e>
            <m:sub>
              <m:r>
                <m:t>1</m:t>
              </m:r>
            </m:sub>
          </m:sSub>
          <m:r>
            <m:t> </m:t>
          </m:r>
          <m:r>
            <m:rPr>
              <m:sty m:val="p"/>
            </m:rPr>
            <m:t>∥</m:t>
          </m:r>
          <m:r>
            <m:t> </m:t>
          </m:r>
          <m:sSub>
            <m:e>
              <m:r>
                <m:rPr>
                  <m:sty m:val="b"/>
                </m:rPr>
                <m:t>x</m:t>
              </m:r>
            </m:e>
            <m:sub>
              <m:r>
                <m:t>2</m:t>
              </m:r>
            </m:sub>
          </m:sSub>
          <m:r>
            <m:t> </m:t>
          </m:r>
          <m:r>
            <m:rPr>
              <m:sty m:val="p"/>
            </m:rPr>
            <m:t>∥</m:t>
          </m:r>
          <m:r>
            <m:rPr>
              <m:sty m:val="p"/>
            </m:rPr>
            <m:t>⋯</m:t>
          </m:r>
          <m:r>
            <m:rPr>
              <m:sty m:val="p"/>
            </m:rPr>
            <m:t>,</m:t>
          </m:r>
          <m:r>
            <m:t>  </m:t>
          </m:r>
          <m:sSub>
            <m:e>
              <m:r>
                <m:rPr>
                  <m:sty m:val="b"/>
                </m:rPr>
                <m:t>x</m:t>
              </m:r>
            </m:e>
            <m:sub>
              <m:r>
                <m:t>t</m:t>
              </m:r>
            </m:sub>
          </m:sSub>
          <m:r>
            <m:rPr>
              <m:sty m:val="p"/>
            </m:rPr>
            <m:t>=</m:t>
          </m:r>
          <m:r>
            <m:t>ψ</m:t>
          </m:r>
          <m:d>
            <m:dPr>
              <m:begChr m:val="("/>
              <m:endChr m:val=")"/>
              <m:sepChr m:val=""/>
              <m:grow/>
            </m:dPr>
            <m:e>
              <m:sSub>
                <m:e>
                  <m:r>
                    <m:rPr>
                      <m:sty m:val="b"/>
                    </m:rPr>
                    <m:t>h</m:t>
                  </m:r>
                </m:e>
                <m:sub>
                  <m:r>
                    <m:t>t</m:t>
                  </m:r>
                </m:sub>
              </m:sSub>
            </m:e>
          </m:d>
          <m:r>
            <m:rPr>
              <m:sty m:val="p"/>
            </m:rPr>
            <m:t>,</m:t>
          </m:r>
        </m:oMath>
      </m:oMathPara>
    </w:p>
    <w:p>
      <w:pPr>
        <w:pStyle w:val="Theorem"/>
      </w:pPr>
      <m:oMathPara>
        <m:oMathParaPr>
          <m:jc m:val="center"/>
        </m:oMathParaPr>
        <m:oMath>
          <m:sSub>
            <m:e>
              <m:r>
                <m:rPr>
                  <m:sty m:val="b"/>
                </m:rPr>
                <m:t>h</m:t>
              </m:r>
            </m:e>
            <m:sub>
              <m:r>
                <m:t>t</m:t>
              </m:r>
            </m:sub>
          </m:sSub>
          <m:r>
            <m:rPr>
              <m:sty m:val="p"/>
            </m:rPr>
            <m:t>=</m:t>
          </m:r>
          <m:sSub>
            <m:e>
              <m:r>
                <m:t>Φ</m:t>
              </m:r>
            </m:e>
            <m:sub>
              <m:r>
                <m:rPr>
                  <m:sty m:val="b"/>
                </m:rPr>
                <m:t>θ</m:t>
              </m:r>
            </m:sub>
          </m:sSub>
          <m:d>
            <m:dPr>
              <m:begChr m:val="("/>
              <m:endChr m:val=")"/>
              <m:sepChr m:val=""/>
              <m:grow/>
            </m:dPr>
            <m:e>
              <m:sSub>
                <m:e>
                  <m:r>
                    <m:rPr>
                      <m:sty m:val="b"/>
                    </m:rPr>
                    <m:t>h</m:t>
                  </m:r>
                </m:e>
                <m:sub>
                  <m:r>
                    <m:t>t</m:t>
                  </m:r>
                  <m:r>
                    <m:rPr>
                      <m:sty m:val="p"/>
                    </m:rPr>
                    <m:t>−</m:t>
                  </m:r>
                  <m:r>
                    <m:t>1</m:t>
                  </m:r>
                </m:sub>
              </m:sSub>
              <m:r>
                <m:rPr>
                  <m:sty m:val="p"/>
                </m:rPr>
                <m:t>,</m:t>
              </m:r>
              <m:sSub>
                <m:e>
                  <m:r>
                    <m:rPr>
                      <m:sty m:val="b"/>
                    </m:rPr>
                    <m:t>x</m:t>
                  </m:r>
                </m:e>
                <m:sub>
                  <m:r>
                    <m:t>t</m:t>
                  </m:r>
                  <m:r>
                    <m:rPr>
                      <m:sty m:val="p"/>
                    </m:rPr>
                    <m:t>−</m:t>
                  </m:r>
                  <m:r>
                    <m:t>1</m:t>
                  </m:r>
                </m:sub>
              </m:sSub>
              <m:r>
                <m:rPr>
                  <m:sty m:val="p"/>
                </m:rPr>
                <m:t>,</m:t>
              </m:r>
              <m:r>
                <m:rPr>
                  <m:sty m:val="b"/>
                </m:rPr>
                <m:t>s</m:t>
              </m:r>
              <m:r>
                <m:rPr>
                  <m:sty m:val="p"/>
                </m:rPr>
                <m:t>,</m:t>
              </m:r>
              <m:r>
                <m:t>t</m:t>
              </m:r>
            </m:e>
          </m:d>
          <m:r>
            <m:rPr>
              <m:sty m:val="p"/>
            </m:rPr>
            <m:t>,</m:t>
          </m:r>
          <m:r>
            <m:t>  </m:t>
          </m:r>
          <m:sSub>
            <m:e>
              <m:r>
                <m:rPr>
                  <m:sty m:val="b"/>
                </m:rPr>
                <m:t>h</m:t>
              </m:r>
            </m:e>
            <m:sub>
              <m:r>
                <m:t>0</m:t>
              </m:r>
            </m:sub>
          </m:sSub>
          <m:r>
            <m:rPr>
              <m:sty m:val="p"/>
            </m:rPr>
            <m:t>=</m:t>
          </m:r>
          <m:r>
            <m:rPr>
              <m:sty m:val="b"/>
            </m:rPr>
            <m:t>0</m:t>
          </m:r>
          <m:r>
            <m:rPr>
              <m:sty m:val="p"/>
            </m:rPr>
            <m:t>,</m:t>
          </m:r>
          <m:r>
            <m:t>  </m:t>
          </m:r>
          <m:d>
            <m:dPr>
              <m:begChr m:val="("/>
              <m:endChr m:val=")"/>
              <m:sepChr m:val=""/>
              <m:grow/>
            </m:dPr>
            <m:e>
              <m:r>
                <m:t>1</m:t>
              </m:r>
            </m:e>
          </m:d>
        </m:oMath>
      </m:oMathPara>
    </w:p>
    <w:p>
      <w:pPr>
        <w:pStyle w:val="Theorem"/>
      </w:pPr>
      <w:r>
        <w:t xml:space="preserve">with two feedback paths—the previous state and the bits the engine itself emitted—and the</w:t>
      </w:r>
      <w:r>
        <w:t xml:space="preserve"> </w:t>
      </w:r>
      <w:r>
        <w:t xml:space="preserve">Seed injected at every step. For a</w:t>
      </w:r>
      <w:r>
        <w:t xml:space="preserve"> </w:t>
      </w:r>
      <w:r>
        <w:rPr>
          <w:iCs/>
          <w:i/>
        </w:rPr>
        <w:t xml:space="preserve">predictive</w:t>
      </w:r>
      <w:r>
        <w:t xml:space="preserve"> </w:t>
      </w:r>
      <w:r>
        <w:t xml:space="preserve">engine the state defines a distribution</w:t>
      </w:r>
      <w:r>
        <w:t xml:space="preserve"> </w:t>
      </w:r>
      <w:r>
        <w:t xml:space="preserve">over</w:t>
      </w:r>
      <w:r>
        <w:t xml:space="preserve"> </w:t>
      </w:r>
      <m:oMath>
        <m:sSub>
          <m:e>
            <m:r>
              <m:rPr>
                <m:sty m:val="b"/>
              </m:rPr>
              <m:t>x</m:t>
            </m:r>
          </m:e>
          <m:sub>
            <m:r>
              <m:t>t</m:t>
            </m:r>
          </m:sub>
        </m:sSub>
      </m:oMath>
      <w:r>
        <w:t xml:space="preserve"> </w:t>
      </w:r>
      <w:r>
        <w:t xml:space="preserve">and</w:t>
      </w:r>
      <w:r>
        <w:t xml:space="preserve"> </w:t>
      </w:r>
      <m:oMath>
        <m:r>
          <m:t>ψ</m:t>
        </m:r>
      </m:oMath>
      <w:r>
        <w:t xml:space="preserve"> </w:t>
      </w:r>
      <w:r>
        <w:t xml:space="preserve">consumes Seed bits through an arithmetic decoder to select</w:t>
      </w:r>
      <w:r>
        <w:t xml:space="preserve"> </w:t>
      </w:r>
      <m:oMath>
        <m:sSub>
          <m:e>
            <m:r>
              <m:rPr>
                <m:sty m:val="b"/>
              </m:rPr>
              <m:t>x</m:t>
            </m:r>
          </m:e>
          <m:sub>
            <m:r>
              <m:t>t</m:t>
            </m:r>
          </m:sub>
        </m:sSub>
      </m:oMath>
      <w:r>
        <w:t xml:space="preserve">: the same equation with</w:t>
      </w:r>
      <w:r>
        <w:t xml:space="preserve"> </w:t>
      </w:r>
      <m:oMath>
        <m:r>
          <m:t>ψ</m:t>
        </m:r>
      </m:oMath>
      <w:r>
        <w:t xml:space="preserve"> </w:t>
      </w:r>
      <w:r>
        <w:t xml:space="preserve">stateful in</w:t>
      </w:r>
      <w:r>
        <w:t xml:space="preserve"> </w:t>
      </w:r>
      <m:oMath>
        <m:r>
          <m:rPr>
            <m:sty m:val="b"/>
          </m:rPr>
          <m:t>s</m:t>
        </m:r>
      </m:oMath>
      <w:r>
        <w:t xml:space="preserve">. An object</w:t>
      </w:r>
      <w:r>
        <w:t xml:space="preserve"> </w:t>
      </w:r>
      <m:oMath>
        <m:r>
          <m:rPr>
            <m:sty m:val="b"/>
          </m:rPr>
          <m:t>x</m:t>
        </m:r>
      </m:oMath>
      <w:r>
        <w:t xml:space="preserve"> </w:t>
      </w:r>
      <w:r>
        <w:t xml:space="preserve">is stored if</w:t>
      </w:r>
      <w:r>
        <w:t xml:space="preserve"> </w:t>
      </w:r>
      <m:oMath>
        <m:sSub>
          <m:e>
            <m:r>
              <m:rPr>
                <m:sty m:val="p"/>
              </m:rPr>
              <m:t>M</m:t>
            </m:r>
            <m:r>
              <m:rPr>
                <m:sty m:val="p"/>
              </m:rPr>
              <m:t>a</m:t>
            </m:r>
            <m:r>
              <m:rPr>
                <m:sty m:val="p"/>
              </m:rPr>
              <m:t>n</m:t>
            </m:r>
          </m:e>
          <m:sub>
            <m:r>
              <m:rPr>
                <m:sty m:val="b"/>
              </m:rPr>
              <m:t>θ</m:t>
            </m:r>
          </m:sub>
        </m:sSub>
        <m:sSub>
          <m:e>
            <m:d>
              <m:dPr>
                <m:begChr m:val="("/>
                <m:endChr m:val=")"/>
                <m:sepChr m:val=""/>
                <m:grow/>
              </m:dPr>
              <m:e>
                <m:r>
                  <m:rPr>
                    <m:sty m:val="b"/>
                  </m:rPr>
                  <m:t>s</m:t>
                </m:r>
              </m:e>
            </m:d>
          </m:e>
          <m:sub>
            <m:r>
              <m:t>1</m:t>
            </m:r>
            <m:r>
              <m:rPr>
                <m:sty m:val="p"/>
              </m:rPr>
              <m:t>:</m:t>
            </m:r>
            <m:r>
              <m:t>N</m:t>
            </m:r>
          </m:sub>
        </m:sSub>
        <m:r>
          <m:rPr>
            <m:sty m:val="p"/>
          </m:rPr>
          <m:t>=</m:t>
        </m:r>
        <m:r>
          <m:rPr>
            <m:sty m:val="b"/>
          </m:rPr>
          <m:t>x</m:t>
        </m:r>
      </m:oMath>
      <w:r>
        <w:t xml:space="preserve">. The</w:t>
      </w:r>
      <w:r>
        <w:t xml:space="preserve"> </w:t>
      </w:r>
      <w:r>
        <w:rPr>
          <w:iCs/>
          <w:i/>
        </w:rPr>
        <w:t xml:space="preserve">Regeneration Manifest</w:t>
      </w:r>
      <w:r>
        <w:t xml:space="preserve"> </w:t>
      </w:r>
      <w:r>
        <w:t xml:space="preserve">of</w:t>
      </w:r>
      <w:r>
        <w:t xml:space="preserve"> </w:t>
      </w:r>
      <m:oMath>
        <m:r>
          <m:rPr>
            <m:sty m:val="b"/>
          </m:rPr>
          <m:t>x</m:t>
        </m:r>
      </m:oMath>
      <w:r>
        <w:t xml:space="preserve"> </w:t>
      </w:r>
      <w:r>
        <w:t xml:space="preserve">is</w:t>
      </w:r>
      <w:r>
        <w:t xml:space="preserve"> </w:t>
      </w:r>
      <m:oMath>
        <m:r>
          <m:rPr>
            <m:sty m:val="p"/>
          </m:rPr>
          <m:t>R</m:t>
        </m:r>
        <m:r>
          <m:rPr>
            <m:sty m:val="p"/>
          </m:rPr>
          <m:t>M</m:t>
        </m:r>
        <m:d>
          <m:dPr>
            <m:begChr m:val="("/>
            <m:endChr m:val=")"/>
            <m:sepChr m:val=""/>
            <m:grow/>
          </m:dPr>
          <m:e>
            <m:r>
              <m:rPr>
                <m:sty m:val="b"/>
              </m:rPr>
              <m:t>x</m:t>
            </m:r>
          </m:e>
        </m:d>
        <m:r>
          <m:rPr>
            <m:sty m:val="p"/>
          </m:rPr>
          <m:t>=</m:t>
        </m:r>
        <m:d>
          <m:dPr>
            <m:begChr m:val="("/>
            <m:endChr m:val=")"/>
            <m:sepChr m:val=""/>
            <m:grow/>
          </m:dPr>
          <m:e>
            <m:r>
              <m:rPr>
                <m:sty m:val="p"/>
              </m:rPr>
              <m:t>G</m:t>
            </m:r>
            <m:r>
              <m:rPr>
                <m:sty m:val="p"/>
              </m:rPr>
              <m:t>I</m:t>
            </m:r>
            <m:r>
              <m:rPr>
                <m:sty m:val="p"/>
              </m:rPr>
              <m:t>D</m:t>
            </m:r>
            <m:r>
              <m:rPr>
                <m:sty m:val="p"/>
              </m:rPr>
              <m:t>,</m:t>
            </m:r>
            <m:r>
              <m:rPr>
                <m:sty m:val="b"/>
              </m:rPr>
              <m:t>s</m:t>
            </m:r>
            <m:r>
              <m:rPr>
                <m:sty m:val="p"/>
              </m:rPr>
              <m:t>,</m:t>
            </m:r>
            <m:r>
              <m:t>N</m:t>
            </m:r>
            <m:r>
              <m:rPr>
                <m:sty m:val="p"/>
              </m:rPr>
              <m:t>,</m:t>
            </m:r>
            <m:r>
              <m:rPr>
                <m:sty m:val="p"/>
              </m:rPr>
              <m:t>h</m:t>
            </m:r>
            <m:r>
              <m:rPr>
                <m:sty m:val="p"/>
              </m:rPr>
              <m:t>a</m:t>
            </m:r>
            <m:r>
              <m:rPr>
                <m:sty m:val="p"/>
              </m:rPr>
              <m:t>s</m:t>
            </m:r>
            <m:r>
              <m:rPr>
                <m:sty m:val="p"/>
              </m:rPr>
              <m:t>h</m:t>
            </m:r>
            <m:d>
              <m:dPr>
                <m:begChr m:val="("/>
                <m:endChr m:val=")"/>
                <m:sepChr m:val=""/>
                <m:grow/>
              </m:dPr>
              <m:e>
                <m:r>
                  <m:rPr>
                    <m:sty m:val="b"/>
                  </m:rPr>
                  <m:t>x</m:t>
                </m:r>
              </m:e>
            </m:d>
          </m:e>
        </m:d>
      </m:oMath>
      <w:r>
        <w:t xml:space="preserve">, where</w:t>
      </w:r>
      <w:r>
        <w:t xml:space="preserve"> </w:t>
      </w:r>
      <m:oMath>
        <m:r>
          <m:rPr>
            <m:sty m:val="p"/>
          </m:rPr>
          <m:t>G</m:t>
        </m:r>
        <m:r>
          <m:rPr>
            <m:sty m:val="p"/>
          </m:rPr>
          <m:t>I</m:t>
        </m:r>
        <m:r>
          <m:rPr>
            <m:sty m:val="p"/>
          </m:rPr>
          <m:t>D</m:t>
        </m:r>
        <m:r>
          <m:rPr>
            <m:sty m:val="p"/>
          </m:rPr>
          <m:t>=</m:t>
        </m:r>
        <m:r>
          <m:rPr>
            <m:sty m:val="p"/>
          </m:rPr>
          <m:t>h</m:t>
        </m:r>
        <m:r>
          <m:rPr>
            <m:sty m:val="p"/>
          </m:rPr>
          <m:t>a</m:t>
        </m:r>
        <m:r>
          <m:rPr>
            <m:sty m:val="p"/>
          </m:rPr>
          <m:t>s</m:t>
        </m:r>
        <m:r>
          <m:rPr>
            <m:sty m:val="p"/>
          </m:rPr>
          <m:t>h</m:t>
        </m:r>
        <m:d>
          <m:dPr>
            <m:begChr m:val="("/>
            <m:endChr m:val=")"/>
            <m:sepChr m:val=""/>
            <m:grow/>
          </m:dPr>
          <m:e>
            <m:r>
              <m:rPr>
                <m:sty m:val="b"/>
              </m:rPr>
              <m:t>θ</m:t>
            </m:r>
            <m:r>
              <m:rPr>
                <m:sty m:val="p"/>
              </m:rPr>
              <m:t>,</m:t>
            </m:r>
            <m:r>
              <m:t>Φ</m:t>
            </m:r>
            <m:r>
              <m:rPr>
                <m:sty m:val="p"/>
              </m:rPr>
              <m:t>,</m:t>
            </m:r>
            <m:r>
              <m:t>ψ</m:t>
            </m:r>
          </m:e>
        </m:d>
      </m:oMath>
      <w:r>
        <w:t xml:space="preserve"> </w:t>
      </w:r>
      <w:r>
        <w:t xml:space="preserve">pins the exact generator; any device holding that</w:t>
      </w:r>
      <w:r>
        <w:t xml:space="preserve"> </w:t>
      </w:r>
      <w:r>
        <w:t xml:space="preserve">generator regenerates the object bit-for-bit and proves it with the digest. The Manifest is the</w:t>
      </w:r>
      <w:r>
        <w:t xml:space="preserve"> </w:t>
      </w:r>
      <w:r>
        <w:t xml:space="preserve">unit of transmission, of archival and of deduplication (identical Manifests are identical objects),</w:t>
      </w:r>
      <w:r>
        <w:t xml:space="preserve"> </w:t>
      </w:r>
      <w:r>
        <w:t xml:space="preserve">and a catalogue of Manifests is an index that can be queried without regenerating anything.</w:t>
      </w:r>
    </w:p>
    <w:p>
      <w:pPr>
        <w:pStyle w:val="BodyText"/>
      </w:pPr>
      <w:r>
        <w:t xml:space="preserve">The picture to hold in mind is this: an object is treated as if it were the output of a</w:t>
      </w:r>
      <w:r>
        <w:t xml:space="preserve"> </w:t>
      </w:r>
      <w:r>
        <w:t xml:space="preserve">generator, and instead of storing its bytes the disk stores the generator’s identity and the</w:t>
      </w:r>
      <w:r>
        <w:t xml:space="preserve"> </w:t>
      </w:r>
      <w:r>
        <w:t xml:space="preserve">Seed that drives the generator to emit exactly those bytes. Whether that Seed is short is not a</w:t>
      </w:r>
      <w:r>
        <w:t xml:space="preserve"> </w:t>
      </w:r>
      <w:r>
        <w:t xml:space="preserve">matter of cleverness in the generator’s stream but of knowledge: a file that is random</w:t>
      </w:r>
      <w:r>
        <w:t xml:space="preserve"> </w:t>
      </w:r>
      <w:r>
        <w:rPr>
          <w:iCs/>
          <w:i/>
        </w:rPr>
        <w:t xml:space="preserve">to</w:t>
      </w:r>
      <w:r>
        <w:t xml:space="preserve"> </w:t>
      </w:r>
      <w:r>
        <w:t xml:space="preserve">the generator needs a Seed as long as itself (the pigeonhole principle, measured in</w:t>
      </w:r>
      <w:r>
        <w:t xml:space="preserve"> </w:t>
      </w:r>
      <w:r>
        <w:t xml:space="preserve">Table 4), and a file the generator knows how to produce needs only what the</w:t>
      </w:r>
      <w:r>
        <w:t xml:space="preserve"> </w:t>
      </w:r>
      <w:r>
        <w:t xml:space="preserve">generator cannot guess. Every engine in this paper is a way of making files less random to the</w:t>
      </w:r>
      <w:r>
        <w:t xml:space="preserve"> </w:t>
      </w:r>
      <w:r>
        <w:t xml:space="preserve">disk.</w:t>
      </w:r>
    </w:p>
    <w:p>
      <w:pPr>
        <w:pStyle w:val="Theorem"/>
      </w:pPr>
      <w:r>
        <w:rPr>
          <w:bCs/>
          <w:b/>
        </w:rPr>
        <w:t xml:space="preserve">Definition 2.2</w:t>
      </w:r>
      <w:r>
        <w:t xml:space="preserve"> </w:t>
      </w:r>
      <w:r>
        <w:t xml:space="preserve">(Footprint and the three Works).</w:t>
      </w:r>
      <w:r>
        <w:t xml:space="preserve"> </w:t>
      </w:r>
      <w:r>
        <w:t xml:space="preserve"> </w:t>
      </w:r>
      <w:r>
        <w:t xml:space="preserve">For an object whose engine is shared by</w:t>
      </w:r>
      <w:r>
        <w:t xml:space="preserve"> </w:t>
      </w:r>
      <m:oMath>
        <m:r>
          <m:t>M</m:t>
        </m:r>
      </m:oMath>
      <w:r>
        <w:t xml:space="preserve"> </w:t>
      </w:r>
      <w:r>
        <w:t xml:space="preserve">objects,</w:t>
      </w:r>
      <w:r>
        <w:t xml:space="preserve"> </w:t>
      </w:r>
      <m:oMath>
        <m:r>
          <m:rPr>
            <m:sty m:val="p"/>
            <m:scr m:val="script"/>
          </m:rPr>
          <m:t>F</m:t>
        </m:r>
        <m:d>
          <m:dPr>
            <m:begChr m:val="("/>
            <m:endChr m:val=")"/>
            <m:sepChr m:val=""/>
            <m:grow/>
          </m:dPr>
          <m:e>
            <m:r>
              <m:rPr>
                <m:sty m:val="b"/>
              </m:rPr>
              <m:t>x</m:t>
            </m:r>
          </m:e>
        </m:d>
        <m:r>
          <m:rPr>
            <m:sty m:val="p"/>
          </m:rPr>
          <m:t>=</m:t>
        </m:r>
        <m:d>
          <m:dPr>
            <m:begChr m:val="|"/>
            <m:endChr m:val="|"/>
            <m:sepChr m:val=""/>
            <m:grow/>
          </m:dPr>
          <m:e>
            <m:r>
              <m:rPr>
                <m:sty m:val="b"/>
              </m:rPr>
              <m:t>s</m:t>
            </m:r>
          </m:e>
        </m:d>
        <m:r>
          <m:rPr>
            <m:sty m:val="p"/>
          </m:rPr>
          <m:t>+</m:t>
        </m:r>
        <m:d>
          <m:dPr>
            <m:begChr m:val="|"/>
            <m:endChr m:val="|"/>
            <m:sepChr m:val=""/>
            <m:grow/>
          </m:dPr>
          <m:e>
            <m:r>
              <m:rPr>
                <m:sty m:val="b"/>
              </m:rPr>
              <m:t>θ</m:t>
            </m:r>
          </m:e>
        </m:d>
        <m:r>
          <m:rPr>
            <m:sty m:val="p"/>
          </m:rPr>
          <m:t>/</m:t>
        </m:r>
        <m:r>
          <m:t>M</m:t>
        </m:r>
      </m:oMath>
      <w:r>
        <w:t xml:space="preserve">. Work is</w:t>
      </w:r>
      <w:r>
        <w:t xml:space="preserve"> </w:t>
      </w:r>
      <w:r>
        <w:t xml:space="preserve">spent at three moments and the paper keeps them apart:</w:t>
      </w:r>
      <w:r>
        <w:t xml:space="preserve"> </w:t>
      </w:r>
      <m:oMath>
        <m:sSub>
          <m:e>
            <m:r>
              <m:rPr>
                <m:sty m:val="p"/>
                <m:scr m:val="script"/>
              </m:rPr>
              <m:t>W</m:t>
            </m:r>
          </m:e>
          <m:sub>
            <m:r>
              <m:rPr>
                <m:sty m:val="p"/>
              </m:rPr>
              <m:t>r</m:t>
            </m:r>
            <m:r>
              <m:rPr>
                <m:sty m:val="p"/>
              </m:rPr>
              <m:t>e</m:t>
            </m:r>
            <m:r>
              <m:rPr>
                <m:sty m:val="p"/>
              </m:rPr>
              <m:t>a</m:t>
            </m:r>
            <m:r>
              <m:rPr>
                <m:sty m:val="p"/>
              </m:rPr>
              <m:t>d</m:t>
            </m:r>
          </m:sub>
        </m:sSub>
      </m:oMath>
      <w:r>
        <w:t xml:space="preserve"> </w:t>
      </w:r>
      <w:r>
        <w:t xml:space="preserve">(Manifestation),</w:t>
      </w:r>
      <w:r>
        <w:t xml:space="preserve"> </w:t>
      </w:r>
      <m:oMath>
        <m:sSub>
          <m:e>
            <m:r>
              <m:rPr>
                <m:sty m:val="p"/>
                <m:scr m:val="script"/>
              </m:rPr>
              <m:t>W</m:t>
            </m:r>
          </m:e>
          <m:sub>
            <m:r>
              <m:rPr>
                <m:sty m:val="p"/>
              </m:rPr>
              <m:t>w</m:t>
            </m:r>
            <m:r>
              <m:rPr>
                <m:sty m:val="p"/>
              </m:rPr>
              <m:t>r</m:t>
            </m:r>
            <m:r>
              <m:rPr>
                <m:sty m:val="p"/>
              </m:rPr>
              <m:t>i</m:t>
            </m:r>
            <m:r>
              <m:rPr>
                <m:sty m:val="p"/>
              </m:rPr>
              <m:t>t</m:t>
            </m:r>
            <m:r>
              <m:rPr>
                <m:sty m:val="p"/>
              </m:rPr>
              <m:t>e</m:t>
            </m:r>
          </m:sub>
        </m:sSub>
      </m:oMath>
      <w:r>
        <w:t xml:space="preserve"> </w:t>
      </w:r>
      <w:r>
        <w:t xml:space="preserve">(Seed Discovery) and</w:t>
      </w:r>
      <w:r>
        <w:t xml:space="preserve"> </w:t>
      </w:r>
      <m:oMath>
        <m:sSub>
          <m:e>
            <m:r>
              <m:rPr>
                <m:sty m:val="p"/>
                <m:scr m:val="script"/>
              </m:rPr>
              <m:t>W</m:t>
            </m:r>
          </m:e>
          <m:sub>
            <m:r>
              <m:rPr>
                <m:sty m:val="p"/>
              </m:rPr>
              <m:t>t</m:t>
            </m:r>
            <m:r>
              <m:rPr>
                <m:sty m:val="p"/>
              </m:rPr>
              <m:t>r</m:t>
            </m:r>
            <m:r>
              <m:rPr>
                <m:sty m:val="p"/>
              </m:rPr>
              <m:t>a</m:t>
            </m:r>
            <m:r>
              <m:rPr>
                <m:sty m:val="p"/>
              </m:rPr>
              <m:t>i</m:t>
            </m:r>
            <m:r>
              <m:rPr>
                <m:sty m:val="p"/>
              </m:rPr>
              <m:t>n</m:t>
            </m:r>
          </m:sub>
        </m:sSub>
      </m:oMath>
      <w:r>
        <w:t xml:space="preserve"> </w:t>
      </w:r>
      <w:r>
        <w:t xml:space="preserve">(building an engine, once</w:t>
      </w:r>
      <w:r>
        <w:t xml:space="preserve"> </w:t>
      </w:r>
      <w:r>
        <w:t xml:space="preserve">per domain). An object is</w:t>
      </w:r>
      <w:r>
        <w:t xml:space="preserve"> </w:t>
      </w:r>
      <w:r>
        <w:rPr>
          <w:iCs/>
          <w:i/>
        </w:rPr>
        <w:t xml:space="preserve">deep</w:t>
      </w:r>
      <w:r>
        <w:t xml:space="preserve"> </w:t>
      </w:r>
      <w:r>
        <w:t xml:space="preserve">relative to a disk if some engine gives it a Footprint far</w:t>
      </w:r>
      <w:r>
        <w:t xml:space="preserve"> </w:t>
      </w:r>
      <w:r>
        <w:t xml:space="preserve">below what a general-purpose compressor finds, because its regularity is computational—it is</w:t>
      </w:r>
      <w:r>
        <w:t xml:space="preserve"> </w:t>
      </w:r>
      <w:r>
        <w:t xml:space="preserve">the output of a generator—rather than statistical;</w:t>
      </w:r>
      <w:r>
        <w:t xml:space="preserve"> </w:t>
      </w:r>
      <w:r>
        <w:rPr>
          <w:iCs/>
          <w:i/>
        </w:rPr>
        <w:t xml:space="preserve">shallow</w:t>
      </w:r>
      <w:r>
        <w:t xml:space="preserve"> </w:t>
      </w:r>
      <w:r>
        <w:t xml:space="preserve">if no engine beats the raw</w:t>
      </w:r>
      <w:r>
        <w:t xml:space="preserve"> </w:t>
      </w:r>
      <w:r>
        <w:t xml:space="preserve">bytes by more than such a compressor does. Bennett’s logical depth</w:t>
      </w:r>
      <w:r>
        <w:t xml:space="preserve"> </w:t>
      </w:r>
      <w:r>
        <w:t xml:space="preserve">(Bennett, 1988)</w:t>
      </w:r>
      <w:r>
        <w:t xml:space="preserve"> </w:t>
      </w:r>
      <w:r>
        <w:t xml:space="preserve">is the</w:t>
      </w:r>
      <w:r>
        <w:t xml:space="preserve"> </w:t>
      </w:r>
      <w:r>
        <w:t xml:space="preserve">limiting case in which regeneration Work, not only Footprint, separates the two.</w:t>
      </w:r>
    </w:p>
    <w:p>
      <w:pPr>
        <w:pStyle w:val="BodyText"/>
      </w:pPr>
      <w:r>
        <w:t xml:space="preserve">Let</w:t>
      </w:r>
      <w:r>
        <w:t xml:space="preserve"> </w:t>
      </w:r>
      <m:oMath>
        <m:r>
          <m:t>K</m:t>
        </m:r>
        <m:d>
          <m:dPr>
            <m:begChr m:val="("/>
            <m:endChr m:val=")"/>
            <m:sepChr m:val=""/>
            <m:grow/>
          </m:dPr>
          <m:e>
            <m:r>
              <m:rPr>
                <m:sty m:val="b"/>
              </m:rPr>
              <m:t>x</m:t>
            </m:r>
          </m:e>
        </m:d>
      </m:oMath>
      <w:r>
        <w:t xml:space="preserve"> </w:t>
      </w:r>
      <w:r>
        <w:t xml:space="preserve">be the Kolmogorov complexity of</w:t>
      </w:r>
      <w:r>
        <w:t xml:space="preserve"> </w:t>
      </w:r>
      <m:oMath>
        <m:r>
          <m:rPr>
            <m:sty m:val="b"/>
          </m:rPr>
          <m:t>x</m:t>
        </m:r>
      </m:oMath>
      <w:r>
        <w:t xml:space="preserve"> </w:t>
      </w:r>
      <w:r>
        <w:t xml:space="preserve">(Chaitin, 1966; Kolmogorov, 1965; Li &amp; Vitányi, 2008; Solomonoff, 1964)</w:t>
      </w:r>
      <w:r>
        <w:t xml:space="preserve"> </w:t>
      </w:r>
      <w:r>
        <w:t xml:space="preserve">and</w:t>
      </w:r>
      <w:r>
        <w:t xml:space="preserve"> </w:t>
      </w:r>
      <m:oMath>
        <m:sSup>
          <m:e>
            <m:r>
              <m:t>K</m:t>
            </m:r>
          </m:e>
          <m:sup>
            <m:r>
              <m:rPr>
                <m:sty m:val="p"/>
                <m:scr m:val="script"/>
              </m:rPr>
              <m:t>W</m:t>
            </m:r>
          </m:sup>
        </m:sSup>
        <m:d>
          <m:dPr>
            <m:begChr m:val="("/>
            <m:endChr m:val=")"/>
            <m:sepChr m:val=""/>
            <m:grow/>
          </m:dPr>
          <m:e>
            <m:r>
              <m:rPr>
                <m:sty m:val="b"/>
              </m:rPr>
              <m:t>x</m:t>
            </m:r>
          </m:e>
        </m:d>
      </m:oMath>
      <w:r>
        <w:t xml:space="preserve"> </w:t>
      </w:r>
      <w:r>
        <w:t xml:space="preserve">its</w:t>
      </w:r>
      <w:r>
        <w:t xml:space="preserve"> </w:t>
      </w:r>
      <w:r>
        <w:t xml:space="preserve">work-bounded version</w:t>
      </w:r>
      <w:r>
        <w:t xml:space="preserve"> </w:t>
      </w:r>
      <w:r>
        <w:t xml:space="preserve">(Hartmanis, 1983; Levin, 1973)</w:t>
      </w:r>
      <w:r>
        <w:t xml:space="preserve">. The</w:t>
      </w:r>
      <w:r>
        <w:t xml:space="preserve"> </w:t>
      </w:r>
      <w:r>
        <w:rPr>
          <w:iCs/>
          <w:i/>
        </w:rPr>
        <w:t xml:space="preserve">regeneration frontier</w:t>
      </w:r>
      <w:r>
        <w:t xml:space="preserve"> </w:t>
      </w:r>
      <w:r>
        <w:t xml:space="preserve">is</w:t>
      </w:r>
      <w:r>
        <w:t xml:space="preserve"> </w:t>
      </w:r>
      <m:oMath>
        <m:sSup>
          <m:e>
            <m:r>
              <m:rPr>
                <m:sty m:val="p"/>
                <m:scr m:val="script"/>
              </m:rPr>
              <m:t>F</m:t>
            </m:r>
          </m:e>
          <m:sup>
            <m:r>
              <m:rPr>
                <m:sty m:val="p"/>
              </m:rPr>
              <m:t>*</m:t>
            </m:r>
          </m:sup>
        </m:sSup>
        <m:d>
          <m:dPr>
            <m:begChr m:val="("/>
            <m:endChr m:val=")"/>
            <m:sepChr m:val=""/>
            <m:grow/>
          </m:dPr>
          <m:e>
            <m:r>
              <m:rPr>
                <m:sty m:val="p"/>
                <m:scr m:val="script"/>
              </m:rPr>
              <m:t>W</m:t>
            </m:r>
          </m:e>
        </m:d>
        <m:r>
          <m:rPr>
            <m:sty m:val="p"/>
          </m:rPr>
          <m:t>=</m:t>
        </m:r>
        <m:sSup>
          <m:e>
            <m:r>
              <m:t>K</m:t>
            </m:r>
          </m:e>
          <m:sup>
            <m:r>
              <m:rPr>
                <m:sty m:val="p"/>
                <m:scr m:val="script"/>
              </m:rPr>
              <m:t>W</m:t>
            </m:r>
          </m:sup>
        </m:sSup>
        <m:d>
          <m:dPr>
            <m:begChr m:val="("/>
            <m:endChr m:val=")"/>
            <m:sepChr m:val=""/>
            <m:grow/>
          </m:dPr>
          <m:e>
            <m:r>
              <m:rPr>
                <m:sty m:val="b"/>
              </m:rPr>
              <m:t>x</m:t>
            </m:r>
          </m:e>
        </m:d>
      </m:oMath>
      <w:r>
        <w:t xml:space="preserve">, the smallest Footprint from which</w:t>
      </w:r>
      <w:r>
        <w:t xml:space="preserve"> </w:t>
      </w:r>
      <m:oMath>
        <m:r>
          <m:rPr>
            <m:sty m:val="b"/>
          </m:rPr>
          <m:t>x</m:t>
        </m:r>
      </m:oMath>
      <w:r>
        <w:t xml:space="preserve"> </w:t>
      </w:r>
      <w:r>
        <w:t xml:space="preserve">regenerates with</w:t>
      </w:r>
      <w:r>
        <w:t xml:space="preserve"> </w:t>
      </w:r>
      <w:r>
        <w:t xml:space="preserve">Work at most</w:t>
      </w:r>
      <w:r>
        <w:t xml:space="preserve"> </w:t>
      </w:r>
      <m:oMath>
        <m:r>
          <m:rPr>
            <m:sty m:val="p"/>
            <m:scr m:val="script"/>
          </m:rPr>
          <m:t>W</m:t>
        </m:r>
      </m:oMath>
      <w:r>
        <w:t xml:space="preserve">. The word</w:t>
      </w:r>
      <w:r>
        <w:t xml:space="preserve"> </w:t>
      </w:r>
      <w:r>
        <w:rPr>
          <w:iCs/>
          <w:i/>
        </w:rPr>
        <w:t xml:space="preserve">conservation</w:t>
      </w:r>
      <w:r>
        <w:t xml:space="preserve"> </w:t>
      </w:r>
      <w:r>
        <w:t xml:space="preserve">below is an analogy and should not be</w:t>
      </w:r>
      <w:r>
        <w:t xml:space="preserve"> </w:t>
      </w:r>
      <w:r>
        <w:t xml:space="preserve">over-read: nothing is exchanged one-for-one, and</w:t>
      </w:r>
      <w:r>
        <w:t xml:space="preserve"> </w:t>
      </w:r>
      <m:oMath>
        <m:r>
          <m:t>K</m:t>
        </m:r>
        <m:d>
          <m:dPr>
            <m:begChr m:val="("/>
            <m:endChr m:val=")"/>
            <m:sepChr m:val=""/>
            <m:grow/>
          </m:dPr>
          <m:e>
            <m:r>
              <m:rPr>
                <m:sty m:val="b"/>
              </m:rPr>
              <m:t>x</m:t>
            </m:r>
          </m:e>
        </m:d>
      </m:oMath>
      <w:r>
        <w:t xml:space="preserve"> </w:t>
      </w:r>
      <w:r>
        <w:t xml:space="preserve">is a floor, not a conserved</w:t>
      </w:r>
      <w:r>
        <w:t xml:space="preserve"> </w:t>
      </w:r>
      <w:r>
        <w:t xml:space="preserve">quantity.</w:t>
      </w:r>
    </w:p>
    <w:p>
      <w:pPr>
        <w:pStyle w:val="Theorem"/>
      </w:pPr>
      <w:r>
        <w:rPr>
          <w:bCs/>
          <w:b/>
        </w:rPr>
        <w:t xml:space="preserve">Proposition 2.1</w:t>
      </w:r>
      <w:r>
        <w:t xml:space="preserve"> </w:t>
      </w:r>
      <w:r>
        <w:t xml:space="preserve">(Conservation law of the Regeneration Triangle).</w:t>
      </w:r>
      <w:r>
        <w:t xml:space="preserve"> </w:t>
      </w:r>
      <w:r>
        <w:t xml:space="preserve"> </w:t>
      </w:r>
      <w:r>
        <w:rPr>
          <w:iCs/>
          <w:i/>
        </w:rPr>
        <w:t xml:space="preserve">For every object</w:t>
      </w:r>
      <w:r>
        <w:rPr>
          <w:iCs/>
          <w:i/>
        </w:rPr>
        <w:t xml:space="preserve"> </w:t>
      </w:r>
      <m:oMath>
        <m:r>
          <m:rPr>
            <m:sty m:val="b"/>
          </m:rPr>
          <m:t>x</m:t>
        </m:r>
      </m:oMath>
      <w:r>
        <w:rPr>
          <w:iCs/>
          <w:i/>
        </w:rPr>
        <w:t xml:space="preserve"> </w:t>
      </w:r>
      <w:r>
        <w:rPr>
          <w:iCs/>
          <w:i/>
        </w:rPr>
        <w:t xml:space="preserve">with</w:t>
      </w:r>
      <w:r>
        <w:rPr>
          <w:iCs/>
          <w:i/>
        </w:rPr>
        <w:t xml:space="preserve"> </w:t>
      </w:r>
      <m:oMath>
        <m:d>
          <m:dPr>
            <m:begChr m:val="|"/>
            <m:endChr m:val="|"/>
            <m:sepChr m:val=""/>
            <m:grow/>
          </m:dPr>
          <m:e>
            <m:r>
              <m:rPr>
                <m:sty m:val="b"/>
              </m:rPr>
              <m:t>x</m:t>
            </m:r>
          </m:e>
        </m:d>
        <m:r>
          <m:rPr>
            <m:sty m:val="p"/>
          </m:rPr>
          <m:t>=</m:t>
        </m:r>
        <m:r>
          <m:t>N</m:t>
        </m:r>
      </m:oMath>
      <w:r>
        <w:rPr>
          <w:iCs/>
          <w:i/>
        </w:rPr>
        <w:t xml:space="preserve">: (i)</w:t>
      </w:r>
      <w:r>
        <w:rPr>
          <w:iCs/>
          <w:i/>
        </w:rPr>
        <w:t xml:space="preserve"> </w:t>
      </w:r>
      <w:r>
        <w:rPr>
          <w:iCs/>
          <w:i/>
          <w:iCs/>
          <w:i/>
        </w:rPr>
        <w:t xml:space="preserve">Trade:</w:t>
      </w:r>
      <w:r>
        <w:rPr>
          <w:iCs/>
          <w:i/>
        </w:rPr>
        <w:t xml:space="preserve"> </w:t>
      </w:r>
      <m:oMath>
        <m:sSup>
          <m:e>
            <m:r>
              <m:rPr>
                <m:sty m:val="p"/>
                <m:scr m:val="script"/>
              </m:rPr>
              <m:t>F</m:t>
            </m:r>
          </m:e>
          <m:sup>
            <m:r>
              <m:rPr>
                <m:sty m:val="p"/>
              </m:rPr>
              <m:t>*</m:t>
            </m:r>
          </m:sup>
        </m:sSup>
        <m:d>
          <m:dPr>
            <m:begChr m:val="("/>
            <m:endChr m:val=")"/>
            <m:sepChr m:val=""/>
            <m:grow/>
          </m:dPr>
          <m:e>
            <m:r>
              <m:rPr>
                <m:sty m:val="p"/>
                <m:scr m:val="script"/>
              </m:rPr>
              <m:t>W</m:t>
            </m:r>
          </m:e>
        </m:d>
      </m:oMath>
      <w:r>
        <w:rPr>
          <w:iCs/>
          <w:i/>
        </w:rPr>
        <w:t xml:space="preserve"> </w:t>
      </w:r>
      <w:r>
        <w:rPr>
          <w:iCs/>
          <w:i/>
        </w:rPr>
        <w:t xml:space="preserve">is non-increasing</w:t>
      </w:r>
      <w:r>
        <w:rPr>
          <w:iCs/>
          <w:i/>
        </w:rPr>
        <w:t xml:space="preserve"> </w:t>
      </w:r>
      <w:r>
        <w:rPr>
          <w:iCs/>
          <w:i/>
        </w:rPr>
        <w:t xml:space="preserve">in</w:t>
      </w:r>
      <w:r>
        <w:rPr>
          <w:iCs/>
          <w:i/>
        </w:rPr>
        <w:t xml:space="preserve"> </w:t>
      </w:r>
      <m:oMath>
        <m:r>
          <m:rPr>
            <m:sty m:val="p"/>
            <m:scr m:val="script"/>
          </m:rPr>
          <m:t>W</m:t>
        </m:r>
      </m:oMath>
      <w:r>
        <w:rPr>
          <w:iCs/>
          <w:i/>
        </w:rPr>
        <w:t xml:space="preserve">. (ii)</w:t>
      </w:r>
      <w:r>
        <w:rPr>
          <w:iCs/>
          <w:i/>
        </w:rPr>
        <w:t xml:space="preserve"> </w:t>
      </w:r>
      <w:r>
        <w:rPr>
          <w:iCs/>
          <w:i/>
          <w:iCs/>
          <w:i/>
        </w:rPr>
        <w:t xml:space="preserve">Ceiling:</w:t>
      </w:r>
      <w:r>
        <w:rPr>
          <w:iCs/>
          <w:i/>
        </w:rPr>
        <w:t xml:space="preserve"> </w:t>
      </w:r>
      <m:oMath>
        <m:sSup>
          <m:e>
            <m:r>
              <m:rPr>
                <m:sty m:val="p"/>
                <m:scr m:val="script"/>
              </m:rPr>
              <m:t>F</m:t>
            </m:r>
          </m:e>
          <m:sup>
            <m:r>
              <m:rPr>
                <m:sty m:val="p"/>
              </m:rPr>
              <m:t>*</m:t>
            </m:r>
          </m:sup>
        </m:sSup>
        <m:d>
          <m:dPr>
            <m:begChr m:val="("/>
            <m:endChr m:val=")"/>
            <m:sepChr m:val=""/>
            <m:grow/>
          </m:dPr>
          <m:e>
            <m:r>
              <m:rPr>
                <m:sty m:val="p"/>
                <m:scr m:val="script"/>
              </m:rPr>
              <m:t>W</m:t>
            </m:r>
          </m:e>
        </m:d>
        <m:r>
          <m:rPr>
            <m:sty m:val="p"/>
          </m:rPr>
          <m:t>≤</m:t>
        </m:r>
        <m:r>
          <m:t>N</m:t>
        </m:r>
        <m:r>
          <m:rPr>
            <m:sty m:val="p"/>
          </m:rPr>
          <m:t>+</m:t>
        </m:r>
        <m:r>
          <m:t>O</m:t>
        </m:r>
        <m:d>
          <m:dPr>
            <m:begChr m:val="("/>
            <m:endChr m:val=")"/>
            <m:sepChr m:val=""/>
            <m:grow/>
          </m:dPr>
          <m:e>
            <m:r>
              <m:t>1</m:t>
            </m:r>
          </m:e>
        </m:d>
      </m:oMath>
      <w:r>
        <w:rPr>
          <w:iCs/>
          <w:i/>
        </w:rPr>
        <w:t xml:space="preserve"> </w:t>
      </w:r>
      <w:r>
        <w:rPr>
          <w:iCs/>
          <w:i/>
        </w:rPr>
        <w:t xml:space="preserve">for all</w:t>
      </w:r>
      <w:r>
        <w:rPr>
          <w:iCs/>
          <w:i/>
        </w:rPr>
        <w:t xml:space="preserve"> </w:t>
      </w:r>
      <m:oMath>
        <m:r>
          <m:rPr>
            <m:sty m:val="p"/>
            <m:scr m:val="script"/>
          </m:rPr>
          <m:t>W</m:t>
        </m:r>
        <m:r>
          <m:rPr>
            <m:sty m:val="p"/>
          </m:rPr>
          <m:t>≥</m:t>
        </m:r>
        <m:r>
          <m:t>c</m:t>
        </m:r>
        <m:r>
          <m:t>N</m:t>
        </m:r>
      </m:oMath>
      <w:r>
        <w:rPr>
          <w:iCs/>
          <w:i/>
        </w:rPr>
        <w:t xml:space="preserve">—the object</w:t>
      </w:r>
      <w:r>
        <w:rPr>
          <w:iCs/>
          <w:i/>
        </w:rPr>
        <w:t xml:space="preserve"> </w:t>
      </w:r>
      <w:r>
        <w:rPr>
          <w:iCs/>
          <w:i/>
        </w:rPr>
        <w:t xml:space="preserve">can always be kept verbatim. (iii)</w:t>
      </w:r>
      <w:r>
        <w:rPr>
          <w:iCs/>
          <w:i/>
        </w:rPr>
        <w:t xml:space="preserve"> </w:t>
      </w:r>
      <w:r>
        <w:rPr>
          <w:iCs/>
          <w:i/>
          <w:iCs/>
          <w:i/>
        </w:rPr>
        <w:t xml:space="preserve">Floor:</w:t>
      </w:r>
      <w:r>
        <w:rPr>
          <w:iCs/>
          <w:i/>
        </w:rPr>
        <w:t xml:space="preserve"> </w:t>
      </w:r>
      <m:oMath>
        <m:sSup>
          <m:e>
            <m:r>
              <m:rPr>
                <m:sty m:val="p"/>
                <m:scr m:val="script"/>
              </m:rPr>
              <m:t>F</m:t>
            </m:r>
          </m:e>
          <m:sup>
            <m:r>
              <m:rPr>
                <m:sty m:val="p"/>
              </m:rPr>
              <m:t>*</m:t>
            </m:r>
          </m:sup>
        </m:sSup>
        <m:d>
          <m:dPr>
            <m:begChr m:val="("/>
            <m:endChr m:val=")"/>
            <m:sepChr m:val=""/>
            <m:grow/>
          </m:dPr>
          <m:e>
            <m:r>
              <m:rPr>
                <m:sty m:val="p"/>
                <m:scr m:val="script"/>
              </m:rPr>
              <m:t>W</m:t>
            </m:r>
          </m:e>
        </m:d>
        <m:r>
          <m:rPr>
            <m:sty m:val="p"/>
          </m:rPr>
          <m:t>≥</m:t>
        </m:r>
        <m:r>
          <m:t>K</m:t>
        </m:r>
        <m:d>
          <m:dPr>
            <m:begChr m:val="("/>
            <m:endChr m:val=")"/>
            <m:sepChr m:val=""/>
            <m:grow/>
          </m:dPr>
          <m:e>
            <m:r>
              <m:rPr>
                <m:sty m:val="b"/>
              </m:rPr>
              <m:t>x</m:t>
            </m:r>
          </m:e>
        </m:d>
      </m:oMath>
      <w:r>
        <w:rPr>
          <w:iCs/>
          <w:i/>
        </w:rPr>
        <w:t xml:space="preserve"> </w:t>
      </w:r>
      <w:r>
        <w:rPr>
          <w:iCs/>
          <w:i/>
        </w:rPr>
        <w:t xml:space="preserve">for all</w:t>
      </w:r>
      <w:r>
        <w:rPr>
          <w:iCs/>
          <w:i/>
        </w:rPr>
        <w:t xml:space="preserve"> </w:t>
      </w:r>
      <m:oMath>
        <m:r>
          <m:rPr>
            <m:sty m:val="p"/>
            <m:scr m:val="script"/>
          </m:rPr>
          <m:t>W</m:t>
        </m:r>
      </m:oMath>
      <w:r>
        <w:rPr>
          <w:iCs/>
          <w:i/>
        </w:rPr>
        <w:t xml:space="preserve">,</w:t>
      </w:r>
      <w:r>
        <w:rPr>
          <w:iCs/>
          <w:i/>
        </w:rPr>
        <w:t xml:space="preserve"> </w:t>
      </w:r>
      <w:r>
        <w:rPr>
          <w:iCs/>
          <w:i/>
        </w:rPr>
        <w:t xml:space="preserve">with equality in the limit. (iv)</w:t>
      </w:r>
      <w:r>
        <w:rPr>
          <w:iCs/>
          <w:i/>
        </w:rPr>
        <w:t xml:space="preserve"> </w:t>
      </w:r>
      <w:r>
        <w:rPr>
          <w:iCs/>
          <w:i/>
          <w:iCs/>
          <w:i/>
        </w:rPr>
        <w:t xml:space="preserve">Exchange:</w:t>
      </w:r>
      <w:r>
        <w:rPr>
          <w:iCs/>
          <w:i/>
        </w:rPr>
        <w:t xml:space="preserve"> </w:t>
      </w:r>
      <m:oMath>
        <m:r>
          <m:rPr>
            <m:sty m:val="p"/>
            <m:scr m:val="script"/>
          </m:rPr>
          <m:t>C</m:t>
        </m:r>
      </m:oMath>
      <w:r>
        <w:rPr>
          <w:iCs/>
          <w:i/>
        </w:rPr>
        <w:t xml:space="preserve"> </w:t>
      </w:r>
      <w:r>
        <w:rPr>
          <w:iCs/>
          <w:i/>
        </w:rPr>
        <w:t xml:space="preserve">and</w:t>
      </w:r>
      <w:r>
        <w:rPr>
          <w:iCs/>
          <w:i/>
        </w:rPr>
        <w:t xml:space="preserve"> </w:t>
      </w:r>
      <m:oMath>
        <m:r>
          <m:rPr>
            <m:sty m:val="p"/>
            <m:scr m:val="script"/>
          </m:rPr>
          <m:t>H</m:t>
        </m:r>
      </m:oMath>
      <w:r>
        <w:rPr>
          <w:iCs/>
          <w:i/>
        </w:rPr>
        <w:t xml:space="preserve"> </w:t>
      </w:r>
      <w:r>
        <w:rPr>
          <w:iCs/>
          <w:i/>
        </w:rPr>
        <w:t xml:space="preserve">are substitutable through</w:t>
      </w:r>
      <w:r>
        <w:rPr>
          <w:iCs/>
          <w:i/>
        </w:rPr>
        <w:t xml:space="preserve"> </w:t>
      </w:r>
      <m:oMath>
        <m:r>
          <m:rPr>
            <m:sty m:val="p"/>
            <m:scr m:val="script"/>
          </m:rPr>
          <m:t>W</m:t>
        </m:r>
        <m:r>
          <m:rPr>
            <m:sty m:val="p"/>
          </m:rPr>
          <m:t>=</m:t>
        </m:r>
        <m:r>
          <m:rPr>
            <m:sty m:val="p"/>
            <m:scr m:val="script"/>
          </m:rPr>
          <m:t>C</m:t>
        </m:r>
        <m:r>
          <m:rPr>
            <m:sty m:val="p"/>
          </m:rPr>
          <m:t>⋅</m:t>
        </m:r>
        <m:r>
          <m:rPr>
            <m:sty m:val="p"/>
            <m:scr m:val="script"/>
          </m:rPr>
          <m:t>H</m:t>
        </m:r>
      </m:oMath>
      <w:r>
        <w:rPr>
          <w:iCs/>
          <w:i/>
        </w:rPr>
        <w:t xml:space="preserve"> </w:t>
      </w:r>
      <w:r>
        <w:rPr>
          <w:iCs/>
          <w:i/>
        </w:rPr>
        <w:t xml:space="preserve">whenever the generator is block-parallelisable.</w:t>
      </w:r>
    </w:p>
    <w:p>
      <w:pPr>
        <w:pStyle w:val="Theorem"/>
      </w:pPr>
      <w:r>
        <w:rPr>
          <w:iCs/>
          <w:i/>
        </w:rPr>
        <w:t xml:space="preserve">Proof.</w:t>
      </w:r>
      <w:r>
        <w:t xml:space="preserve"> </w:t>
      </w:r>
      <w:r>
        <w:t xml:space="preserve">(i) A program valid under budget</w:t>
      </w:r>
      <w:r>
        <w:t xml:space="preserve"> </w:t>
      </w:r>
      <m:oMath>
        <m:r>
          <m:rPr>
            <m:sty m:val="p"/>
            <m:scr m:val="script"/>
          </m:rPr>
          <m:t>W</m:t>
        </m:r>
      </m:oMath>
      <w:r>
        <w:t xml:space="preserve"> </w:t>
      </w:r>
      <w:r>
        <w:t xml:space="preserve">is valid under any larger budget. (ii)</w:t>
      </w:r>
      <w:r>
        <w:t xml:space="preserve"> </w:t>
      </w:r>
      <w:r>
        <w:t xml:space="preserve">“</w:t>
      </w:r>
      <w:r>
        <w:t xml:space="preserve">Print</w:t>
      </w:r>
      <w:r>
        <w:t xml:space="preserve"> </w:t>
      </w:r>
      <m:oMath>
        <m:r>
          <m:rPr>
            <m:sty m:val="b"/>
          </m:rPr>
          <m:t>x</m:t>
        </m:r>
      </m:oMath>
      <w:r>
        <w:t xml:space="preserve">”</w:t>
      </w:r>
      <w:r>
        <w:t xml:space="preserve"> </w:t>
      </w:r>
      <w:r>
        <w:t xml:space="preserve">has length</w:t>
      </w:r>
      <w:r>
        <w:t xml:space="preserve"> </w:t>
      </w:r>
      <m:oMath>
        <m:r>
          <m:t>N</m:t>
        </m:r>
        <m:r>
          <m:rPr>
            <m:sty m:val="p"/>
          </m:rPr>
          <m:t>+</m:t>
        </m:r>
        <m:r>
          <m:t>O</m:t>
        </m:r>
        <m:d>
          <m:dPr>
            <m:begChr m:val="("/>
            <m:endChr m:val=")"/>
            <m:sepChr m:val=""/>
            <m:grow/>
          </m:dPr>
          <m:e>
            <m:r>
              <m:t>1</m:t>
            </m:r>
          </m:e>
        </m:d>
      </m:oMath>
      <w:r>
        <w:t xml:space="preserve"> </w:t>
      </w:r>
      <w:r>
        <w:t xml:space="preserve">and linear work. (iii) A work-bounded program is a program, so its length is</w:t>
      </w:r>
      <w:r>
        <w:t xml:space="preserve"> </w:t>
      </w:r>
      <w:r>
        <w:t xml:space="preserve">at least</w:t>
      </w:r>
      <w:r>
        <w:t xml:space="preserve"> </w:t>
      </w:r>
      <m:oMath>
        <m:r>
          <m:t>K</m:t>
        </m:r>
        <m:d>
          <m:dPr>
            <m:begChr m:val="("/>
            <m:endChr m:val=")"/>
            <m:sepChr m:val=""/>
            <m:grow/>
          </m:dPr>
          <m:e>
            <m:r>
              <m:rPr>
                <m:sty m:val="b"/>
              </m:rPr>
              <m:t>x</m:t>
            </m:r>
          </m:e>
        </m:d>
      </m:oMath>
      <w:r>
        <w:t xml:space="preserve">, attained once</w:t>
      </w:r>
      <w:r>
        <w:t xml:space="preserve"> </w:t>
      </w:r>
      <m:oMath>
        <m:r>
          <m:rPr>
            <m:sty m:val="p"/>
            <m:scr m:val="script"/>
          </m:rPr>
          <m:t>W</m:t>
        </m:r>
      </m:oMath>
      <w:r>
        <w:t xml:space="preserve"> </w:t>
      </w:r>
      <w:r>
        <w:t xml:space="preserve">exceeds the minimal program’s own running time.</w:t>
      </w:r>
      <w:r>
        <w:t xml:space="preserve"> </w:t>
      </w:r>
      <w:r>
        <w:t xml:space="preserve">(iv) If block</w:t>
      </w:r>
      <w:r>
        <w:t xml:space="preserve"> </w:t>
      </w:r>
      <m:oMath>
        <m:r>
          <m:t>j</m:t>
        </m:r>
      </m:oMath>
      <w:r>
        <w:t xml:space="preserve"> </w:t>
      </w:r>
      <w:r>
        <w:t xml:space="preserve">depends only on</w:t>
      </w:r>
      <w:r>
        <w:t xml:space="preserve"> </w:t>
      </w:r>
      <m:oMath>
        <m:d>
          <m:dPr>
            <m:begChr m:val="("/>
            <m:endChr m:val=")"/>
            <m:sepChr m:val=""/>
            <m:grow/>
          </m:dPr>
          <m:e>
            <m:r>
              <m:rPr>
                <m:sty m:val="b"/>
              </m:rPr>
              <m:t>s</m:t>
            </m:r>
            <m:r>
              <m:rPr>
                <m:sty m:val="p"/>
              </m:rPr>
              <m:t>,</m:t>
            </m:r>
            <m:r>
              <m:rPr>
                <m:sty m:val="b"/>
              </m:rPr>
              <m:t>θ</m:t>
            </m:r>
            <m:r>
              <m:rPr>
                <m:sty m:val="p"/>
              </m:rPr>
              <m:t>,</m:t>
            </m:r>
            <m:r>
              <m:t>j</m:t>
            </m:r>
          </m:e>
        </m:d>
      </m:oMath>
      <w:r>
        <w:t xml:space="preserve">,</w:t>
      </w:r>
      <w:r>
        <w:t xml:space="preserve"> </w:t>
      </w:r>
      <m:oMath>
        <m:r>
          <m:t>p</m:t>
        </m:r>
      </m:oMath>
      <w:r>
        <w:t xml:space="preserve"> </w:t>
      </w:r>
      <w:r>
        <w:t xml:space="preserve">processors of rate</w:t>
      </w:r>
      <w:r>
        <w:t xml:space="preserve"> </w:t>
      </w:r>
      <m:oMath>
        <m:r>
          <m:rPr>
            <m:sty m:val="p"/>
            <m:scr m:val="script"/>
          </m:rPr>
          <m:t>C</m:t>
        </m:r>
        <m:r>
          <m:rPr>
            <m:sty m:val="p"/>
          </m:rPr>
          <m:t>/</m:t>
        </m:r>
        <m:r>
          <m:t>p</m:t>
        </m:r>
      </m:oMath>
      <w:r>
        <w:t xml:space="preserve"> </w:t>
      </w:r>
      <w:r>
        <w:t xml:space="preserve">finish</w:t>
      </w:r>
      <w:r>
        <w:t xml:space="preserve"> </w:t>
      </w:r>
      <w:r>
        <w:t xml:space="preserve">in the Horizon of one processor of rate</w:t>
      </w:r>
      <w:r>
        <w:t xml:space="preserve"> </w:t>
      </w:r>
      <m:oMath>
        <m:r>
          <m:rPr>
            <m:sty m:val="p"/>
            <m:scr m:val="script"/>
          </m:rPr>
          <m:t>C</m:t>
        </m:r>
      </m:oMath>
      <w:r>
        <w:t xml:space="preserve">. ◻</w:t>
      </w:r>
    </w:p>
    <w:p>
      <w:pPr>
        <w:pStyle w:val="BodyText"/>
      </w:pPr>
      <w:r>
        <w:t xml:space="preserve">The floor is the</w:t>
      </w:r>
      <w:r>
        <w:t xml:space="preserve"> </w:t>
      </w:r>
      <w:r>
        <w:t xml:space="preserve">“</w:t>
      </w:r>
      <w:r>
        <w:t xml:space="preserve">nothing is free</w:t>
      </w:r>
      <w:r>
        <w:t xml:space="preserve">”</w:t>
      </w:r>
      <w:r>
        <w:t xml:space="preserve"> </w:t>
      </w:r>
      <w:r>
        <w:t xml:space="preserve">clause. It does not limit how much deep data can save—the</w:t>
      </w:r>
      <w:r>
        <w:t xml:space="preserve"> </w:t>
      </w:r>
      <w:r>
        <w:t xml:space="preserve">gap between</w:t>
      </w:r>
      <w:r>
        <w:t xml:space="preserve"> </w:t>
      </w:r>
      <m:oMath>
        <m:r>
          <m:t>N</m:t>
        </m:r>
      </m:oMath>
      <w:r>
        <w:t xml:space="preserve"> </w:t>
      </w:r>
      <w:r>
        <w:t xml:space="preserve">and</w:t>
      </w:r>
      <w:r>
        <w:t xml:space="preserve"> </w:t>
      </w:r>
      <m:oMath>
        <m:r>
          <m:t>K</m:t>
        </m:r>
        <m:d>
          <m:dPr>
            <m:begChr m:val="("/>
            <m:endChr m:val=")"/>
            <m:sepChr m:val=""/>
            <m:grow/>
          </m:dPr>
          <m:e>
            <m:r>
              <m:rPr>
                <m:sty m:val="b"/>
              </m:rPr>
              <m:t>x</m:t>
            </m:r>
          </m:e>
        </m:d>
      </m:oMath>
      <w:r>
        <w:t xml:space="preserve"> </w:t>
      </w:r>
      <w:r>
        <w:t xml:space="preserve">is twelve orders of magnitude for a simulation dump—but it</w:t>
      </w:r>
      <w:r>
        <w:t xml:space="preserve"> </w:t>
      </w:r>
      <w:r>
        <w:t xml:space="preserve">says which data the trade applies to; both ends are measured in Section 5</w:t>
      </w:r>
      <w:r>
        <w:t xml:space="preserve"> </w:t>
      </w:r>
      <w:r>
        <w:t xml:space="preserve">(Tables 9 and 6). Schematically,</w:t>
      </w:r>
      <w:r>
        <w:t xml:space="preserve"> </w:t>
      </w:r>
      <m:oMath>
        <m:sSup>
          <m:e>
            <m:r>
              <m:rPr>
                <m:sty m:val="p"/>
                <m:scr m:val="script"/>
              </m:rPr>
              <m:t>F</m:t>
            </m:r>
          </m:e>
          <m:sup>
            <m:r>
              <m:rPr>
                <m:sty m:val="p"/>
              </m:rPr>
              <m:t>*</m:t>
            </m:r>
          </m:sup>
        </m:sSup>
        <m:d>
          <m:dPr>
            <m:begChr m:val="("/>
            <m:endChr m:val=")"/>
            <m:sepChr m:val=""/>
            <m:grow/>
          </m:dPr>
          <m:e>
            <m:r>
              <m:rPr>
                <m:sty m:val="p"/>
                <m:scr m:val="script"/>
              </m:rPr>
              <m:t>W</m:t>
            </m:r>
          </m:e>
        </m:d>
      </m:oMath>
      <w:r>
        <w:t xml:space="preserve"> </w:t>
      </w:r>
      <w:r>
        <w:t xml:space="preserve">falls from the</w:t>
      </w:r>
      <w:r>
        <w:t xml:space="preserve"> </w:t>
      </w:r>
      <w:r>
        <w:t xml:space="preserve">ceiling toward the floor as Work grows, steeply for deep objects and hardly at all for shallow</w:t>
      </w:r>
      <w:r>
        <w:t xml:space="preserve"> </w:t>
      </w:r>
      <w:r>
        <w:t xml:space="preserve">ones; Table 4 measures the write-side relative of this curve.</w:t>
      </w:r>
      <w:r>
        <w:t xml:space="preserve"> </w:t>
      </w:r>
      <w:r>
        <w:rPr>
          <w:bCs/>
          <w:b/>
        </w:rPr>
        <w:t xml:space="preserve">Amortisation</w:t>
      </w:r>
      <w:r>
        <w:t xml:space="preserve"> </w:t>
      </w:r>
      <w:r>
        <w:t xml:space="preserve">follows at once:</w:t>
      </w:r>
      <w:r>
        <w:t xml:space="preserve"> </w:t>
      </w:r>
      <m:oMath>
        <m:r>
          <m:t>M</m:t>
        </m:r>
      </m:oMath>
      <w:r>
        <w:t xml:space="preserve"> </w:t>
      </w:r>
      <w:r>
        <w:t xml:space="preserve">objects sharing</w:t>
      </w:r>
      <w:r>
        <w:t xml:space="preserve"> </w:t>
      </w:r>
      <m:oMath>
        <m:r>
          <m:rPr>
            <m:sty m:val="b"/>
          </m:rPr>
          <m:t>θ</m:t>
        </m:r>
      </m:oMath>
      <w:r>
        <w:t xml:space="preserve"> </w:t>
      </w:r>
      <w:r>
        <w:t xml:space="preserve">cost</w:t>
      </w:r>
      <w:r>
        <w:t xml:space="preserve"> </w:t>
      </w:r>
      <m:oMath>
        <m:d>
          <m:dPr>
            <m:begChr m:val="|"/>
            <m:endChr m:val="|"/>
            <m:sepChr m:val=""/>
            <m:grow/>
          </m:dPr>
          <m:e>
            <m:r>
              <m:rPr>
                <m:sty m:val="b"/>
              </m:rPr>
              <m:t>θ</m:t>
            </m:r>
          </m:e>
        </m:d>
        <m:r>
          <m:rPr>
            <m:sty m:val="p"/>
          </m:rPr>
          <m:t>+</m:t>
        </m:r>
        <m:nary>
          <m:naryPr>
            <m:chr m:val="∑"/>
            <m:limLoc m:val="undOvr"/>
            <m:subHide m:val="off"/>
            <m:supHide m:val="on"/>
          </m:naryPr>
          <m:sub>
            <m:r>
              <m:t>i</m:t>
            </m:r>
          </m:sub>
          <m:sup>
            <m:r>
              <m:t>​</m:t>
            </m:r>
          </m:sup>
          <m:e>
            <m:d>
              <m:dPr>
                <m:begChr m:val="|"/>
                <m:endChr m:val="|"/>
                <m:sepChr m:val=""/>
                <m:grow/>
              </m:dPr>
              <m:e>
                <m:sSub>
                  <m:e>
                    <m:r>
                      <m:rPr>
                        <m:sty m:val="b"/>
                      </m:rPr>
                      <m:t>s</m:t>
                    </m:r>
                  </m:e>
                  <m:sub>
                    <m:r>
                      <m:t>i</m:t>
                    </m:r>
                  </m:sub>
                </m:sSub>
              </m:e>
            </m:d>
          </m:e>
        </m:nary>
      </m:oMath>
      <w:r>
        <w:t xml:space="preserve">, so the</w:t>
      </w:r>
      <w:r>
        <w:t xml:space="preserve"> </w:t>
      </w:r>
      <w:r>
        <w:t xml:space="preserve">per-object Footprint approaches</w:t>
      </w:r>
      <w:r>
        <w:t xml:space="preserve"> </w:t>
      </w:r>
      <m:oMath>
        <m:d>
          <m:dPr>
            <m:begChr m:val="|"/>
            <m:endChr m:val="|"/>
            <m:sepChr m:val=""/>
            <m:grow/>
          </m:dPr>
          <m:e>
            <m:sSub>
              <m:e>
                <m:r>
                  <m:rPr>
                    <m:sty m:val="b"/>
                  </m:rPr>
                  <m:t>s</m:t>
                </m:r>
              </m:e>
              <m:sub>
                <m:r>
                  <m:t>i</m:t>
                </m:r>
              </m:sub>
            </m:sSub>
          </m:e>
        </m:d>
      </m:oMath>
      <w:r>
        <w:t xml:space="preserve"> </w:t>
      </w:r>
      <w:r>
        <w:t xml:space="preserve">as</w:t>
      </w:r>
      <w:r>
        <w:t xml:space="preserve"> </w:t>
      </w:r>
      <m:oMath>
        <m:r>
          <m:t>M</m:t>
        </m:r>
      </m:oMath>
      <w:r>
        <w:t xml:space="preserve"> </w:t>
      </w:r>
      <w:r>
        <w:t xml:space="preserve">grows (measured in Table 5).</w:t>
      </w:r>
    </w:p>
    <w:bookmarkEnd w:id="24"/>
    <w:bookmarkStart w:id="28" w:name="the-algorithmicdisk-and-its-engine"/>
    <w:p>
      <w:pPr>
        <w:pStyle w:val="Heading1"/>
      </w:pPr>
      <w:r>
        <w:rPr>
          <w:rStyle w:val="SectionNumber"/>
        </w:rPr>
        <w:t xml:space="preserve">3</w:t>
      </w:r>
      <w:r>
        <w:tab/>
      </w:r>
      <w:r>
        <w:t xml:space="preserve">The AlgorithmicDisk and Its Engine</w:t>
      </w:r>
    </w:p>
    <w:p>
      <w:pPr>
        <w:pStyle w:val="CaptionedFigure"/>
      </w:pPr>
      <w:r>
        <w:drawing>
          <wp:inline>
            <wp:extent cx="4535424" cy="1631776"/>
            <wp:effectExtent b="0" l="0" r="0" t="0"/>
            <wp:docPr descr="" title="" id="26" name="Picture"/>
            <a:graphic>
              <a:graphicData uri="http://schemas.openxmlformats.org/drawingml/2006/picture">
                <pic:pic>
                  <pic:nvPicPr>
                    <pic:cNvPr descr="fig2.png" id="27" name="Picture"/>
                    <pic:cNvPicPr>
                      <a:picLocks noChangeArrowheads="1" noChangeAspect="1"/>
                    </pic:cNvPicPr>
                  </pic:nvPicPr>
                  <pic:blipFill>
                    <a:blip r:embed="rId25"/>
                    <a:stretch>
                      <a:fillRect/>
                    </a:stretch>
                  </pic:blipFill>
                  <pic:spPr bwMode="auto">
                    <a:xfrm>
                      <a:off x="0" y="0"/>
                      <a:ext cx="4535424" cy="1631776"/>
                    </a:xfrm>
                    <a:prstGeom prst="rect">
                      <a:avLst/>
                    </a:prstGeom>
                    <a:noFill/>
                    <a:ln w="9525">
                      <a:noFill/>
                      <a:headEnd/>
                      <a:tailEnd/>
                    </a:ln>
                  </pic:spPr>
                </pic:pic>
              </a:graphicData>
            </a:graphic>
          </wp:inline>
        </w:drawing>
      </w:r>
    </w:p>
    <w:p>
      <w:pPr>
        <w:pStyle w:val="ImageCaption"/>
      </w:pPr>
      <w:r>
        <w:t xml:space="preserve">Figure 2: AlgorithmicNET architecture. Forward (solid): the Seed is embedded into the state; the</w:t>
      </w:r>
      <w:r>
        <w:t xml:space="preserve"> </w:t>
      </w:r>
      <w:r>
        <w:t xml:space="preserve">generator applies the shared weights with feedback, and the read-out streams</w:t>
      </w:r>
      <w:r>
        <w:t xml:space="preserve"> </w:t>
      </w:r>
      <m:oMath>
        <m:r>
          <m:t>b</m:t>
        </m:r>
      </m:oMath>
      <w:r>
        <w:t xml:space="preserve"> </w:t>
      </w:r>
      <w:r>
        <w:t xml:space="preserve">bits per</w:t>
      </w:r>
      <w:r>
        <w:t xml:space="preserve"> </w:t>
      </w:r>
      <w:r>
        <w:t xml:space="preserve">step until the</w:t>
      </w:r>
      <w:r>
        <w:t xml:space="preserve"> </w:t>
      </w:r>
      <m:oMath>
        <m:r>
          <m:t>N</m:t>
        </m:r>
      </m:oMath>
      <w:r>
        <w:t xml:space="preserve">-bit object has been manifested. Inverse (dashed): at write time a search</w:t>
      </w:r>
      <w:r>
        <w:t xml:space="preserve"> </w:t>
      </w:r>
      <w:r>
        <w:t xml:space="preserve">discovers the Seed that manifests the target object.</w:t>
      </w:r>
    </w:p>
    <w:p>
      <w:pPr>
        <w:pStyle w:val="BodyText"/>
      </w:pPr>
      <w:r>
        <w:rPr>
          <w:bCs/>
          <w:b/>
        </w:rPr>
        <w:t xml:space="preserve">Generator cores.</w:t>
      </w:r>
      <w:r>
        <w:t xml:space="preserve"> </w:t>
      </w:r>
      <w:r>
        <w:t xml:space="preserve">Three families sit at different points of the triangle. An</w:t>
      </w:r>
      <w:r>
        <w:t xml:space="preserve"> </w:t>
      </w:r>
      <w:r>
        <w:rPr>
          <w:iCs/>
          <w:i/>
        </w:rPr>
        <w:t xml:space="preserve">arithmetic</w:t>
      </w:r>
      <w:r>
        <w:t xml:space="preserve"> </w:t>
      </w:r>
      <w:r>
        <w:t xml:space="preserve">core (stream-cipher-like mixing,</w:t>
      </w:r>
      <w:r>
        <w:t xml:space="preserve"> </w:t>
      </w:r>
      <w:r>
        <w:t xml:space="preserve">(Bernstein, 2008)</w:t>
      </w:r>
      <w:r>
        <w:t xml:space="preserve">) runs at</w:t>
      </w:r>
      <w:r>
        <w:t xml:space="preserve"> </w:t>
      </w:r>
      <w:r>
        <w:t xml:space="preserve">gigabytes per second with tiny weights but its Seeds must be found by enumeration; a</w:t>
      </w:r>
      <w:r>
        <w:t xml:space="preserve"> </w:t>
      </w:r>
      <w:r>
        <w:rPr>
          <w:iCs/>
          <w:i/>
        </w:rPr>
        <w:t xml:space="preserve">neural</w:t>
      </w:r>
      <w:r>
        <w:t xml:space="preserve"> </w:t>
      </w:r>
      <w:r>
        <w:t xml:space="preserve">core learns a domain so that in-domain objects have short Seeds, discovered by</w:t>
      </w:r>
      <w:r>
        <w:t xml:space="preserve"> </w:t>
      </w:r>
      <w:r>
        <w:t xml:space="preserve">gradient descent</w:t>
      </w:r>
      <w:r>
        <w:t xml:space="preserve"> </w:t>
      </w:r>
      <w:r>
        <w:t xml:space="preserve">(Dupont et al., 2021; Mildenhall et al., 2020; Patil, 2026; Sitzmann et al., 2020)</w:t>
      </w:r>
      <w:r>
        <w:t xml:space="preserve">;</w:t>
      </w:r>
      <w:r>
        <w:t xml:space="preserve"> </w:t>
      </w:r>
      <w:r>
        <w:t xml:space="preserve">a</w:t>
      </w:r>
      <w:r>
        <w:t xml:space="preserve"> </w:t>
      </w:r>
      <w:r>
        <w:rPr>
          <w:iCs/>
          <w:i/>
        </w:rPr>
        <w:t xml:space="preserve">hybrid</w:t>
      </w:r>
      <w:r>
        <w:t xml:space="preserve"> </w:t>
      </w:r>
      <w:r>
        <w:t xml:space="preserve">core drives an arithmetic decoder with a learned distribution</w:t>
      </w:r>
      <w:r>
        <w:t xml:space="preserve"> </w:t>
      </w:r>
      <w:r>
        <w:t xml:space="preserve">(Delétang et al., 2023)</w:t>
      </w:r>
      <w:r>
        <w:t xml:space="preserve">, and its Seed is the entropy code. The paper’s measured engines are mostly of the last kind—the demonstration engine of</w:t>
      </w:r>
      <w:r>
        <w:t xml:space="preserve"> </w:t>
      </w:r>
      <w:r>
        <w:t xml:space="preserve">Section 5.1 is a neural core with gradient discovery—together with procedural,</w:t>
      </w:r>
      <w:r>
        <w:t xml:space="preserve"> </w:t>
      </w:r>
      <w:r>
        <w:t xml:space="preserve">delta and retrieval engines that need no network at all.</w:t>
      </w:r>
    </w:p>
    <w:p>
      <w:pPr>
        <w:pStyle w:val="BodyText"/>
      </w:pPr>
      <w:r>
        <w:rPr>
          <w:bCs/>
          <w:b/>
        </w:rPr>
        <w:t xml:space="preserve">Block-parallel manifestation.</w:t>
      </w:r>
      <w:r>
        <w:t xml:space="preserve"> </w:t>
      </w:r>
      <w:r>
        <w:t xml:space="preserve">To make Compute and Horizon substitutable</w:t>
      </w:r>
      <w:r>
        <w:t xml:space="preserve"> </w:t>
      </w:r>
      <w:r>
        <w:t xml:space="preserve">(Proposition 2.1(iv)) the generator runs in counter mode: block</w:t>
      </w:r>
      <w:r>
        <w:t xml:space="preserve"> </w:t>
      </w:r>
      <m:oMath>
        <m:r>
          <m:t>j</m:t>
        </m:r>
      </m:oMath>
      <w:r>
        <w:t xml:space="preserve"> </w:t>
      </w:r>
      <w:r>
        <w:t xml:space="preserve">starts from</w:t>
      </w:r>
      <w:r>
        <w:t xml:space="preserve"> </w:t>
      </w:r>
      <m:oMath>
        <m:r>
          <m:rPr>
            <m:sty m:val="b"/>
          </m:rPr>
          <m:t>h</m:t>
        </m:r>
        <m:r>
          <m:rPr>
            <m:sty m:val="p"/>
          </m:rPr>
          <m:t>=</m:t>
        </m:r>
        <m:r>
          <m:rPr>
            <m:sty m:val="b"/>
          </m:rPr>
          <m:t>0</m:t>
        </m:r>
      </m:oMath>
      <w:r>
        <w:t xml:space="preserve"> </w:t>
      </w:r>
      <w:r>
        <w:t xml:space="preserve">with its own block code and sees the Seed at every step, so</w:t>
      </w:r>
      <w:r>
        <w:t xml:space="preserve"> </w:t>
      </w:r>
      <m:oMath>
        <m:r>
          <m:t>p</m:t>
        </m:r>
      </m:oMath>
      <w:r>
        <w:t xml:space="preserve"> </w:t>
      </w:r>
      <w:r>
        <w:t xml:space="preserve">cores</w:t>
      </w:r>
      <w:r>
        <w:t xml:space="preserve"> </w:t>
      </w:r>
      <w:r>
        <w:t xml:space="preserve">manifest</w:t>
      </w:r>
      <w:r>
        <w:t xml:space="preserve"> </w:t>
      </w:r>
      <m:oMath>
        <m:r>
          <m:t>p</m:t>
        </m:r>
      </m:oMath>
      <w:r>
        <w:t xml:space="preserve"> </w:t>
      </w:r>
      <w:r>
        <w:t xml:space="preserve">blocks at once and one core manifests them in sequence over a longer Horizon; the</w:t>
      </w:r>
      <w:r>
        <w:t xml:space="preserve"> </w:t>
      </w:r>
      <w:r>
        <w:t xml:space="preserve">stored description is unchanged.</w:t>
      </w:r>
      <w:r>
        <w:t xml:space="preserve"> </w:t>
      </w:r>
      <w:r>
        <w:rPr>
          <w:bCs/>
          <w:b/>
        </w:rPr>
        <w:t xml:space="preserve">Protocol.</w:t>
      </w:r>
      <w:r>
        <w:t xml:space="preserve"> </w:t>
      </w:r>
      <w:r>
        <w:t xml:space="preserve">Write: discover</w:t>
      </w:r>
      <w:r>
        <w:t xml:space="preserve"> </w:t>
      </w:r>
      <m:oMath>
        <m:r>
          <m:rPr>
            <m:sty m:val="b"/>
          </m:rPr>
          <m:t>s</m:t>
        </m:r>
      </m:oMath>
      <w:r>
        <w:t xml:space="preserve"> </w:t>
      </w:r>
      <w:r>
        <w:t xml:space="preserve">(paying in</w:t>
      </w:r>
      <w:r>
        <w:t xml:space="preserve"> </w:t>
      </w:r>
      <w:r>
        <w:t xml:space="preserve">Compute×Horizon), assert</w:t>
      </w:r>
      <w:r>
        <w:t xml:space="preserve"> </w:t>
      </w:r>
      <m:oMath>
        <m:sSub>
          <m:e>
            <m:r>
              <m:rPr>
                <m:sty m:val="p"/>
              </m:rPr>
              <m:t>M</m:t>
            </m:r>
            <m:r>
              <m:rPr>
                <m:sty m:val="p"/>
              </m:rPr>
              <m:t>a</m:t>
            </m:r>
            <m:r>
              <m:rPr>
                <m:sty m:val="p"/>
              </m:rPr>
              <m:t>n</m:t>
            </m:r>
          </m:e>
          <m:sub>
            <m:r>
              <m:rPr>
                <m:sty m:val="b"/>
              </m:rPr>
              <m:t>θ</m:t>
            </m:r>
          </m:sub>
        </m:sSub>
        <m:sSub>
          <m:e>
            <m:d>
              <m:dPr>
                <m:begChr m:val="("/>
                <m:endChr m:val=")"/>
                <m:sepChr m:val=""/>
                <m:grow/>
              </m:dPr>
              <m:e>
                <m:r>
                  <m:rPr>
                    <m:sty m:val="b"/>
                  </m:rPr>
                  <m:t>s</m:t>
                </m:r>
              </m:e>
            </m:d>
          </m:e>
          <m:sub>
            <m:r>
              <m:t>1</m:t>
            </m:r>
            <m:r>
              <m:rPr>
                <m:sty m:val="p"/>
              </m:rPr>
              <m:t>:</m:t>
            </m:r>
            <m:r>
              <m:t>N</m:t>
            </m:r>
          </m:sub>
        </m:sSub>
        <m:r>
          <m:rPr>
            <m:sty m:val="p"/>
          </m:rPr>
          <m:t>=</m:t>
        </m:r>
        <m:r>
          <m:rPr>
            <m:sty m:val="b"/>
          </m:rPr>
          <m:t>x</m:t>
        </m:r>
      </m:oMath>
      <w:r>
        <w:t xml:space="preserve">, store the Manifest.</w:t>
      </w:r>
      <w:r>
        <w:t xml:space="preserve"> </w:t>
      </w:r>
      <w:r>
        <w:t xml:space="preserve">Read: require</w:t>
      </w:r>
      <w:r>
        <w:t xml:space="preserve"> </w:t>
      </w:r>
      <m:oMath>
        <m:r>
          <m:rPr>
            <m:sty m:val="p"/>
            <m:scr m:val="script"/>
          </m:rPr>
          <m:t>C</m:t>
        </m:r>
        <m:r>
          <m:rPr>
            <m:sty m:val="p"/>
          </m:rPr>
          <m:t>⋅</m:t>
        </m:r>
        <m:r>
          <m:rPr>
            <m:sty m:val="p"/>
            <m:scr m:val="script"/>
          </m:rPr>
          <m:t>H</m:t>
        </m:r>
        <m:r>
          <m:rPr>
            <m:sty m:val="p"/>
          </m:rPr>
          <m:t>≥</m:t>
        </m:r>
        <m:sSub>
          <m:e>
            <m:r>
              <m:rPr>
                <m:sty m:val="p"/>
                <m:scr m:val="script"/>
              </m:rPr>
              <m:t>W</m:t>
            </m:r>
          </m:e>
          <m:sub>
            <m:r>
              <m:rPr>
                <m:sty m:val="p"/>
              </m:rPr>
              <m:t>r</m:t>
            </m:r>
            <m:r>
              <m:rPr>
                <m:sty m:val="p"/>
              </m:rPr>
              <m:t>e</m:t>
            </m:r>
            <m:r>
              <m:rPr>
                <m:sty m:val="p"/>
              </m:rPr>
              <m:t>a</m:t>
            </m:r>
            <m:r>
              <m:rPr>
                <m:sty m:val="p"/>
              </m:rPr>
              <m:t>d</m:t>
            </m:r>
          </m:sub>
        </m:sSub>
        <m:d>
          <m:dPr>
            <m:begChr m:val="("/>
            <m:endChr m:val=")"/>
            <m:sepChr m:val=""/>
            <m:grow/>
          </m:dPr>
          <m:e>
            <m:r>
              <m:t>N</m:t>
            </m:r>
          </m:e>
        </m:d>
      </m:oMath>
      <w:r>
        <w:t xml:space="preserve">, stream the blocks in parallel over</w:t>
      </w:r>
      <w:r>
        <w:t xml:space="preserve"> </w:t>
      </w:r>
      <w:r>
        <w:t xml:space="preserve">available cores, verify the digest, deliver or cache.</w:t>
      </w:r>
    </w:p>
    <w:p>
      <w:pPr>
        <w:pStyle w:val="BodyText"/>
      </w:pPr>
      <w:r>
        <w:rPr>
          <w:bCs/>
          <w:b/>
        </w:rPr>
        <w:t xml:space="preserve">Trained like a network, deterministic like a program.</w:t>
      </w:r>
      <w:r>
        <w:t xml:space="preserve"> </w:t>
      </w:r>
      <w:r>
        <w:t xml:space="preserve">Parts of what follows look like</w:t>
      </w:r>
      <w:r>
        <w:t xml:space="preserve"> </w:t>
      </w:r>
      <w:r>
        <w:t xml:space="preserve">neural-network training, and a reader may ask whether such a system can give a deterministic</w:t>
      </w:r>
      <w:r>
        <w:t xml:space="preserve"> </w:t>
      </w:r>
      <w:r>
        <w:t xml:space="preserve">answer. It can, and the distinction is the difference between a storage device and a generative</w:t>
      </w:r>
      <w:r>
        <w:t xml:space="preserve"> </w:t>
      </w:r>
      <w:r>
        <w:t xml:space="preserve">model. Training is random—initialisation, data order—but its outcome is a fixed set of</w:t>
      </w:r>
      <w:r>
        <w:t xml:space="preserve"> </w:t>
      </w:r>
      <w:r>
        <w:t xml:space="preserve">numbers, frozen, quantised to integers and named by a hash; from then on the engine is a</w:t>
      </w:r>
      <w:r>
        <w:t xml:space="preserve"> </w:t>
      </w:r>
      <w:r>
        <w:rPr>
          <w:iCs/>
          <w:i/>
        </w:rPr>
        <w:t xml:space="preserve">function</w:t>
      </w:r>
      <w:r>
        <w:t xml:space="preserve">, and a retrained engine is a different engine with a different GID that no</w:t>
      </w:r>
      <w:r>
        <w:t xml:space="preserve"> </w:t>
      </w:r>
      <w:r>
        <w:t xml:space="preserve">Manifest refers to. The predictive engine outputs probabilities, but the system never samples</w:t>
      </w:r>
      <w:r>
        <w:t xml:space="preserve"> </w:t>
      </w:r>
      <w:r>
        <w:t xml:space="preserve">them: a chatbot draws its next token from the distribution it predicts, whereas here the</w:t>
      </w:r>
      <w:r>
        <w:t xml:space="preserve"> </w:t>
      </w:r>
      <w:r>
        <w:t xml:space="preserve">distribution is a</w:t>
      </w:r>
      <w:r>
        <w:t xml:space="preserve"> </w:t>
      </w:r>
      <w:r>
        <w:rPr>
          <w:iCs/>
          <w:i/>
        </w:rPr>
        <w:t xml:space="preserve">code table</w:t>
      </w:r>
      <w:r>
        <w:t xml:space="preserve"> </w:t>
      </w:r>
      <w:r>
        <w:t xml:space="preserve">that the arithmetic decoder reads together with the Seed to</w:t>
      </w:r>
      <w:r>
        <w:t xml:space="preserve"> </w:t>
      </w:r>
      <w:r>
        <w:t xml:space="preserve">return the one symbol the Seed dictates. The probability is a measuring instrument—it sets how</w:t>
      </w:r>
      <w:r>
        <w:t xml:space="preserve"> </w:t>
      </w:r>
      <w:r>
        <w:t xml:space="preserve">many Seed bits a symbol costs—not a die. Search-found Seeds are stored only after the frozen</w:t>
      </w:r>
      <w:r>
        <w:t xml:space="preserve"> </w:t>
      </w:r>
      <w:r>
        <w:t xml:space="preserve">engine has regenerated the object from them bit-for-bit; the integer-only engine of</w:t>
      </w:r>
      <w:r>
        <w:t xml:space="preserve"> </w:t>
      </w:r>
      <w:r>
        <w:t xml:space="preserve">Section 5.5 removes floating-point summation order, the last source of</w:t>
      </w:r>
      <w:r>
        <w:t xml:space="preserve"> </w:t>
      </w:r>
      <w:r>
        <w:t xml:space="preserve">variation; and every Manifest carries a digest checked on every read. Randomness is spent once,</w:t>
      </w:r>
      <w:r>
        <w:t xml:space="preserve"> </w:t>
      </w:r>
      <w:r>
        <w:t xml:space="preserve">at training, to choose the function; Manifestation never spends any (Table 2).</w:t>
      </w:r>
    </w:p>
    <w:p>
      <w:pPr>
        <w:pStyle w:val="TableCaption"/>
      </w:pPr>
      <w:r>
        <w:t xml:space="preserve">Table 2: Where randomness exists in the system and where it does not.</w:t>
      </w:r>
    </w:p>
    <w:tbl>
      <w:tblPr>
        <w:tblStyle w:val="Table"/>
        <w:tblW w:type="dxa" w:w="9184"/>
        <w:jc w:val="center"/>
        <w:tblLayout w:type="fixed"/>
        <w:tblLook w:firstRow="1" w:lastRow="0" w:firstColumn="0" w:lastColumn="0" w:noHBand="0" w:noVBand="0" w:val="0020"/>
        <w:tblCaption w:val="Table 2: Where randomness exists in the system and where it does not."/>
      </w:tblPr>
      <w:tblGrid>
        <w:gridCol w:w="3008"/>
        <w:gridCol w:w="2794"/>
        <w:gridCol w:w="3381"/>
      </w:tblGrid>
      <w:tr>
        <w:trPr>
          <w:tblHeader w:val="true"/>
        </w:trPr>
        <w:tc>
          <w:tcPr>
            <w:tcW w:type="dxa" w:w="3008"/>
          </w:tcPr>
          <w:p>
            <w:pPr>
              <w:pStyle w:val="Compact"/>
              <w:spacing w:after="20" w:before="20" w:line="240" w:lineRule="auto"/>
              <w:jc w:val="left"/>
            </w:pPr>
            <w:r>
              <w:rPr>
                <w:bCs/>
                <w:b/>
                <w:sz w:val="17"/>
              </w:rPr>
              <w:t xml:space="preserve">Phase</w:t>
            </w:r>
          </w:p>
        </w:tc>
        <w:tc>
          <w:tcPr>
            <w:tcW w:type="dxa" w:w="2795"/>
          </w:tcPr>
          <w:p>
            <w:pPr>
              <w:pStyle w:val="Compact"/>
              <w:spacing w:after="20" w:before="20" w:line="240" w:lineRule="auto"/>
              <w:jc w:val="left"/>
            </w:pPr>
            <w:r>
              <w:rPr>
                <w:bCs/>
                <w:b/>
                <w:sz w:val="17"/>
              </w:rPr>
              <w:t xml:space="preserve">Random?</w:t>
            </w:r>
          </w:p>
        </w:tc>
        <w:tc>
          <w:tcPr>
            <w:tcW w:type="dxa" w:w="3381"/>
          </w:tcPr>
          <w:p>
            <w:pPr>
              <w:pStyle w:val="Compact"/>
              <w:spacing w:after="20" w:before="20" w:line="240" w:lineRule="auto"/>
              <w:jc w:val="left"/>
            </w:pPr>
            <w:r>
              <w:rPr>
                <w:bCs/>
                <w:b/>
                <w:sz w:val="17"/>
              </w:rPr>
              <w:t xml:space="preserve">Consequence</w:t>
            </w:r>
          </w:p>
        </w:tc>
      </w:tr>
      <w:tr>
        <w:tc>
          <w:tcPr>
            <w:tcW w:type="dxa" w:w="3008"/>
          </w:tcPr>
          <w:p>
            <w:pPr>
              <w:pStyle w:val="Compact"/>
              <w:spacing w:after="20" w:before="20" w:line="240" w:lineRule="auto"/>
              <w:jc w:val="left"/>
            </w:pPr>
            <w:r>
              <w:rPr>
                <w:sz w:val="17"/>
              </w:rPr>
              <w:t xml:space="preserve">Training an engine (once per domain)</w:t>
            </w:r>
          </w:p>
        </w:tc>
        <w:tc>
          <w:tcPr>
            <w:tcW w:type="dxa" w:w="2795"/>
          </w:tcPr>
          <w:p>
            <w:pPr>
              <w:pStyle w:val="Compact"/>
              <w:spacing w:after="20" w:before="20" w:line="240" w:lineRule="auto"/>
              <w:jc w:val="left"/>
            </w:pPr>
            <w:r>
              <w:rPr>
                <w:sz w:val="17"/>
              </w:rPr>
              <w:t xml:space="preserve">yes: initialisation, data order</w:t>
            </w:r>
          </w:p>
        </w:tc>
        <w:tc>
          <w:tcPr>
            <w:tcW w:type="dxa" w:w="3381"/>
          </w:tcPr>
          <w:p>
            <w:pPr>
              <w:pStyle w:val="Compact"/>
              <w:spacing w:after="20" w:before="20" w:line="240" w:lineRule="auto"/>
              <w:jc w:val="left"/>
            </w:pPr>
            <w:r>
              <w:rPr>
                <w:sz w:val="17"/>
              </w:rPr>
              <w:t xml:space="preserve">which engine you get; fixed by its GID</w:t>
            </w:r>
          </w:p>
        </w:tc>
      </w:tr>
      <w:tr>
        <w:tc>
          <w:tcPr>
            <w:tcW w:type="dxa" w:w="3008"/>
          </w:tcPr>
          <w:p>
            <w:pPr>
              <w:pStyle w:val="Compact"/>
              <w:spacing w:after="20" w:before="20" w:line="240" w:lineRule="auto"/>
              <w:jc w:val="left"/>
            </w:pPr>
            <w:r>
              <w:rPr>
                <w:sz w:val="17"/>
              </w:rPr>
              <w:t xml:space="preserve">Seed Discovery by gradient search</w:t>
            </w:r>
          </w:p>
        </w:tc>
        <w:tc>
          <w:tcPr>
            <w:tcW w:type="dxa" w:w="2795"/>
          </w:tcPr>
          <w:p>
            <w:pPr>
              <w:pStyle w:val="Compact"/>
              <w:spacing w:after="20" w:before="20" w:line="240" w:lineRule="auto"/>
              <w:jc w:val="left"/>
            </w:pPr>
            <w:r>
              <w:rPr>
                <w:sz w:val="17"/>
              </w:rPr>
              <w:t xml:space="preserve">yes: restarts</w:t>
            </w:r>
          </w:p>
        </w:tc>
        <w:tc>
          <w:tcPr>
            <w:tcW w:type="dxa" w:w="3381"/>
          </w:tcPr>
          <w:p>
            <w:pPr>
              <w:pStyle w:val="Compact"/>
              <w:spacing w:after="20" w:before="20" w:line="240" w:lineRule="auto"/>
              <w:jc w:val="left"/>
            </w:pPr>
            <w:r>
              <w:rPr>
                <w:sz w:val="17"/>
              </w:rPr>
              <w:t xml:space="preserve">which Seed you get; verified before storing</w:t>
            </w:r>
          </w:p>
        </w:tc>
      </w:tr>
      <w:tr>
        <w:tc>
          <w:tcPr>
            <w:tcW w:type="dxa" w:w="3008"/>
          </w:tcPr>
          <w:p>
            <w:pPr>
              <w:pStyle w:val="Compact"/>
              <w:spacing w:after="20" w:before="20" w:line="240" w:lineRule="auto"/>
              <w:jc w:val="left"/>
            </w:pPr>
            <w:r>
              <w:rPr>
                <w:sz w:val="17"/>
              </w:rPr>
              <w:t xml:space="preserve">Seed Discovery by entropy coding</w:t>
            </w:r>
          </w:p>
        </w:tc>
        <w:tc>
          <w:tcPr>
            <w:tcW w:type="dxa" w:w="2795"/>
          </w:tcPr>
          <w:p>
            <w:pPr>
              <w:pStyle w:val="Compact"/>
              <w:spacing w:after="20" w:before="20" w:line="240" w:lineRule="auto"/>
              <w:jc w:val="left"/>
            </w:pPr>
            <w:r>
              <w:rPr>
                <w:sz w:val="17"/>
              </w:rPr>
              <w:t xml:space="preserve">no</w:t>
            </w:r>
          </w:p>
        </w:tc>
        <w:tc>
          <w:tcPr>
            <w:tcW w:type="dxa" w:w="3381"/>
          </w:tcPr>
          <w:p>
            <w:pPr>
              <w:pStyle w:val="Compact"/>
              <w:spacing w:after="20" w:before="20" w:line="240" w:lineRule="auto"/>
              <w:jc w:val="left"/>
            </w:pPr>
            <w:r>
              <w:rPr>
                <w:sz w:val="17"/>
              </w:rPr>
              <w:t xml:space="preserve">one Seed per (engine, object)</w:t>
            </w:r>
          </w:p>
        </w:tc>
      </w:tr>
      <w:tr>
        <w:tc>
          <w:tcPr>
            <w:tcW w:type="dxa" w:w="3008"/>
          </w:tcPr>
          <w:p>
            <w:pPr>
              <w:pStyle w:val="Compact"/>
              <w:spacing w:after="20" w:before="20" w:line="240" w:lineRule="auto"/>
              <w:jc w:val="left"/>
            </w:pPr>
            <w:r>
              <w:rPr>
                <w:sz w:val="17"/>
              </w:rPr>
              <w:t xml:space="preserve">Manifestation (every read)</w:t>
            </w:r>
          </w:p>
        </w:tc>
        <w:tc>
          <w:tcPr>
            <w:tcW w:type="dxa" w:w="2795"/>
          </w:tcPr>
          <w:p>
            <w:pPr>
              <w:pStyle w:val="Compact"/>
              <w:spacing w:after="20" w:before="20" w:line="240" w:lineRule="auto"/>
              <w:jc w:val="left"/>
            </w:pPr>
            <w:r>
              <w:rPr>
                <w:bCs/>
                <w:b/>
                <w:sz w:val="17"/>
              </w:rPr>
              <w:t xml:space="preserve">no</w:t>
            </w:r>
          </w:p>
        </w:tc>
        <w:tc>
          <w:tcPr>
            <w:tcW w:type="dxa" w:w="3381"/>
          </w:tcPr>
          <w:p>
            <w:pPr>
              <w:pStyle w:val="Compact"/>
              <w:spacing w:after="20" w:before="20" w:line="240" w:lineRule="auto"/>
              <w:jc w:val="left"/>
            </w:pPr>
            <w:r>
              <w:rPr>
                <w:sz w:val="17"/>
              </w:rPr>
              <w:t xml:space="preserve">the same bytes, every time, on every device</w:t>
            </w:r>
          </w:p>
        </w:tc>
      </w:tr>
    </w:tbl>
    <w:bookmarkEnd w:id="28"/>
    <w:bookmarkStart w:id="29" w:name="seed-discovery"/>
    <w:p>
      <w:pPr>
        <w:pStyle w:val="Heading1"/>
      </w:pPr>
      <w:r>
        <w:rPr>
          <w:rStyle w:val="SectionNumber"/>
        </w:rPr>
        <w:t xml:space="preserve">4</w:t>
      </w:r>
      <w:r>
        <w:tab/>
      </w:r>
      <w:r>
        <w:t xml:space="preserve">Seed Discovery</w:t>
      </w:r>
    </w:p>
    <w:p>
      <w:pPr>
        <w:pStyle w:val="FirstParagraph"/>
      </w:pPr>
      <w:r>
        <w:t xml:space="preserve">Seed Discovery is the inverse of manifestation and is where the triangle is paid for at write</w:t>
      </w:r>
      <w:r>
        <w:t xml:space="preserve"> </w:t>
      </w:r>
      <w:r>
        <w:t xml:space="preserve">time.</w:t>
      </w:r>
      <w:r>
        <w:t xml:space="preserve"> </w:t>
      </w:r>
      <w:r>
        <w:rPr>
          <w:iCs/>
          <w:i/>
        </w:rPr>
        <w:t xml:space="preserve">Provenance capture</w:t>
      </w:r>
      <w:r>
        <w:t xml:space="preserve">: the object was produced by a known seeded pipeline, so its</w:t>
      </w:r>
      <w:r>
        <w:t xml:space="preserve"> </w:t>
      </w:r>
      <w:r>
        <w:t xml:space="preserve">parameters are recorded directly—cost near zero; simulation, procedural and synthetic data.</w:t>
      </w:r>
      <w:r>
        <w:t xml:space="preserve"> </w:t>
      </w:r>
      <w:r>
        <w:rPr>
          <w:iCs/>
          <w:i/>
        </w:rPr>
        <w:t xml:space="preserve">Gradient inversion</w:t>
      </w:r>
      <w:r>
        <w:t xml:space="preserve">: freeze</w:t>
      </w:r>
      <w:r>
        <w:t xml:space="preserve"> </w:t>
      </w:r>
      <m:oMath>
        <m:r>
          <m:rPr>
            <m:sty m:val="b"/>
          </m:rPr>
          <m:t>θ</m:t>
        </m:r>
      </m:oMath>
      <w:r>
        <w:t xml:space="preserve">, optimise a continuous Seed against a</w:t>
      </w:r>
      <w:r>
        <w:t xml:space="preserve"> </w:t>
      </w:r>
      <w:r>
        <w:t xml:space="preserve">reconstruction loss, quantise, verify—pays in Compute.</w:t>
      </w:r>
      <w:r>
        <w:t xml:space="preserve"> </w:t>
      </w:r>
      <w:r>
        <w:rPr>
          <w:iCs/>
          <w:i/>
        </w:rPr>
        <w:t xml:space="preserve">Entropy coding</w:t>
      </w:r>
      <w:r>
        <w:t xml:space="preserve">: for a predictive</w:t>
      </w:r>
      <w:r>
        <w:t xml:space="preserve"> </w:t>
      </w:r>
      <w:r>
        <w:t xml:space="preserve">engine the Seed is the arithmetic code of the object</w:t>
      </w:r>
      <w:r>
        <w:t xml:space="preserve"> </w:t>
      </w:r>
      <w:r>
        <w:t xml:space="preserve">(Witten et al., 1987)</w:t>
      </w:r>
      <w:r>
        <w:t xml:space="preserve">, produced by a 32-bit</w:t>
      </w:r>
      <w:r>
        <w:t xml:space="preserve"> </w:t>
      </w:r>
      <w:r>
        <w:t xml:space="preserve">carry-less range coder of Subbotin’s design</w:t>
      </w:r>
      <w:r>
        <w:t xml:space="preserve"> </w:t>
      </w:r>
      <w:r>
        <w:t xml:space="preserve">(Martin, 1979; Subbotin, 1999)</w:t>
      </w:r>
      <w:r>
        <w:t xml:space="preserve">—no search at all,</w:t>
      </w:r>
      <w:r>
        <w:t xml:space="preserve"> </w:t>
      </w:r>
      <w:r>
        <w:t xml:space="preserve">one forward pass, and</w:t>
      </w:r>
      <w:r>
        <w:t xml:space="preserve"> </w:t>
      </w:r>
      <m:oMath>
        <m:d>
          <m:dPr>
            <m:begChr m:val="|"/>
            <m:endChr m:val="|"/>
            <m:sepChr m:val=""/>
            <m:grow/>
          </m:dPr>
          <m:e>
            <m:r>
              <m:rPr>
                <m:sty m:val="b"/>
              </m:rPr>
              <m:t>s</m:t>
            </m:r>
          </m:e>
        </m:d>
        <m:r>
          <m:rPr>
            <m:sty m:val="p"/>
          </m:rPr>
          <m:t>=</m:t>
        </m:r>
        <m:r>
          <m:rPr>
            <m:sty m:val="p"/>
          </m:rPr>
          <m:t>−</m:t>
        </m:r>
        <m:sSub>
          <m:e>
            <m:r>
              <m:rPr>
                <m:sty m:val="p"/>
              </m:rPr>
              <m:t>log</m:t>
            </m:r>
          </m:e>
          <m:sub>
            <m:r>
              <m:t>2</m:t>
            </m:r>
          </m:sub>
        </m:sSub>
        <m:sSub>
          <m:e>
            <m:r>
              <m:t>P</m:t>
            </m:r>
          </m:e>
          <m:sub>
            <m:r>
              <m:rPr>
                <m:sty m:val="b"/>
              </m:rPr>
              <m:t>θ</m:t>
            </m:r>
          </m:sub>
        </m:sSub>
        <m:d>
          <m:dPr>
            <m:begChr m:val="("/>
            <m:endChr m:val=")"/>
            <m:sepChr m:val=""/>
            <m:grow/>
          </m:dPr>
          <m:e>
            <m:r>
              <m:rPr>
                <m:sty m:val="b"/>
              </m:rPr>
              <m:t>x</m:t>
            </m:r>
          </m:e>
        </m:d>
      </m:oMath>
      <w:r>
        <w:t xml:space="preserve">, the object’s surprisal.</w:t>
      </w:r>
      <w:r>
        <w:t xml:space="preserve"> </w:t>
      </w:r>
      <w:r>
        <w:rPr>
          <w:iCs/>
          <w:i/>
        </w:rPr>
        <w:t xml:space="preserve">Enumerative search</w:t>
      </w:r>
      <w:r>
        <w:t xml:space="preserve"> </w:t>
      </w:r>
      <w:r>
        <w:t xml:space="preserve">(not implemented here) is the remaining option for hash-like engines.</w:t>
      </w:r>
    </w:p>
    <w:p>
      <w:pPr>
        <w:pStyle w:val="KeyInsightTitle"/>
      </w:pPr>
      <w:r>
        <w:t xml:space="preserve">Key Insight</w:t>
      </w:r>
    </w:p>
    <w:p>
      <w:pPr>
        <w:pStyle w:val="KeyInsight"/>
      </w:pPr>
      <w:r>
        <w:rPr>
          <w:bCs/>
          <w:b/>
        </w:rPr>
        <w:t xml:space="preserve">Write once, pay once.</w:t>
      </w:r>
      <w:r>
        <w:t xml:space="preserve"> </w:t>
      </w:r>
      <w:r>
        <w:t xml:space="preserve">In archival and deep-space regimes the write happens on Earth, in</w:t>
      </w:r>
      <w:r>
        <w:t xml:space="preserve"> </w:t>
      </w:r>
      <w:r>
        <w:t xml:space="preserve">a data centre with effectively unlimited Compute; the read happens far away with effectively</w:t>
      </w:r>
      <w:r>
        <w:t xml:space="preserve"> </w:t>
      </w:r>
      <w:r>
        <w:t xml:space="preserve">unlimited Horizon. Seed Discovery is therefore performed where Compute is cheap and</w:t>
      </w:r>
      <w:r>
        <w:t xml:space="preserve"> </w:t>
      </w:r>
      <w:r>
        <w:t xml:space="preserve">Manifestation where time is cheap, and the Footprint that travels between them—the</w:t>
      </w:r>
      <w:r>
        <w:t xml:space="preserve"> </w:t>
      </w:r>
      <w:r>
        <w:t xml:space="preserve">Manifest—is the only thing that must be small.</w:t>
      </w:r>
    </w:p>
    <w:p>
      <w:pPr>
        <w:pStyle w:val="BodyText"/>
      </w:pPr>
      <w:r>
        <w:t xml:space="preserve">A</w:t>
      </w:r>
      <w:r>
        <w:t xml:space="preserve"> </w:t>
      </w:r>
      <m:oMath>
        <m:r>
          <m:t>k</m:t>
        </m:r>
      </m:oMath>
      <w:r>
        <w:t xml:space="preserve">-bit Seed can address at most</w:t>
      </w:r>
      <w:r>
        <w:t xml:space="preserve"> </w:t>
      </w:r>
      <m:oMath>
        <m:sSup>
          <m:e>
            <m:r>
              <m:t>2</m:t>
            </m:r>
          </m:e>
          <m:sup>
            <m:r>
              <m:t>k</m:t>
            </m:r>
          </m:sup>
        </m:sSup>
      </m:oMath>
      <w:r>
        <w:t xml:space="preserve"> </w:t>
      </w:r>
      <w:r>
        <w:t xml:space="preserve">objects of a given length, so</w:t>
      </w:r>
      <w:r>
        <w:t xml:space="preserve"> </w:t>
      </w:r>
      <w:r>
        <w:t xml:space="preserve">reachability is a design target: the engine is trained, or the pipeline chosen, so that the</w:t>
      </w:r>
      <w:r>
        <w:t xml:space="preserve"> </w:t>
      </w:r>
      <w:r>
        <w:t xml:space="preserve">objects of interest fall inside the Seed space, and</w:t>
      </w:r>
      <w:r>
        <w:t xml:space="preserve"> </w:t>
      </w:r>
      <m:oMath>
        <m:r>
          <m:t>k</m:t>
        </m:r>
        <m:r>
          <m:rPr>
            <m:sty m:val="p"/>
          </m:rPr>
          <m:t>≥</m:t>
        </m:r>
        <m:r>
          <m:t>K</m:t>
        </m:r>
        <m:d>
          <m:dPr>
            <m:begChr m:val="("/>
            <m:endChr m:val=")"/>
            <m:sepChr m:val=""/>
            <m:grow/>
          </m:dPr>
          <m:e>
            <m:r>
              <m:rPr>
                <m:sty m:val="b"/>
              </m:rPr>
              <m:t>x</m:t>
            </m:r>
            <m:r>
              <m:rPr>
                <m:sty m:val="p"/>
              </m:rPr>
              <m:t>∣</m:t>
            </m:r>
            <m:r>
              <m:rPr>
                <m:sty m:val="b"/>
              </m:rPr>
              <m:t>θ</m:t>
            </m:r>
          </m:e>
        </m:d>
      </m:oMath>
      <w:r>
        <w:t xml:space="preserve"> </w:t>
      </w:r>
      <w:r>
        <w:t xml:space="preserve">is the floor any</w:t>
      </w:r>
      <w:r>
        <w:t xml:space="preserve"> </w:t>
      </w:r>
      <w:r>
        <w:t xml:space="preserve">design must respect.</w:t>
      </w:r>
    </w:p>
    <w:bookmarkEnd w:id="29"/>
    <w:bookmarkStart w:id="44" w:name="results"/>
    <w:p>
      <w:pPr>
        <w:pStyle w:val="Heading1"/>
      </w:pPr>
      <w:r>
        <w:rPr>
          <w:rStyle w:val="SectionNumber"/>
        </w:rPr>
        <w:t xml:space="preserve">5</w:t>
      </w:r>
      <w:r>
        <w:tab/>
      </w:r>
      <w:r>
        <w:t xml:space="preserve">Results</w:t>
      </w:r>
    </w:p>
    <w:p>
      <w:pPr>
        <w:pStyle w:val="FirstParagraph"/>
      </w:pPr>
      <w:r>
        <w:t xml:space="preserve">The reference implementation is NumPy on CPU (CuPy on GPU through a flag) with one C module;</w:t>
      </w:r>
      <w:r>
        <w:t xml:space="preserve"> </w:t>
      </w:r>
      <w:r>
        <w:t xml:space="preserve">every timing is from one machine—an Intel Xeon Platinum 8259CL at 2.5 GHz exposing one</w:t>
      </w:r>
      <w:r>
        <w:t xml:space="preserve"> </w:t>
      </w:r>
      <w:r>
        <w:t xml:space="preserve">physical core with two hardware threads, 8 GB of RAM, no GPU—called the test machine.</w:t>
      </w:r>
      <w:r>
        <w:t xml:space="preserve"> </w:t>
      </w:r>
      <w:r>
        <w:t xml:space="preserve">Baselines are</w:t>
      </w:r>
      <w:r>
        <w:t xml:space="preserve"> </w:t>
      </w:r>
      <w:r>
        <w:rPr>
          <w:rStyle w:val="VerbatimChar"/>
        </w:rPr>
        <w:t xml:space="preserve">gzip -9</w:t>
      </w:r>
      <w:r>
        <w:t xml:space="preserve">,</w:t>
      </w:r>
      <w:r>
        <w:t xml:space="preserve"> </w:t>
      </w:r>
      <w:r>
        <w:rPr>
          <w:rStyle w:val="VerbatimChar"/>
        </w:rPr>
        <w:t xml:space="preserve">bz2 -9</w:t>
      </w:r>
      <w:r>
        <w:t xml:space="preserve"> </w:t>
      </w:r>
      <w:r>
        <w:t xml:space="preserve">and</w:t>
      </w:r>
      <w:r>
        <w:t xml:space="preserve"> </w:t>
      </w:r>
      <w:r>
        <w:rPr>
          <w:rStyle w:val="VerbatimChar"/>
        </w:rPr>
        <w:t xml:space="preserve">xz -9</w:t>
      </w:r>
      <w:r>
        <w:t xml:space="preserve"> </w:t>
      </w:r>
      <w:r>
        <w:t xml:space="preserve">unless a preset is given.</w:t>
      </w:r>
      <w:r>
        <w:t xml:space="preserve"> </w:t>
      </w:r>
      <w:r>
        <w:t xml:space="preserve">All code, engines, disks and reference outputs are released, and each table can be re-created</w:t>
      </w:r>
      <w:r>
        <w:t xml:space="preserve"> </w:t>
      </w:r>
      <w:r>
        <w:t xml:space="preserve">without training:</w:t>
      </w:r>
      <w:r>
        <w:t xml:space="preserve"> </w:t>
      </w:r>
      <w:r>
        <w:rPr>
          <w:rStyle w:val="VerbatimChar"/>
        </w:rPr>
        <w:t xml:space="preserve">verify.py</w:t>
      </w:r>
      <w:r>
        <w:t xml:space="preserve"> </w:t>
      </w:r>
      <w:r>
        <w:t xml:space="preserve">opens every shipped disk, regenerates every object from its</w:t>
      </w:r>
      <w:r>
        <w:t xml:space="preserve"> </w:t>
      </w:r>
      <w:r>
        <w:t xml:space="preserve">Seed with the shipped engines and checks the digest recorded in its Manifest;</w:t>
      </w:r>
      <w:r>
        <w:t xml:space="preserve"> </w:t>
      </w:r>
      <w:r>
        <w:rPr>
          <w:rStyle w:val="VerbatimChar"/>
        </w:rPr>
        <w:t xml:space="preserve">demo/</w:t>
      </w:r>
      <w:r>
        <w:t xml:space="preserve"> </w:t>
      </w:r>
      <w:r>
        <w:t xml:space="preserve">and</w:t>
      </w:r>
      <w:r>
        <w:t xml:space="preserve"> </w:t>
      </w:r>
      <w:r>
        <w:rPr>
          <w:rStyle w:val="VerbatimChar"/>
        </w:rPr>
        <w:t xml:space="preserve">demo2/</w:t>
      </w:r>
      <w:r>
        <w:t xml:space="preserve"> </w:t>
      </w:r>
      <w:r>
        <w:t xml:space="preserve">re-run the ten-file and thousand-file experiments; and</w:t>
      </w:r>
      <w:r>
        <w:t xml:space="preserve"> </w:t>
      </w:r>
      <w:r>
        <w:rPr>
          <w:rStyle w:val="VerbatimChar"/>
        </w:rPr>
        <w:t xml:space="preserve">compare.py</w:t>
      </w:r>
      <w:r>
        <w:t xml:space="preserve"> </w:t>
      </w:r>
      <w:r>
        <w:t xml:space="preserve">diffs a</w:t>
      </w:r>
      <w:r>
        <w:t xml:space="preserve"> </w:t>
      </w:r>
      <w:r>
        <w:t xml:space="preserve">fresh run against the reference results. The subsections follow the</w:t>
      </w:r>
      <w:r>
        <w:t xml:space="preserve"> </w:t>
      </w:r>
      <w:r>
        <w:t xml:space="preserve">paradigm’s argument: an untrained engine and why it cannot win (5.1); a shared</w:t>
      </w:r>
      <w:r>
        <w:t xml:space="preserve"> </w:t>
      </w:r>
      <w:r>
        <w:t xml:space="preserve">engine and the amortisation curve (5.2); whole files and an engine that beats</w:t>
      </w:r>
      <w:r>
        <w:t xml:space="preserve"> </w:t>
      </w:r>
      <w:r>
        <w:rPr>
          <w:rStyle w:val="VerbatimChar"/>
        </w:rPr>
        <w:t xml:space="preserve">xz</w:t>
      </w:r>
      <w:r>
        <w:t xml:space="preserve"> </w:t>
      </w:r>
      <w:r>
        <w:t xml:space="preserve">(5.3); a disk of several engines, with revisions and libraries</w:t>
      </w:r>
      <w:r>
        <w:t xml:space="preserve"> </w:t>
      </w:r>
      <w:r>
        <w:t xml:space="preserve">(5.4); determinism (5.5); deep data at scale and the proof by a</w:t>
      </w:r>
      <w:r>
        <w:t xml:space="preserve"> </w:t>
      </w:r>
      <w:r>
        <w:t xml:space="preserve">thousand files (5.6); ten files end to end (5.7); and what the numbers</w:t>
      </w:r>
      <w:r>
        <w:t xml:space="preserve"> </w:t>
      </w:r>
      <w:r>
        <w:t xml:space="preserve">mean (5.8).</w:t>
      </w:r>
    </w:p>
    <w:bookmarkStart w:id="30" w:name="first-object-and-the-seed-size-sweep"/>
    <w:p>
      <w:pPr>
        <w:pStyle w:val="Heading2"/>
      </w:pPr>
      <w:r>
        <w:rPr>
          <w:rStyle w:val="SectionNumber"/>
        </w:rPr>
        <w:t xml:space="preserve">5.1</w:t>
      </w:r>
      <w:r>
        <w:tab/>
      </w:r>
      <w:r>
        <w:t xml:space="preserve">First object and the Seed-size sweep</w:t>
      </w:r>
    </w:p>
    <w:p>
      <w:pPr>
        <w:pStyle w:val="FirstParagraph"/>
      </w:pPr>
      <w:r>
        <w:t xml:space="preserve">The demo engine is a recurrent generator producing one character per step, every weight, block</w:t>
      </w:r>
      <w:r>
        <w:t xml:space="preserve"> </w:t>
      </w:r>
      <w:r>
        <w:t xml:space="preserve">code, clock code and context sign-mask of which is generated from a 32-bit seed, so its weight</w:t>
      </w:r>
      <w:r>
        <w:t xml:space="preserve"> </w:t>
      </w:r>
      <w:r>
        <w:t xml:space="preserve">Footprint is effectively zero:</w:t>
      </w:r>
    </w:p>
    <w:p>
      <w:pPr>
        <w:pStyle w:val="BodyText"/>
      </w:pPr>
      <m:oMathPara>
        <m:oMathParaPr>
          <m:jc m:val="center"/>
        </m:oMathParaPr>
        <m:oMath>
          <m:sSubSup>
            <m:e>
              <m:r>
                <m:rPr>
                  <m:sty m:val="b"/>
                </m:rPr>
                <m:t>h</m:t>
              </m:r>
            </m:e>
            <m:sub>
              <m:r>
                <m:t>t</m:t>
              </m:r>
            </m:sub>
            <m:sup>
              <m:d>
                <m:dPr>
                  <m:begChr m:val="("/>
                  <m:endChr m:val=")"/>
                  <m:sepChr m:val=""/>
                  <m:grow/>
                </m:dPr>
                <m:e>
                  <m:r>
                    <m:t>j</m:t>
                  </m:r>
                </m:e>
              </m:d>
            </m:sup>
          </m:sSubSup>
          <m:r>
            <m:rPr>
              <m:sty m:val="p"/>
            </m:rPr>
            <m:t>=</m:t>
          </m:r>
          <m:r>
            <m:rPr>
              <m:sty m:val="p"/>
            </m:rPr>
            <m:t>tanh</m:t>
          </m:r>
          <m:r>
            <m:t>​</m:t>
          </m:r>
          <m:d>
            <m:dPr>
              <m:begChr m:val="("/>
              <m:endChr m:val=")"/>
              <m:sepChr m:val=""/>
              <m:grow/>
            </m:dPr>
            <m:e>
              <m:sSub>
                <m:e>
                  <m:r>
                    <m:rPr>
                      <m:sty m:val="b"/>
                    </m:rPr>
                    <m:t>W</m:t>
                  </m:r>
                </m:e>
                <m:sub>
                  <m:r>
                    <m:t>h</m:t>
                  </m:r>
                </m:sub>
              </m:sSub>
              <m:sSubSup>
                <m:e>
                  <m:r>
                    <m:rPr>
                      <m:sty m:val="b"/>
                    </m:rPr>
                    <m:t>h</m:t>
                  </m:r>
                </m:e>
                <m:sub>
                  <m:r>
                    <m:t>t</m:t>
                  </m:r>
                  <m:r>
                    <m:rPr>
                      <m:sty m:val="p"/>
                    </m:rPr>
                    <m:t>−</m:t>
                  </m:r>
                  <m:r>
                    <m:t>1</m:t>
                  </m:r>
                </m:sub>
                <m:sup>
                  <m:d>
                    <m:dPr>
                      <m:begChr m:val="("/>
                      <m:endChr m:val=")"/>
                      <m:sepChr m:val=""/>
                      <m:grow/>
                    </m:dPr>
                    <m:e>
                      <m:r>
                        <m:t>j</m:t>
                      </m:r>
                    </m:e>
                  </m:d>
                </m:sup>
              </m:sSubSup>
              <m:r>
                <m:rPr>
                  <m:sty m:val="p"/>
                </m:rPr>
                <m:t>+</m:t>
              </m:r>
              <m:sSub>
                <m:e>
                  <m:r>
                    <m:rPr>
                      <m:sty m:val="b"/>
                    </m:rPr>
                    <m:t>W</m:t>
                  </m:r>
                </m:e>
                <m:sub>
                  <m:r>
                    <m:t>x</m:t>
                  </m:r>
                </m:sub>
              </m:sSub>
              <m:sSubSup>
                <m:e>
                  <m:r>
                    <m:rPr>
                      <m:sty m:val="b"/>
                    </m:rPr>
                    <m:t>x</m:t>
                  </m:r>
                </m:e>
                <m:sub>
                  <m:r>
                    <m:t>t</m:t>
                  </m:r>
                  <m:r>
                    <m:rPr>
                      <m:sty m:val="p"/>
                    </m:rPr>
                    <m:t>−</m:t>
                  </m:r>
                  <m:r>
                    <m:t>1</m:t>
                  </m:r>
                </m:sub>
                <m:sup>
                  <m:d>
                    <m:dPr>
                      <m:begChr m:val="("/>
                      <m:endChr m:val=")"/>
                      <m:sepChr m:val=""/>
                      <m:grow/>
                    </m:dPr>
                    <m:e>
                      <m:r>
                        <m:t>j</m:t>
                      </m:r>
                    </m:e>
                  </m:d>
                </m:sup>
              </m:sSubSup>
              <m:r>
                <m:rPr>
                  <m:sty m:val="p"/>
                </m:rPr>
                <m:t>+</m:t>
              </m:r>
              <m:sSub>
                <m:e>
                  <m:r>
                    <m:rPr>
                      <m:sty m:val="b"/>
                    </m:rPr>
                    <m:t>W</m:t>
                  </m:r>
                </m:e>
                <m:sub>
                  <m:r>
                    <m:t>e</m:t>
                  </m:r>
                </m:sub>
              </m:sSub>
              <m:d>
                <m:dPr>
                  <m:begChr m:val="("/>
                  <m:endChr m:val=")"/>
                  <m:sepChr m:val=""/>
                  <m:grow/>
                </m:dPr>
                <m:e>
                  <m:r>
                    <m:rPr>
                      <m:sty m:val="b"/>
                    </m:rPr>
                    <m:t>s</m:t>
                  </m:r>
                  <m:r>
                    <m:rPr>
                      <m:sty m:val="p"/>
                    </m:rPr>
                    <m:t>⊙</m:t>
                  </m:r>
                  <m:sSub>
                    <m:e>
                      <m:r>
                        <m:rPr>
                          <m:sty m:val="b"/>
                        </m:rPr>
                        <m:t>m</m:t>
                      </m:r>
                    </m:e>
                    <m:sub>
                      <m:r>
                        <m:t>j</m:t>
                      </m:r>
                      <m:r>
                        <m:rPr>
                          <m:sty m:val="p"/>
                        </m:rPr>
                        <m:t>,</m:t>
                      </m:r>
                      <m:r>
                        <m:t>t</m:t>
                      </m:r>
                    </m:sub>
                  </m:sSub>
                </m:e>
              </m:d>
              <m:r>
                <m:rPr>
                  <m:sty m:val="p"/>
                </m:rPr>
                <m:t>+</m:t>
              </m:r>
              <m:sSub>
                <m:e>
                  <m:r>
                    <m:rPr>
                      <m:sty m:val="b"/>
                    </m:rPr>
                    <m:t>p</m:t>
                  </m:r>
                </m:e>
                <m:sub>
                  <m:r>
                    <m:t>j</m:t>
                  </m:r>
                </m:sub>
              </m:sSub>
              <m:r>
                <m:rPr>
                  <m:sty m:val="p"/>
                </m:rPr>
                <m:t>+</m:t>
              </m:r>
              <m:sSub>
                <m:e>
                  <m:r>
                    <m:rPr>
                      <m:sty m:val="b"/>
                    </m:rPr>
                    <m:t>c</m:t>
                  </m:r>
                </m:e>
                <m:sub>
                  <m:r>
                    <m:t>t</m:t>
                  </m:r>
                </m:sub>
              </m:sSub>
              <m:r>
                <m:rPr>
                  <m:sty m:val="p"/>
                </m:rPr>
                <m:t>+</m:t>
              </m:r>
              <m:sSub>
                <m:e>
                  <m:r>
                    <m:rPr>
                      <m:sty m:val="b"/>
                    </m:rPr>
                    <m:t>b</m:t>
                  </m:r>
                </m:e>
                <m:sub>
                  <m:r>
                    <m:t>h</m:t>
                  </m:r>
                </m:sub>
              </m:sSub>
            </m:e>
          </m:d>
          <m:r>
            <m:rPr>
              <m:sty m:val="p"/>
            </m:rPr>
            <m:t>,</m:t>
          </m:r>
          <m:r>
            <m:t>  </m:t>
          </m:r>
          <m:sSubSup>
            <m:e>
              <m:r>
                <m:rPr>
                  <m:sty m:val="b"/>
                </m:rPr>
                <m:t>x</m:t>
              </m:r>
            </m:e>
            <m:sub>
              <m:r>
                <m:t>t</m:t>
              </m:r>
            </m:sub>
            <m:sup>
              <m:d>
                <m:dPr>
                  <m:begChr m:val="("/>
                  <m:endChr m:val=")"/>
                  <m:sepChr m:val=""/>
                  <m:grow/>
                </m:dPr>
                <m:e>
                  <m:r>
                    <m:t>j</m:t>
                  </m:r>
                </m:e>
              </m:d>
            </m:sup>
          </m:sSubSup>
          <m:r>
            <m:rPr>
              <m:sty m:val="p"/>
            </m:rPr>
            <m:t>=</m:t>
          </m:r>
          <m:r>
            <m:rPr>
              <m:sty m:val="p"/>
              <m:scr m:val="double-struck"/>
            </m:rPr>
            <m:t>1</m:t>
          </m:r>
          <m:d>
            <m:dPr>
              <m:begChr m:val="["/>
              <m:endChr m:val="]"/>
              <m:sepChr m:val=""/>
              <m:grow/>
            </m:dPr>
            <m:e>
              <m:sSub>
                <m:e>
                  <m:r>
                    <m:rPr>
                      <m:sty m:val="b"/>
                    </m:rPr>
                    <m:t>W</m:t>
                  </m:r>
                </m:e>
                <m:sub>
                  <m:r>
                    <m:t>o</m:t>
                  </m:r>
                </m:sub>
              </m:sSub>
              <m:sSubSup>
                <m:e>
                  <m:r>
                    <m:rPr>
                      <m:sty m:val="b"/>
                    </m:rPr>
                    <m:t>h</m:t>
                  </m:r>
                </m:e>
                <m:sub>
                  <m:r>
                    <m:t>t</m:t>
                  </m:r>
                </m:sub>
                <m:sup>
                  <m:d>
                    <m:dPr>
                      <m:begChr m:val="("/>
                      <m:endChr m:val=")"/>
                      <m:sepChr m:val=""/>
                      <m:grow/>
                    </m:dPr>
                    <m:e>
                      <m:r>
                        <m:t>j</m:t>
                      </m:r>
                    </m:e>
                  </m:d>
                </m:sup>
              </m:sSubSup>
              <m:r>
                <m:rPr>
                  <m:sty m:val="p"/>
                </m:rPr>
                <m:t>+</m:t>
              </m:r>
              <m:sSub>
                <m:e>
                  <m:r>
                    <m:rPr>
                      <m:sty m:val="b"/>
                    </m:rPr>
                    <m:t>b</m:t>
                  </m:r>
                </m:e>
                <m:sub>
                  <m:r>
                    <m:t>o</m:t>
                  </m:r>
                </m:sub>
              </m:sSub>
              <m:r>
                <m:rPr>
                  <m:sty m:val="p"/>
                </m:rPr>
                <m:t>&gt;</m:t>
              </m:r>
              <m:r>
                <m:t>0</m:t>
              </m:r>
            </m:e>
          </m:d>
          <m:r>
            <m:rPr>
              <m:sty m:val="p"/>
            </m:rPr>
            <m:t>.</m:t>
          </m:r>
        </m:oMath>
      </m:oMathPara>
    </w:p>
    <w:p>
      <w:pPr>
        <w:pStyle w:val="FirstParagraph"/>
      </w:pPr>
      <w:r>
        <w:t xml:space="preserve">The first</w:t>
      </w:r>
      <w:r>
        <w:t xml:space="preserve"> </w:t>
      </w:r>
      <w:r>
        <w:t xml:space="preserve">object stored on an AlgorithmicDisk was</w:t>
      </w:r>
      <w:r>
        <w:t xml:space="preserve"> </w:t>
      </w:r>
      <w:r>
        <w:rPr>
          <w:rStyle w:val="VerbatimChar"/>
        </w:rPr>
        <w:t xml:space="preserve">’The fox ran over the lazy dog’</w:t>
      </w:r>
      <w:r>
        <w:t xml:space="preserve"> </w:t>
      </w:r>
      <w:r>
        <w:t xml:space="preserve">(232 bits): a Seed of</w:t>
      </w:r>
      <w:r>
        <w:t xml:space="preserve"> </w:t>
      </w:r>
      <w:r>
        <w:t xml:space="preserve">256 dimensions at 4 bits was found by gradient inversion in 301 Adam iterations (0.5 s) and the</w:t>
      </w:r>
      <w:r>
        <w:t xml:space="preserve"> </w:t>
      </w:r>
      <w:r>
        <w:t xml:space="preserve">object regenerated bit-exactly, block-parallel and sequentially, in an 834-byte disk file</w:t>
      </w:r>
      <w:r>
        <w:t xml:space="preserve"> </w:t>
      </w:r>
      <w:r>
        <w:t xml:space="preserve">(Table 3). The Seed is 128 bytes for a 29-byte object, and Table 4 shows why: an untrained engine’s</w:t>
      </w:r>
      <w:r>
        <w:t xml:space="preserve"> </w:t>
      </w:r>
      <w:r>
        <w:t xml:space="preserve">exchange rate is about one. As Seed dimensions rise, write-time Work falls monotonically</w:t>
      </w:r>
      <w:r>
        <w:t xml:space="preserve"> </w:t>
      </w:r>
      <w:r>
        <w:t xml:space="preserve">(756</w:t>
      </w:r>
      <m:oMath>
        <m:r>
          <m:rPr>
            <m:sty m:val="p"/>
          </m:rPr>
          <m:t>→</m:t>
        </m:r>
      </m:oMath>
      <w:r>
        <w:t xml:space="preserve">301</w:t>
      </w:r>
      <m:oMath>
        <m:r>
          <m:rPr>
            <m:sty m:val="p"/>
          </m:rPr>
          <m:t>→</m:t>
        </m:r>
      </m:oMath>
      <w:r>
        <w:t xml:space="preserve">114</w:t>
      </w:r>
      <m:oMath>
        <m:r>
          <m:rPr>
            <m:sty m:val="p"/>
          </m:rPr>
          <m:t>→</m:t>
        </m:r>
      </m:oMath>
      <w:r>
        <w:t xml:space="preserve">112 iterations)—the triangle in miniature—but a random map from a</w:t>
      </w:r>
      <w:r>
        <w:t xml:space="preserve"> </w:t>
      </w:r>
      <m:oMath>
        <m:r>
          <m:t>k</m:t>
        </m:r>
      </m:oMath>
      <w:r>
        <w:t xml:space="preserve">-dimensional Seed can be expected to satisfy only of the order of</w:t>
      </w:r>
      <w:r>
        <w:t xml:space="preserve"> </w:t>
      </w:r>
      <m:oMath>
        <m:r>
          <m:t>2</m:t>
        </m:r>
        <m:r>
          <m:t>k</m:t>
        </m:r>
      </m:oMath>
      <w:r>
        <w:t xml:space="preserve"> </w:t>
      </w:r>
      <w:r>
        <w:t xml:space="preserve">sign constraints (by</w:t>
      </w:r>
      <w:r>
        <w:t xml:space="preserve"> </w:t>
      </w:r>
      <w:r>
        <w:t xml:space="preserve">analogy with Cover’s counting argument for linear threshold units,</w:t>
      </w:r>
      <w:r>
        <w:t xml:space="preserve"> </w:t>
      </w:r>
      <w:r>
        <w:t xml:space="preserve">(Cover, 1965)</w:t>
      </w:r>
      <w:r>
        <w:t xml:space="preserve">), so</w:t>
      </w:r>
      <w:r>
        <w:t xml:space="preserve"> </w:t>
      </w:r>
      <m:oMath>
        <m:r>
          <m:t>k</m:t>
        </m:r>
        <m:r>
          <m:rPr>
            <m:sty m:val="p"/>
          </m:rPr>
          <m:t>=</m:t>
        </m:r>
        <m:r>
          <m:t>128</m:t>
        </m:r>
      </m:oMath>
      <w:r>
        <w:t xml:space="preserve"> </w:t>
      </w:r>
      <w:r>
        <w:t xml:space="preserve">never reaches 232 bits. The gain must come from trained, shared</w:t>
      </w:r>
      <w:r>
        <w:t xml:space="preserve"> </w:t>
      </w:r>
      <w:r>
        <w:t xml:space="preserve">weights.</w:t>
      </w:r>
    </w:p>
    <w:p>
      <w:pPr>
        <w:pStyle w:val="TableCaption"/>
      </w:pPr>
      <w:r>
        <w:t xml:space="preserve">Table 3: Round trip of the first object (gradient inversion on the untrained engine; free-running</w:t>
      </w:r>
      <w:r>
        <w:t xml:space="preserve"> </w:t>
      </w:r>
      <w:r>
        <w:t xml:space="preserve">Manifestation; sha-256 verified).</w:t>
      </w:r>
    </w:p>
    <w:tbl>
      <w:tblPr>
        <w:tblStyle w:val="Table"/>
        <w:tblW w:type="dxa" w:w="9184"/>
        <w:jc w:val="center"/>
        <w:tblLayout w:type="fixed"/>
        <w:tblLook w:firstRow="0" w:lastRow="0" w:firstColumn="0" w:lastColumn="0" w:noHBand="0" w:noVBand="0" w:val="0000"/>
        <w:tblCaption w:val="Table 3: Round trip of the first object (gradient inversion on the untrained engine; free-running Manifestation; sha-256 verified)."/>
      </w:tblPr>
      <w:tblGrid>
        <w:gridCol w:w="2020"/>
        <w:gridCol w:w="7164"/>
      </w:tblGrid>
      <w:tr>
        <w:tc>
          <w:tcPr>
            <w:tcW w:type="dxa" w:w="2020"/>
          </w:tcPr>
          <w:p>
            <w:pPr>
              <w:pStyle w:val="Compact"/>
              <w:spacing w:after="20" w:before="20" w:line="240" w:lineRule="auto"/>
              <w:jc w:val="left"/>
            </w:pPr>
            <w:r>
              <w:rPr>
                <w:sz w:val="17"/>
              </w:rPr>
              <w:t xml:space="preserve">Object</w:t>
            </w:r>
          </w:p>
        </w:tc>
        <w:tc>
          <w:tcPr>
            <w:tcW w:type="dxa" w:w="7164"/>
          </w:tcPr>
          <w:p>
            <w:pPr>
              <w:pStyle w:val="Compact"/>
              <w:spacing w:after="20" w:before="20" w:line="240" w:lineRule="auto"/>
              <w:jc w:val="left"/>
            </w:pPr>
            <w:r>
              <w:rPr>
                <w:rStyle w:val="VerbatimChar"/>
                <w:sz w:val="16"/>
              </w:rPr>
              <w:t xml:space="preserve">’The fox ran over the lazy dog’</w:t>
            </w:r>
            <w:r>
              <w:rPr>
                <w:sz w:val="17"/>
              </w:rPr>
              <w:t xml:space="preserve"> </w:t>
            </w:r>
            <w:r>
              <w:rPr>
                <w:sz w:val="17"/>
              </w:rPr>
              <w:t xml:space="preserve">— 29 characters,</w:t>
            </w:r>
            <w:r>
              <w:rPr>
                <w:sz w:val="17"/>
              </w:rPr>
              <w:t xml:space="preserve"> </w:t>
            </w:r>
            <m:oMath>
              <m:r>
                <m:t>N</m:t>
              </m:r>
              <m:r>
                <m:rPr>
                  <m:sty m:val="p"/>
                </m:rPr>
                <m:t>=</m:t>
              </m:r>
              <m:r>
                <m:t>232</m:t>
              </m:r>
            </m:oMath>
            <w:r>
              <w:rPr>
                <w:sz w:val="17"/>
              </w:rPr>
              <w:t xml:space="preserve"> </w:t>
            </w:r>
            <w:r>
              <w:rPr>
                <w:sz w:val="17"/>
              </w:rPr>
              <w:t xml:space="preserve">bits</w:t>
            </w:r>
          </w:p>
        </w:tc>
      </w:tr>
      <w:tr>
        <w:tc>
          <w:tcPr>
            <w:tcW w:type="dxa" w:w="2020"/>
          </w:tcPr>
          <w:p>
            <w:pPr>
              <w:pStyle w:val="Compact"/>
              <w:spacing w:after="20" w:before="20" w:line="240" w:lineRule="auto"/>
              <w:jc w:val="left"/>
            </w:pPr>
            <w:r>
              <w:rPr>
                <w:sz w:val="17"/>
              </w:rPr>
              <w:t xml:space="preserve">Binary</w:t>
            </w:r>
          </w:p>
        </w:tc>
        <w:tc>
          <w:tcPr>
            <w:tcW w:type="dxa" w:w="7164"/>
          </w:tcPr>
          <w:p>
            <w:pPr>
              <w:pStyle w:val="Compact"/>
              <w:spacing w:after="20" w:before="20" w:line="240" w:lineRule="auto"/>
              <w:jc w:val="left"/>
            </w:pPr>
            <w:r>
              <w:rPr>
                <w:rStyle w:val="VerbatimChar"/>
                <w:sz w:val="16"/>
              </w:rPr>
              <w:t xml:space="preserve">01010100 01101000 01100101 00100000 01100110 …</w:t>
            </w:r>
          </w:p>
        </w:tc>
      </w:tr>
      <w:tr>
        <w:tc>
          <w:tcPr>
            <w:tcW w:type="dxa" w:w="2020"/>
          </w:tcPr>
          <w:p>
            <w:pPr>
              <w:pStyle w:val="Compact"/>
              <w:spacing w:after="20" w:before="20" w:line="240" w:lineRule="auto"/>
              <w:jc w:val="left"/>
            </w:pPr>
            <w:r>
              <w:rPr>
                <w:sz w:val="17"/>
              </w:rPr>
              <w:t xml:space="preserve">Generator identity</w:t>
            </w:r>
          </w:p>
        </w:tc>
        <w:tc>
          <w:tcPr>
            <w:tcW w:type="dxa" w:w="7164"/>
          </w:tcPr>
          <w:p>
            <w:pPr>
              <w:pStyle w:val="Compact"/>
              <w:spacing w:after="20" w:before="20" w:line="240" w:lineRule="auto"/>
              <w:jc w:val="left"/>
            </w:pPr>
            <w:r>
              <w:rPr>
                <w:rStyle w:val="VerbatimChar"/>
                <w:sz w:val="16"/>
              </w:rPr>
              <w:t xml:space="preserve">ANET-a02c1f203dc3721c</w:t>
            </w:r>
            <w:r>
              <w:rPr>
                <w:sz w:val="17"/>
              </w:rPr>
              <w:t xml:space="preserve"> </w:t>
            </w:r>
            <w:r>
              <w:rPr>
                <w:sz w:val="17"/>
              </w:rPr>
              <w:t xml:space="preserve">(</w:t>
            </w:r>
            <m:oMath>
              <m:r>
                <m:t>k</m:t>
              </m:r>
              <m:r>
                <m:rPr>
                  <m:sty m:val="p"/>
                </m:rPr>
                <m:t>=</m:t>
              </m:r>
              <m:r>
                <m:t>256</m:t>
              </m:r>
            </m:oMath>
            <w:r>
              <w:rPr>
                <w:sz w:val="17"/>
              </w:rPr>
              <w:t xml:space="preserve">, hidden 256, 8 steps/block, 4 blocks)</w:t>
            </w:r>
          </w:p>
        </w:tc>
      </w:tr>
      <w:tr>
        <w:tc>
          <w:tcPr>
            <w:tcW w:type="dxa" w:w="2020"/>
          </w:tcPr>
          <w:p>
            <w:pPr>
              <w:pStyle w:val="Compact"/>
              <w:spacing w:after="20" w:before="20" w:line="240" w:lineRule="auto"/>
              <w:jc w:val="left"/>
            </w:pPr>
            <w:r>
              <w:rPr>
                <w:sz w:val="17"/>
              </w:rPr>
              <w:t xml:space="preserve">Seed</w:t>
            </w:r>
          </w:p>
        </w:tc>
        <w:tc>
          <w:tcPr>
            <w:tcW w:type="dxa" w:w="7164"/>
          </w:tcPr>
          <w:p>
            <w:pPr>
              <w:pStyle w:val="Compact"/>
              <w:spacing w:after="20" w:before="20" w:line="240" w:lineRule="auto"/>
              <w:jc w:val="left"/>
            </w:pPr>
            <w:r>
              <w:rPr>
                <w:sz w:val="17"/>
              </w:rPr>
              <w:t xml:space="preserve">256 dims × 4 bits</w:t>
            </w:r>
            <w:r>
              <w:rPr>
                <w:sz w:val="17"/>
              </w:rPr>
              <w:t xml:space="preserve"> </w:t>
            </w:r>
            <m:oMath>
              <m:r>
                <m:rPr>
                  <m:sty m:val="p"/>
                </m:rPr>
                <m:t>=</m:t>
              </m:r>
            </m:oMath>
            <w:r>
              <w:rPr>
                <w:sz w:val="17"/>
              </w:rPr>
              <w:t xml:space="preserve"> </w:t>
            </w:r>
            <w:r>
              <w:rPr>
                <w:sz w:val="17"/>
              </w:rPr>
              <w:t xml:space="preserve">1024 bits (128 bytes), found in 301 Adam iterations / 0.5 s</w:t>
            </w:r>
          </w:p>
        </w:tc>
      </w:tr>
      <w:tr>
        <w:tc>
          <w:tcPr>
            <w:tcW w:type="dxa" w:w="2020"/>
          </w:tcPr>
          <w:p>
            <w:pPr>
              <w:pStyle w:val="Compact"/>
              <w:spacing w:after="20" w:before="20" w:line="240" w:lineRule="auto"/>
              <w:jc w:val="left"/>
            </w:pPr>
            <w:r>
              <w:rPr>
                <w:sz w:val="17"/>
              </w:rPr>
              <w:t xml:space="preserve">Manifestation</w:t>
            </w:r>
          </w:p>
        </w:tc>
        <w:tc>
          <w:tcPr>
            <w:tcW w:type="dxa" w:w="7164"/>
          </w:tcPr>
          <w:p>
            <w:pPr>
              <w:pStyle w:val="Compact"/>
              <w:spacing w:after="20" w:before="20" w:line="240" w:lineRule="auto"/>
              <w:jc w:val="left"/>
            </w:pPr>
            <w:r>
              <w:rPr>
                <w:sz w:val="17"/>
              </w:rPr>
              <w:t xml:space="preserve">block-parallel 19 ms; sequential 7 ms; both bit-exact, sha-256</w:t>
            </w:r>
            <w:r>
              <w:rPr>
                <w:sz w:val="17"/>
              </w:rPr>
              <w:t xml:space="preserve"> </w:t>
            </w:r>
            <w:r>
              <w:rPr>
                <w:smallCaps/>
                <w:sz w:val="17"/>
              </w:rPr>
              <w:t xml:space="preserve">pass</w:t>
            </w:r>
          </w:p>
        </w:tc>
      </w:tr>
      <w:tr>
        <w:tc>
          <w:tcPr>
            <w:tcW w:type="dxa" w:w="2020"/>
          </w:tcPr>
          <w:p>
            <w:pPr>
              <w:pStyle w:val="Compact"/>
              <w:spacing w:after="20" w:before="20" w:line="240" w:lineRule="auto"/>
              <w:jc w:val="left"/>
            </w:pPr>
            <w:r>
              <w:rPr>
                <w:sz w:val="17"/>
              </w:rPr>
              <w:t xml:space="preserve">Disk file</w:t>
            </w:r>
          </w:p>
        </w:tc>
        <w:tc>
          <w:tcPr>
            <w:tcW w:type="dxa" w:w="7164"/>
          </w:tcPr>
          <w:p>
            <w:pPr>
              <w:pStyle w:val="Compact"/>
              <w:spacing w:after="20" w:before="20" w:line="240" w:lineRule="auto"/>
              <w:jc w:val="left"/>
            </w:pPr>
            <w:r>
              <w:rPr>
                <w:rStyle w:val="VerbatimChar"/>
                <w:sz w:val="16"/>
              </w:rPr>
              <w:t xml:space="preserve">demo.adisk</w:t>
            </w:r>
            <w:r>
              <w:rPr>
                <w:sz w:val="17"/>
              </w:rPr>
              <w:t xml:space="preserve">: 834 bytes (generator spec 128 B + one Regeneration Manifest)</w:t>
            </w:r>
          </w:p>
        </w:tc>
      </w:tr>
    </w:tbl>
    <w:p/>
    <w:p>
      <w:pPr>
        <w:pStyle w:val="TableCaption"/>
      </w:pPr>
      <w:r>
        <w:t xml:space="preserve">Table 4: Seed Discovery on the untrained engine for the 232-bit object (at most</w:t>
      </w:r>
      <w:r>
        <w:t xml:space="preserve"> </w:t>
      </w:r>
      <m:oMath>
        <m:r>
          <m:t>3</m:t>
        </m:r>
        <m:r>
          <m:rPr>
            <m:sty m:val="p"/>
          </m:rPr>
          <m:t>×</m:t>
        </m:r>
        <m:r>
          <m:t>2000</m:t>
        </m:r>
      </m:oMath>
      <w:r>
        <w:t xml:space="preserve"> </w:t>
      </w:r>
      <w:r>
        <w:t xml:space="preserve">Adam iterations;</w:t>
      </w:r>
      <w:r>
        <w:t xml:space="preserve"> </w:t>
      </w:r>
      <w:r>
        <w:t xml:space="preserve">“</w:t>
      </w:r>
      <w:r>
        <w:t xml:space="preserve">best</w:t>
      </w:r>
      <w:r>
        <w:t xml:space="preserve">”</w:t>
      </w:r>
      <w:r>
        <w:t xml:space="preserve"> </w:t>
      </w:r>
      <w:r>
        <w:t xml:space="preserve">is the most bits matched when discovery failed).</w:t>
      </w:r>
    </w:p>
    <w:tbl>
      <w:tblPr>
        <w:tblStyle w:val="Table"/>
        <w:tblW w:type="dxa" w:w="7134"/>
        <w:jc w:val="center"/>
        <w:tblLayout w:type="fixed"/>
        <w:tblLook w:firstRow="1" w:lastRow="0" w:firstColumn="0" w:lastColumn="0" w:noHBand="0" w:noVBand="0" w:val="0020"/>
        <w:tblCaption w:val="Table 4: Seed Discovery on the untrained engine for the 232-bit object (at most 3\times2000 Adam iterations; “best” is the most bits matched when discovery failed)."/>
      </w:tblPr>
      <w:tblGrid>
        <w:gridCol w:w="989"/>
        <w:gridCol w:w="1094"/>
        <w:gridCol w:w="1199"/>
        <w:gridCol w:w="779"/>
        <w:gridCol w:w="779"/>
        <w:gridCol w:w="989"/>
        <w:gridCol w:w="1303"/>
      </w:tblGrid>
      <w:tr>
        <w:trPr>
          <w:tblHeader w:val="true"/>
        </w:trPr>
        <w:tc>
          <w:tcPr>
            <w:tcW w:type="dxa" w:w="989"/>
          </w:tcPr>
          <w:p>
            <w:pPr>
              <w:pStyle w:val="Compact"/>
              <w:spacing w:after="20" w:before="20" w:line="240" w:lineRule="auto"/>
              <w:jc w:val="right"/>
            </w:pPr>
            <m:oMath>
              <m:r>
                <m:t>k</m:t>
              </m:r>
            </m:oMath>
            <w:r>
              <w:rPr>
                <w:sz w:val="17"/>
              </w:rPr>
              <w:t xml:space="preserve"> </w:t>
            </w:r>
            <w:r>
              <w:rPr>
                <w:sz w:val="17"/>
              </w:rPr>
              <w:t xml:space="preserve">(dims)</w:t>
            </w:r>
          </w:p>
        </w:tc>
        <w:tc>
          <w:tcPr>
            <w:tcW w:type="dxa" w:w="1094"/>
          </w:tcPr>
          <w:p>
            <w:pPr>
              <w:pStyle w:val="Compact"/>
              <w:spacing w:after="20" w:before="20" w:line="240" w:lineRule="auto"/>
              <w:jc w:val="right"/>
            </w:pPr>
            <w:r>
              <w:rPr>
                <w:sz w:val="17"/>
              </w:rPr>
              <w:t xml:space="preserve">bits/dim</w:t>
            </w:r>
          </w:p>
        </w:tc>
        <w:tc>
          <w:tcPr>
            <w:tcW w:type="dxa" w:w="1199"/>
          </w:tcPr>
          <w:p>
            <w:pPr>
              <w:pStyle w:val="Compact"/>
              <w:spacing w:after="20" w:before="20" w:line="240" w:lineRule="auto"/>
              <w:jc w:val="right"/>
            </w:pPr>
            <w:r>
              <w:rPr>
                <w:sz w:val="17"/>
              </w:rPr>
              <w:t xml:space="preserve">Seed bits</w:t>
            </w:r>
          </w:p>
        </w:tc>
        <w:tc>
          <w:tcPr>
            <w:tcW w:type="dxa" w:w="780"/>
          </w:tcPr>
          <w:p>
            <w:pPr>
              <w:pStyle w:val="Compact"/>
              <w:spacing w:after="20" w:before="20" w:line="240" w:lineRule="auto"/>
              <w:jc w:val="right"/>
            </w:pPr>
            <w:r>
              <w:rPr>
                <w:sz w:val="17"/>
              </w:rPr>
              <w:t xml:space="preserve">ratio</w:t>
            </w:r>
          </w:p>
        </w:tc>
        <w:tc>
          <w:tcPr>
            <w:tcW w:type="dxa" w:w="780"/>
          </w:tcPr>
          <w:p>
            <w:pPr>
              <w:pStyle w:val="Compact"/>
              <w:spacing w:after="20" w:before="20" w:line="240" w:lineRule="auto"/>
              <w:jc w:val="center"/>
            </w:pPr>
            <w:r>
              <w:rPr>
                <w:sz w:val="17"/>
              </w:rPr>
              <w:t xml:space="preserve">exact</w:t>
            </w:r>
          </w:p>
        </w:tc>
        <w:tc>
          <w:tcPr>
            <w:tcW w:type="dxa" w:w="989"/>
          </w:tcPr>
          <w:p>
            <w:pPr>
              <w:pStyle w:val="Compact"/>
              <w:spacing w:after="20" w:before="20" w:line="240" w:lineRule="auto"/>
              <w:jc w:val="right"/>
            </w:pPr>
            <w:r>
              <w:rPr>
                <w:sz w:val="17"/>
              </w:rPr>
              <w:t xml:space="preserve">best</w:t>
            </w:r>
          </w:p>
        </w:tc>
        <w:tc>
          <w:tcPr>
            <w:tcW w:type="dxa" w:w="1304"/>
          </w:tcPr>
          <w:p>
            <w:pPr>
              <w:pStyle w:val="Compact"/>
              <w:spacing w:after="20" w:before="20" w:line="240" w:lineRule="auto"/>
              <w:jc w:val="right"/>
            </w:pPr>
            <w:r>
              <w:rPr>
                <w:sz w:val="17"/>
              </w:rPr>
              <w:t xml:space="preserve">iterations</w:t>
            </w:r>
          </w:p>
        </w:tc>
      </w:tr>
      <w:tr>
        <w:tc>
          <w:tcPr>
            <w:tcW w:type="dxa" w:w="989"/>
          </w:tcPr>
          <w:p>
            <w:pPr>
              <w:pStyle w:val="Compact"/>
              <w:spacing w:after="20" w:before="20" w:line="240" w:lineRule="auto"/>
              <w:jc w:val="right"/>
            </w:pPr>
            <w:r>
              <w:rPr>
                <w:sz w:val="17"/>
              </w:rPr>
              <w:t xml:space="preserve">128</w:t>
            </w:r>
          </w:p>
        </w:tc>
        <w:tc>
          <w:tcPr>
            <w:tcW w:type="dxa" w:w="1094"/>
          </w:tcPr>
          <w:p>
            <w:pPr>
              <w:pStyle w:val="Compact"/>
              <w:spacing w:after="20" w:before="20" w:line="240" w:lineRule="auto"/>
              <w:jc w:val="right"/>
            </w:pPr>
            <w:r>
              <w:rPr>
                <w:sz w:val="17"/>
              </w:rPr>
              <w:t xml:space="preserve">8</w:t>
            </w:r>
          </w:p>
        </w:tc>
        <w:tc>
          <w:tcPr>
            <w:tcW w:type="dxa" w:w="1199"/>
          </w:tcPr>
          <w:p>
            <w:pPr>
              <w:pStyle w:val="Compact"/>
              <w:spacing w:after="20" w:before="20" w:line="240" w:lineRule="auto"/>
              <w:jc w:val="right"/>
            </w:pPr>
            <w:r>
              <w:rPr>
                <w:sz w:val="17"/>
              </w:rPr>
              <w:t xml:space="preserve">1024</w:t>
            </w:r>
          </w:p>
        </w:tc>
        <w:tc>
          <w:tcPr>
            <w:tcW w:type="dxa" w:w="780"/>
          </w:tcPr>
          <w:p>
            <w:pPr>
              <w:pStyle w:val="Compact"/>
              <w:spacing w:after="20" w:before="20" w:line="240" w:lineRule="auto"/>
              <w:jc w:val="right"/>
            </w:pPr>
            <w:r>
              <w:rPr>
                <w:sz w:val="17"/>
              </w:rPr>
              <w:t xml:space="preserve">4.4</w:t>
            </w:r>
          </w:p>
        </w:tc>
        <w:tc>
          <w:tcPr>
            <w:tcW w:type="dxa" w:w="780"/>
          </w:tcPr>
          <w:p>
            <w:pPr>
              <w:pStyle w:val="Compact"/>
              <w:spacing w:after="20" w:before="20" w:line="240" w:lineRule="auto"/>
              <w:jc w:val="center"/>
            </w:pPr>
            <w:r>
              <w:rPr>
                <w:sz w:val="17"/>
              </w:rPr>
              <w:t xml:space="preserve">no</w:t>
            </w:r>
          </w:p>
        </w:tc>
        <w:tc>
          <w:tcPr>
            <w:tcW w:type="dxa" w:w="989"/>
          </w:tcPr>
          <w:p>
            <w:pPr>
              <w:pStyle w:val="Compact"/>
              <w:spacing w:after="20" w:before="20" w:line="240" w:lineRule="auto"/>
              <w:jc w:val="right"/>
            </w:pPr>
            <w:r>
              <w:rPr>
                <w:sz w:val="17"/>
              </w:rPr>
              <w:t xml:space="preserve">219/232</w:t>
            </w:r>
          </w:p>
        </w:tc>
        <w:tc>
          <w:tcPr>
            <w:tcW w:type="dxa" w:w="1304"/>
          </w:tcPr>
          <w:p>
            <w:pPr>
              <w:pStyle w:val="Compact"/>
              <w:spacing w:after="20" w:before="20" w:line="240" w:lineRule="auto"/>
              <w:jc w:val="right"/>
            </w:pPr>
            <w:r>
              <w:rPr>
                <w:sz w:val="17"/>
              </w:rPr>
              <w:t xml:space="preserve">6000</w:t>
            </w:r>
          </w:p>
        </w:tc>
      </w:tr>
      <w:tr>
        <w:tc>
          <w:tcPr>
            <w:tcW w:type="dxa" w:w="989"/>
          </w:tcPr>
          <w:p>
            <w:pPr>
              <w:pStyle w:val="Compact"/>
              <w:spacing w:after="20" w:before="20" w:line="240" w:lineRule="auto"/>
              <w:jc w:val="right"/>
            </w:pPr>
            <w:r>
              <w:rPr>
                <w:sz w:val="17"/>
              </w:rPr>
              <w:t xml:space="preserve">128</w:t>
            </w:r>
          </w:p>
        </w:tc>
        <w:tc>
          <w:tcPr>
            <w:tcW w:type="dxa" w:w="1094"/>
          </w:tcPr>
          <w:p>
            <w:pPr>
              <w:pStyle w:val="Compact"/>
              <w:spacing w:after="20" w:before="20" w:line="240" w:lineRule="auto"/>
              <w:jc w:val="right"/>
            </w:pPr>
            <w:r>
              <w:rPr>
                <w:sz w:val="17"/>
              </w:rPr>
              <w:t xml:space="preserve">2</w:t>
            </w:r>
          </w:p>
        </w:tc>
        <w:tc>
          <w:tcPr>
            <w:tcW w:type="dxa" w:w="1199"/>
          </w:tcPr>
          <w:p>
            <w:pPr>
              <w:pStyle w:val="Compact"/>
              <w:spacing w:after="20" w:before="20" w:line="240" w:lineRule="auto"/>
              <w:jc w:val="right"/>
            </w:pPr>
            <w:r>
              <w:rPr>
                <w:sz w:val="17"/>
              </w:rPr>
              <w:t xml:space="preserve">256</w:t>
            </w:r>
          </w:p>
        </w:tc>
        <w:tc>
          <w:tcPr>
            <w:tcW w:type="dxa" w:w="780"/>
          </w:tcPr>
          <w:p>
            <w:pPr>
              <w:pStyle w:val="Compact"/>
              <w:spacing w:after="20" w:before="20" w:line="240" w:lineRule="auto"/>
              <w:jc w:val="right"/>
            </w:pPr>
            <w:r>
              <w:rPr>
                <w:sz w:val="17"/>
              </w:rPr>
              <w:t xml:space="preserve">1.1</w:t>
            </w:r>
          </w:p>
        </w:tc>
        <w:tc>
          <w:tcPr>
            <w:tcW w:type="dxa" w:w="780"/>
          </w:tcPr>
          <w:p>
            <w:pPr>
              <w:pStyle w:val="Compact"/>
              <w:spacing w:after="20" w:before="20" w:line="240" w:lineRule="auto"/>
              <w:jc w:val="center"/>
            </w:pPr>
            <w:r>
              <w:rPr>
                <w:sz w:val="17"/>
              </w:rPr>
              <w:t xml:space="preserve">no</w:t>
            </w:r>
          </w:p>
        </w:tc>
        <w:tc>
          <w:tcPr>
            <w:tcW w:type="dxa" w:w="989"/>
          </w:tcPr>
          <w:p>
            <w:pPr>
              <w:pStyle w:val="Compact"/>
              <w:spacing w:after="20" w:before="20" w:line="240" w:lineRule="auto"/>
              <w:jc w:val="right"/>
            </w:pPr>
            <w:r>
              <w:rPr>
                <w:sz w:val="17"/>
              </w:rPr>
              <w:t xml:space="preserve">185/232</w:t>
            </w:r>
          </w:p>
        </w:tc>
        <w:tc>
          <w:tcPr>
            <w:tcW w:type="dxa" w:w="1304"/>
          </w:tcPr>
          <w:p>
            <w:pPr>
              <w:pStyle w:val="Compact"/>
              <w:spacing w:after="20" w:before="20" w:line="240" w:lineRule="auto"/>
              <w:jc w:val="right"/>
            </w:pPr>
            <w:r>
              <w:rPr>
                <w:sz w:val="17"/>
              </w:rPr>
              <w:t xml:space="preserve">6000</w:t>
            </w:r>
          </w:p>
        </w:tc>
      </w:tr>
      <w:tr>
        <w:tc>
          <w:tcPr>
            <w:tcW w:type="dxa" w:w="989"/>
          </w:tcPr>
          <w:p>
            <w:pPr>
              <w:pStyle w:val="Compact"/>
              <w:spacing w:after="20" w:before="20" w:line="240" w:lineRule="auto"/>
              <w:jc w:val="right"/>
            </w:pPr>
            <w:r>
              <w:rPr>
                <w:sz w:val="17"/>
              </w:rPr>
              <w:t xml:space="preserve">256</w:t>
            </w:r>
          </w:p>
        </w:tc>
        <w:tc>
          <w:tcPr>
            <w:tcW w:type="dxa" w:w="1094"/>
          </w:tcPr>
          <w:p>
            <w:pPr>
              <w:pStyle w:val="Compact"/>
              <w:spacing w:after="20" w:before="20" w:line="240" w:lineRule="auto"/>
              <w:jc w:val="right"/>
            </w:pPr>
            <w:r>
              <w:rPr>
                <w:sz w:val="17"/>
              </w:rPr>
              <w:t xml:space="preserve">8</w:t>
            </w:r>
          </w:p>
        </w:tc>
        <w:tc>
          <w:tcPr>
            <w:tcW w:type="dxa" w:w="1199"/>
          </w:tcPr>
          <w:p>
            <w:pPr>
              <w:pStyle w:val="Compact"/>
              <w:spacing w:after="20" w:before="20" w:line="240" w:lineRule="auto"/>
              <w:jc w:val="right"/>
            </w:pPr>
            <w:r>
              <w:rPr>
                <w:sz w:val="17"/>
              </w:rPr>
              <w:t xml:space="preserve">2048</w:t>
            </w:r>
          </w:p>
        </w:tc>
        <w:tc>
          <w:tcPr>
            <w:tcW w:type="dxa" w:w="780"/>
          </w:tcPr>
          <w:p>
            <w:pPr>
              <w:pStyle w:val="Compact"/>
              <w:spacing w:after="20" w:before="20" w:line="240" w:lineRule="auto"/>
              <w:jc w:val="right"/>
            </w:pPr>
            <w:r>
              <w:rPr>
                <w:sz w:val="17"/>
              </w:rPr>
              <w:t xml:space="preserve">8.8</w:t>
            </w:r>
          </w:p>
        </w:tc>
        <w:tc>
          <w:tcPr>
            <w:tcW w:type="dxa" w:w="780"/>
          </w:tcPr>
          <w:p>
            <w:pPr>
              <w:pStyle w:val="Compact"/>
              <w:spacing w:after="20" w:before="20" w:line="240" w:lineRule="auto"/>
              <w:jc w:val="center"/>
            </w:pPr>
            <w:r>
              <w:rPr>
                <w:bCs/>
                <w:b/>
                <w:sz w:val="17"/>
              </w:rPr>
              <w:t xml:space="preserve">yes</w:t>
            </w:r>
          </w:p>
        </w:tc>
        <w:tc>
          <w:tcPr>
            <w:tcW w:type="dxa" w:w="989"/>
          </w:tcPr>
          <w:p>
            <w:pPr>
              <w:pStyle w:val="Compact"/>
              <w:spacing w:after="20" w:before="20" w:line="240" w:lineRule="auto"/>
              <w:jc w:val="right"/>
            </w:pPr>
            <w:r>
              <w:rPr>
                <w:sz w:val="17"/>
              </w:rPr>
              <w:t xml:space="preserve">232/232</w:t>
            </w:r>
          </w:p>
        </w:tc>
        <w:tc>
          <w:tcPr>
            <w:tcW w:type="dxa" w:w="1304"/>
          </w:tcPr>
          <w:p>
            <w:pPr>
              <w:pStyle w:val="Compact"/>
              <w:spacing w:after="20" w:before="20" w:line="240" w:lineRule="auto"/>
              <w:jc w:val="right"/>
            </w:pPr>
            <w:r>
              <w:rPr>
                <w:sz w:val="17"/>
              </w:rPr>
              <w:t xml:space="preserve">756</w:t>
            </w:r>
          </w:p>
        </w:tc>
      </w:tr>
      <w:tr>
        <w:tc>
          <w:tcPr>
            <w:tcW w:type="dxa" w:w="989"/>
          </w:tcPr>
          <w:p>
            <w:pPr>
              <w:pStyle w:val="Compact"/>
              <w:spacing w:after="20" w:before="20" w:line="240" w:lineRule="auto"/>
              <w:jc w:val="right"/>
            </w:pPr>
            <w:r>
              <w:rPr>
                <w:sz w:val="17"/>
              </w:rPr>
              <w:t xml:space="preserve">256</w:t>
            </w:r>
          </w:p>
        </w:tc>
        <w:tc>
          <w:tcPr>
            <w:tcW w:type="dxa" w:w="1094"/>
          </w:tcPr>
          <w:p>
            <w:pPr>
              <w:pStyle w:val="Compact"/>
              <w:spacing w:after="20" w:before="20" w:line="240" w:lineRule="auto"/>
              <w:jc w:val="right"/>
            </w:pPr>
            <w:r>
              <w:rPr>
                <w:sz w:val="17"/>
              </w:rPr>
              <w:t xml:space="preserve">4</w:t>
            </w:r>
          </w:p>
        </w:tc>
        <w:tc>
          <w:tcPr>
            <w:tcW w:type="dxa" w:w="1199"/>
          </w:tcPr>
          <w:p>
            <w:pPr>
              <w:pStyle w:val="Compact"/>
              <w:spacing w:after="20" w:before="20" w:line="240" w:lineRule="auto"/>
              <w:jc w:val="right"/>
            </w:pPr>
            <w:r>
              <w:rPr>
                <w:sz w:val="17"/>
              </w:rPr>
              <w:t xml:space="preserve">1024</w:t>
            </w:r>
          </w:p>
        </w:tc>
        <w:tc>
          <w:tcPr>
            <w:tcW w:type="dxa" w:w="780"/>
          </w:tcPr>
          <w:p>
            <w:pPr>
              <w:pStyle w:val="Compact"/>
              <w:spacing w:after="20" w:before="20" w:line="240" w:lineRule="auto"/>
              <w:jc w:val="right"/>
            </w:pPr>
            <w:r>
              <w:rPr>
                <w:sz w:val="17"/>
              </w:rPr>
              <w:t xml:space="preserve">4.4</w:t>
            </w:r>
          </w:p>
        </w:tc>
        <w:tc>
          <w:tcPr>
            <w:tcW w:type="dxa" w:w="780"/>
          </w:tcPr>
          <w:p>
            <w:pPr>
              <w:pStyle w:val="Compact"/>
              <w:spacing w:after="20" w:before="20" w:line="240" w:lineRule="auto"/>
              <w:jc w:val="center"/>
            </w:pPr>
            <w:r>
              <w:rPr>
                <w:bCs/>
                <w:b/>
                <w:sz w:val="17"/>
              </w:rPr>
              <w:t xml:space="preserve">yes</w:t>
            </w:r>
          </w:p>
        </w:tc>
        <w:tc>
          <w:tcPr>
            <w:tcW w:type="dxa" w:w="989"/>
          </w:tcPr>
          <w:p>
            <w:pPr>
              <w:pStyle w:val="Compact"/>
              <w:spacing w:after="20" w:before="20" w:line="240" w:lineRule="auto"/>
              <w:jc w:val="right"/>
            </w:pPr>
            <w:r>
              <w:rPr>
                <w:sz w:val="17"/>
              </w:rPr>
              <w:t xml:space="preserve">232/232</w:t>
            </w:r>
          </w:p>
        </w:tc>
        <w:tc>
          <w:tcPr>
            <w:tcW w:type="dxa" w:w="1304"/>
          </w:tcPr>
          <w:p>
            <w:pPr>
              <w:pStyle w:val="Compact"/>
              <w:spacing w:after="20" w:before="20" w:line="240" w:lineRule="auto"/>
              <w:jc w:val="right"/>
            </w:pPr>
            <w:r>
              <w:rPr>
                <w:sz w:val="17"/>
              </w:rPr>
              <w:t xml:space="preserve">301</w:t>
            </w:r>
          </w:p>
        </w:tc>
      </w:tr>
      <w:tr>
        <w:tc>
          <w:tcPr>
            <w:tcW w:type="dxa" w:w="989"/>
          </w:tcPr>
          <w:p>
            <w:pPr>
              <w:pStyle w:val="Compact"/>
              <w:spacing w:after="20" w:before="20" w:line="240" w:lineRule="auto"/>
              <w:jc w:val="right"/>
            </w:pPr>
            <w:r>
              <w:rPr>
                <w:sz w:val="17"/>
              </w:rPr>
              <w:t xml:space="preserve">256</w:t>
            </w:r>
          </w:p>
        </w:tc>
        <w:tc>
          <w:tcPr>
            <w:tcW w:type="dxa" w:w="1094"/>
          </w:tcPr>
          <w:p>
            <w:pPr>
              <w:pStyle w:val="Compact"/>
              <w:spacing w:after="20" w:before="20" w:line="240" w:lineRule="auto"/>
              <w:jc w:val="right"/>
            </w:pPr>
            <w:r>
              <w:rPr>
                <w:sz w:val="17"/>
              </w:rPr>
              <w:t xml:space="preserve">2</w:t>
            </w:r>
          </w:p>
        </w:tc>
        <w:tc>
          <w:tcPr>
            <w:tcW w:type="dxa" w:w="1199"/>
          </w:tcPr>
          <w:p>
            <w:pPr>
              <w:pStyle w:val="Compact"/>
              <w:spacing w:after="20" w:before="20" w:line="240" w:lineRule="auto"/>
              <w:jc w:val="right"/>
            </w:pPr>
            <w:r>
              <w:rPr>
                <w:sz w:val="17"/>
              </w:rPr>
              <w:t xml:space="preserve">512</w:t>
            </w:r>
          </w:p>
        </w:tc>
        <w:tc>
          <w:tcPr>
            <w:tcW w:type="dxa" w:w="780"/>
          </w:tcPr>
          <w:p>
            <w:pPr>
              <w:pStyle w:val="Compact"/>
              <w:spacing w:after="20" w:before="20" w:line="240" w:lineRule="auto"/>
              <w:jc w:val="right"/>
            </w:pPr>
            <w:r>
              <w:rPr>
                <w:sz w:val="17"/>
              </w:rPr>
              <w:t xml:space="preserve">2.2</w:t>
            </w:r>
          </w:p>
        </w:tc>
        <w:tc>
          <w:tcPr>
            <w:tcW w:type="dxa" w:w="780"/>
          </w:tcPr>
          <w:p>
            <w:pPr>
              <w:pStyle w:val="Compact"/>
              <w:spacing w:after="20" w:before="20" w:line="240" w:lineRule="auto"/>
              <w:jc w:val="center"/>
            </w:pPr>
            <w:r>
              <w:rPr>
                <w:sz w:val="17"/>
              </w:rPr>
              <w:t xml:space="preserve">no</w:t>
            </w:r>
          </w:p>
        </w:tc>
        <w:tc>
          <w:tcPr>
            <w:tcW w:type="dxa" w:w="989"/>
          </w:tcPr>
          <w:p>
            <w:pPr>
              <w:pStyle w:val="Compact"/>
              <w:spacing w:after="20" w:before="20" w:line="240" w:lineRule="auto"/>
              <w:jc w:val="right"/>
            </w:pPr>
            <w:r>
              <w:rPr>
                <w:sz w:val="17"/>
              </w:rPr>
              <w:t xml:space="preserve">207/232</w:t>
            </w:r>
          </w:p>
        </w:tc>
        <w:tc>
          <w:tcPr>
            <w:tcW w:type="dxa" w:w="1304"/>
          </w:tcPr>
          <w:p>
            <w:pPr>
              <w:pStyle w:val="Compact"/>
              <w:spacing w:after="20" w:before="20" w:line="240" w:lineRule="auto"/>
              <w:jc w:val="right"/>
            </w:pPr>
            <w:r>
              <w:rPr>
                <w:sz w:val="17"/>
              </w:rPr>
              <w:t xml:space="preserve">6000</w:t>
            </w:r>
          </w:p>
        </w:tc>
      </w:tr>
      <w:tr>
        <w:tc>
          <w:tcPr>
            <w:tcW w:type="dxa" w:w="989"/>
          </w:tcPr>
          <w:p>
            <w:pPr>
              <w:pStyle w:val="Compact"/>
              <w:spacing w:after="20" w:before="20" w:line="240" w:lineRule="auto"/>
              <w:jc w:val="right"/>
            </w:pPr>
            <w:r>
              <w:rPr>
                <w:sz w:val="17"/>
              </w:rPr>
              <w:t xml:space="preserve">384</w:t>
            </w:r>
          </w:p>
        </w:tc>
        <w:tc>
          <w:tcPr>
            <w:tcW w:type="dxa" w:w="1094"/>
          </w:tcPr>
          <w:p>
            <w:pPr>
              <w:pStyle w:val="Compact"/>
              <w:spacing w:after="20" w:before="20" w:line="240" w:lineRule="auto"/>
              <w:jc w:val="right"/>
            </w:pPr>
            <w:r>
              <w:rPr>
                <w:sz w:val="17"/>
              </w:rPr>
              <w:t xml:space="preserve">4</w:t>
            </w:r>
          </w:p>
        </w:tc>
        <w:tc>
          <w:tcPr>
            <w:tcW w:type="dxa" w:w="1199"/>
          </w:tcPr>
          <w:p>
            <w:pPr>
              <w:pStyle w:val="Compact"/>
              <w:spacing w:after="20" w:before="20" w:line="240" w:lineRule="auto"/>
              <w:jc w:val="right"/>
            </w:pPr>
            <w:r>
              <w:rPr>
                <w:sz w:val="17"/>
              </w:rPr>
              <w:t xml:space="preserve">1536</w:t>
            </w:r>
          </w:p>
        </w:tc>
        <w:tc>
          <w:tcPr>
            <w:tcW w:type="dxa" w:w="780"/>
          </w:tcPr>
          <w:p>
            <w:pPr>
              <w:pStyle w:val="Compact"/>
              <w:spacing w:after="20" w:before="20" w:line="240" w:lineRule="auto"/>
              <w:jc w:val="right"/>
            </w:pPr>
            <w:r>
              <w:rPr>
                <w:sz w:val="17"/>
              </w:rPr>
              <w:t xml:space="preserve">6.6</w:t>
            </w:r>
          </w:p>
        </w:tc>
        <w:tc>
          <w:tcPr>
            <w:tcW w:type="dxa" w:w="780"/>
          </w:tcPr>
          <w:p>
            <w:pPr>
              <w:pStyle w:val="Compact"/>
              <w:spacing w:after="20" w:before="20" w:line="240" w:lineRule="auto"/>
              <w:jc w:val="center"/>
            </w:pPr>
            <w:r>
              <w:rPr>
                <w:bCs/>
                <w:b/>
                <w:sz w:val="17"/>
              </w:rPr>
              <w:t xml:space="preserve">yes</w:t>
            </w:r>
          </w:p>
        </w:tc>
        <w:tc>
          <w:tcPr>
            <w:tcW w:type="dxa" w:w="989"/>
          </w:tcPr>
          <w:p>
            <w:pPr>
              <w:pStyle w:val="Compact"/>
              <w:spacing w:after="20" w:before="20" w:line="240" w:lineRule="auto"/>
              <w:jc w:val="right"/>
            </w:pPr>
            <w:r>
              <w:rPr>
                <w:sz w:val="17"/>
              </w:rPr>
              <w:t xml:space="preserve">232/232</w:t>
            </w:r>
          </w:p>
        </w:tc>
        <w:tc>
          <w:tcPr>
            <w:tcW w:type="dxa" w:w="1304"/>
          </w:tcPr>
          <w:p>
            <w:pPr>
              <w:pStyle w:val="Compact"/>
              <w:spacing w:after="20" w:before="20" w:line="240" w:lineRule="auto"/>
              <w:jc w:val="right"/>
            </w:pPr>
            <w:r>
              <w:rPr>
                <w:sz w:val="17"/>
              </w:rPr>
              <w:t xml:space="preserve">114</w:t>
            </w:r>
          </w:p>
        </w:tc>
      </w:tr>
      <w:tr>
        <w:tc>
          <w:tcPr>
            <w:tcW w:type="dxa" w:w="989"/>
          </w:tcPr>
          <w:p>
            <w:pPr>
              <w:pStyle w:val="Compact"/>
              <w:spacing w:after="20" w:before="20" w:line="240" w:lineRule="auto"/>
              <w:jc w:val="right"/>
            </w:pPr>
            <w:r>
              <w:rPr>
                <w:sz w:val="17"/>
              </w:rPr>
              <w:t xml:space="preserve">512</w:t>
            </w:r>
          </w:p>
        </w:tc>
        <w:tc>
          <w:tcPr>
            <w:tcW w:type="dxa" w:w="1094"/>
          </w:tcPr>
          <w:p>
            <w:pPr>
              <w:pStyle w:val="Compact"/>
              <w:spacing w:after="20" w:before="20" w:line="240" w:lineRule="auto"/>
              <w:jc w:val="right"/>
            </w:pPr>
            <w:r>
              <w:rPr>
                <w:sz w:val="17"/>
              </w:rPr>
              <w:t xml:space="preserve">4</w:t>
            </w:r>
          </w:p>
        </w:tc>
        <w:tc>
          <w:tcPr>
            <w:tcW w:type="dxa" w:w="1199"/>
          </w:tcPr>
          <w:p>
            <w:pPr>
              <w:pStyle w:val="Compact"/>
              <w:spacing w:after="20" w:before="20" w:line="240" w:lineRule="auto"/>
              <w:jc w:val="right"/>
            </w:pPr>
            <w:r>
              <w:rPr>
                <w:sz w:val="17"/>
              </w:rPr>
              <w:t xml:space="preserve">2048</w:t>
            </w:r>
          </w:p>
        </w:tc>
        <w:tc>
          <w:tcPr>
            <w:tcW w:type="dxa" w:w="780"/>
          </w:tcPr>
          <w:p>
            <w:pPr>
              <w:pStyle w:val="Compact"/>
              <w:spacing w:after="20" w:before="20" w:line="240" w:lineRule="auto"/>
              <w:jc w:val="right"/>
            </w:pPr>
            <w:r>
              <w:rPr>
                <w:sz w:val="17"/>
              </w:rPr>
              <w:t xml:space="preserve">8.8</w:t>
            </w:r>
          </w:p>
        </w:tc>
        <w:tc>
          <w:tcPr>
            <w:tcW w:type="dxa" w:w="780"/>
          </w:tcPr>
          <w:p>
            <w:pPr>
              <w:pStyle w:val="Compact"/>
              <w:spacing w:after="20" w:before="20" w:line="240" w:lineRule="auto"/>
              <w:jc w:val="center"/>
            </w:pPr>
            <w:r>
              <w:rPr>
                <w:bCs/>
                <w:b/>
                <w:sz w:val="17"/>
              </w:rPr>
              <w:t xml:space="preserve">yes</w:t>
            </w:r>
          </w:p>
        </w:tc>
        <w:tc>
          <w:tcPr>
            <w:tcW w:type="dxa" w:w="989"/>
          </w:tcPr>
          <w:p>
            <w:pPr>
              <w:pStyle w:val="Compact"/>
              <w:spacing w:after="20" w:before="20" w:line="240" w:lineRule="auto"/>
              <w:jc w:val="right"/>
            </w:pPr>
            <w:r>
              <w:rPr>
                <w:sz w:val="17"/>
              </w:rPr>
              <w:t xml:space="preserve">232/232</w:t>
            </w:r>
          </w:p>
        </w:tc>
        <w:tc>
          <w:tcPr>
            <w:tcW w:type="dxa" w:w="1304"/>
          </w:tcPr>
          <w:p>
            <w:pPr>
              <w:pStyle w:val="Compact"/>
              <w:spacing w:after="20" w:before="20" w:line="240" w:lineRule="auto"/>
              <w:jc w:val="right"/>
            </w:pPr>
            <w:r>
              <w:rPr>
                <w:sz w:val="17"/>
              </w:rPr>
              <w:t xml:space="preserve">112</w:t>
            </w:r>
          </w:p>
        </w:tc>
      </w:tr>
      <w:tr>
        <w:tc>
          <w:tcPr>
            <w:tcW w:type="dxa" w:w="989"/>
          </w:tcPr>
          <w:p>
            <w:pPr>
              <w:pStyle w:val="Compact"/>
              <w:spacing w:after="20" w:before="20" w:line="240" w:lineRule="auto"/>
              <w:jc w:val="right"/>
            </w:pPr>
            <w:r>
              <w:rPr>
                <w:sz w:val="17"/>
              </w:rPr>
              <w:t xml:space="preserve">512</w:t>
            </w:r>
          </w:p>
        </w:tc>
        <w:tc>
          <w:tcPr>
            <w:tcW w:type="dxa" w:w="1094"/>
          </w:tcPr>
          <w:p>
            <w:pPr>
              <w:pStyle w:val="Compact"/>
              <w:spacing w:after="20" w:before="20" w:line="240" w:lineRule="auto"/>
              <w:jc w:val="right"/>
            </w:pPr>
            <w:r>
              <w:rPr>
                <w:sz w:val="17"/>
              </w:rPr>
              <w:t xml:space="preserve">2</w:t>
            </w:r>
          </w:p>
        </w:tc>
        <w:tc>
          <w:tcPr>
            <w:tcW w:type="dxa" w:w="1199"/>
          </w:tcPr>
          <w:p>
            <w:pPr>
              <w:pStyle w:val="Compact"/>
              <w:spacing w:after="20" w:before="20" w:line="240" w:lineRule="auto"/>
              <w:jc w:val="right"/>
            </w:pPr>
            <w:r>
              <w:rPr>
                <w:sz w:val="17"/>
              </w:rPr>
              <w:t xml:space="preserve">1024</w:t>
            </w:r>
          </w:p>
        </w:tc>
        <w:tc>
          <w:tcPr>
            <w:tcW w:type="dxa" w:w="780"/>
          </w:tcPr>
          <w:p>
            <w:pPr>
              <w:pStyle w:val="Compact"/>
              <w:spacing w:after="20" w:before="20" w:line="240" w:lineRule="auto"/>
              <w:jc w:val="right"/>
            </w:pPr>
            <w:r>
              <w:rPr>
                <w:sz w:val="17"/>
              </w:rPr>
              <w:t xml:space="preserve">4.4</w:t>
            </w:r>
          </w:p>
        </w:tc>
        <w:tc>
          <w:tcPr>
            <w:tcW w:type="dxa" w:w="780"/>
          </w:tcPr>
          <w:p>
            <w:pPr>
              <w:pStyle w:val="Compact"/>
              <w:spacing w:after="20" w:before="20" w:line="240" w:lineRule="auto"/>
              <w:jc w:val="center"/>
            </w:pPr>
            <w:r>
              <w:rPr>
                <w:sz w:val="17"/>
              </w:rPr>
              <w:t xml:space="preserve">no</w:t>
            </w:r>
          </w:p>
        </w:tc>
        <w:tc>
          <w:tcPr>
            <w:tcW w:type="dxa" w:w="989"/>
          </w:tcPr>
          <w:p>
            <w:pPr>
              <w:pStyle w:val="Compact"/>
              <w:spacing w:after="20" w:before="20" w:line="240" w:lineRule="auto"/>
              <w:jc w:val="right"/>
            </w:pPr>
            <w:r>
              <w:rPr>
                <w:sz w:val="17"/>
              </w:rPr>
              <w:t xml:space="preserve">229/232</w:t>
            </w:r>
          </w:p>
        </w:tc>
        <w:tc>
          <w:tcPr>
            <w:tcW w:type="dxa" w:w="1304"/>
          </w:tcPr>
          <w:p>
            <w:pPr>
              <w:pStyle w:val="Compact"/>
              <w:spacing w:after="20" w:before="20" w:line="240" w:lineRule="auto"/>
              <w:jc w:val="right"/>
            </w:pPr>
            <w:r>
              <w:rPr>
                <w:sz w:val="17"/>
              </w:rPr>
              <w:t xml:space="preserve">6000</w:t>
            </w:r>
          </w:p>
        </w:tc>
      </w:tr>
    </w:tbl>
    <w:bookmarkEnd w:id="30"/>
    <w:bookmarkStart w:id="34" w:name="X7a7673a82330fd0adf84e49e42ed0b72801cd37"/>
    <w:p>
      <w:pPr>
        <w:pStyle w:val="Heading2"/>
      </w:pPr>
      <w:r>
        <w:rPr>
          <w:rStyle w:val="SectionNumber"/>
        </w:rPr>
        <w:t xml:space="preserve">5.2</w:t>
      </w:r>
      <w:r>
        <w:tab/>
      </w:r>
      <w:r>
        <w:t xml:space="preserve">Amortisation: thousands of objects on one engine</w:t>
      </w:r>
    </w:p>
    <w:p>
      <w:pPr>
        <w:pStyle w:val="FirstParagraph"/>
      </w:pPr>
      <w:r>
        <w:rPr>
          <w:iCs/>
          <w:i/>
        </w:rPr>
        <w:t xml:space="preserve">Alice’s Adventures in Wonderland</w:t>
      </w:r>
      <w:r>
        <w:t xml:space="preserve"> </w:t>
      </w:r>
      <w:r>
        <w:t xml:space="preserve">(Project Gutenberg #11) was cut into</w:t>
      </w:r>
      <w:r>
        <w:t xml:space="preserve"> </w:t>
      </w:r>
      <w:r>
        <w:t xml:space="preserve">4805 chunks of 232 bits, the last 200 held out. A first design trained the engine</w:t>
      </w:r>
      <w:r>
        <w:t xml:space="preserve"> </w:t>
      </w:r>
      <w:r>
        <w:t xml:space="preserve">jointly with one latent Seed per chunk (teacher forcing</w:t>
      </w:r>
      <w:r>
        <w:t xml:space="preserve"> </w:t>
      </w:r>
      <w:r>
        <w:t xml:space="preserve">(Williams &amp; Zipser, 1989)</w:t>
      </w:r>
      <w:r>
        <w:t xml:space="preserve">, straight-through</w:t>
      </w:r>
      <w:r>
        <w:t xml:space="preserve"> </w:t>
      </w:r>
      <w:r>
        <w:t xml:space="preserve">quantisation</w:t>
      </w:r>
      <w:r>
        <w:t xml:space="preserve"> </w:t>
      </w:r>
      <w:r>
        <w:t xml:space="preserve">(Bengio et al., 2013)</w:t>
      </w:r>
      <w:r>
        <w:t xml:space="preserve">, Adam</w:t>
      </w:r>
      <w:r>
        <w:t xml:space="preserve"> </w:t>
      </w:r>
      <w:r>
        <w:t xml:space="preserve">(Kingma &amp; Ba, 2015)</w:t>
      </w:r>
      <w:r>
        <w:t xml:space="preserve">); on 500 chunks with 128-bit Seeds and a 128-unit engine, 3000 epochs drove the teacher-forced</w:t>
      </w:r>
      <w:r>
        <w:t xml:space="preserve"> </w:t>
      </w:r>
      <w:r>
        <w:t xml:space="preserve">loss to</w:t>
      </w:r>
      <w:r>
        <w:t xml:space="preserve"> </w:t>
      </w:r>
      <m:oMath>
        <m:r>
          <m:t>2</m:t>
        </m:r>
        <m:r>
          <m:rPr>
            <m:sty m:val="p"/>
          </m:rPr>
          <m:t>×</m:t>
        </m:r>
        <m:sSup>
          <m:e>
            <m:r>
              <m:t>10</m:t>
            </m:r>
          </m:e>
          <m:sup>
            <m:r>
              <m:rPr>
                <m:sty m:val="p"/>
              </m:rPr>
              <m:t>−</m:t>
            </m:r>
            <m:r>
              <m:t>4</m:t>
            </m:r>
          </m:sup>
        </m:sSup>
      </m:oMath>
      <w:r>
        <w:t xml:space="preserve">—essentially every bit satisfied when the engine is fed the true previous</w:t>
      </w:r>
      <w:r>
        <w:t xml:space="preserve"> </w:t>
      </w:r>
      <w:r>
        <w:t xml:space="preserve">byte—yet free-running regeneration from the quantised Seeds reached only 93.5 % bit accuracy</w:t>
      </w:r>
      <w:r>
        <w:t xml:space="preserve"> </w:t>
      </w:r>
      <w:r>
        <w:t xml:space="preserve">and 0.8 % of objects exactly: the first wrong bit cascades through the output feedback</w:t>
      </w:r>
      <w:r>
        <w:t xml:space="preserve"> </w:t>
      </w:r>
      <w:r>
        <w:t xml:space="preserve">(Ranzato et al., 2016)</w:t>
      </w:r>
      <w:r>
        <w:t xml:space="preserve">, and 4-bit quantisation costs a further margin. It is kept as the fallback for engines that</w:t>
      </w:r>
      <w:r>
        <w:t xml:space="preserve"> </w:t>
      </w:r>
      <w:r>
        <w:t xml:space="preserve">cannot express a distribution. The predictive design removes both problems: the engine predicts</w:t>
      </w:r>
      <w:r>
        <w:t xml:space="preserve"> </w:t>
      </w:r>
      <w:r>
        <w:t xml:space="preserve">the next byte from the bytes it has emitted, is trained by maximum likelihood and frozen as int8</w:t>
      </w:r>
      <w:r>
        <w:t xml:space="preserve"> </w:t>
      </w:r>
      <w:r>
        <w:t xml:space="preserve">weights, and the Seed is the object’s arithmetic code.</w:t>
      </w:r>
    </w:p>
    <w:p>
      <w:pPr>
        <w:pStyle w:val="KeyInsightTitle"/>
      </w:pPr>
      <w:r>
        <w:t xml:space="preserve">Key Insight</w:t>
      </w:r>
    </w:p>
    <w:p>
      <w:pPr>
        <w:pStyle w:val="KeyInsight"/>
      </w:pPr>
      <w:r>
        <w:rPr>
          <w:bCs/>
          <w:b/>
        </w:rPr>
        <w:t xml:space="preserve">Closed-form Seed Discovery.</w:t>
      </w:r>
      <w:r>
        <w:t xml:space="preserve"> </w:t>
      </w:r>
      <w:r>
        <w:t xml:space="preserve">When the AlgorithmicNET is a predictor, the search for a Seed</w:t>
      </w:r>
      <w:r>
        <w:t xml:space="preserve"> </w:t>
      </w:r>
      <w:r>
        <w:t xml:space="preserve">collapses to a computation: the Seed is the entropy code of the object under the engine, found in</w:t>
      </w:r>
      <w:r>
        <w:t xml:space="preserve"> </w:t>
      </w:r>
      <w:r>
        <w:t xml:space="preserve">one forward pass, and its length is the object’s surprisal</w:t>
      </w:r>
      <w:r>
        <w:t xml:space="preserve"> </w:t>
      </w:r>
      <m:oMath>
        <m:d>
          <m:dPr>
            <m:begChr m:val="|"/>
            <m:endChr m:val="|"/>
            <m:sepChr m:val=""/>
            <m:grow/>
          </m:dPr>
          <m:e>
            <m:r>
              <m:rPr>
                <m:sty m:val="b"/>
              </m:rPr>
              <m:t>s</m:t>
            </m:r>
          </m:e>
        </m:d>
        <m:r>
          <m:rPr>
            <m:sty m:val="p"/>
          </m:rPr>
          <m:t>=</m:t>
        </m:r>
        <m:r>
          <m:rPr>
            <m:sty m:val="p"/>
          </m:rPr>
          <m:t>−</m:t>
        </m:r>
        <m:sSub>
          <m:e>
            <m:r>
              <m:rPr>
                <m:sty m:val="p"/>
              </m:rPr>
              <m:t>log</m:t>
            </m:r>
          </m:e>
          <m:sub>
            <m:r>
              <m:t>2</m:t>
            </m:r>
          </m:sub>
        </m:sSub>
        <m:sSub>
          <m:e>
            <m:r>
              <m:t>P</m:t>
            </m:r>
          </m:e>
          <m:sub>
            <m:r>
              <m:rPr>
                <m:sty m:val="b"/>
              </m:rPr>
              <m:t>θ</m:t>
            </m:r>
          </m:sub>
        </m:sSub>
        <m:d>
          <m:dPr>
            <m:begChr m:val="("/>
            <m:endChr m:val=")"/>
            <m:sepChr m:val=""/>
            <m:grow/>
          </m:dPr>
          <m:e>
            <m:r>
              <m:rPr>
                <m:sty m:val="b"/>
              </m:rPr>
              <m:t>x</m:t>
            </m:r>
          </m:e>
        </m:d>
      </m:oMath>
      <w:r>
        <w:t xml:space="preserve"> </w:t>
      </w:r>
      <w:r>
        <w:t xml:space="preserve">bits. Exactness is guaranteed by construction (entropy coding is lossless), the write path costs</w:t>
      </w:r>
      <w:r>
        <w:t xml:space="preserve"> </w:t>
      </w:r>
      <w:r>
        <w:t xml:space="preserve">the same Work as the read path, and the Footprint of an object is exactly how unpredictable it is</w:t>
      </w:r>
      <w:r>
        <w:t xml:space="preserve"> </w:t>
      </w:r>
      <w:r>
        <w:t xml:space="preserve">to the shared engine.</w:t>
      </w:r>
    </w:p>
    <w:p>
      <w:pPr>
        <w:pStyle w:val="TableCaption"/>
      </w:pPr>
      <w:r>
        <w:t xml:space="preserve">Table 5: Predictive engine on the Alice corpus: per-object Footprint against corpus size</w:t>
      </w:r>
      <w:r>
        <w:t xml:space="preserve"> </w:t>
      </w:r>
      <m:oMath>
        <m:r>
          <m:t>M</m:t>
        </m:r>
      </m:oMath>
      <w:r>
        <w:t xml:space="preserve"> </w:t>
      </w:r>
      <w:r>
        <w:t xml:space="preserve">(int8 weights amortised over</w:t>
      </w:r>
      <w:r>
        <w:t xml:space="preserve"> </w:t>
      </w:r>
      <m:oMath>
        <m:r>
          <m:t>M</m:t>
        </m:r>
      </m:oMath>
      <w:r>
        <w:t xml:space="preserve"> </w:t>
      </w:r>
      <w:r>
        <w:t xml:space="preserve">objects + mean Seed;</w:t>
      </w:r>
      <w:r>
        <w:t xml:space="preserve"> </w:t>
      </w:r>
      <w:r>
        <w:t xml:space="preserve">“</w:t>
      </w:r>
      <w:r>
        <w:t xml:space="preserve">ideal</w:t>
      </w:r>
      <w:r>
        <w:t xml:space="preserve">”</w:t>
      </w:r>
      <w:r>
        <w:t xml:space="preserve"> </w:t>
      </w:r>
      <w:r>
        <w:t xml:space="preserve">is the information-theoretic</w:t>
      </w:r>
      <w:r>
        <w:t xml:space="preserve"> </w:t>
      </w:r>
      <w:r>
        <w:t xml:space="preserve">Seed length,</w:t>
      </w:r>
      <w:r>
        <w:t xml:space="preserve"> </w:t>
      </w:r>
      <w:r>
        <w:t xml:space="preserve">“</w:t>
      </w:r>
      <w:r>
        <w:t xml:space="preserve">coded</w:t>
      </w:r>
      <w:r>
        <w:t xml:space="preserve">”</w:t>
      </w:r>
      <w:r>
        <w:t xml:space="preserve"> </w:t>
      </w:r>
      <w:r>
        <w:t xml:space="preserve">the range-coder output with its 32-bit flush). All chunks regenerate</w:t>
      </w:r>
      <w:r>
        <w:t xml:space="preserve"> </w:t>
      </w:r>
      <w:r>
        <w:t xml:space="preserve">bit-exactly; held-out chunks were never trained on.</w:t>
      </w:r>
    </w:p>
    <w:tbl>
      <w:tblPr>
        <w:tblStyle w:val="Table"/>
        <w:tblW w:type="dxa" w:w="9184"/>
        <w:jc w:val="center"/>
        <w:tblLayout w:type="fixed"/>
        <w:tblLook w:firstRow="1" w:lastRow="0" w:firstColumn="0" w:lastColumn="0" w:noHBand="0" w:noVBand="0" w:val="0020"/>
        <w:tblCaption w:val="Table 5: Predictive engine on the Alice corpus: per-object Footprint against corpus size M (int8 weights amortised over M objects + mean Seed; “ideal” is the information-theoretic Seed length, “coded” the range-coder output with its 32-bit flush). All chunks regenerate bit-exactly; held-out chunks were never trained on."/>
        <w:tblCellMar>
          <w:left w:w="40" w:type="dxa"/>
          <w:right w:w="40" w:type="dxa"/>
        </w:tblCellMar>
      </w:tblPr>
      <w:tblGrid>
        <w:gridCol w:w="742"/>
        <w:gridCol w:w="555"/>
        <w:gridCol w:w="1482"/>
        <w:gridCol w:w="1111"/>
        <w:gridCol w:w="1111"/>
        <w:gridCol w:w="1391"/>
        <w:gridCol w:w="1397"/>
        <w:gridCol w:w="836"/>
        <w:gridCol w:w="555"/>
      </w:tblGrid>
      <w:tr>
        <w:trPr>
          <w:tblHeader w:val="true"/>
        </w:trPr>
        <w:tc>
          <w:tcPr>
            <w:tcW w:type="dxa" w:w="743"/>
          </w:tcPr>
          <w:p>
            <w:pPr>
              <w:pStyle w:val="Compact"/>
              <w:spacing w:after="20" w:before="20" w:line="240" w:lineRule="auto"/>
              <w:jc w:val="right"/>
            </w:pPr>
            <w:r>
              <w:rPr>
                <w:sz w:val="15"/>
              </w:rPr>
              <w:t xml:space="preserve">hidden</w:t>
            </w:r>
          </w:p>
        </w:tc>
        <w:tc>
          <w:tcPr>
            <w:tcW w:type="dxa" w:w="556"/>
          </w:tcPr>
          <w:p>
            <w:pPr>
              <w:pStyle w:val="Compact"/>
              <w:spacing w:after="20" w:before="20" w:line="240" w:lineRule="auto"/>
              <w:jc w:val="right"/>
            </w:pPr>
            <m:oMath>
              <m:r>
                <m:t>M</m:t>
              </m:r>
            </m:oMath>
          </w:p>
        </w:tc>
        <w:tc>
          <w:tcPr>
            <w:tcW w:type="dxa" w:w="1483"/>
          </w:tcPr>
          <w:p>
            <w:pPr>
              <w:pStyle w:val="Compact"/>
              <w:spacing w:after="20" w:before="20" w:line="240" w:lineRule="auto"/>
              <w:jc w:val="right"/>
            </w:pPr>
            <w:r>
              <w:rPr>
                <w:sz w:val="15"/>
              </w:rPr>
              <w:t xml:space="preserve">weights (int8)</w:t>
            </w:r>
          </w:p>
        </w:tc>
        <w:tc>
          <w:tcPr>
            <w:tcW w:type="dxa" w:w="1111"/>
          </w:tcPr>
          <w:p>
            <w:pPr>
              <w:pStyle w:val="Compact"/>
              <w:spacing w:after="20" w:before="20" w:line="240" w:lineRule="auto"/>
              <w:jc w:val="right"/>
            </w:pPr>
            <w:r>
              <w:rPr>
                <w:sz w:val="15"/>
              </w:rPr>
              <w:t xml:space="preserve">Seed coded</w:t>
            </w:r>
          </w:p>
        </w:tc>
        <w:tc>
          <w:tcPr>
            <w:tcW w:type="dxa" w:w="1111"/>
          </w:tcPr>
          <w:p>
            <w:pPr>
              <w:pStyle w:val="Compact"/>
              <w:spacing w:after="20" w:before="20" w:line="240" w:lineRule="auto"/>
              <w:jc w:val="right"/>
            </w:pPr>
            <w:r>
              <w:rPr>
                <w:sz w:val="15"/>
              </w:rPr>
              <w:t xml:space="preserve">Seed ideal</w:t>
            </w:r>
          </w:p>
        </w:tc>
        <w:tc>
          <w:tcPr>
            <w:tcW w:type="dxa" w:w="1392"/>
          </w:tcPr>
          <w:p>
            <w:pPr>
              <w:pStyle w:val="Compact"/>
              <w:spacing w:after="20" w:before="20" w:line="240" w:lineRule="auto"/>
              <w:jc w:val="right"/>
            </w:pPr>
            <w:r>
              <w:rPr>
                <w:sz w:val="15"/>
              </w:rPr>
              <w:t xml:space="preserve">held-out Seed</w:t>
            </w:r>
          </w:p>
        </w:tc>
        <w:tc>
          <w:tcPr>
            <w:tcW w:type="dxa" w:w="1397"/>
          </w:tcPr>
          <w:p>
            <w:pPr>
              <w:pStyle w:val="Compact"/>
              <w:spacing w:after="20" w:before="20" w:line="240" w:lineRule="auto"/>
              <w:jc w:val="right"/>
            </w:pPr>
            <w:r>
              <w:rPr>
                <w:sz w:val="15"/>
              </w:rPr>
              <w:t xml:space="preserve">Footprint/obj</w:t>
            </w:r>
          </w:p>
        </w:tc>
        <w:tc>
          <w:tcPr>
            <w:tcW w:type="dxa" w:w="836"/>
          </w:tcPr>
          <w:p>
            <w:pPr>
              <w:pStyle w:val="Compact"/>
              <w:spacing w:after="20" w:before="20" w:line="240" w:lineRule="auto"/>
              <w:jc w:val="right"/>
            </w:pPr>
            <w:r>
              <w:rPr>
                <w:sz w:val="15"/>
              </w:rPr>
              <w:t xml:space="preserve">vs. raw</w:t>
            </w:r>
          </w:p>
        </w:tc>
        <w:tc>
          <w:tcPr>
            <w:tcW w:type="dxa" w:w="556"/>
          </w:tcPr>
          <w:p>
            <w:pPr>
              <w:pStyle w:val="Compact"/>
              <w:spacing w:after="20" w:before="20" w:line="240" w:lineRule="auto"/>
              <w:jc w:val="right"/>
            </w:pPr>
            <m:oMath>
              <m:sSup>
                <m:e>
                  <m:r>
                    <m:t>M</m:t>
                  </m:r>
                </m:e>
                <m:sup>
                  <m:r>
                    <m:rPr>
                      <m:sty m:val="p"/>
                    </m:rPr>
                    <m:t>*</m:t>
                  </m:r>
                </m:sup>
              </m:sSup>
            </m:oMath>
          </w:p>
        </w:tc>
      </w:tr>
      <w:tr>
        <w:tc>
          <w:tcPr>
            <w:tcW w:type="dxa" w:w="743"/>
          </w:tcPr>
          <w:p>
            <w:pPr>
              <w:pStyle w:val="Compact"/>
              <w:spacing w:after="20" w:before="20" w:line="240" w:lineRule="auto"/>
              <w:jc w:val="right"/>
            </w:pPr>
            <w:r>
              <w:rPr>
                <w:sz w:val="15"/>
              </w:rPr>
              <w:t xml:space="preserve">64</w:t>
            </w:r>
          </w:p>
        </w:tc>
        <w:tc>
          <w:tcPr>
            <w:tcW w:type="dxa" w:w="556"/>
          </w:tcPr>
          <w:p>
            <w:pPr>
              <w:pStyle w:val="Compact"/>
              <w:spacing w:after="20" w:before="20" w:line="240" w:lineRule="auto"/>
              <w:jc w:val="right"/>
            </w:pPr>
            <w:r>
              <w:rPr>
                <w:sz w:val="15"/>
              </w:rPr>
              <w:t xml:space="preserve">250</w:t>
            </w:r>
          </w:p>
        </w:tc>
        <w:tc>
          <w:tcPr>
            <w:tcW w:type="dxa" w:w="1483"/>
          </w:tcPr>
          <w:p>
            <w:pPr>
              <w:pStyle w:val="Compact"/>
              <w:spacing w:after="20" w:before="20" w:line="240" w:lineRule="auto"/>
              <w:jc w:val="right"/>
            </w:pPr>
            <w:r>
              <w:rPr>
                <w:sz w:val="15"/>
              </w:rPr>
              <w:t xml:space="preserve">207,680 bits</w:t>
            </w:r>
          </w:p>
        </w:tc>
        <w:tc>
          <w:tcPr>
            <w:tcW w:type="dxa" w:w="1111"/>
          </w:tcPr>
          <w:p>
            <w:pPr>
              <w:pStyle w:val="Compact"/>
              <w:spacing w:after="20" w:before="20" w:line="240" w:lineRule="auto"/>
              <w:jc w:val="right"/>
            </w:pPr>
            <w:r>
              <w:rPr>
                <w:sz w:val="15"/>
              </w:rPr>
              <w:t xml:space="preserve">140</w:t>
            </w:r>
          </w:p>
        </w:tc>
        <w:tc>
          <w:tcPr>
            <w:tcW w:type="dxa" w:w="1111"/>
          </w:tcPr>
          <w:p>
            <w:pPr>
              <w:pStyle w:val="Compact"/>
              <w:spacing w:after="20" w:before="20" w:line="240" w:lineRule="auto"/>
              <w:jc w:val="right"/>
            </w:pPr>
            <w:r>
              <w:rPr>
                <w:sz w:val="15"/>
              </w:rPr>
              <w:t xml:space="preserve">114</w:t>
            </w:r>
          </w:p>
        </w:tc>
        <w:tc>
          <w:tcPr>
            <w:tcW w:type="dxa" w:w="1392"/>
          </w:tcPr>
          <w:p>
            <w:pPr>
              <w:pStyle w:val="Compact"/>
              <w:spacing w:after="20" w:before="20" w:line="240" w:lineRule="auto"/>
              <w:jc w:val="right"/>
            </w:pPr>
            <w:r>
              <w:rPr>
                <w:sz w:val="15"/>
              </w:rPr>
              <w:t xml:space="preserve">142</w:t>
            </w:r>
          </w:p>
        </w:tc>
        <w:tc>
          <w:tcPr>
            <w:tcW w:type="dxa" w:w="1397"/>
          </w:tcPr>
          <w:p>
            <w:pPr>
              <w:pStyle w:val="Compact"/>
              <w:spacing w:after="20" w:before="20" w:line="240" w:lineRule="auto"/>
              <w:jc w:val="right"/>
            </w:pPr>
            <w:r>
              <w:rPr>
                <w:sz w:val="15"/>
              </w:rPr>
              <w:t xml:space="preserve">971 bits</w:t>
            </w:r>
          </w:p>
        </w:tc>
        <w:tc>
          <w:tcPr>
            <w:tcW w:type="dxa" w:w="836"/>
          </w:tcPr>
          <w:p>
            <w:pPr>
              <w:pStyle w:val="Compact"/>
              <w:spacing w:after="20" w:before="20" w:line="240" w:lineRule="auto"/>
              <w:jc w:val="right"/>
            </w:pPr>
            <w:r>
              <w:rPr>
                <w:sz w:val="15"/>
              </w:rPr>
              <w:t xml:space="preserve">4.18</w:t>
            </w:r>
          </w:p>
        </w:tc>
        <w:tc>
          <w:tcPr>
            <w:tcW w:type="dxa" w:w="556"/>
          </w:tcPr>
          <w:p>
            <w:pPr>
              <w:pStyle w:val="Compact"/>
              <w:spacing w:after="20" w:before="20" w:line="240" w:lineRule="auto"/>
              <w:jc w:val="right"/>
            </w:pPr>
            <w:r>
              <w:rPr>
                <w:sz w:val="15"/>
              </w:rPr>
              <w:t xml:space="preserve">2262</w:t>
            </w:r>
          </w:p>
        </w:tc>
      </w:tr>
      <w:tr>
        <w:tc>
          <w:tcPr>
            <w:tcW w:type="dxa" w:w="743"/>
          </w:tcPr>
          <w:p>
            <w:pPr>
              <w:pStyle w:val="Compact"/>
              <w:spacing w:after="20" w:before="20" w:line="240" w:lineRule="auto"/>
              <w:jc w:val="right"/>
            </w:pPr>
            <w:r>
              <w:rPr>
                <w:sz w:val="15"/>
              </w:rPr>
              <w:t xml:space="preserve">64</w:t>
            </w:r>
          </w:p>
        </w:tc>
        <w:tc>
          <w:tcPr>
            <w:tcW w:type="dxa" w:w="556"/>
          </w:tcPr>
          <w:p>
            <w:pPr>
              <w:pStyle w:val="Compact"/>
              <w:spacing w:after="20" w:before="20" w:line="240" w:lineRule="auto"/>
              <w:jc w:val="right"/>
            </w:pPr>
            <w:r>
              <w:rPr>
                <w:sz w:val="15"/>
              </w:rPr>
              <w:t xml:space="preserve">500</w:t>
            </w:r>
          </w:p>
        </w:tc>
        <w:tc>
          <w:tcPr>
            <w:tcW w:type="dxa" w:w="1483"/>
          </w:tcPr>
          <w:p>
            <w:pPr>
              <w:pStyle w:val="Compact"/>
              <w:spacing w:after="20" w:before="20" w:line="240" w:lineRule="auto"/>
              <w:jc w:val="right"/>
            </w:pPr>
            <w:r>
              <w:rPr>
                <w:sz w:val="15"/>
              </w:rPr>
              <w:t xml:space="preserve">207,680 bits</w:t>
            </w:r>
          </w:p>
        </w:tc>
        <w:tc>
          <w:tcPr>
            <w:tcW w:type="dxa" w:w="1111"/>
          </w:tcPr>
          <w:p>
            <w:pPr>
              <w:pStyle w:val="Compact"/>
              <w:spacing w:after="20" w:before="20" w:line="240" w:lineRule="auto"/>
              <w:jc w:val="right"/>
            </w:pPr>
            <w:r>
              <w:rPr>
                <w:sz w:val="15"/>
              </w:rPr>
              <w:t xml:space="preserve">126</w:t>
            </w:r>
          </w:p>
        </w:tc>
        <w:tc>
          <w:tcPr>
            <w:tcW w:type="dxa" w:w="1111"/>
          </w:tcPr>
          <w:p>
            <w:pPr>
              <w:pStyle w:val="Compact"/>
              <w:spacing w:after="20" w:before="20" w:line="240" w:lineRule="auto"/>
              <w:jc w:val="right"/>
            </w:pPr>
            <w:r>
              <w:rPr>
                <w:sz w:val="15"/>
              </w:rPr>
              <w:t xml:space="preserve">99</w:t>
            </w:r>
          </w:p>
        </w:tc>
        <w:tc>
          <w:tcPr>
            <w:tcW w:type="dxa" w:w="1392"/>
          </w:tcPr>
          <w:p>
            <w:pPr>
              <w:pStyle w:val="Compact"/>
              <w:spacing w:after="20" w:before="20" w:line="240" w:lineRule="auto"/>
              <w:jc w:val="right"/>
            </w:pPr>
            <w:r>
              <w:rPr>
                <w:sz w:val="15"/>
              </w:rPr>
              <w:t xml:space="preserve">128</w:t>
            </w:r>
          </w:p>
        </w:tc>
        <w:tc>
          <w:tcPr>
            <w:tcW w:type="dxa" w:w="1397"/>
          </w:tcPr>
          <w:p>
            <w:pPr>
              <w:pStyle w:val="Compact"/>
              <w:spacing w:after="20" w:before="20" w:line="240" w:lineRule="auto"/>
              <w:jc w:val="right"/>
            </w:pPr>
            <w:r>
              <w:rPr>
                <w:sz w:val="15"/>
              </w:rPr>
              <w:t xml:space="preserve">541 bits</w:t>
            </w:r>
          </w:p>
        </w:tc>
        <w:tc>
          <w:tcPr>
            <w:tcW w:type="dxa" w:w="836"/>
          </w:tcPr>
          <w:p>
            <w:pPr>
              <w:pStyle w:val="Compact"/>
              <w:spacing w:after="20" w:before="20" w:line="240" w:lineRule="auto"/>
              <w:jc w:val="right"/>
            </w:pPr>
            <w:r>
              <w:rPr>
                <w:sz w:val="15"/>
              </w:rPr>
              <w:t xml:space="preserve">2.33</w:t>
            </w:r>
          </w:p>
        </w:tc>
        <w:tc>
          <w:tcPr>
            <w:tcW w:type="dxa" w:w="556"/>
          </w:tcPr>
          <w:p>
            <w:pPr>
              <w:pStyle w:val="Compact"/>
              <w:spacing w:after="20" w:before="20" w:line="240" w:lineRule="auto"/>
              <w:jc w:val="right"/>
            </w:pPr>
            <w:r>
              <w:rPr>
                <w:sz w:val="15"/>
              </w:rPr>
              <w:t xml:space="preserve">1952</w:t>
            </w:r>
          </w:p>
        </w:tc>
      </w:tr>
      <w:tr>
        <w:tc>
          <w:tcPr>
            <w:tcW w:type="dxa" w:w="743"/>
          </w:tcPr>
          <w:p>
            <w:pPr>
              <w:pStyle w:val="Compact"/>
              <w:spacing w:after="20" w:before="20" w:line="240" w:lineRule="auto"/>
              <w:jc w:val="right"/>
            </w:pPr>
            <w:r>
              <w:rPr>
                <w:sz w:val="15"/>
              </w:rPr>
              <w:t xml:space="preserve">64</w:t>
            </w:r>
          </w:p>
        </w:tc>
        <w:tc>
          <w:tcPr>
            <w:tcW w:type="dxa" w:w="556"/>
          </w:tcPr>
          <w:p>
            <w:pPr>
              <w:pStyle w:val="Compact"/>
              <w:spacing w:after="20" w:before="20" w:line="240" w:lineRule="auto"/>
              <w:jc w:val="right"/>
            </w:pPr>
            <w:r>
              <w:rPr>
                <w:sz w:val="15"/>
              </w:rPr>
              <w:t xml:space="preserve">1000</w:t>
            </w:r>
          </w:p>
        </w:tc>
        <w:tc>
          <w:tcPr>
            <w:tcW w:type="dxa" w:w="1483"/>
          </w:tcPr>
          <w:p>
            <w:pPr>
              <w:pStyle w:val="Compact"/>
              <w:spacing w:after="20" w:before="20" w:line="240" w:lineRule="auto"/>
              <w:jc w:val="right"/>
            </w:pPr>
            <w:r>
              <w:rPr>
                <w:sz w:val="15"/>
              </w:rPr>
              <w:t xml:space="preserve">207,680 bits</w:t>
            </w:r>
          </w:p>
        </w:tc>
        <w:tc>
          <w:tcPr>
            <w:tcW w:type="dxa" w:w="1111"/>
          </w:tcPr>
          <w:p>
            <w:pPr>
              <w:pStyle w:val="Compact"/>
              <w:spacing w:after="20" w:before="20" w:line="240" w:lineRule="auto"/>
              <w:jc w:val="right"/>
            </w:pPr>
            <w:r>
              <w:rPr>
                <w:sz w:val="15"/>
              </w:rPr>
              <w:t xml:space="preserve">115</w:t>
            </w:r>
          </w:p>
        </w:tc>
        <w:tc>
          <w:tcPr>
            <w:tcW w:type="dxa" w:w="1111"/>
          </w:tcPr>
          <w:p>
            <w:pPr>
              <w:pStyle w:val="Compact"/>
              <w:spacing w:after="20" w:before="20" w:line="240" w:lineRule="auto"/>
              <w:jc w:val="right"/>
            </w:pPr>
            <w:r>
              <w:rPr>
                <w:sz w:val="15"/>
              </w:rPr>
              <w:t xml:space="preserve">89</w:t>
            </w:r>
          </w:p>
        </w:tc>
        <w:tc>
          <w:tcPr>
            <w:tcW w:type="dxa" w:w="1392"/>
          </w:tcPr>
          <w:p>
            <w:pPr>
              <w:pStyle w:val="Compact"/>
              <w:spacing w:after="20" w:before="20" w:line="240" w:lineRule="auto"/>
              <w:jc w:val="right"/>
            </w:pPr>
            <w:r>
              <w:rPr>
                <w:sz w:val="15"/>
              </w:rPr>
              <w:t xml:space="preserve">119</w:t>
            </w:r>
          </w:p>
        </w:tc>
        <w:tc>
          <w:tcPr>
            <w:tcW w:type="dxa" w:w="1397"/>
          </w:tcPr>
          <w:p>
            <w:pPr>
              <w:pStyle w:val="Compact"/>
              <w:spacing w:after="20" w:before="20" w:line="240" w:lineRule="auto"/>
              <w:jc w:val="right"/>
            </w:pPr>
            <w:r>
              <w:rPr>
                <w:sz w:val="15"/>
              </w:rPr>
              <w:t xml:space="preserve">323 bits</w:t>
            </w:r>
          </w:p>
        </w:tc>
        <w:tc>
          <w:tcPr>
            <w:tcW w:type="dxa" w:w="836"/>
          </w:tcPr>
          <w:p>
            <w:pPr>
              <w:pStyle w:val="Compact"/>
              <w:spacing w:after="20" w:before="20" w:line="240" w:lineRule="auto"/>
              <w:jc w:val="right"/>
            </w:pPr>
            <w:r>
              <w:rPr>
                <w:sz w:val="15"/>
              </w:rPr>
              <w:t xml:space="preserve">1.39</w:t>
            </w:r>
          </w:p>
        </w:tc>
        <w:tc>
          <w:tcPr>
            <w:tcW w:type="dxa" w:w="556"/>
          </w:tcPr>
          <w:p>
            <w:pPr>
              <w:pStyle w:val="Compact"/>
              <w:spacing w:after="20" w:before="20" w:line="240" w:lineRule="auto"/>
              <w:jc w:val="right"/>
            </w:pPr>
            <w:r>
              <w:rPr>
                <w:sz w:val="15"/>
              </w:rPr>
              <w:t xml:space="preserve">1781</w:t>
            </w:r>
          </w:p>
        </w:tc>
      </w:tr>
      <w:tr>
        <w:tc>
          <w:tcPr>
            <w:tcW w:type="dxa" w:w="743"/>
          </w:tcPr>
          <w:p>
            <w:pPr>
              <w:pStyle w:val="Compact"/>
              <w:spacing w:after="20" w:before="20" w:line="240" w:lineRule="auto"/>
              <w:jc w:val="right"/>
            </w:pPr>
            <w:r>
              <w:rPr>
                <w:sz w:val="15"/>
              </w:rPr>
              <w:t xml:space="preserve">64</w:t>
            </w:r>
          </w:p>
        </w:tc>
        <w:tc>
          <w:tcPr>
            <w:tcW w:type="dxa" w:w="556"/>
          </w:tcPr>
          <w:p>
            <w:pPr>
              <w:pStyle w:val="Compact"/>
              <w:spacing w:after="20" w:before="20" w:line="240" w:lineRule="auto"/>
              <w:jc w:val="right"/>
            </w:pPr>
            <w:r>
              <w:rPr>
                <w:sz w:val="15"/>
              </w:rPr>
              <w:t xml:space="preserve">2000</w:t>
            </w:r>
          </w:p>
        </w:tc>
        <w:tc>
          <w:tcPr>
            <w:tcW w:type="dxa" w:w="1483"/>
          </w:tcPr>
          <w:p>
            <w:pPr>
              <w:pStyle w:val="Compact"/>
              <w:spacing w:after="20" w:before="20" w:line="240" w:lineRule="auto"/>
              <w:jc w:val="right"/>
            </w:pPr>
            <w:r>
              <w:rPr>
                <w:sz w:val="15"/>
              </w:rPr>
              <w:t xml:space="preserve">207,680 bits</w:t>
            </w:r>
          </w:p>
        </w:tc>
        <w:tc>
          <w:tcPr>
            <w:tcW w:type="dxa" w:w="1111"/>
          </w:tcPr>
          <w:p>
            <w:pPr>
              <w:pStyle w:val="Compact"/>
              <w:spacing w:after="20" w:before="20" w:line="240" w:lineRule="auto"/>
              <w:jc w:val="right"/>
            </w:pPr>
            <w:r>
              <w:rPr>
                <w:sz w:val="15"/>
              </w:rPr>
              <w:t xml:space="preserve">108</w:t>
            </w:r>
          </w:p>
        </w:tc>
        <w:tc>
          <w:tcPr>
            <w:tcW w:type="dxa" w:w="1111"/>
          </w:tcPr>
          <w:p>
            <w:pPr>
              <w:pStyle w:val="Compact"/>
              <w:spacing w:after="20" w:before="20" w:line="240" w:lineRule="auto"/>
              <w:jc w:val="right"/>
            </w:pPr>
            <w:r>
              <w:rPr>
                <w:sz w:val="15"/>
              </w:rPr>
              <w:t xml:space="preserve">81</w:t>
            </w:r>
          </w:p>
        </w:tc>
        <w:tc>
          <w:tcPr>
            <w:tcW w:type="dxa" w:w="1392"/>
          </w:tcPr>
          <w:p>
            <w:pPr>
              <w:pStyle w:val="Compact"/>
              <w:spacing w:after="20" w:before="20" w:line="240" w:lineRule="auto"/>
              <w:jc w:val="right"/>
            </w:pPr>
            <w:r>
              <w:rPr>
                <w:sz w:val="15"/>
              </w:rPr>
              <w:t xml:space="preserve">112</w:t>
            </w:r>
          </w:p>
        </w:tc>
        <w:tc>
          <w:tcPr>
            <w:tcW w:type="dxa" w:w="1397"/>
          </w:tcPr>
          <w:p>
            <w:pPr>
              <w:pStyle w:val="Compact"/>
              <w:spacing w:after="20" w:before="20" w:line="240" w:lineRule="auto"/>
              <w:jc w:val="right"/>
            </w:pPr>
            <w:r>
              <w:rPr>
                <w:bCs/>
                <w:b/>
                <w:sz w:val="15"/>
              </w:rPr>
              <w:t xml:space="preserve">211</w:t>
            </w:r>
            <w:r>
              <w:rPr>
                <w:sz w:val="15"/>
              </w:rPr>
              <w:t xml:space="preserve"> </w:t>
            </w:r>
            <w:r>
              <w:rPr>
                <w:sz w:val="15"/>
              </w:rPr>
              <w:t xml:space="preserve">bits</w:t>
            </w:r>
          </w:p>
        </w:tc>
        <w:tc>
          <w:tcPr>
            <w:tcW w:type="dxa" w:w="836"/>
          </w:tcPr>
          <w:p>
            <w:pPr>
              <w:pStyle w:val="Compact"/>
              <w:spacing w:after="20" w:before="20" w:line="240" w:lineRule="auto"/>
              <w:jc w:val="right"/>
            </w:pPr>
            <w:r>
              <w:rPr>
                <w:sz w:val="15"/>
              </w:rPr>
              <w:t xml:space="preserve">0.91</w:t>
            </w:r>
          </w:p>
        </w:tc>
        <w:tc>
          <w:tcPr>
            <w:tcW w:type="dxa" w:w="556"/>
          </w:tcPr>
          <w:p>
            <w:pPr>
              <w:pStyle w:val="Compact"/>
              <w:spacing w:after="20" w:before="20" w:line="240" w:lineRule="auto"/>
              <w:jc w:val="right"/>
            </w:pPr>
            <w:r>
              <w:rPr>
                <w:sz w:val="15"/>
              </w:rPr>
              <w:t xml:space="preserve">1669</w:t>
            </w:r>
          </w:p>
        </w:tc>
      </w:tr>
      <w:tr>
        <w:tc>
          <w:tcPr>
            <w:tcW w:type="dxa" w:w="743"/>
          </w:tcPr>
          <w:p>
            <w:pPr>
              <w:pStyle w:val="Compact"/>
              <w:spacing w:after="20" w:before="20" w:line="240" w:lineRule="auto"/>
              <w:jc w:val="right"/>
            </w:pPr>
            <w:r>
              <w:rPr>
                <w:sz w:val="15"/>
              </w:rPr>
              <w:t xml:space="preserve">64</w:t>
            </w:r>
          </w:p>
        </w:tc>
        <w:tc>
          <w:tcPr>
            <w:tcW w:type="dxa" w:w="556"/>
          </w:tcPr>
          <w:p>
            <w:pPr>
              <w:pStyle w:val="Compact"/>
              <w:spacing w:after="20" w:before="20" w:line="240" w:lineRule="auto"/>
              <w:jc w:val="right"/>
            </w:pPr>
            <w:r>
              <w:rPr>
                <w:sz w:val="15"/>
              </w:rPr>
              <w:t xml:space="preserve">4000</w:t>
            </w:r>
          </w:p>
        </w:tc>
        <w:tc>
          <w:tcPr>
            <w:tcW w:type="dxa" w:w="1483"/>
          </w:tcPr>
          <w:p>
            <w:pPr>
              <w:pStyle w:val="Compact"/>
              <w:spacing w:after="20" w:before="20" w:line="240" w:lineRule="auto"/>
              <w:jc w:val="right"/>
            </w:pPr>
            <w:r>
              <w:rPr>
                <w:sz w:val="15"/>
              </w:rPr>
              <w:t xml:space="preserve">207,680 bits</w:t>
            </w:r>
          </w:p>
        </w:tc>
        <w:tc>
          <w:tcPr>
            <w:tcW w:type="dxa" w:w="1111"/>
          </w:tcPr>
          <w:p>
            <w:pPr>
              <w:pStyle w:val="Compact"/>
              <w:spacing w:after="20" w:before="20" w:line="240" w:lineRule="auto"/>
              <w:jc w:val="right"/>
            </w:pPr>
            <w:r>
              <w:rPr>
                <w:sz w:val="15"/>
              </w:rPr>
              <w:t xml:space="preserve">100</w:t>
            </w:r>
          </w:p>
        </w:tc>
        <w:tc>
          <w:tcPr>
            <w:tcW w:type="dxa" w:w="1111"/>
          </w:tcPr>
          <w:p>
            <w:pPr>
              <w:pStyle w:val="Compact"/>
              <w:spacing w:after="20" w:before="20" w:line="240" w:lineRule="auto"/>
              <w:jc w:val="right"/>
            </w:pPr>
            <w:r>
              <w:rPr>
                <w:sz w:val="15"/>
              </w:rPr>
              <w:t xml:space="preserve">74</w:t>
            </w:r>
          </w:p>
        </w:tc>
        <w:tc>
          <w:tcPr>
            <w:tcW w:type="dxa" w:w="1392"/>
          </w:tcPr>
          <w:p>
            <w:pPr>
              <w:pStyle w:val="Compact"/>
              <w:spacing w:after="20" w:before="20" w:line="240" w:lineRule="auto"/>
              <w:jc w:val="right"/>
            </w:pPr>
            <w:r>
              <w:rPr>
                <w:sz w:val="15"/>
              </w:rPr>
              <w:t xml:space="preserve">103</w:t>
            </w:r>
          </w:p>
        </w:tc>
        <w:tc>
          <w:tcPr>
            <w:tcW w:type="dxa" w:w="1397"/>
          </w:tcPr>
          <w:p>
            <w:pPr>
              <w:pStyle w:val="Compact"/>
              <w:spacing w:after="20" w:before="20" w:line="240" w:lineRule="auto"/>
              <w:jc w:val="right"/>
            </w:pPr>
            <w:r>
              <w:rPr>
                <w:bCs/>
                <w:b/>
                <w:sz w:val="15"/>
              </w:rPr>
              <w:t xml:space="preserve">152</w:t>
            </w:r>
            <w:r>
              <w:rPr>
                <w:sz w:val="15"/>
              </w:rPr>
              <w:t xml:space="preserve"> </w:t>
            </w:r>
            <w:r>
              <w:rPr>
                <w:sz w:val="15"/>
              </w:rPr>
              <w:t xml:space="preserve">bits</w:t>
            </w:r>
          </w:p>
        </w:tc>
        <w:tc>
          <w:tcPr>
            <w:tcW w:type="dxa" w:w="836"/>
          </w:tcPr>
          <w:p>
            <w:pPr>
              <w:pStyle w:val="Compact"/>
              <w:spacing w:after="20" w:before="20" w:line="240" w:lineRule="auto"/>
              <w:jc w:val="right"/>
            </w:pPr>
            <w:r>
              <w:rPr>
                <w:sz w:val="15"/>
              </w:rPr>
              <w:t xml:space="preserve">0.66</w:t>
            </w:r>
          </w:p>
        </w:tc>
        <w:tc>
          <w:tcPr>
            <w:tcW w:type="dxa" w:w="556"/>
          </w:tcPr>
          <w:p>
            <w:pPr>
              <w:pStyle w:val="Compact"/>
              <w:spacing w:after="20" w:before="20" w:line="240" w:lineRule="auto"/>
              <w:jc w:val="right"/>
            </w:pPr>
            <w:r>
              <w:rPr>
                <w:sz w:val="15"/>
              </w:rPr>
              <w:t xml:space="preserve">1579</w:t>
            </w:r>
          </w:p>
        </w:tc>
      </w:tr>
      <w:tr>
        <w:tc>
          <w:tcPr>
            <w:tcW w:type="dxa" w:w="743"/>
          </w:tcPr>
          <w:p>
            <w:pPr>
              <w:pStyle w:val="Compact"/>
              <w:spacing w:after="20" w:before="20" w:line="240" w:lineRule="auto"/>
              <w:jc w:val="right"/>
            </w:pPr>
            <w:r>
              <w:rPr>
                <w:sz w:val="15"/>
              </w:rPr>
              <w:t xml:space="preserve">128</w:t>
            </w:r>
          </w:p>
        </w:tc>
        <w:tc>
          <w:tcPr>
            <w:tcW w:type="dxa" w:w="556"/>
          </w:tcPr>
          <w:p>
            <w:pPr>
              <w:pStyle w:val="Compact"/>
              <w:spacing w:after="20" w:before="20" w:line="240" w:lineRule="auto"/>
              <w:jc w:val="right"/>
            </w:pPr>
            <w:r>
              <w:rPr>
                <w:sz w:val="15"/>
              </w:rPr>
              <w:t xml:space="preserve">250</w:t>
            </w:r>
          </w:p>
        </w:tc>
        <w:tc>
          <w:tcPr>
            <w:tcW w:type="dxa" w:w="1483"/>
          </w:tcPr>
          <w:p>
            <w:pPr>
              <w:pStyle w:val="Compact"/>
              <w:spacing w:after="20" w:before="20" w:line="240" w:lineRule="auto"/>
              <w:jc w:val="right"/>
            </w:pPr>
            <w:r>
              <w:rPr>
                <w:sz w:val="15"/>
              </w:rPr>
              <w:t xml:space="preserve">445,760 bits</w:t>
            </w:r>
          </w:p>
        </w:tc>
        <w:tc>
          <w:tcPr>
            <w:tcW w:type="dxa" w:w="1111"/>
          </w:tcPr>
          <w:p>
            <w:pPr>
              <w:pStyle w:val="Compact"/>
              <w:spacing w:after="20" w:before="20" w:line="240" w:lineRule="auto"/>
              <w:jc w:val="right"/>
            </w:pPr>
            <w:r>
              <w:rPr>
                <w:sz w:val="15"/>
              </w:rPr>
              <w:t xml:space="preserve">128</w:t>
            </w:r>
          </w:p>
        </w:tc>
        <w:tc>
          <w:tcPr>
            <w:tcW w:type="dxa" w:w="1111"/>
          </w:tcPr>
          <w:p>
            <w:pPr>
              <w:pStyle w:val="Compact"/>
              <w:spacing w:after="20" w:before="20" w:line="240" w:lineRule="auto"/>
              <w:jc w:val="right"/>
            </w:pPr>
            <w:r>
              <w:rPr>
                <w:sz w:val="15"/>
              </w:rPr>
              <w:t xml:space="preserve">101</w:t>
            </w:r>
          </w:p>
        </w:tc>
        <w:tc>
          <w:tcPr>
            <w:tcW w:type="dxa" w:w="1392"/>
          </w:tcPr>
          <w:p>
            <w:pPr>
              <w:pStyle w:val="Compact"/>
              <w:spacing w:after="20" w:before="20" w:line="240" w:lineRule="auto"/>
              <w:jc w:val="right"/>
            </w:pPr>
            <w:r>
              <w:rPr>
                <w:sz w:val="15"/>
              </w:rPr>
              <w:t xml:space="preserve">132</w:t>
            </w:r>
          </w:p>
        </w:tc>
        <w:tc>
          <w:tcPr>
            <w:tcW w:type="dxa" w:w="1397"/>
          </w:tcPr>
          <w:p>
            <w:pPr>
              <w:pStyle w:val="Compact"/>
              <w:spacing w:after="20" w:before="20" w:line="240" w:lineRule="auto"/>
              <w:jc w:val="right"/>
            </w:pPr>
            <w:r>
              <w:rPr>
                <w:sz w:val="15"/>
              </w:rPr>
              <w:t xml:space="preserve">1911 bits</w:t>
            </w:r>
          </w:p>
        </w:tc>
        <w:tc>
          <w:tcPr>
            <w:tcW w:type="dxa" w:w="836"/>
          </w:tcPr>
          <w:p>
            <w:pPr>
              <w:pStyle w:val="Compact"/>
              <w:spacing w:after="20" w:before="20" w:line="240" w:lineRule="auto"/>
              <w:jc w:val="right"/>
            </w:pPr>
            <w:r>
              <w:rPr>
                <w:sz w:val="15"/>
              </w:rPr>
              <w:t xml:space="preserve">8.24</w:t>
            </w:r>
          </w:p>
        </w:tc>
        <w:tc>
          <w:tcPr>
            <w:tcW w:type="dxa" w:w="556"/>
          </w:tcPr>
          <w:p>
            <w:pPr>
              <w:pStyle w:val="Compact"/>
              <w:spacing w:after="20" w:before="20" w:line="240" w:lineRule="auto"/>
              <w:jc w:val="right"/>
            </w:pPr>
            <w:r>
              <w:rPr>
                <w:sz w:val="15"/>
              </w:rPr>
              <w:t xml:space="preserve">4274</w:t>
            </w:r>
          </w:p>
        </w:tc>
      </w:tr>
      <w:tr>
        <w:tc>
          <w:tcPr>
            <w:tcW w:type="dxa" w:w="743"/>
          </w:tcPr>
          <w:p>
            <w:pPr>
              <w:pStyle w:val="Compact"/>
              <w:spacing w:after="20" w:before="20" w:line="240" w:lineRule="auto"/>
              <w:jc w:val="right"/>
            </w:pPr>
            <w:r>
              <w:rPr>
                <w:sz w:val="15"/>
              </w:rPr>
              <w:t xml:space="preserve">128</w:t>
            </w:r>
          </w:p>
        </w:tc>
        <w:tc>
          <w:tcPr>
            <w:tcW w:type="dxa" w:w="556"/>
          </w:tcPr>
          <w:p>
            <w:pPr>
              <w:pStyle w:val="Compact"/>
              <w:spacing w:after="20" w:before="20" w:line="240" w:lineRule="auto"/>
              <w:jc w:val="right"/>
            </w:pPr>
            <w:r>
              <w:rPr>
                <w:sz w:val="15"/>
              </w:rPr>
              <w:t xml:space="preserve">500</w:t>
            </w:r>
          </w:p>
        </w:tc>
        <w:tc>
          <w:tcPr>
            <w:tcW w:type="dxa" w:w="1483"/>
          </w:tcPr>
          <w:p>
            <w:pPr>
              <w:pStyle w:val="Compact"/>
              <w:spacing w:after="20" w:before="20" w:line="240" w:lineRule="auto"/>
              <w:jc w:val="right"/>
            </w:pPr>
            <w:r>
              <w:rPr>
                <w:sz w:val="15"/>
              </w:rPr>
              <w:t xml:space="preserve">445,760 bits</w:t>
            </w:r>
          </w:p>
        </w:tc>
        <w:tc>
          <w:tcPr>
            <w:tcW w:type="dxa" w:w="1111"/>
          </w:tcPr>
          <w:p>
            <w:pPr>
              <w:pStyle w:val="Compact"/>
              <w:spacing w:after="20" w:before="20" w:line="240" w:lineRule="auto"/>
              <w:jc w:val="right"/>
            </w:pPr>
            <w:r>
              <w:rPr>
                <w:sz w:val="15"/>
              </w:rPr>
              <w:t xml:space="preserve">118</w:t>
            </w:r>
          </w:p>
        </w:tc>
        <w:tc>
          <w:tcPr>
            <w:tcW w:type="dxa" w:w="1111"/>
          </w:tcPr>
          <w:p>
            <w:pPr>
              <w:pStyle w:val="Compact"/>
              <w:spacing w:after="20" w:before="20" w:line="240" w:lineRule="auto"/>
              <w:jc w:val="right"/>
            </w:pPr>
            <w:r>
              <w:rPr>
                <w:sz w:val="15"/>
              </w:rPr>
              <w:t xml:space="preserve">91</w:t>
            </w:r>
          </w:p>
        </w:tc>
        <w:tc>
          <w:tcPr>
            <w:tcW w:type="dxa" w:w="1392"/>
          </w:tcPr>
          <w:p>
            <w:pPr>
              <w:pStyle w:val="Compact"/>
              <w:spacing w:after="20" w:before="20" w:line="240" w:lineRule="auto"/>
              <w:jc w:val="right"/>
            </w:pPr>
            <w:r>
              <w:rPr>
                <w:sz w:val="15"/>
              </w:rPr>
              <w:t xml:space="preserve">123</w:t>
            </w:r>
          </w:p>
        </w:tc>
        <w:tc>
          <w:tcPr>
            <w:tcW w:type="dxa" w:w="1397"/>
          </w:tcPr>
          <w:p>
            <w:pPr>
              <w:pStyle w:val="Compact"/>
              <w:spacing w:after="20" w:before="20" w:line="240" w:lineRule="auto"/>
              <w:jc w:val="right"/>
            </w:pPr>
            <w:r>
              <w:rPr>
                <w:sz w:val="15"/>
              </w:rPr>
              <w:t xml:space="preserve">1010 bits</w:t>
            </w:r>
          </w:p>
        </w:tc>
        <w:tc>
          <w:tcPr>
            <w:tcW w:type="dxa" w:w="836"/>
          </w:tcPr>
          <w:p>
            <w:pPr>
              <w:pStyle w:val="Compact"/>
              <w:spacing w:after="20" w:before="20" w:line="240" w:lineRule="auto"/>
              <w:jc w:val="right"/>
            </w:pPr>
            <w:r>
              <w:rPr>
                <w:sz w:val="15"/>
              </w:rPr>
              <w:t xml:space="preserve">4.35</w:t>
            </w:r>
          </w:p>
        </w:tc>
        <w:tc>
          <w:tcPr>
            <w:tcW w:type="dxa" w:w="556"/>
          </w:tcPr>
          <w:p>
            <w:pPr>
              <w:pStyle w:val="Compact"/>
              <w:spacing w:after="20" w:before="20" w:line="240" w:lineRule="auto"/>
              <w:jc w:val="right"/>
            </w:pPr>
            <w:r>
              <w:rPr>
                <w:sz w:val="15"/>
              </w:rPr>
              <w:t xml:space="preserve">3910</w:t>
            </w:r>
          </w:p>
        </w:tc>
      </w:tr>
      <w:tr>
        <w:tc>
          <w:tcPr>
            <w:tcW w:type="dxa" w:w="743"/>
          </w:tcPr>
          <w:p>
            <w:pPr>
              <w:pStyle w:val="Compact"/>
              <w:spacing w:after="20" w:before="20" w:line="240" w:lineRule="auto"/>
              <w:jc w:val="right"/>
            </w:pPr>
            <w:r>
              <w:rPr>
                <w:sz w:val="15"/>
              </w:rPr>
              <w:t xml:space="preserve">128</w:t>
            </w:r>
          </w:p>
        </w:tc>
        <w:tc>
          <w:tcPr>
            <w:tcW w:type="dxa" w:w="556"/>
          </w:tcPr>
          <w:p>
            <w:pPr>
              <w:pStyle w:val="Compact"/>
              <w:spacing w:after="20" w:before="20" w:line="240" w:lineRule="auto"/>
              <w:jc w:val="right"/>
            </w:pPr>
            <w:r>
              <w:rPr>
                <w:sz w:val="15"/>
              </w:rPr>
              <w:t xml:space="preserve">1000</w:t>
            </w:r>
          </w:p>
        </w:tc>
        <w:tc>
          <w:tcPr>
            <w:tcW w:type="dxa" w:w="1483"/>
          </w:tcPr>
          <w:p>
            <w:pPr>
              <w:pStyle w:val="Compact"/>
              <w:spacing w:after="20" w:before="20" w:line="240" w:lineRule="auto"/>
              <w:jc w:val="right"/>
            </w:pPr>
            <w:r>
              <w:rPr>
                <w:sz w:val="15"/>
              </w:rPr>
              <w:t xml:space="preserve">445,760 bits</w:t>
            </w:r>
          </w:p>
        </w:tc>
        <w:tc>
          <w:tcPr>
            <w:tcW w:type="dxa" w:w="1111"/>
          </w:tcPr>
          <w:p>
            <w:pPr>
              <w:pStyle w:val="Compact"/>
              <w:spacing w:after="20" w:before="20" w:line="240" w:lineRule="auto"/>
              <w:jc w:val="right"/>
            </w:pPr>
            <w:r>
              <w:rPr>
                <w:sz w:val="15"/>
              </w:rPr>
              <w:t xml:space="preserve">110</w:t>
            </w:r>
          </w:p>
        </w:tc>
        <w:tc>
          <w:tcPr>
            <w:tcW w:type="dxa" w:w="1111"/>
          </w:tcPr>
          <w:p>
            <w:pPr>
              <w:pStyle w:val="Compact"/>
              <w:spacing w:after="20" w:before="20" w:line="240" w:lineRule="auto"/>
              <w:jc w:val="right"/>
            </w:pPr>
            <w:r>
              <w:rPr>
                <w:sz w:val="15"/>
              </w:rPr>
              <w:t xml:space="preserve">83</w:t>
            </w:r>
          </w:p>
        </w:tc>
        <w:tc>
          <w:tcPr>
            <w:tcW w:type="dxa" w:w="1392"/>
          </w:tcPr>
          <w:p>
            <w:pPr>
              <w:pStyle w:val="Compact"/>
              <w:spacing w:after="20" w:before="20" w:line="240" w:lineRule="auto"/>
              <w:jc w:val="right"/>
            </w:pPr>
            <w:r>
              <w:rPr>
                <w:sz w:val="15"/>
              </w:rPr>
              <w:t xml:space="preserve">116</w:t>
            </w:r>
          </w:p>
        </w:tc>
        <w:tc>
          <w:tcPr>
            <w:tcW w:type="dxa" w:w="1397"/>
          </w:tcPr>
          <w:p>
            <w:pPr>
              <w:pStyle w:val="Compact"/>
              <w:spacing w:after="20" w:before="20" w:line="240" w:lineRule="auto"/>
              <w:jc w:val="right"/>
            </w:pPr>
            <w:r>
              <w:rPr>
                <w:sz w:val="15"/>
              </w:rPr>
              <w:t xml:space="preserve">556 bits</w:t>
            </w:r>
          </w:p>
        </w:tc>
        <w:tc>
          <w:tcPr>
            <w:tcW w:type="dxa" w:w="836"/>
          </w:tcPr>
          <w:p>
            <w:pPr>
              <w:pStyle w:val="Compact"/>
              <w:spacing w:after="20" w:before="20" w:line="240" w:lineRule="auto"/>
              <w:jc w:val="right"/>
            </w:pPr>
            <w:r>
              <w:rPr>
                <w:sz w:val="15"/>
              </w:rPr>
              <w:t xml:space="preserve">2.39</w:t>
            </w:r>
          </w:p>
        </w:tc>
        <w:tc>
          <w:tcPr>
            <w:tcW w:type="dxa" w:w="556"/>
          </w:tcPr>
          <w:p>
            <w:pPr>
              <w:pStyle w:val="Compact"/>
              <w:spacing w:after="20" w:before="20" w:line="240" w:lineRule="auto"/>
              <w:jc w:val="right"/>
            </w:pPr>
            <w:r>
              <w:rPr>
                <w:sz w:val="15"/>
              </w:rPr>
              <w:t xml:space="preserve">3645</w:t>
            </w:r>
          </w:p>
        </w:tc>
      </w:tr>
      <w:tr>
        <w:tc>
          <w:tcPr>
            <w:tcW w:type="dxa" w:w="743"/>
          </w:tcPr>
          <w:p>
            <w:pPr>
              <w:pStyle w:val="Compact"/>
              <w:spacing w:after="20" w:before="20" w:line="240" w:lineRule="auto"/>
              <w:jc w:val="right"/>
            </w:pPr>
            <w:r>
              <w:rPr>
                <w:sz w:val="15"/>
              </w:rPr>
              <w:t xml:space="preserve">128</w:t>
            </w:r>
          </w:p>
        </w:tc>
        <w:tc>
          <w:tcPr>
            <w:tcW w:type="dxa" w:w="556"/>
          </w:tcPr>
          <w:p>
            <w:pPr>
              <w:pStyle w:val="Compact"/>
              <w:spacing w:after="20" w:before="20" w:line="240" w:lineRule="auto"/>
              <w:jc w:val="right"/>
            </w:pPr>
            <w:r>
              <w:rPr>
                <w:sz w:val="15"/>
              </w:rPr>
              <w:t xml:space="preserve">2000</w:t>
            </w:r>
          </w:p>
        </w:tc>
        <w:tc>
          <w:tcPr>
            <w:tcW w:type="dxa" w:w="1483"/>
          </w:tcPr>
          <w:p>
            <w:pPr>
              <w:pStyle w:val="Compact"/>
              <w:spacing w:after="20" w:before="20" w:line="240" w:lineRule="auto"/>
              <w:jc w:val="right"/>
            </w:pPr>
            <w:r>
              <w:rPr>
                <w:sz w:val="15"/>
              </w:rPr>
              <w:t xml:space="preserve">445,760 bits</w:t>
            </w:r>
          </w:p>
        </w:tc>
        <w:tc>
          <w:tcPr>
            <w:tcW w:type="dxa" w:w="1111"/>
          </w:tcPr>
          <w:p>
            <w:pPr>
              <w:pStyle w:val="Compact"/>
              <w:spacing w:after="20" w:before="20" w:line="240" w:lineRule="auto"/>
              <w:jc w:val="right"/>
            </w:pPr>
            <w:r>
              <w:rPr>
                <w:sz w:val="15"/>
              </w:rPr>
              <w:t xml:space="preserve">102</w:t>
            </w:r>
          </w:p>
        </w:tc>
        <w:tc>
          <w:tcPr>
            <w:tcW w:type="dxa" w:w="1111"/>
          </w:tcPr>
          <w:p>
            <w:pPr>
              <w:pStyle w:val="Compact"/>
              <w:spacing w:after="20" w:before="20" w:line="240" w:lineRule="auto"/>
              <w:jc w:val="right"/>
            </w:pPr>
            <w:r>
              <w:rPr>
                <w:sz w:val="15"/>
              </w:rPr>
              <w:t xml:space="preserve">75</w:t>
            </w:r>
          </w:p>
        </w:tc>
        <w:tc>
          <w:tcPr>
            <w:tcW w:type="dxa" w:w="1392"/>
          </w:tcPr>
          <w:p>
            <w:pPr>
              <w:pStyle w:val="Compact"/>
              <w:spacing w:after="20" w:before="20" w:line="240" w:lineRule="auto"/>
              <w:jc w:val="right"/>
            </w:pPr>
            <w:r>
              <w:rPr>
                <w:sz w:val="15"/>
              </w:rPr>
              <w:t xml:space="preserve">109</w:t>
            </w:r>
          </w:p>
        </w:tc>
        <w:tc>
          <w:tcPr>
            <w:tcW w:type="dxa" w:w="1397"/>
          </w:tcPr>
          <w:p>
            <w:pPr>
              <w:pStyle w:val="Compact"/>
              <w:spacing w:after="20" w:before="20" w:line="240" w:lineRule="auto"/>
              <w:jc w:val="right"/>
            </w:pPr>
            <w:r>
              <w:rPr>
                <w:sz w:val="15"/>
              </w:rPr>
              <w:t xml:space="preserve">324 bits</w:t>
            </w:r>
          </w:p>
        </w:tc>
        <w:tc>
          <w:tcPr>
            <w:tcW w:type="dxa" w:w="836"/>
          </w:tcPr>
          <w:p>
            <w:pPr>
              <w:pStyle w:val="Compact"/>
              <w:spacing w:after="20" w:before="20" w:line="240" w:lineRule="auto"/>
              <w:jc w:val="right"/>
            </w:pPr>
            <w:r>
              <w:rPr>
                <w:sz w:val="15"/>
              </w:rPr>
              <w:t xml:space="preserve">1.40</w:t>
            </w:r>
          </w:p>
        </w:tc>
        <w:tc>
          <w:tcPr>
            <w:tcW w:type="dxa" w:w="556"/>
          </w:tcPr>
          <w:p>
            <w:pPr>
              <w:pStyle w:val="Compact"/>
              <w:spacing w:after="20" w:before="20" w:line="240" w:lineRule="auto"/>
              <w:jc w:val="right"/>
            </w:pPr>
            <w:r>
              <w:rPr>
                <w:sz w:val="15"/>
              </w:rPr>
              <w:t xml:space="preserve">3416</w:t>
            </w:r>
          </w:p>
        </w:tc>
      </w:tr>
      <w:tr>
        <w:tc>
          <w:tcPr>
            <w:tcW w:type="dxa" w:w="743"/>
          </w:tcPr>
          <w:p>
            <w:pPr>
              <w:pStyle w:val="Compact"/>
              <w:spacing w:after="20" w:before="20" w:line="240" w:lineRule="auto"/>
              <w:jc w:val="right"/>
            </w:pPr>
            <w:r>
              <w:rPr>
                <w:sz w:val="15"/>
              </w:rPr>
              <w:t xml:space="preserve">128</w:t>
            </w:r>
          </w:p>
        </w:tc>
        <w:tc>
          <w:tcPr>
            <w:tcW w:type="dxa" w:w="556"/>
          </w:tcPr>
          <w:p>
            <w:pPr>
              <w:pStyle w:val="Compact"/>
              <w:spacing w:after="20" w:before="20" w:line="240" w:lineRule="auto"/>
              <w:jc w:val="right"/>
            </w:pPr>
            <w:r>
              <w:rPr>
                <w:sz w:val="15"/>
              </w:rPr>
              <w:t xml:space="preserve">4000</w:t>
            </w:r>
          </w:p>
        </w:tc>
        <w:tc>
          <w:tcPr>
            <w:tcW w:type="dxa" w:w="1483"/>
          </w:tcPr>
          <w:p>
            <w:pPr>
              <w:pStyle w:val="Compact"/>
              <w:spacing w:after="20" w:before="20" w:line="240" w:lineRule="auto"/>
              <w:jc w:val="right"/>
            </w:pPr>
            <w:r>
              <w:rPr>
                <w:sz w:val="15"/>
              </w:rPr>
              <w:t xml:space="preserve">445,760 bits</w:t>
            </w:r>
          </w:p>
        </w:tc>
        <w:tc>
          <w:tcPr>
            <w:tcW w:type="dxa" w:w="1111"/>
          </w:tcPr>
          <w:p>
            <w:pPr>
              <w:pStyle w:val="Compact"/>
              <w:spacing w:after="20" w:before="20" w:line="240" w:lineRule="auto"/>
              <w:jc w:val="right"/>
            </w:pPr>
            <w:r>
              <w:rPr>
                <w:sz w:val="15"/>
              </w:rPr>
              <w:t xml:space="preserve">94</w:t>
            </w:r>
          </w:p>
        </w:tc>
        <w:tc>
          <w:tcPr>
            <w:tcW w:type="dxa" w:w="1111"/>
          </w:tcPr>
          <w:p>
            <w:pPr>
              <w:pStyle w:val="Compact"/>
              <w:spacing w:after="20" w:before="20" w:line="240" w:lineRule="auto"/>
              <w:jc w:val="right"/>
            </w:pPr>
            <w:r>
              <w:rPr>
                <w:sz w:val="15"/>
              </w:rPr>
              <w:t xml:space="preserve">67</w:t>
            </w:r>
          </w:p>
        </w:tc>
        <w:tc>
          <w:tcPr>
            <w:tcW w:type="dxa" w:w="1392"/>
          </w:tcPr>
          <w:p>
            <w:pPr>
              <w:pStyle w:val="Compact"/>
              <w:spacing w:after="20" w:before="20" w:line="240" w:lineRule="auto"/>
              <w:jc w:val="right"/>
            </w:pPr>
            <w:r>
              <w:rPr>
                <w:sz w:val="15"/>
              </w:rPr>
              <w:t xml:space="preserve">100</w:t>
            </w:r>
          </w:p>
        </w:tc>
        <w:tc>
          <w:tcPr>
            <w:tcW w:type="dxa" w:w="1397"/>
          </w:tcPr>
          <w:p>
            <w:pPr>
              <w:pStyle w:val="Compact"/>
              <w:spacing w:after="20" w:before="20" w:line="240" w:lineRule="auto"/>
              <w:jc w:val="right"/>
            </w:pPr>
            <w:r>
              <w:rPr>
                <w:bCs/>
                <w:b/>
                <w:sz w:val="15"/>
              </w:rPr>
              <w:t xml:space="preserve">205</w:t>
            </w:r>
            <w:r>
              <w:rPr>
                <w:sz w:val="15"/>
              </w:rPr>
              <w:t xml:space="preserve"> </w:t>
            </w:r>
            <w:r>
              <w:rPr>
                <w:sz w:val="15"/>
              </w:rPr>
              <w:t xml:space="preserve">bits</w:t>
            </w:r>
          </w:p>
        </w:tc>
        <w:tc>
          <w:tcPr>
            <w:tcW w:type="dxa" w:w="836"/>
          </w:tcPr>
          <w:p>
            <w:pPr>
              <w:pStyle w:val="Compact"/>
              <w:spacing w:after="20" w:before="20" w:line="240" w:lineRule="auto"/>
              <w:jc w:val="right"/>
            </w:pPr>
            <w:r>
              <w:rPr>
                <w:sz w:val="15"/>
              </w:rPr>
              <w:t xml:space="preserve">0.88</w:t>
            </w:r>
          </w:p>
        </w:tc>
        <w:tc>
          <w:tcPr>
            <w:tcW w:type="dxa" w:w="556"/>
          </w:tcPr>
          <w:p>
            <w:pPr>
              <w:pStyle w:val="Compact"/>
              <w:spacing w:after="20" w:before="20" w:line="240" w:lineRule="auto"/>
              <w:jc w:val="right"/>
            </w:pPr>
            <w:r>
              <w:rPr>
                <w:sz w:val="15"/>
              </w:rPr>
              <w:t xml:space="preserve">3218</w:t>
            </w:r>
          </w:p>
        </w:tc>
      </w:tr>
    </w:tbl>
    <w:p>
      <w:pPr>
        <w:pStyle w:val="CaptionedFigure"/>
      </w:pPr>
      <w:r>
        <w:drawing>
          <wp:inline>
            <wp:extent cx="4114800" cy="1692893"/>
            <wp:effectExtent b="0" l="0" r="0" t="0"/>
            <wp:docPr descr="" title="" id="32" name="Picture"/>
            <a:graphic>
              <a:graphicData uri="http://schemas.openxmlformats.org/drawingml/2006/picture">
                <pic:pic>
                  <pic:nvPicPr>
                    <pic:cNvPr descr="fig3.png" id="33" name="Picture"/>
                    <pic:cNvPicPr>
                      <a:picLocks noChangeArrowheads="1" noChangeAspect="1"/>
                    </pic:cNvPicPr>
                  </pic:nvPicPr>
                  <pic:blipFill>
                    <a:blip r:embed="rId31"/>
                    <a:stretch>
                      <a:fillRect/>
                    </a:stretch>
                  </pic:blipFill>
                  <pic:spPr bwMode="auto">
                    <a:xfrm>
                      <a:off x="0" y="0"/>
                      <a:ext cx="4114800" cy="1692893"/>
                    </a:xfrm>
                    <a:prstGeom prst="rect">
                      <a:avLst/>
                    </a:prstGeom>
                    <a:noFill/>
                    <a:ln w="9525">
                      <a:noFill/>
                      <a:headEnd/>
                      <a:tailEnd/>
                    </a:ln>
                  </pic:spPr>
                </pic:pic>
              </a:graphicData>
            </a:graphic>
          </wp:inline>
        </w:drawing>
      </w:r>
    </w:p>
    <w:p>
      <w:pPr>
        <w:pStyle w:val="ImageCaption"/>
      </w:pPr>
      <w:r>
        <w:t xml:space="preserve">Figure 3: Amortisation curve of the predictive engine. The per-object Footprint is</w:t>
      </w:r>
      <w:r>
        <w:t xml:space="preserve"> </w:t>
      </w:r>
      <m:oMath>
        <m:d>
          <m:dPr>
            <m:begChr m:val="|"/>
            <m:endChr m:val="|"/>
            <m:sepChr m:val=""/>
            <m:grow/>
          </m:dPr>
          <m:e>
            <m:r>
              <m:rPr>
                <m:sty m:val="b"/>
              </m:rPr>
              <m:t>θ</m:t>
            </m:r>
          </m:e>
        </m:d>
        <m:r>
          <m:rPr>
            <m:sty m:val="p"/>
          </m:rPr>
          <m:t>/</m:t>
        </m:r>
        <m:r>
          <m:t>M</m:t>
        </m:r>
        <m:r>
          <m:rPr>
            <m:sty m:val="p"/>
          </m:rPr>
          <m:t>+</m:t>
        </m:r>
        <m:d>
          <m:dPr>
            <m:begChr m:val="|"/>
            <m:endChr m:val="|"/>
            <m:sepChr m:val=""/>
            <m:grow/>
          </m:dPr>
          <m:e>
            <m:r>
              <m:rPr>
                <m:sty m:val="b"/>
              </m:rPr>
              <m:t>s</m:t>
            </m:r>
          </m:e>
        </m:d>
      </m:oMath>
      <w:r>
        <w:t xml:space="preserve">:</w:t>
      </w:r>
      <w:r>
        <w:t xml:space="preserve"> </w:t>
      </w:r>
      <w:r>
        <w:t xml:space="preserve">the weight term vanishes as the corpus grows and the curve crosses below the raw object size</w:t>
      </w:r>
      <w:r>
        <w:t xml:space="preserve"> </w:t>
      </w:r>
      <w:r>
        <w:t xml:space="preserve">at the break-even corpus size</w:t>
      </w:r>
      <w:r>
        <w:t xml:space="preserve"> </w:t>
      </w:r>
      <m:oMath>
        <m:sSup>
          <m:e>
            <m:r>
              <m:t>M</m:t>
            </m:r>
          </m:e>
          <m:sup>
            <m:r>
              <m:rPr>
                <m:sty m:val="p"/>
              </m:rPr>
              <m:t>*</m:t>
            </m:r>
          </m:sup>
        </m:sSup>
        <m:r>
          <m:rPr>
            <m:sty m:val="p"/>
          </m:rPr>
          <m:t>=</m:t>
        </m:r>
        <m:d>
          <m:dPr>
            <m:begChr m:val="|"/>
            <m:endChr m:val="|"/>
            <m:sepChr m:val=""/>
            <m:grow/>
          </m:dPr>
          <m:e>
            <m:r>
              <m:rPr>
                <m:sty m:val="b"/>
              </m:rPr>
              <m:t>θ</m:t>
            </m:r>
          </m:e>
        </m:d>
        <m:r>
          <m:rPr>
            <m:sty m:val="p"/>
          </m:rPr>
          <m:t>/</m:t>
        </m:r>
        <m:d>
          <m:dPr>
            <m:begChr m:val="("/>
            <m:endChr m:val=")"/>
            <m:sepChr m:val=""/>
            <m:grow/>
          </m:dPr>
          <m:e>
            <m:r>
              <m:t>N</m:t>
            </m:r>
            <m:r>
              <m:rPr>
                <m:sty m:val="p"/>
              </m:rPr>
              <m:t>−</m:t>
            </m:r>
            <m:d>
              <m:dPr>
                <m:begChr m:val="|"/>
                <m:endChr m:val="|"/>
                <m:sepChr m:val=""/>
                <m:grow/>
              </m:dPr>
              <m:e>
                <m:r>
                  <m:rPr>
                    <m:sty m:val="b"/>
                  </m:rPr>
                  <m:t>s</m:t>
                </m:r>
              </m:e>
            </m:d>
          </m:e>
        </m:d>
      </m:oMath>
      <w:r>
        <w:t xml:space="preserve">.</w:t>
      </w:r>
    </w:p>
    <w:p>
      <w:pPr>
        <w:pStyle w:val="BodyText"/>
      </w:pPr>
      <w:r>
        <w:t xml:space="preserve">Every object, including the 200 never seen, regenerates bit-exactly. At</w:t>
      </w:r>
      <w:r>
        <w:t xml:space="preserve"> </w:t>
      </w:r>
      <m:oMath>
        <m:r>
          <m:t>M</m:t>
        </m:r>
        <m:r>
          <m:rPr>
            <m:sty m:val="p"/>
          </m:rPr>
          <m:t>=</m:t>
        </m:r>
        <m:r>
          <m:t>4000</m:t>
        </m:r>
      </m:oMath>
      <w:r>
        <w:t xml:space="preserve"> </w:t>
      </w:r>
      <w:r>
        <w:t xml:space="preserve">the 64-unit</w:t>
      </w:r>
      <w:r>
        <w:t xml:space="preserve"> </w:t>
      </w:r>
      <w:r>
        <w:t xml:space="preserve">engine holds 116 KB of text in 76 KB (</w:t>
      </w:r>
      <m:oMath>
        <m:r>
          <m:t>0.66</m:t>
        </m:r>
        <m:r>
          <m:rPr>
            <m:sty m:val="p"/>
          </m:rPr>
          <m:t>×</m:t>
        </m:r>
      </m:oMath>
      <w:r>
        <w:t xml:space="preserve"> </w:t>
      </w:r>
      <w:r>
        <w:t xml:space="preserve">raw;</w:t>
      </w:r>
      <w:r>
        <w:t xml:space="preserve"> </w:t>
      </w:r>
      <w:r>
        <w:rPr>
          <w:rStyle w:val="VerbatimChar"/>
        </w:rPr>
        <w:t xml:space="preserve">gzip -9</w:t>
      </w:r>
      <w:r>
        <w:t xml:space="preserve"> </w:t>
      </w:r>
      <w:r>
        <w:t xml:space="preserve">over the whole corpus</w:t>
      </w:r>
      <w:r>
        <w:t xml:space="preserve"> </w:t>
      </w:r>
      <w:r>
        <w:t xml:space="preserve">is</w:t>
      </w:r>
      <w:r>
        <w:t xml:space="preserve"> </w:t>
      </w:r>
      <m:oMath>
        <m:r>
          <m:t>0.35</m:t>
        </m:r>
        <m:r>
          <m:rPr>
            <m:sty m:val="p"/>
          </m:rPr>
          <m:t>×</m:t>
        </m:r>
      </m:oMath>
      <w:r>
        <w:t xml:space="preserve">, so this is the amortisation mechanism demonstrated, not yet a win), crossing</w:t>
      </w:r>
      <w:r>
        <w:t xml:space="preserve"> </w:t>
      </w:r>
      <w:r>
        <w:t xml:space="preserve">below the raw size at</w:t>
      </w:r>
      <w:r>
        <w:t xml:space="preserve"> </w:t>
      </w:r>
      <m:oMath>
        <m:sSup>
          <m:e>
            <m:r>
              <m:t>M</m:t>
            </m:r>
          </m:e>
          <m:sup>
            <m:r>
              <m:rPr>
                <m:sty m:val="p"/>
              </m:rPr>
              <m:t>*</m:t>
            </m:r>
          </m:sup>
        </m:sSup>
        <m:r>
          <m:rPr>
            <m:sty m:val="p"/>
          </m:rPr>
          <m:t>≈</m:t>
        </m:r>
        <m:r>
          <m:t>1600</m:t>
        </m:r>
      </m:oMath>
      <w:r>
        <w:t xml:space="preserve">–</w:t>
      </w:r>
      <m:oMath>
        <m:r>
          <m:t>3200</m:t>
        </m:r>
      </m:oMath>
      <w:r>
        <w:t xml:space="preserve"> </w:t>
      </w:r>
      <w:r>
        <w:t xml:space="preserve">objects; held-out Seeds are only 3–7 bits longer than training Seeds,</w:t>
      </w:r>
      <w:r>
        <w:t xml:space="preserve"> </w:t>
      </w:r>
      <w:r>
        <w:t xml:space="preserve">so the engine learned the language, not the corpus. The Seed alone (67–94 bits ideal) is already</w:t>
      </w:r>
      <w:r>
        <w:t xml:space="preserve"> </w:t>
      </w:r>
      <w:r>
        <w:t xml:space="preserve">at or below</w:t>
      </w:r>
      <w:r>
        <w:t xml:space="preserve"> </w:t>
      </w:r>
      <w:r>
        <w:rPr>
          <w:rStyle w:val="VerbatimChar"/>
        </w:rPr>
        <w:t xml:space="preserve">gzip</w:t>
      </w:r>
      <w:r>
        <w:t xml:space="preserve">’s 81 bits; what keeps the total above</w:t>
      </w:r>
      <w:r>
        <w:t xml:space="preserve"> </w:t>
      </w:r>
      <w:r>
        <w:rPr>
          <w:rStyle w:val="VerbatimChar"/>
        </w:rPr>
        <w:t xml:space="preserve">gzip</w:t>
      </w:r>
      <w:r>
        <w:t xml:space="preserve"> </w:t>
      </w:r>
      <w:r>
        <w:t xml:space="preserve">on this small corpus</w:t>
      </w:r>
      <w:r>
        <w:t xml:space="preserve"> </w:t>
      </w:r>
      <w:r>
        <w:t xml:space="preserve">is the weight term, which halves every time the corpus doubles.</w:t>
      </w:r>
    </w:p>
    <w:bookmarkEnd w:id="34"/>
    <w:bookmarkStart w:id="35" w:name="X4386d81434f9a5da5636f8078d0ce79d9b249c7"/>
    <w:p>
      <w:pPr>
        <w:pStyle w:val="Heading2"/>
      </w:pPr>
      <w:r>
        <w:rPr>
          <w:rStyle w:val="SectionNumber"/>
        </w:rPr>
        <w:t xml:space="preserve">5.3</w:t>
      </w:r>
      <w:r>
        <w:tab/>
      </w:r>
      <w:r>
        <w:t xml:space="preserve">Whole files, and where a 148 KB engine stands among standard compressors</w:t>
      </w:r>
    </w:p>
    <w:p>
      <w:pPr>
        <w:pStyle w:val="FirstParagraph"/>
      </w:pPr>
      <w:r>
        <w:t xml:space="preserve">The predictive engine was trained on 2 MB of English (five books) and frozen as the shared</w:t>
      </w:r>
      <w:r>
        <w:t xml:space="preserve"> </w:t>
      </w:r>
      <w:r>
        <w:t xml:space="preserve">generator: 55,720 bytes. Whole files are processed in 256-byte blocks from the</w:t>
      </w:r>
      <w:r>
        <w:t xml:space="preserve"> </w:t>
      </w:r>
      <w:r>
        <w:t xml:space="preserve">zero state:</w:t>
      </w:r>
      <w:r>
        <w:t xml:space="preserve"> </w:t>
      </w:r>
      <w:r>
        <w:rPr>
          <w:iCs/>
          <w:i/>
        </w:rPr>
        <w:t xml:space="preserve">stream</w:t>
      </w:r>
      <w:r>
        <w:t xml:space="preserve"> </w:t>
      </w:r>
      <w:r>
        <w:t xml:space="preserve">mode runs one range coder over all blocks (smallest Seed, sequential</w:t>
      </w:r>
      <w:r>
        <w:t xml:space="preserve"> </w:t>
      </w:r>
      <w:r>
        <w:t xml:space="preserve">read);</w:t>
      </w:r>
      <w:r>
        <w:t xml:space="preserve"> </w:t>
      </w:r>
      <w:r>
        <w:rPr>
          <w:iCs/>
          <w:i/>
        </w:rPr>
        <w:t xml:space="preserve">blocks</w:t>
      </w:r>
      <w:r>
        <w:t xml:space="preserve"> </w:t>
      </w:r>
      <w:r>
        <w:t xml:space="preserve">mode gives every block its own stream and batches the engine across blocks</w:t>
      </w:r>
      <w:r>
        <w:t xml:space="preserve"> </w:t>
      </w:r>
      <w:r>
        <w:t xml:space="preserve">(block-parallel; Proposition 2.1(iv)) with a per-block</w:t>
      </w:r>
      <w:r>
        <w:t xml:space="preserve"> </w:t>
      </w:r>
      <w:r>
        <w:rPr>
          <w:iCs/>
          <w:i/>
        </w:rPr>
        <w:t xml:space="preserve">verbatim escape</w:t>
      </w:r>
      <w:r>
        <w:t xml:space="preserve">—a block</w:t>
      </w:r>
      <w:r>
        <w:t xml:space="preserve"> </w:t>
      </w:r>
      <w:r>
        <w:t xml:space="preserve">the engine cannot shorten is stored raw, so the Footprint never exceeds the file by more than two</w:t>
      </w:r>
      <w:r>
        <w:t xml:space="preserve"> </w:t>
      </w:r>
      <w:r>
        <w:t xml:space="preserve">bytes per block. Table 6 stores four files as single objects.</w:t>
      </w:r>
    </w:p>
    <w:p>
      <w:pPr>
        <w:pStyle w:val="TableCaption"/>
      </w:pPr>
      <w:r>
        <w:t xml:space="preserve">Table 6: Real files as single objects with the 55 KB English engine (shared, counted once).</w:t>
      </w:r>
      <w:r>
        <w:t xml:space="preserve"> </w:t>
      </w:r>
      <w:r>
        <w:t xml:space="preserve">Write = closed-form Seed Discovery, read = Manifestation; every regenerated file matched its</w:t>
      </w:r>
      <w:r>
        <w:t xml:space="preserve"> </w:t>
      </w:r>
      <w:r>
        <w:t xml:space="preserve">sha-256.</w:t>
      </w:r>
      <w:r>
        <w:t xml:space="preserve"> </w:t>
      </w:r>
      <w:r>
        <w:rPr>
          <w:rStyle w:val="VerbatimChar"/>
        </w:rPr>
        <w:t xml:space="preserve">pg12.txt</w:t>
      </w:r>
      <w:r>
        <w:t xml:space="preserve"> </w:t>
      </w:r>
      <w:r>
        <w:t xml:space="preserve">here is the raw Project Gutenberg file including its header and</w:t>
      </w:r>
      <w:r>
        <w:t xml:space="preserve"> </w:t>
      </w:r>
      <w:r>
        <w:t xml:space="preserve">licence (196,534 B); Tables 9–7 use the book’s body alone</w:t>
      </w:r>
      <w:r>
        <w:t xml:space="preserve"> </w:t>
      </w:r>
      <w:r>
        <w:t xml:space="preserve">(176,754 B).</w:t>
      </w:r>
    </w:p>
    <w:tbl>
      <w:tblPr>
        <w:tblStyle w:val="Table"/>
        <w:tblW w:type="dxa" w:w="9184"/>
        <w:jc w:val="center"/>
        <w:tblLayout w:type="fixed"/>
        <w:tblLook w:firstRow="1" w:lastRow="0" w:firstColumn="0" w:lastColumn="0" w:noHBand="0" w:noVBand="0" w:val="0020"/>
        <w:tblCaption w:val="Table 6: Real files as single objects with the 55 KB English engine (shared, counted once). Write = closed-form Seed Discovery, read = Manifestation; every regenerated file matched its sha-256. pg12.txt here is the raw Project Gutenberg file including its header and licence (196,534 B); Tables 9–7 use the book’s body alone (176,754 B)."/>
        <w:tblCellMar>
          <w:left w:w="40" w:type="dxa"/>
          <w:right w:w="40" w:type="dxa"/>
        </w:tblCellMar>
      </w:tblPr>
      <w:tblGrid>
        <w:gridCol w:w="2627"/>
        <w:gridCol w:w="797"/>
        <w:gridCol w:w="708"/>
        <w:gridCol w:w="708"/>
        <w:gridCol w:w="708"/>
        <w:gridCol w:w="797"/>
        <w:gridCol w:w="976"/>
        <w:gridCol w:w="708"/>
        <w:gridCol w:w="619"/>
        <w:gridCol w:w="530"/>
      </w:tblGrid>
      <w:tr>
        <w:trPr>
          <w:tblHeader w:val="true"/>
        </w:trPr>
        <w:tc>
          <w:tcPr>
            <w:tcW w:type="dxa" w:w="2628"/>
          </w:tcPr>
          <w:p>
            <w:pPr>
              <w:pStyle w:val="Compact"/>
              <w:spacing w:after="20" w:before="20" w:line="240" w:lineRule="auto"/>
              <w:jc w:val="left"/>
            </w:pPr>
            <w:r>
              <w:rPr>
                <w:sz w:val="15"/>
              </w:rPr>
              <w:t xml:space="preserve">file</w:t>
            </w:r>
          </w:p>
        </w:tc>
        <w:tc>
          <w:tcPr>
            <w:tcW w:type="dxa" w:w="798"/>
          </w:tcPr>
          <w:p>
            <w:pPr>
              <w:pStyle w:val="Compact"/>
              <w:spacing w:after="20" w:before="20" w:line="240" w:lineRule="auto"/>
              <w:jc w:val="right"/>
            </w:pPr>
            <w:r>
              <w:rPr>
                <w:sz w:val="15"/>
              </w:rPr>
              <w:t xml:space="preserve">bytes</w:t>
            </w:r>
          </w:p>
        </w:tc>
        <w:tc>
          <w:tcPr>
            <w:tcW w:type="dxa" w:w="709"/>
          </w:tcPr>
          <w:p>
            <w:pPr>
              <w:pStyle w:val="Compact"/>
              <w:spacing w:after="20" w:before="20" w:line="240" w:lineRule="auto"/>
              <w:jc w:val="right"/>
            </w:pPr>
            <w:r>
              <w:rPr>
                <w:sz w:val="15"/>
              </w:rPr>
              <w:t xml:space="preserve">gzip</w:t>
            </w:r>
          </w:p>
        </w:tc>
        <w:tc>
          <w:tcPr>
            <w:tcW w:type="dxa" w:w="709"/>
          </w:tcPr>
          <w:p>
            <w:pPr>
              <w:pStyle w:val="Compact"/>
              <w:spacing w:after="20" w:before="20" w:line="240" w:lineRule="auto"/>
              <w:jc w:val="right"/>
            </w:pPr>
            <w:r>
              <w:rPr>
                <w:sz w:val="15"/>
              </w:rPr>
              <w:t xml:space="preserve">xz</w:t>
            </w:r>
          </w:p>
        </w:tc>
        <w:tc>
          <w:tcPr>
            <w:tcW w:type="dxa" w:w="709"/>
          </w:tcPr>
          <w:p>
            <w:pPr>
              <w:pStyle w:val="Compact"/>
              <w:spacing w:after="20" w:before="20" w:line="240" w:lineRule="auto"/>
              <w:jc w:val="right"/>
            </w:pPr>
            <w:r>
              <w:rPr>
                <w:sz w:val="15"/>
              </w:rPr>
              <w:t xml:space="preserve">mode</w:t>
            </w:r>
          </w:p>
        </w:tc>
        <w:tc>
          <w:tcPr>
            <w:tcW w:type="dxa" w:w="798"/>
          </w:tcPr>
          <w:p>
            <w:pPr>
              <w:pStyle w:val="Compact"/>
              <w:spacing w:after="20" w:before="20" w:line="240" w:lineRule="auto"/>
              <w:jc w:val="right"/>
            </w:pPr>
            <w:r>
              <w:rPr>
                <w:sz w:val="15"/>
              </w:rPr>
              <w:t xml:space="preserve">Seed (B)</w:t>
            </w:r>
          </w:p>
        </w:tc>
        <w:tc>
          <w:tcPr>
            <w:tcW w:type="dxa" w:w="976"/>
          </w:tcPr>
          <w:p>
            <w:pPr>
              <w:pStyle w:val="Compact"/>
              <w:spacing w:after="20" w:before="20" w:line="240" w:lineRule="auto"/>
              <w:jc w:val="right"/>
            </w:pPr>
            <w:r>
              <w:rPr>
                <w:sz w:val="15"/>
              </w:rPr>
              <w:t xml:space="preserve">bits/byte</w:t>
            </w:r>
          </w:p>
        </w:tc>
        <w:tc>
          <w:tcPr>
            <w:tcW w:type="dxa" w:w="709"/>
          </w:tcPr>
          <w:p>
            <w:pPr>
              <w:pStyle w:val="Compact"/>
              <w:spacing w:after="20" w:before="20" w:line="240" w:lineRule="auto"/>
              <w:jc w:val="right"/>
            </w:pPr>
            <w:r>
              <w:rPr>
                <w:sz w:val="15"/>
              </w:rPr>
              <w:t xml:space="preserve">vs. xz</w:t>
            </w:r>
          </w:p>
        </w:tc>
        <w:tc>
          <w:tcPr>
            <w:tcW w:type="dxa" w:w="619"/>
          </w:tcPr>
          <w:p>
            <w:pPr>
              <w:pStyle w:val="Compact"/>
              <w:spacing w:after="20" w:before="20" w:line="240" w:lineRule="auto"/>
              <w:jc w:val="right"/>
            </w:pPr>
            <w:r>
              <w:rPr>
                <w:sz w:val="15"/>
              </w:rPr>
              <w:t xml:space="preserve">write (s)</w:t>
            </w:r>
          </w:p>
        </w:tc>
        <w:tc>
          <w:tcPr>
            <w:tcW w:type="dxa" w:w="530"/>
          </w:tcPr>
          <w:p>
            <w:pPr>
              <w:pStyle w:val="Compact"/>
              <w:spacing w:after="20" w:before="20" w:line="240" w:lineRule="auto"/>
              <w:jc w:val="right"/>
            </w:pPr>
            <w:r>
              <w:rPr>
                <w:sz w:val="15"/>
              </w:rPr>
              <w:t xml:space="preserve">read (s)</w:t>
            </w:r>
          </w:p>
        </w:tc>
      </w:tr>
      <w:tr>
        <w:tc>
          <w:tcPr>
            <w:tcW w:type="dxa" w:w="2628"/>
          </w:tcPr>
          <w:p>
            <w:pPr>
              <w:pStyle w:val="Compact"/>
              <w:spacing w:after="20" w:before="20" w:line="240" w:lineRule="auto"/>
              <w:jc w:val="left"/>
            </w:pPr>
            <w:r>
              <w:rPr>
                <w:rStyle w:val="VerbatimChar"/>
                <w:sz w:val="14"/>
              </w:rPr>
              <w:t xml:space="preserve">pg12.txt</w:t>
            </w:r>
          </w:p>
        </w:tc>
        <w:tc>
          <w:tcPr>
            <w:tcW w:type="dxa" w:w="798"/>
          </w:tcPr>
          <w:p>
            <w:pPr>
              <w:pStyle w:val="Compact"/>
              <w:spacing w:after="20" w:before="20" w:line="240" w:lineRule="auto"/>
              <w:jc w:val="right"/>
            </w:pPr>
            <w:r>
              <w:rPr>
                <w:sz w:val="15"/>
              </w:rPr>
              <w:t xml:space="preserve">196,534</w:t>
            </w:r>
          </w:p>
        </w:tc>
        <w:tc>
          <w:tcPr>
            <w:tcW w:type="dxa" w:w="709"/>
          </w:tcPr>
          <w:p>
            <w:pPr>
              <w:pStyle w:val="Compact"/>
              <w:spacing w:after="20" w:before="20" w:line="240" w:lineRule="auto"/>
              <w:jc w:val="right"/>
            </w:pPr>
            <w:r>
              <w:rPr>
                <w:sz w:val="15"/>
              </w:rPr>
              <w:t xml:space="preserve">69,779</w:t>
            </w:r>
          </w:p>
        </w:tc>
        <w:tc>
          <w:tcPr>
            <w:tcW w:type="dxa" w:w="709"/>
          </w:tcPr>
          <w:p>
            <w:pPr>
              <w:pStyle w:val="Compact"/>
              <w:spacing w:after="20" w:before="20" w:line="240" w:lineRule="auto"/>
              <w:jc w:val="right"/>
            </w:pPr>
            <w:r>
              <w:rPr>
                <w:sz w:val="15"/>
              </w:rPr>
              <w:t xml:space="preserve">61,752</w:t>
            </w:r>
          </w:p>
        </w:tc>
        <w:tc>
          <w:tcPr>
            <w:tcW w:type="dxa" w:w="709"/>
          </w:tcPr>
          <w:p>
            <w:pPr>
              <w:pStyle w:val="Compact"/>
              <w:spacing w:after="20" w:before="20" w:line="240" w:lineRule="auto"/>
              <w:jc w:val="right"/>
            </w:pPr>
            <w:r>
              <w:rPr>
                <w:sz w:val="15"/>
              </w:rPr>
              <w:t xml:space="preserve">stream</w:t>
            </w:r>
          </w:p>
        </w:tc>
        <w:tc>
          <w:tcPr>
            <w:tcW w:type="dxa" w:w="798"/>
          </w:tcPr>
          <w:p>
            <w:pPr>
              <w:pStyle w:val="Compact"/>
              <w:spacing w:after="20" w:before="20" w:line="240" w:lineRule="auto"/>
              <w:jc w:val="right"/>
            </w:pPr>
            <w:r>
              <w:rPr>
                <w:sz w:val="15"/>
              </w:rPr>
              <w:t xml:space="preserve">65,093</w:t>
            </w:r>
          </w:p>
        </w:tc>
        <w:tc>
          <w:tcPr>
            <w:tcW w:type="dxa" w:w="976"/>
          </w:tcPr>
          <w:p>
            <w:pPr>
              <w:pStyle w:val="Compact"/>
              <w:spacing w:after="20" w:before="20" w:line="240" w:lineRule="auto"/>
              <w:jc w:val="right"/>
            </w:pPr>
            <w:r>
              <w:rPr>
                <w:sz w:val="15"/>
              </w:rPr>
              <w:t xml:space="preserve">2.65</w:t>
            </w:r>
          </w:p>
        </w:tc>
        <w:tc>
          <w:tcPr>
            <w:tcW w:type="dxa" w:w="709"/>
          </w:tcPr>
          <w:p>
            <w:pPr>
              <w:pStyle w:val="Compact"/>
              <w:spacing w:after="20" w:before="20" w:line="240" w:lineRule="auto"/>
              <w:jc w:val="right"/>
            </w:pPr>
            <w:r>
              <w:rPr>
                <w:sz w:val="15"/>
              </w:rPr>
              <w:t xml:space="preserve">1.05</w:t>
            </w:r>
          </w:p>
        </w:tc>
        <w:tc>
          <w:tcPr>
            <w:tcW w:type="dxa" w:w="619"/>
          </w:tcPr>
          <w:p>
            <w:pPr>
              <w:pStyle w:val="Compact"/>
              <w:spacing w:after="20" w:before="20" w:line="240" w:lineRule="auto"/>
              <w:jc w:val="right"/>
            </w:pPr>
            <w:r>
              <w:rPr>
                <w:sz w:val="15"/>
              </w:rPr>
              <w:t xml:space="preserve">14</w:t>
            </w:r>
          </w:p>
        </w:tc>
        <w:tc>
          <w:tcPr>
            <w:tcW w:type="dxa" w:w="530"/>
          </w:tcPr>
          <w:p>
            <w:pPr>
              <w:pStyle w:val="Compact"/>
              <w:spacing w:after="20" w:before="20" w:line="240" w:lineRule="auto"/>
              <w:jc w:val="right"/>
            </w:pPr>
            <w:r>
              <w:rPr>
                <w:sz w:val="15"/>
              </w:rPr>
              <w:t xml:space="preserve">14</w:t>
            </w:r>
          </w:p>
        </w:tc>
      </w:tr>
      <w:tr>
        <w:tc>
          <w:tcPr>
            <w:tcW w:type="dxa" w:w="2628"/>
          </w:tcPr>
          <w:p>
            <w:pPr>
              <w:pStyle w:val="Compact"/>
              <w:spacing w:after="20" w:before="20" w:line="240" w:lineRule="auto"/>
            </w:pPr>
          </w:p>
        </w:tc>
        <w:tc>
          <w:tcPr>
            <w:tcW w:type="dxa" w:w="798"/>
          </w:tcPr>
          <w:p>
            <w:pPr>
              <w:pStyle w:val="Compact"/>
              <w:spacing w:after="20" w:before="20" w:line="240" w:lineRule="auto"/>
            </w:pPr>
          </w:p>
        </w:tc>
        <w:tc>
          <w:tcPr>
            <w:tcW w:type="dxa" w:w="709"/>
          </w:tcPr>
          <w:p>
            <w:pPr>
              <w:pStyle w:val="Compact"/>
              <w:spacing w:after="20" w:before="20" w:line="240" w:lineRule="auto"/>
            </w:pPr>
          </w:p>
        </w:tc>
        <w:tc>
          <w:tcPr>
            <w:tcW w:type="dxa" w:w="709"/>
          </w:tcPr>
          <w:p>
            <w:pPr>
              <w:pStyle w:val="Compact"/>
              <w:spacing w:after="20" w:before="20" w:line="240" w:lineRule="auto"/>
            </w:pPr>
          </w:p>
        </w:tc>
        <w:tc>
          <w:tcPr>
            <w:tcW w:type="dxa" w:w="709"/>
          </w:tcPr>
          <w:p>
            <w:pPr>
              <w:pStyle w:val="Compact"/>
              <w:spacing w:after="20" w:before="20" w:line="240" w:lineRule="auto"/>
              <w:jc w:val="right"/>
            </w:pPr>
            <w:r>
              <w:rPr>
                <w:sz w:val="15"/>
              </w:rPr>
              <w:t xml:space="preserve">blocks</w:t>
            </w:r>
          </w:p>
        </w:tc>
        <w:tc>
          <w:tcPr>
            <w:tcW w:type="dxa" w:w="798"/>
          </w:tcPr>
          <w:p>
            <w:pPr>
              <w:pStyle w:val="Compact"/>
              <w:spacing w:after="20" w:before="20" w:line="240" w:lineRule="auto"/>
              <w:jc w:val="right"/>
            </w:pPr>
            <w:r>
              <w:rPr>
                <w:sz w:val="15"/>
              </w:rPr>
              <w:t xml:space="preserve">69,183</w:t>
            </w:r>
          </w:p>
        </w:tc>
        <w:tc>
          <w:tcPr>
            <w:tcW w:type="dxa" w:w="976"/>
          </w:tcPr>
          <w:p>
            <w:pPr>
              <w:pStyle w:val="Compact"/>
              <w:spacing w:after="20" w:before="20" w:line="240" w:lineRule="auto"/>
              <w:jc w:val="right"/>
            </w:pPr>
            <w:r>
              <w:rPr>
                <w:sz w:val="15"/>
              </w:rPr>
              <w:t xml:space="preserve">2.82</w:t>
            </w:r>
          </w:p>
        </w:tc>
        <w:tc>
          <w:tcPr>
            <w:tcW w:type="dxa" w:w="709"/>
          </w:tcPr>
          <w:p>
            <w:pPr>
              <w:pStyle w:val="Compact"/>
              <w:spacing w:after="20" w:before="20" w:line="240" w:lineRule="auto"/>
              <w:jc w:val="right"/>
            </w:pPr>
            <w:r>
              <w:rPr>
                <w:sz w:val="15"/>
              </w:rPr>
              <w:t xml:space="preserve">1.12</w:t>
            </w:r>
          </w:p>
        </w:tc>
        <w:tc>
          <w:tcPr>
            <w:tcW w:type="dxa" w:w="619"/>
          </w:tcPr>
          <w:p>
            <w:pPr>
              <w:pStyle w:val="Compact"/>
              <w:spacing w:after="20" w:before="20" w:line="240" w:lineRule="auto"/>
              <w:jc w:val="right"/>
            </w:pPr>
            <w:r>
              <w:rPr>
                <w:sz w:val="15"/>
              </w:rPr>
              <w:t xml:space="preserve">12</w:t>
            </w:r>
          </w:p>
        </w:tc>
        <w:tc>
          <w:tcPr>
            <w:tcW w:type="dxa" w:w="530"/>
          </w:tcPr>
          <w:p>
            <w:pPr>
              <w:pStyle w:val="Compact"/>
              <w:spacing w:after="20" w:before="20" w:line="240" w:lineRule="auto"/>
              <w:jc w:val="right"/>
            </w:pPr>
            <w:r>
              <w:rPr>
                <w:sz w:val="15"/>
              </w:rPr>
              <w:t xml:space="preserve">13</w:t>
            </w:r>
          </w:p>
        </w:tc>
      </w:tr>
      <w:tr>
        <w:tc>
          <w:tcPr>
            <w:tcW w:type="dxa" w:w="2628"/>
          </w:tcPr>
          <w:p>
            <w:pPr>
              <w:pStyle w:val="Compact"/>
              <w:spacing w:after="20" w:before="20" w:line="240" w:lineRule="auto"/>
              <w:jc w:val="left"/>
            </w:pPr>
            <w:r>
              <w:rPr>
                <w:rStyle w:val="VerbatimChar"/>
                <w:sz w:val="14"/>
              </w:rPr>
              <w:t xml:space="preserve">ideaBrainStormFile.txt</w:t>
            </w:r>
          </w:p>
        </w:tc>
        <w:tc>
          <w:tcPr>
            <w:tcW w:type="dxa" w:w="798"/>
          </w:tcPr>
          <w:p>
            <w:pPr>
              <w:pStyle w:val="Compact"/>
              <w:spacing w:after="20" w:before="20" w:line="240" w:lineRule="auto"/>
              <w:jc w:val="right"/>
            </w:pPr>
            <w:r>
              <w:rPr>
                <w:sz w:val="15"/>
              </w:rPr>
              <w:t xml:space="preserve">42,425</w:t>
            </w:r>
          </w:p>
        </w:tc>
        <w:tc>
          <w:tcPr>
            <w:tcW w:type="dxa" w:w="709"/>
          </w:tcPr>
          <w:p>
            <w:pPr>
              <w:pStyle w:val="Compact"/>
              <w:spacing w:after="20" w:before="20" w:line="240" w:lineRule="auto"/>
              <w:jc w:val="right"/>
            </w:pPr>
            <w:r>
              <w:rPr>
                <w:sz w:val="15"/>
              </w:rPr>
              <w:t xml:space="preserve">16,910</w:t>
            </w:r>
          </w:p>
        </w:tc>
        <w:tc>
          <w:tcPr>
            <w:tcW w:type="dxa" w:w="709"/>
          </w:tcPr>
          <w:p>
            <w:pPr>
              <w:pStyle w:val="Compact"/>
              <w:spacing w:after="20" w:before="20" w:line="240" w:lineRule="auto"/>
              <w:jc w:val="right"/>
            </w:pPr>
            <w:r>
              <w:rPr>
                <w:sz w:val="15"/>
              </w:rPr>
              <w:t xml:space="preserve">15,860</w:t>
            </w:r>
          </w:p>
        </w:tc>
        <w:tc>
          <w:tcPr>
            <w:tcW w:type="dxa" w:w="709"/>
          </w:tcPr>
          <w:p>
            <w:pPr>
              <w:pStyle w:val="Compact"/>
              <w:spacing w:after="20" w:before="20" w:line="240" w:lineRule="auto"/>
              <w:jc w:val="right"/>
            </w:pPr>
            <w:r>
              <w:rPr>
                <w:sz w:val="15"/>
              </w:rPr>
              <w:t xml:space="preserve">stream</w:t>
            </w:r>
          </w:p>
        </w:tc>
        <w:tc>
          <w:tcPr>
            <w:tcW w:type="dxa" w:w="798"/>
          </w:tcPr>
          <w:p>
            <w:pPr>
              <w:pStyle w:val="Compact"/>
              <w:spacing w:after="20" w:before="20" w:line="240" w:lineRule="auto"/>
              <w:jc w:val="right"/>
            </w:pPr>
            <w:r>
              <w:rPr>
                <w:sz w:val="15"/>
              </w:rPr>
              <w:t xml:space="preserve">27,312</w:t>
            </w:r>
          </w:p>
        </w:tc>
        <w:tc>
          <w:tcPr>
            <w:tcW w:type="dxa" w:w="976"/>
          </w:tcPr>
          <w:p>
            <w:pPr>
              <w:pStyle w:val="Compact"/>
              <w:spacing w:after="20" w:before="20" w:line="240" w:lineRule="auto"/>
              <w:jc w:val="right"/>
            </w:pPr>
            <w:r>
              <w:rPr>
                <w:sz w:val="15"/>
              </w:rPr>
              <w:t xml:space="preserve">5.15</w:t>
            </w:r>
          </w:p>
        </w:tc>
        <w:tc>
          <w:tcPr>
            <w:tcW w:type="dxa" w:w="709"/>
          </w:tcPr>
          <w:p>
            <w:pPr>
              <w:pStyle w:val="Compact"/>
              <w:spacing w:after="20" w:before="20" w:line="240" w:lineRule="auto"/>
              <w:jc w:val="right"/>
            </w:pPr>
            <w:r>
              <w:rPr>
                <w:sz w:val="15"/>
              </w:rPr>
              <w:t xml:space="preserve">1.72</w:t>
            </w:r>
          </w:p>
        </w:tc>
        <w:tc>
          <w:tcPr>
            <w:tcW w:type="dxa" w:w="619"/>
          </w:tcPr>
          <w:p>
            <w:pPr>
              <w:pStyle w:val="Compact"/>
              <w:spacing w:after="20" w:before="20" w:line="240" w:lineRule="auto"/>
              <w:jc w:val="right"/>
            </w:pPr>
            <w:r>
              <w:rPr>
                <w:sz w:val="15"/>
              </w:rPr>
              <w:t xml:space="preserve">3</w:t>
            </w:r>
          </w:p>
        </w:tc>
        <w:tc>
          <w:tcPr>
            <w:tcW w:type="dxa" w:w="530"/>
          </w:tcPr>
          <w:p>
            <w:pPr>
              <w:pStyle w:val="Compact"/>
              <w:spacing w:after="20" w:before="20" w:line="240" w:lineRule="auto"/>
              <w:jc w:val="right"/>
            </w:pPr>
            <w:r>
              <w:rPr>
                <w:sz w:val="15"/>
              </w:rPr>
              <w:t xml:space="preserve">3</w:t>
            </w:r>
          </w:p>
        </w:tc>
      </w:tr>
      <w:tr>
        <w:tc>
          <w:tcPr>
            <w:tcW w:type="dxa" w:w="2628"/>
          </w:tcPr>
          <w:p>
            <w:pPr>
              <w:pStyle w:val="Compact"/>
              <w:spacing w:after="20" w:before="20" w:line="240" w:lineRule="auto"/>
            </w:pPr>
          </w:p>
        </w:tc>
        <w:tc>
          <w:tcPr>
            <w:tcW w:type="dxa" w:w="798"/>
          </w:tcPr>
          <w:p>
            <w:pPr>
              <w:pStyle w:val="Compact"/>
              <w:spacing w:after="20" w:before="20" w:line="240" w:lineRule="auto"/>
            </w:pPr>
          </w:p>
        </w:tc>
        <w:tc>
          <w:tcPr>
            <w:tcW w:type="dxa" w:w="709"/>
          </w:tcPr>
          <w:p>
            <w:pPr>
              <w:pStyle w:val="Compact"/>
              <w:spacing w:after="20" w:before="20" w:line="240" w:lineRule="auto"/>
            </w:pPr>
          </w:p>
        </w:tc>
        <w:tc>
          <w:tcPr>
            <w:tcW w:type="dxa" w:w="709"/>
          </w:tcPr>
          <w:p>
            <w:pPr>
              <w:pStyle w:val="Compact"/>
              <w:spacing w:after="20" w:before="20" w:line="240" w:lineRule="auto"/>
            </w:pPr>
          </w:p>
        </w:tc>
        <w:tc>
          <w:tcPr>
            <w:tcW w:type="dxa" w:w="709"/>
          </w:tcPr>
          <w:p>
            <w:pPr>
              <w:pStyle w:val="Compact"/>
              <w:spacing w:after="20" w:before="20" w:line="240" w:lineRule="auto"/>
              <w:jc w:val="right"/>
            </w:pPr>
            <w:r>
              <w:rPr>
                <w:sz w:val="15"/>
              </w:rPr>
              <w:t xml:space="preserve">blocks</w:t>
            </w:r>
          </w:p>
        </w:tc>
        <w:tc>
          <w:tcPr>
            <w:tcW w:type="dxa" w:w="798"/>
          </w:tcPr>
          <w:p>
            <w:pPr>
              <w:pStyle w:val="Compact"/>
              <w:spacing w:after="20" w:before="20" w:line="240" w:lineRule="auto"/>
              <w:jc w:val="right"/>
            </w:pPr>
            <w:r>
              <w:rPr>
                <w:sz w:val="15"/>
              </w:rPr>
              <w:t xml:space="preserve">27,637</w:t>
            </w:r>
          </w:p>
        </w:tc>
        <w:tc>
          <w:tcPr>
            <w:tcW w:type="dxa" w:w="976"/>
          </w:tcPr>
          <w:p>
            <w:pPr>
              <w:pStyle w:val="Compact"/>
              <w:spacing w:after="20" w:before="20" w:line="240" w:lineRule="auto"/>
              <w:jc w:val="right"/>
            </w:pPr>
            <w:r>
              <w:rPr>
                <w:sz w:val="15"/>
              </w:rPr>
              <w:t xml:space="preserve">5.21</w:t>
            </w:r>
          </w:p>
        </w:tc>
        <w:tc>
          <w:tcPr>
            <w:tcW w:type="dxa" w:w="709"/>
          </w:tcPr>
          <w:p>
            <w:pPr>
              <w:pStyle w:val="Compact"/>
              <w:spacing w:after="20" w:before="20" w:line="240" w:lineRule="auto"/>
              <w:jc w:val="right"/>
            </w:pPr>
            <w:r>
              <w:rPr>
                <w:sz w:val="15"/>
              </w:rPr>
              <w:t xml:space="preserve">1.74</w:t>
            </w:r>
          </w:p>
        </w:tc>
        <w:tc>
          <w:tcPr>
            <w:tcW w:type="dxa" w:w="619"/>
          </w:tcPr>
          <w:p>
            <w:pPr>
              <w:pStyle w:val="Compact"/>
              <w:spacing w:after="20" w:before="20" w:line="240" w:lineRule="auto"/>
              <w:jc w:val="right"/>
            </w:pPr>
            <w:r>
              <w:rPr>
                <w:sz w:val="15"/>
              </w:rPr>
              <w:t xml:space="preserve">2</w:t>
            </w:r>
          </w:p>
        </w:tc>
        <w:tc>
          <w:tcPr>
            <w:tcW w:type="dxa" w:w="530"/>
          </w:tcPr>
          <w:p>
            <w:pPr>
              <w:pStyle w:val="Compact"/>
              <w:spacing w:after="20" w:before="20" w:line="240" w:lineRule="auto"/>
              <w:jc w:val="right"/>
            </w:pPr>
            <w:r>
              <w:rPr>
                <w:sz w:val="15"/>
              </w:rPr>
              <w:t xml:space="preserve">3</w:t>
            </w:r>
          </w:p>
        </w:tc>
      </w:tr>
      <w:tr>
        <w:tc>
          <w:tcPr>
            <w:tcW w:type="dxa" w:w="2628"/>
          </w:tcPr>
          <w:p>
            <w:pPr>
              <w:pStyle w:val="Compact"/>
              <w:spacing w:after="20" w:before="20" w:line="240" w:lineRule="auto"/>
              <w:jc w:val="left"/>
            </w:pPr>
            <w:r>
              <w:rPr>
                <w:rStyle w:val="VerbatimChar"/>
                <w:sz w:val="14"/>
              </w:rPr>
              <w:t xml:space="preserve">algorithmic_storage.py</w:t>
            </w:r>
          </w:p>
        </w:tc>
        <w:tc>
          <w:tcPr>
            <w:tcW w:type="dxa" w:w="798"/>
          </w:tcPr>
          <w:p>
            <w:pPr>
              <w:pStyle w:val="Compact"/>
              <w:spacing w:after="20" w:before="20" w:line="240" w:lineRule="auto"/>
              <w:jc w:val="right"/>
            </w:pPr>
            <w:r>
              <w:rPr>
                <w:sz w:val="15"/>
              </w:rPr>
              <w:t xml:space="preserve">20,439</w:t>
            </w:r>
          </w:p>
        </w:tc>
        <w:tc>
          <w:tcPr>
            <w:tcW w:type="dxa" w:w="709"/>
          </w:tcPr>
          <w:p>
            <w:pPr>
              <w:pStyle w:val="Compact"/>
              <w:spacing w:after="20" w:before="20" w:line="240" w:lineRule="auto"/>
              <w:jc w:val="right"/>
            </w:pPr>
            <w:r>
              <w:rPr>
                <w:sz w:val="15"/>
              </w:rPr>
              <w:t xml:space="preserve">6,544</w:t>
            </w:r>
          </w:p>
        </w:tc>
        <w:tc>
          <w:tcPr>
            <w:tcW w:type="dxa" w:w="709"/>
          </w:tcPr>
          <w:p>
            <w:pPr>
              <w:pStyle w:val="Compact"/>
              <w:spacing w:after="20" w:before="20" w:line="240" w:lineRule="auto"/>
              <w:jc w:val="right"/>
            </w:pPr>
            <w:r>
              <w:rPr>
                <w:sz w:val="15"/>
              </w:rPr>
              <w:t xml:space="preserve">6,408</w:t>
            </w:r>
          </w:p>
        </w:tc>
        <w:tc>
          <w:tcPr>
            <w:tcW w:type="dxa" w:w="709"/>
          </w:tcPr>
          <w:p>
            <w:pPr>
              <w:pStyle w:val="Compact"/>
              <w:spacing w:after="20" w:before="20" w:line="240" w:lineRule="auto"/>
              <w:jc w:val="right"/>
            </w:pPr>
            <w:r>
              <w:rPr>
                <w:sz w:val="15"/>
              </w:rPr>
              <w:t xml:space="preserve">stream</w:t>
            </w:r>
          </w:p>
        </w:tc>
        <w:tc>
          <w:tcPr>
            <w:tcW w:type="dxa" w:w="798"/>
          </w:tcPr>
          <w:p>
            <w:pPr>
              <w:pStyle w:val="Compact"/>
              <w:spacing w:after="20" w:before="20" w:line="240" w:lineRule="auto"/>
              <w:jc w:val="right"/>
            </w:pPr>
            <w:r>
              <w:rPr>
                <w:sz w:val="15"/>
              </w:rPr>
              <w:t xml:space="preserve">15,901</w:t>
            </w:r>
          </w:p>
        </w:tc>
        <w:tc>
          <w:tcPr>
            <w:tcW w:type="dxa" w:w="976"/>
          </w:tcPr>
          <w:p>
            <w:pPr>
              <w:pStyle w:val="Compact"/>
              <w:spacing w:after="20" w:before="20" w:line="240" w:lineRule="auto"/>
              <w:jc w:val="right"/>
            </w:pPr>
            <w:r>
              <w:rPr>
                <w:sz w:val="15"/>
              </w:rPr>
              <w:t xml:space="preserve">6.22</w:t>
            </w:r>
          </w:p>
        </w:tc>
        <w:tc>
          <w:tcPr>
            <w:tcW w:type="dxa" w:w="709"/>
          </w:tcPr>
          <w:p>
            <w:pPr>
              <w:pStyle w:val="Compact"/>
              <w:spacing w:after="20" w:before="20" w:line="240" w:lineRule="auto"/>
              <w:jc w:val="right"/>
            </w:pPr>
            <w:r>
              <w:rPr>
                <w:sz w:val="15"/>
              </w:rPr>
              <w:t xml:space="preserve">2.48</w:t>
            </w:r>
          </w:p>
        </w:tc>
        <w:tc>
          <w:tcPr>
            <w:tcW w:type="dxa" w:w="619"/>
          </w:tcPr>
          <w:p>
            <w:pPr>
              <w:pStyle w:val="Compact"/>
              <w:spacing w:after="20" w:before="20" w:line="240" w:lineRule="auto"/>
              <w:jc w:val="right"/>
            </w:pPr>
            <w:r>
              <w:rPr>
                <w:sz w:val="15"/>
              </w:rPr>
              <w:t xml:space="preserve">2</w:t>
            </w:r>
          </w:p>
        </w:tc>
        <w:tc>
          <w:tcPr>
            <w:tcW w:type="dxa" w:w="530"/>
          </w:tcPr>
          <w:p>
            <w:pPr>
              <w:pStyle w:val="Compact"/>
              <w:spacing w:after="20" w:before="20" w:line="240" w:lineRule="auto"/>
              <w:jc w:val="right"/>
            </w:pPr>
            <w:r>
              <w:rPr>
                <w:sz w:val="15"/>
              </w:rPr>
              <w:t xml:space="preserve">2</w:t>
            </w:r>
          </w:p>
        </w:tc>
      </w:tr>
      <w:tr>
        <w:tc>
          <w:tcPr>
            <w:tcW w:type="dxa" w:w="2628"/>
          </w:tcPr>
          <w:p>
            <w:pPr>
              <w:pStyle w:val="Compact"/>
              <w:spacing w:after="20" w:before="20" w:line="240" w:lineRule="auto"/>
            </w:pPr>
          </w:p>
        </w:tc>
        <w:tc>
          <w:tcPr>
            <w:tcW w:type="dxa" w:w="798"/>
          </w:tcPr>
          <w:p>
            <w:pPr>
              <w:pStyle w:val="Compact"/>
              <w:spacing w:after="20" w:before="20" w:line="240" w:lineRule="auto"/>
            </w:pPr>
          </w:p>
        </w:tc>
        <w:tc>
          <w:tcPr>
            <w:tcW w:type="dxa" w:w="709"/>
          </w:tcPr>
          <w:p>
            <w:pPr>
              <w:pStyle w:val="Compact"/>
              <w:spacing w:after="20" w:before="20" w:line="240" w:lineRule="auto"/>
            </w:pPr>
          </w:p>
        </w:tc>
        <w:tc>
          <w:tcPr>
            <w:tcW w:type="dxa" w:w="709"/>
          </w:tcPr>
          <w:p>
            <w:pPr>
              <w:pStyle w:val="Compact"/>
              <w:spacing w:after="20" w:before="20" w:line="240" w:lineRule="auto"/>
            </w:pPr>
          </w:p>
        </w:tc>
        <w:tc>
          <w:tcPr>
            <w:tcW w:type="dxa" w:w="709"/>
          </w:tcPr>
          <w:p>
            <w:pPr>
              <w:pStyle w:val="Compact"/>
              <w:spacing w:after="20" w:before="20" w:line="240" w:lineRule="auto"/>
              <w:jc w:val="right"/>
            </w:pPr>
            <w:r>
              <w:rPr>
                <w:sz w:val="15"/>
              </w:rPr>
              <w:t xml:space="preserve">blocks</w:t>
            </w:r>
          </w:p>
        </w:tc>
        <w:tc>
          <w:tcPr>
            <w:tcW w:type="dxa" w:w="798"/>
          </w:tcPr>
          <w:p>
            <w:pPr>
              <w:pStyle w:val="Compact"/>
              <w:spacing w:after="20" w:before="20" w:line="240" w:lineRule="auto"/>
              <w:jc w:val="right"/>
            </w:pPr>
            <w:r>
              <w:rPr>
                <w:sz w:val="15"/>
              </w:rPr>
              <w:t xml:space="preserve">16,163</w:t>
            </w:r>
          </w:p>
        </w:tc>
        <w:tc>
          <w:tcPr>
            <w:tcW w:type="dxa" w:w="976"/>
          </w:tcPr>
          <w:p>
            <w:pPr>
              <w:pStyle w:val="Compact"/>
              <w:spacing w:after="20" w:before="20" w:line="240" w:lineRule="auto"/>
              <w:jc w:val="right"/>
            </w:pPr>
            <w:r>
              <w:rPr>
                <w:sz w:val="15"/>
              </w:rPr>
              <w:t xml:space="preserve">6.33</w:t>
            </w:r>
          </w:p>
        </w:tc>
        <w:tc>
          <w:tcPr>
            <w:tcW w:type="dxa" w:w="709"/>
          </w:tcPr>
          <w:p>
            <w:pPr>
              <w:pStyle w:val="Compact"/>
              <w:spacing w:after="20" w:before="20" w:line="240" w:lineRule="auto"/>
              <w:jc w:val="right"/>
            </w:pPr>
            <w:r>
              <w:rPr>
                <w:sz w:val="15"/>
              </w:rPr>
              <w:t xml:space="preserve">2.52</w:t>
            </w:r>
          </w:p>
        </w:tc>
        <w:tc>
          <w:tcPr>
            <w:tcW w:type="dxa" w:w="619"/>
          </w:tcPr>
          <w:p>
            <w:pPr>
              <w:pStyle w:val="Compact"/>
              <w:spacing w:after="20" w:before="20" w:line="240" w:lineRule="auto"/>
              <w:jc w:val="right"/>
            </w:pPr>
            <w:r>
              <w:rPr>
                <w:sz w:val="15"/>
              </w:rPr>
              <w:t xml:space="preserve">1</w:t>
            </w:r>
          </w:p>
        </w:tc>
        <w:tc>
          <w:tcPr>
            <w:tcW w:type="dxa" w:w="530"/>
          </w:tcPr>
          <w:p>
            <w:pPr>
              <w:pStyle w:val="Compact"/>
              <w:spacing w:after="20" w:before="20" w:line="240" w:lineRule="auto"/>
              <w:jc w:val="right"/>
            </w:pPr>
            <w:r>
              <w:rPr>
                <w:sz w:val="15"/>
              </w:rPr>
              <w:t xml:space="preserve">1</w:t>
            </w:r>
          </w:p>
        </w:tc>
      </w:tr>
      <w:tr>
        <w:tc>
          <w:tcPr>
            <w:tcW w:type="dxa" w:w="2628"/>
          </w:tcPr>
          <w:p>
            <w:pPr>
              <w:pStyle w:val="Compact"/>
              <w:spacing w:after="20" w:before="20" w:line="240" w:lineRule="auto"/>
              <w:jc w:val="left"/>
            </w:pPr>
            <w:r>
              <w:rPr>
                <w:rStyle w:val="VerbatimChar"/>
                <w:sz w:val="14"/>
              </w:rPr>
              <w:t xml:space="preserve">image.png</w:t>
            </w:r>
          </w:p>
        </w:tc>
        <w:tc>
          <w:tcPr>
            <w:tcW w:type="dxa" w:w="798"/>
          </w:tcPr>
          <w:p>
            <w:pPr>
              <w:pStyle w:val="Compact"/>
              <w:spacing w:after="20" w:before="20" w:line="240" w:lineRule="auto"/>
              <w:jc w:val="right"/>
            </w:pPr>
            <w:r>
              <w:rPr>
                <w:sz w:val="15"/>
              </w:rPr>
              <w:t xml:space="preserve">88,791</w:t>
            </w:r>
          </w:p>
        </w:tc>
        <w:tc>
          <w:tcPr>
            <w:tcW w:type="dxa" w:w="709"/>
          </w:tcPr>
          <w:p>
            <w:pPr>
              <w:pStyle w:val="Compact"/>
              <w:spacing w:after="20" w:before="20" w:line="240" w:lineRule="auto"/>
              <w:jc w:val="right"/>
            </w:pPr>
            <w:r>
              <w:rPr>
                <w:sz w:val="15"/>
              </w:rPr>
              <w:t xml:space="preserve">83,598</w:t>
            </w:r>
          </w:p>
        </w:tc>
        <w:tc>
          <w:tcPr>
            <w:tcW w:type="dxa" w:w="709"/>
          </w:tcPr>
          <w:p>
            <w:pPr>
              <w:pStyle w:val="Compact"/>
              <w:spacing w:after="20" w:before="20" w:line="240" w:lineRule="auto"/>
              <w:jc w:val="right"/>
            </w:pPr>
            <w:r>
              <w:rPr>
                <w:sz w:val="15"/>
              </w:rPr>
              <w:t xml:space="preserve">82,608</w:t>
            </w:r>
          </w:p>
        </w:tc>
        <w:tc>
          <w:tcPr>
            <w:tcW w:type="dxa" w:w="709"/>
          </w:tcPr>
          <w:p>
            <w:pPr>
              <w:pStyle w:val="Compact"/>
              <w:spacing w:after="20" w:before="20" w:line="240" w:lineRule="auto"/>
              <w:jc w:val="right"/>
            </w:pPr>
            <w:r>
              <w:rPr>
                <w:sz w:val="15"/>
              </w:rPr>
              <w:t xml:space="preserve">stream</w:t>
            </w:r>
          </w:p>
        </w:tc>
        <w:tc>
          <w:tcPr>
            <w:tcW w:type="dxa" w:w="798"/>
          </w:tcPr>
          <w:p>
            <w:pPr>
              <w:pStyle w:val="Compact"/>
              <w:spacing w:after="20" w:before="20" w:line="240" w:lineRule="auto"/>
              <w:jc w:val="right"/>
            </w:pPr>
            <w:r>
              <w:rPr>
                <w:sz w:val="15"/>
              </w:rPr>
              <w:t xml:space="preserve">153,831</w:t>
            </w:r>
          </w:p>
        </w:tc>
        <w:tc>
          <w:tcPr>
            <w:tcW w:type="dxa" w:w="976"/>
          </w:tcPr>
          <w:p>
            <w:pPr>
              <w:pStyle w:val="Compact"/>
              <w:spacing w:after="20" w:before="20" w:line="240" w:lineRule="auto"/>
              <w:jc w:val="right"/>
            </w:pPr>
            <w:r>
              <w:rPr>
                <w:sz w:val="15"/>
              </w:rPr>
              <w:t xml:space="preserve">13.86</w:t>
            </w:r>
          </w:p>
        </w:tc>
        <w:tc>
          <w:tcPr>
            <w:tcW w:type="dxa" w:w="709"/>
          </w:tcPr>
          <w:p>
            <w:pPr>
              <w:pStyle w:val="Compact"/>
              <w:spacing w:after="20" w:before="20" w:line="240" w:lineRule="auto"/>
              <w:jc w:val="right"/>
            </w:pPr>
            <w:r>
              <w:rPr>
                <w:sz w:val="15"/>
              </w:rPr>
              <w:t xml:space="preserve">1.86</w:t>
            </w:r>
          </w:p>
        </w:tc>
        <w:tc>
          <w:tcPr>
            <w:tcW w:type="dxa" w:w="619"/>
          </w:tcPr>
          <w:p>
            <w:pPr>
              <w:pStyle w:val="Compact"/>
              <w:spacing w:after="20" w:before="20" w:line="240" w:lineRule="auto"/>
              <w:jc w:val="right"/>
            </w:pPr>
            <w:r>
              <w:rPr>
                <w:sz w:val="15"/>
              </w:rPr>
              <w:t xml:space="preserve">7</w:t>
            </w:r>
          </w:p>
        </w:tc>
        <w:tc>
          <w:tcPr>
            <w:tcW w:type="dxa" w:w="530"/>
          </w:tcPr>
          <w:p>
            <w:pPr>
              <w:pStyle w:val="Compact"/>
              <w:spacing w:after="20" w:before="20" w:line="240" w:lineRule="auto"/>
              <w:jc w:val="right"/>
            </w:pPr>
            <w:r>
              <w:rPr>
                <w:sz w:val="15"/>
              </w:rPr>
              <w:t xml:space="preserve">7</w:t>
            </w:r>
          </w:p>
        </w:tc>
      </w:tr>
      <w:tr>
        <w:tc>
          <w:tcPr>
            <w:tcW w:type="dxa" w:w="2628"/>
          </w:tcPr>
          <w:p>
            <w:pPr>
              <w:pStyle w:val="Compact"/>
              <w:spacing w:after="20" w:before="20" w:line="240" w:lineRule="auto"/>
            </w:pPr>
          </w:p>
        </w:tc>
        <w:tc>
          <w:tcPr>
            <w:tcW w:type="dxa" w:w="798"/>
          </w:tcPr>
          <w:p>
            <w:pPr>
              <w:pStyle w:val="Compact"/>
              <w:spacing w:after="20" w:before="20" w:line="240" w:lineRule="auto"/>
            </w:pPr>
          </w:p>
        </w:tc>
        <w:tc>
          <w:tcPr>
            <w:tcW w:type="dxa" w:w="709"/>
          </w:tcPr>
          <w:p>
            <w:pPr>
              <w:pStyle w:val="Compact"/>
              <w:spacing w:after="20" w:before="20" w:line="240" w:lineRule="auto"/>
            </w:pPr>
          </w:p>
        </w:tc>
        <w:tc>
          <w:tcPr>
            <w:tcW w:type="dxa" w:w="709"/>
          </w:tcPr>
          <w:p>
            <w:pPr>
              <w:pStyle w:val="Compact"/>
              <w:spacing w:after="20" w:before="20" w:line="240" w:lineRule="auto"/>
            </w:pPr>
          </w:p>
        </w:tc>
        <w:tc>
          <w:tcPr>
            <w:tcW w:type="dxa" w:w="709"/>
          </w:tcPr>
          <w:p>
            <w:pPr>
              <w:pStyle w:val="Compact"/>
              <w:spacing w:after="20" w:before="20" w:line="240" w:lineRule="auto"/>
              <w:jc w:val="right"/>
            </w:pPr>
            <w:r>
              <w:rPr>
                <w:sz w:val="15"/>
              </w:rPr>
              <w:t xml:space="preserve">blocks</w:t>
            </w:r>
          </w:p>
        </w:tc>
        <w:tc>
          <w:tcPr>
            <w:tcW w:type="dxa" w:w="798"/>
          </w:tcPr>
          <w:p>
            <w:pPr>
              <w:pStyle w:val="Compact"/>
              <w:spacing w:after="20" w:before="20" w:line="240" w:lineRule="auto"/>
              <w:jc w:val="right"/>
            </w:pPr>
            <w:r>
              <w:rPr>
                <w:sz w:val="15"/>
              </w:rPr>
              <w:t xml:space="preserve">89,485</w:t>
            </w:r>
          </w:p>
        </w:tc>
        <w:tc>
          <w:tcPr>
            <w:tcW w:type="dxa" w:w="976"/>
          </w:tcPr>
          <w:p>
            <w:pPr>
              <w:pStyle w:val="Compact"/>
              <w:spacing w:after="20" w:before="20" w:line="240" w:lineRule="auto"/>
              <w:jc w:val="right"/>
            </w:pPr>
            <w:r>
              <w:rPr>
                <w:sz w:val="15"/>
              </w:rPr>
              <w:t xml:space="preserve">8.06</w:t>
            </w:r>
          </w:p>
        </w:tc>
        <w:tc>
          <w:tcPr>
            <w:tcW w:type="dxa" w:w="709"/>
          </w:tcPr>
          <w:p>
            <w:pPr>
              <w:pStyle w:val="Compact"/>
              <w:spacing w:after="20" w:before="20" w:line="240" w:lineRule="auto"/>
              <w:jc w:val="right"/>
            </w:pPr>
            <w:r>
              <w:rPr>
                <w:sz w:val="15"/>
              </w:rPr>
              <w:t xml:space="preserve">1.08</w:t>
            </w:r>
          </w:p>
        </w:tc>
        <w:tc>
          <w:tcPr>
            <w:tcW w:type="dxa" w:w="619"/>
          </w:tcPr>
          <w:p>
            <w:pPr>
              <w:pStyle w:val="Compact"/>
              <w:spacing w:after="20" w:before="20" w:line="240" w:lineRule="auto"/>
              <w:jc w:val="right"/>
            </w:pPr>
            <w:r>
              <w:rPr>
                <w:sz w:val="15"/>
              </w:rPr>
              <w:t xml:space="preserve">6</w:t>
            </w:r>
          </w:p>
        </w:tc>
        <w:tc>
          <w:tcPr>
            <w:tcW w:type="dxa" w:w="530"/>
          </w:tcPr>
          <w:p>
            <w:pPr>
              <w:pStyle w:val="Compact"/>
              <w:spacing w:after="20" w:before="20" w:line="240" w:lineRule="auto"/>
              <w:jc w:val="right"/>
            </w:pPr>
            <w:r>
              <w:rPr>
                <w:sz w:val="15"/>
              </w:rPr>
              <w:t xml:space="preserve">0</w:t>
            </w:r>
          </w:p>
        </w:tc>
      </w:tr>
    </w:tbl>
    <w:p>
      <w:pPr>
        <w:pStyle w:val="BodyText"/>
      </w:pPr>
      <w:r>
        <w:t xml:space="preserve">On the book the engine never saw (</w:t>
      </w:r>
      <w:r>
        <w:rPr>
          <w:rStyle w:val="VerbatimChar"/>
        </w:rPr>
        <w:t xml:space="preserve">pg12</w:t>
      </w:r>
      <w:r>
        <w:t xml:space="preserve">,</w:t>
      </w:r>
      <w:r>
        <w:t xml:space="preserve"> </w:t>
      </w:r>
      <w:r>
        <w:rPr>
          <w:iCs/>
          <w:i/>
        </w:rPr>
        <w:t xml:space="preserve">Through the Looking-Glass</w:t>
      </w:r>
      <w:r>
        <w:t xml:space="preserve">) the Seed is</w:t>
      </w:r>
      <w:r>
        <w:t xml:space="preserve"> </w:t>
      </w:r>
      <w:r>
        <w:t xml:space="preserve">2.65 bits per byte,</w:t>
      </w:r>
      <w:r>
        <w:t xml:space="preserve"> </w:t>
      </w:r>
      <m:oMath>
        <m:r>
          <m:t>0.33</m:t>
        </m:r>
        <m:r>
          <m:rPr>
            <m:sty m:val="p"/>
          </m:rPr>
          <m:t>×</m:t>
        </m:r>
      </m:oMath>
      <w:r>
        <w:t xml:space="preserve">: below</w:t>
      </w:r>
      <w:r>
        <w:t xml:space="preserve"> </w:t>
      </w:r>
      <w:r>
        <w:rPr>
          <w:rStyle w:val="VerbatimChar"/>
        </w:rPr>
        <w:t xml:space="preserve">gzip</w:t>
      </w:r>
      <w:r>
        <w:t xml:space="preserve">, 5 % above</w:t>
      </w:r>
      <w:r>
        <w:t xml:space="preserve"> </w:t>
      </w:r>
      <w:r>
        <w:rPr>
          <w:rStyle w:val="VerbatimChar"/>
        </w:rPr>
        <w:t xml:space="preserve">xz</w:t>
      </w:r>
      <w:r>
        <w:t xml:space="preserve">. The PNG exposes</w:t>
      </w:r>
      <w:r>
        <w:t xml:space="preserve"> </w:t>
      </w:r>
      <w:r>
        <w:t xml:space="preserve">both ends of the law: in stream mode the mismatched engine</w:t>
      </w:r>
      <w:r>
        <w:t xml:space="preserve"> </w:t>
      </w:r>
      <w:r>
        <w:rPr>
          <w:iCs/>
          <w:i/>
        </w:rPr>
        <w:t xml:space="preserve">expands</w:t>
      </w:r>
      <w:r>
        <w:t xml:space="preserve"> </w:t>
      </w:r>
      <w:r>
        <w:t xml:space="preserve">it to</w:t>
      </w:r>
      <w:r>
        <w:t xml:space="preserve"> </w:t>
      </w:r>
      <m:oMath>
        <m:r>
          <m:t>1.73</m:t>
        </m:r>
        <m:r>
          <m:rPr>
            <m:sty m:val="p"/>
          </m:rPr>
          <m:t>×</m:t>
        </m:r>
      </m:oMath>
      <w:r>
        <w:t xml:space="preserve"> </w:t>
      </w:r>
      <w:r>
        <w:t xml:space="preserve">(the floor made visible); in blocks mode the escape stores every block raw at</w:t>
      </w:r>
      <w:r>
        <w:t xml:space="preserve"> </w:t>
      </w:r>
      <m:oMath>
        <m:r>
          <m:t>1.008</m:t>
        </m:r>
        <m:r>
          <m:rPr>
            <m:sty m:val="p"/>
          </m:rPr>
          <m:t>×</m:t>
        </m:r>
      </m:oMath>
      <w:r>
        <w:t xml:space="preserve"> </w:t>
      </w:r>
      <w:r>
        <w:t xml:space="preserve">(the</w:t>
      </w:r>
      <w:r>
        <w:t xml:space="preserve"> </w:t>
      </w:r>
      <w:r>
        <w:t xml:space="preserve">ceiling, implemented) and reads in 0.2 s. Out-of-domain text sits between, and there the engine</w:t>
      </w:r>
      <w:r>
        <w:t xml:space="preserve"> </w:t>
      </w:r>
      <w:r>
        <w:t xml:space="preserve">loses to</w:t>
      </w:r>
      <w:r>
        <w:t xml:space="preserve"> </w:t>
      </w:r>
      <w:r>
        <w:rPr>
          <w:rStyle w:val="VerbatimChar"/>
        </w:rPr>
        <w:t xml:space="preserve">gzip</w:t>
      </w:r>
      <w:r>
        <w:t xml:space="preserve">. To test whether the loss to</w:t>
      </w:r>
      <w:r>
        <w:t xml:space="preserve"> </w:t>
      </w:r>
      <w:r>
        <w:rPr>
          <w:rStyle w:val="VerbatimChar"/>
        </w:rPr>
        <w:t xml:space="preserve">xz</w:t>
      </w:r>
      <w:r>
        <w:t xml:space="preserve"> </w:t>
      </w:r>
      <w:r>
        <w:t xml:space="preserve">is a property of the approach or</w:t>
      </w:r>
      <w:r>
        <w:t xml:space="preserve"> </w:t>
      </w:r>
      <w:r>
        <w:t xml:space="preserve">of the budget, a larger engine (hidden 256, 512-byte blocks, 148,024 bytes) was trained on</w:t>
      </w:r>
      <w:r>
        <w:t xml:space="preserve"> </w:t>
      </w:r>
      <w:r>
        <w:t xml:space="preserve">12 MB from sixteen texts (fifteen Gutenberg books and</w:t>
      </w:r>
      <w:r>
        <w:t xml:space="preserve"> </w:t>
      </w:r>
      <w:r>
        <w:rPr>
          <w:iCs/>
          <w:i/>
        </w:rPr>
        <w:t xml:space="preserve">Alice</w:t>
      </w:r>
      <w:r>
        <w:t xml:space="preserve">) with two books held out</w:t>
      </w:r>
      <w:r>
        <w:t xml:space="preserve"> </w:t>
      </w:r>
      <w:r>
        <w:t xml:space="preserve">entirely (Table 7); one caveat is that</w:t>
      </w:r>
      <w:r>
        <w:t xml:space="preserve"> </w:t>
      </w:r>
      <w:r>
        <w:rPr>
          <w:rStyle w:val="VerbatimChar"/>
        </w:rPr>
        <w:t xml:space="preserve">pg12</w:t>
      </w:r>
      <w:r>
        <w:t xml:space="preserve">,</w:t>
      </w:r>
      <w:r>
        <w:t xml:space="preserve"> </w:t>
      </w:r>
      <w:r>
        <w:rPr>
          <w:iCs/>
          <w:i/>
        </w:rPr>
        <w:t xml:space="preserve">Through the</w:t>
      </w:r>
      <w:r>
        <w:rPr>
          <w:iCs/>
          <w:i/>
        </w:rPr>
        <w:t xml:space="preserve"> </w:t>
      </w:r>
      <w:r>
        <w:rPr>
          <w:iCs/>
          <w:i/>
        </w:rPr>
        <w:t xml:space="preserve">Looking-Glass</w:t>
      </w:r>
      <w:r>
        <w:t xml:space="preserve">, is the sequel to</w:t>
      </w:r>
      <w:r>
        <w:t xml:space="preserve"> </w:t>
      </w:r>
      <w:r>
        <w:rPr>
          <w:iCs/>
          <w:i/>
        </w:rPr>
        <w:t xml:space="preserve">Alice</w:t>
      </w:r>
      <w:r>
        <w:t xml:space="preserve"> </w:t>
      </w:r>
      <w:r>
        <w:t xml:space="preserve">by the same author, so its style is not wholly</w:t>
      </w:r>
      <w:r>
        <w:t xml:space="preserve"> </w:t>
      </w:r>
      <w:r>
        <w:t xml:space="preserve">unseen, whereas</w:t>
      </w:r>
      <w:r>
        <w:t xml:space="preserve"> </w:t>
      </w:r>
      <w:r>
        <w:rPr>
          <w:rStyle w:val="VerbatimChar"/>
        </w:rPr>
        <w:t xml:space="preserve">pg84</w:t>
      </w:r>
      <w:r>
        <w:t xml:space="preserve">,</w:t>
      </w:r>
      <w:r>
        <w:t xml:space="preserve"> </w:t>
      </w:r>
      <w:r>
        <w:rPr>
          <w:iCs/>
          <w:i/>
        </w:rPr>
        <w:t xml:space="preserve">Frankenstein</w:t>
      </w:r>
      <w:r>
        <w:t xml:space="preserve">, has no relative in the corpus. Both come out</w:t>
      </w:r>
      <w:r>
        <w:t xml:space="preserve"> </w:t>
      </w:r>
      <w:r>
        <w:rPr>
          <w:iCs/>
          <w:i/>
        </w:rPr>
        <w:t xml:space="preserve">below</w:t>
      </w:r>
      <w:r>
        <w:t xml:space="preserve"> </w:t>
      </w:r>
      <w:r>
        <w:rPr>
          <w:rStyle w:val="VerbatimChar"/>
        </w:rPr>
        <w:t xml:space="preserve">xz -9</w:t>
      </w:r>
      <w:r>
        <w:t xml:space="preserve"> </w:t>
      </w:r>
      <w:r>
        <w:t xml:space="preserve">and</w:t>
      </w:r>
      <w:r>
        <w:t xml:space="preserve"> </w:t>
      </w:r>
      <w:r>
        <w:rPr>
          <w:rStyle w:val="VerbatimChar"/>
        </w:rPr>
        <w:t xml:space="preserve">bz2 -9</w:t>
      </w:r>
      <w:r>
        <w:t xml:space="preserve">, by 13 % and 18 % against</w:t>
      </w:r>
      <w:r>
        <w:t xml:space="preserve"> </w:t>
      </w:r>
      <w:r>
        <w:rPr>
          <w:rStyle w:val="VerbatimChar"/>
        </w:rPr>
        <w:t xml:space="preserve">xz</w:t>
      </w:r>
      <w:r>
        <w:t xml:space="preserve">, and the</w:t>
      </w:r>
      <w:r>
        <w:t xml:space="preserve"> </w:t>
      </w:r>
      <w:r>
        <w:t xml:space="preserve">fixed-point engine of Section 5.5 gives up about 4 % of that and is still</w:t>
      </w:r>
      <w:r>
        <w:t xml:space="preserve"> </w:t>
      </w:r>
      <w:r>
        <w:t xml:space="preserve">below</w:t>
      </w:r>
      <w:r>
        <w:t xml:space="preserve"> </w:t>
      </w:r>
      <w:r>
        <w:rPr>
          <w:rStyle w:val="VerbatimChar"/>
        </w:rPr>
        <w:t xml:space="preserve">xz</w:t>
      </w:r>
      <w:r>
        <w:t xml:space="preserve">. These are Seed sizes: the engine is paid once and, at a 5.4 % saving over</w:t>
      </w:r>
      <w:r>
        <w:t xml:space="preserve"> </w:t>
      </w:r>
      <w:r>
        <w:rPr>
          <w:rStyle w:val="VerbatimChar"/>
        </w:rPr>
        <w:t xml:space="preserve">xz</w:t>
      </w:r>
      <w:r>
        <w:t xml:space="preserve">, is repaid after about 2.8 MB of unseen books—roughly ten of this size.</w:t>
      </w:r>
    </w:p>
    <w:p>
      <w:pPr>
        <w:pStyle w:val="TableCaption"/>
      </w:pPr>
      <w:r>
        <w:t xml:space="preserve">Table 7: The larger English engine on two books it never saw.</w:t>
      </w:r>
      <w:r>
        <w:t xml:space="preserve"> </w:t>
      </w:r>
      <w:r>
        <w:t xml:space="preserve">“</w:t>
      </w:r>
      <w:r>
        <w:t xml:space="preserve">float</w:t>
      </w:r>
      <w:r>
        <w:t xml:space="preserve">”</w:t>
      </w:r>
      <w:r>
        <w:t xml:space="preserve"> </w:t>
      </w:r>
      <w:r>
        <w:t xml:space="preserve">is stream mode;</w:t>
      </w:r>
      <w:r>
        <w:t xml:space="preserve"> </w:t>
      </w:r>
      <w:r>
        <w:t xml:space="preserve">“</w:t>
      </w:r>
      <w:r>
        <w:t xml:space="preserve">fixed/C</w:t>
      </w:r>
      <w:r>
        <w:t xml:space="preserve">”</w:t>
      </w:r>
      <w:r>
        <w:t xml:space="preserve"> </w:t>
      </w:r>
      <w:r>
        <w:t xml:space="preserve">the integer engine in compiled blocks mode. All bit-exact.</w:t>
      </w:r>
    </w:p>
    <w:tbl>
      <w:tblPr>
        <w:tblStyle w:val="Table"/>
        <w:tblW w:type="dxa" w:w="9184"/>
        <w:jc w:val="center"/>
        <w:tblLayout w:type="fixed"/>
        <w:tblLook w:firstRow="1" w:lastRow="0" w:firstColumn="0" w:lastColumn="0" w:noHBand="0" w:noVBand="0" w:val="0020"/>
        <w:tblCaption w:val="Table 7: The larger English engine on two books it never saw. “float” is stream mode; “fixed/C” the integer engine in compiled blocks mode. All bit-exact."/>
        <w:tblCellMar>
          <w:left w:w="40" w:type="dxa"/>
          <w:right w:w="40" w:type="dxa"/>
        </w:tblCellMar>
      </w:tblPr>
      <w:tblGrid>
        <w:gridCol w:w="1116"/>
        <w:gridCol w:w="836"/>
        <w:gridCol w:w="836"/>
        <w:gridCol w:w="836"/>
        <w:gridCol w:w="836"/>
        <w:gridCol w:w="972"/>
        <w:gridCol w:w="1023"/>
        <w:gridCol w:w="1009"/>
        <w:gridCol w:w="1023"/>
        <w:gridCol w:w="693"/>
      </w:tblGrid>
      <w:tr>
        <w:trPr>
          <w:tblHeader w:val="true"/>
        </w:trPr>
        <w:tc>
          <w:tcPr>
            <w:tcW w:type="dxa" w:w="1117"/>
          </w:tcPr>
          <w:p>
            <w:pPr>
              <w:pStyle w:val="Compact"/>
              <w:spacing w:after="20" w:before="20" w:line="240" w:lineRule="auto"/>
              <w:jc w:val="left"/>
            </w:pPr>
            <w:r>
              <w:rPr>
                <w:sz w:val="15"/>
              </w:rPr>
              <w:t xml:space="preserve">book</w:t>
            </w:r>
          </w:p>
        </w:tc>
        <w:tc>
          <w:tcPr>
            <w:tcW w:type="dxa" w:w="836"/>
          </w:tcPr>
          <w:p>
            <w:pPr>
              <w:pStyle w:val="Compact"/>
              <w:spacing w:after="20" w:before="20" w:line="240" w:lineRule="auto"/>
              <w:jc w:val="right"/>
            </w:pPr>
            <w:r>
              <w:rPr>
                <w:sz w:val="15"/>
              </w:rPr>
              <w:t xml:space="preserve">bytes</w:t>
            </w:r>
          </w:p>
        </w:tc>
        <w:tc>
          <w:tcPr>
            <w:tcW w:type="dxa" w:w="836"/>
          </w:tcPr>
          <w:p>
            <w:pPr>
              <w:pStyle w:val="Compact"/>
              <w:spacing w:after="20" w:before="20" w:line="240" w:lineRule="auto"/>
              <w:jc w:val="right"/>
            </w:pPr>
            <w:r>
              <w:rPr>
                <w:sz w:val="15"/>
              </w:rPr>
              <w:t xml:space="preserve">gzip -9</w:t>
            </w:r>
          </w:p>
        </w:tc>
        <w:tc>
          <w:tcPr>
            <w:tcW w:type="dxa" w:w="836"/>
          </w:tcPr>
          <w:p>
            <w:pPr>
              <w:pStyle w:val="Compact"/>
              <w:spacing w:after="20" w:before="20" w:line="240" w:lineRule="auto"/>
              <w:jc w:val="right"/>
            </w:pPr>
            <w:r>
              <w:rPr>
                <w:sz w:val="15"/>
              </w:rPr>
              <w:t xml:space="preserve">bz2 -9</w:t>
            </w:r>
          </w:p>
        </w:tc>
        <w:tc>
          <w:tcPr>
            <w:tcW w:type="dxa" w:w="836"/>
          </w:tcPr>
          <w:p>
            <w:pPr>
              <w:pStyle w:val="Compact"/>
              <w:spacing w:after="20" w:before="20" w:line="240" w:lineRule="auto"/>
              <w:jc w:val="right"/>
            </w:pPr>
            <w:r>
              <w:rPr>
                <w:sz w:val="15"/>
              </w:rPr>
              <w:t xml:space="preserve">xz -9</w:t>
            </w:r>
          </w:p>
        </w:tc>
        <w:tc>
          <w:tcPr>
            <w:tcW w:type="dxa" w:w="973"/>
          </w:tcPr>
          <w:p>
            <w:pPr>
              <w:pStyle w:val="Compact"/>
              <w:spacing w:after="20" w:before="20" w:line="240" w:lineRule="auto"/>
              <w:jc w:val="right"/>
            </w:pPr>
            <w:r>
              <w:rPr>
                <w:sz w:val="15"/>
              </w:rPr>
              <w:t xml:space="preserve">Seed float</w:t>
            </w:r>
          </w:p>
        </w:tc>
        <w:tc>
          <w:tcPr>
            <w:tcW w:type="dxa" w:w="1023"/>
          </w:tcPr>
          <w:p>
            <w:pPr>
              <w:pStyle w:val="Compact"/>
              <w:spacing w:after="20" w:before="20" w:line="240" w:lineRule="auto"/>
              <w:jc w:val="right"/>
            </w:pPr>
            <w:r>
              <w:rPr>
                <w:sz w:val="15"/>
              </w:rPr>
              <w:t xml:space="preserve">bits/byte</w:t>
            </w:r>
          </w:p>
        </w:tc>
        <w:tc>
          <w:tcPr>
            <w:tcW w:type="dxa" w:w="1009"/>
          </w:tcPr>
          <w:p>
            <w:pPr>
              <w:pStyle w:val="Compact"/>
              <w:spacing w:after="20" w:before="20" w:line="240" w:lineRule="auto"/>
              <w:jc w:val="right"/>
            </w:pPr>
            <w:r>
              <w:rPr>
                <w:sz w:val="15"/>
              </w:rPr>
              <w:t xml:space="preserve">Seed fixed/C</w:t>
            </w:r>
          </w:p>
        </w:tc>
        <w:tc>
          <w:tcPr>
            <w:tcW w:type="dxa" w:w="1023"/>
          </w:tcPr>
          <w:p>
            <w:pPr>
              <w:pStyle w:val="Compact"/>
              <w:spacing w:after="20" w:before="20" w:line="240" w:lineRule="auto"/>
              <w:jc w:val="right"/>
            </w:pPr>
            <w:r>
              <w:rPr>
                <w:sz w:val="15"/>
              </w:rPr>
              <w:t xml:space="preserve">bits/byte</w:t>
            </w:r>
          </w:p>
        </w:tc>
        <w:tc>
          <w:tcPr>
            <w:tcW w:type="dxa" w:w="694"/>
          </w:tcPr>
          <w:p>
            <w:pPr>
              <w:pStyle w:val="Compact"/>
              <w:spacing w:after="20" w:before="20" w:line="240" w:lineRule="auto"/>
              <w:jc w:val="right"/>
            </w:pPr>
            <w:r>
              <w:rPr>
                <w:sz w:val="15"/>
              </w:rPr>
              <w:t xml:space="preserve">read (s)</w:t>
            </w:r>
          </w:p>
        </w:tc>
      </w:tr>
      <w:tr>
        <w:tc>
          <w:tcPr>
            <w:tcW w:type="dxa" w:w="1117"/>
          </w:tcPr>
          <w:p>
            <w:pPr>
              <w:pStyle w:val="Compact"/>
              <w:spacing w:after="20" w:before="20" w:line="240" w:lineRule="auto"/>
              <w:jc w:val="left"/>
            </w:pPr>
            <w:r>
              <w:rPr>
                <w:rStyle w:val="VerbatimChar"/>
                <w:sz w:val="14"/>
              </w:rPr>
              <w:t xml:space="preserve">pg12.txt</w:t>
            </w:r>
          </w:p>
        </w:tc>
        <w:tc>
          <w:tcPr>
            <w:tcW w:type="dxa" w:w="836"/>
          </w:tcPr>
          <w:p>
            <w:pPr>
              <w:pStyle w:val="Compact"/>
              <w:spacing w:after="20" w:before="20" w:line="240" w:lineRule="auto"/>
              <w:jc w:val="right"/>
            </w:pPr>
            <w:r>
              <w:rPr>
                <w:sz w:val="15"/>
              </w:rPr>
              <w:t xml:space="preserve">176,754</w:t>
            </w:r>
          </w:p>
        </w:tc>
        <w:tc>
          <w:tcPr>
            <w:tcW w:type="dxa" w:w="836"/>
          </w:tcPr>
          <w:p>
            <w:pPr>
              <w:pStyle w:val="Compact"/>
              <w:spacing w:after="20" w:before="20" w:line="240" w:lineRule="auto"/>
              <w:jc w:val="right"/>
            </w:pPr>
            <w:r>
              <w:rPr>
                <w:sz w:val="15"/>
              </w:rPr>
              <w:t xml:space="preserve">62,949</w:t>
            </w:r>
          </w:p>
        </w:tc>
        <w:tc>
          <w:tcPr>
            <w:tcW w:type="dxa" w:w="836"/>
          </w:tcPr>
          <w:p>
            <w:pPr>
              <w:pStyle w:val="Compact"/>
              <w:spacing w:after="20" w:before="20" w:line="240" w:lineRule="auto"/>
              <w:jc w:val="right"/>
            </w:pPr>
            <w:r>
              <w:rPr>
                <w:sz w:val="15"/>
              </w:rPr>
              <w:t xml:space="preserve">49,248</w:t>
            </w:r>
          </w:p>
        </w:tc>
        <w:tc>
          <w:tcPr>
            <w:tcW w:type="dxa" w:w="836"/>
          </w:tcPr>
          <w:p>
            <w:pPr>
              <w:pStyle w:val="Compact"/>
              <w:spacing w:after="20" w:before="20" w:line="240" w:lineRule="auto"/>
              <w:jc w:val="right"/>
            </w:pPr>
            <w:r>
              <w:rPr>
                <w:sz w:val="15"/>
              </w:rPr>
              <w:t xml:space="preserve">55,736</w:t>
            </w:r>
          </w:p>
        </w:tc>
        <w:tc>
          <w:tcPr>
            <w:tcW w:type="dxa" w:w="973"/>
          </w:tcPr>
          <w:p>
            <w:pPr>
              <w:pStyle w:val="Compact"/>
              <w:spacing w:after="20" w:before="20" w:line="240" w:lineRule="auto"/>
              <w:jc w:val="right"/>
            </w:pPr>
            <w:r>
              <w:rPr>
                <w:bCs/>
                <w:b/>
                <w:sz w:val="15"/>
              </w:rPr>
              <w:t xml:space="preserve">48,391</w:t>
            </w:r>
          </w:p>
        </w:tc>
        <w:tc>
          <w:tcPr>
            <w:tcW w:type="dxa" w:w="1023"/>
          </w:tcPr>
          <w:p>
            <w:pPr>
              <w:pStyle w:val="Compact"/>
              <w:spacing w:after="20" w:before="20" w:line="240" w:lineRule="auto"/>
              <w:jc w:val="right"/>
            </w:pPr>
            <w:r>
              <w:rPr>
                <w:sz w:val="15"/>
              </w:rPr>
              <w:t xml:space="preserve">2.190</w:t>
            </w:r>
          </w:p>
        </w:tc>
        <w:tc>
          <w:tcPr>
            <w:tcW w:type="dxa" w:w="1009"/>
          </w:tcPr>
          <w:p>
            <w:pPr>
              <w:pStyle w:val="Compact"/>
              <w:spacing w:after="20" w:before="20" w:line="240" w:lineRule="auto"/>
              <w:jc w:val="right"/>
            </w:pPr>
            <w:r>
              <w:rPr>
                <w:sz w:val="15"/>
              </w:rPr>
              <w:t xml:space="preserve">50,143</w:t>
            </w:r>
          </w:p>
        </w:tc>
        <w:tc>
          <w:tcPr>
            <w:tcW w:type="dxa" w:w="1023"/>
          </w:tcPr>
          <w:p>
            <w:pPr>
              <w:pStyle w:val="Compact"/>
              <w:spacing w:after="20" w:before="20" w:line="240" w:lineRule="auto"/>
              <w:jc w:val="right"/>
            </w:pPr>
            <w:r>
              <w:rPr>
                <w:sz w:val="15"/>
              </w:rPr>
              <w:t xml:space="preserve">2.270</w:t>
            </w:r>
          </w:p>
        </w:tc>
        <w:tc>
          <w:tcPr>
            <w:tcW w:type="dxa" w:w="694"/>
          </w:tcPr>
          <w:p>
            <w:pPr>
              <w:pStyle w:val="Compact"/>
              <w:spacing w:after="20" w:before="20" w:line="240" w:lineRule="auto"/>
              <w:jc w:val="right"/>
            </w:pPr>
            <w:r>
              <w:rPr>
                <w:sz w:val="15"/>
              </w:rPr>
              <w:t xml:space="preserve">6.3</w:t>
            </w:r>
          </w:p>
        </w:tc>
      </w:tr>
      <w:tr>
        <w:tc>
          <w:tcPr>
            <w:tcW w:type="dxa" w:w="1117"/>
          </w:tcPr>
          <w:p>
            <w:pPr>
              <w:pStyle w:val="Compact"/>
              <w:spacing w:after="20" w:before="20" w:line="240" w:lineRule="auto"/>
              <w:jc w:val="left"/>
            </w:pPr>
            <w:r>
              <w:rPr>
                <w:rStyle w:val="VerbatimChar"/>
                <w:sz w:val="14"/>
              </w:rPr>
              <w:t xml:space="preserve">pg84.txt</w:t>
            </w:r>
          </w:p>
        </w:tc>
        <w:tc>
          <w:tcPr>
            <w:tcW w:type="dxa" w:w="836"/>
          </w:tcPr>
          <w:p>
            <w:pPr>
              <w:pStyle w:val="Compact"/>
              <w:spacing w:after="20" w:before="20" w:line="240" w:lineRule="auto"/>
              <w:jc w:val="right"/>
            </w:pPr>
            <w:r>
              <w:rPr>
                <w:sz w:val="15"/>
              </w:rPr>
              <w:t xml:space="preserve">428,903</w:t>
            </w:r>
          </w:p>
        </w:tc>
        <w:tc>
          <w:tcPr>
            <w:tcW w:type="dxa" w:w="836"/>
          </w:tcPr>
          <w:p>
            <w:pPr>
              <w:pStyle w:val="Compact"/>
              <w:spacing w:after="20" w:before="20" w:line="240" w:lineRule="auto"/>
              <w:jc w:val="right"/>
            </w:pPr>
            <w:r>
              <w:rPr>
                <w:sz w:val="15"/>
              </w:rPr>
              <w:t xml:space="preserve">161,755</w:t>
            </w:r>
          </w:p>
        </w:tc>
        <w:tc>
          <w:tcPr>
            <w:tcW w:type="dxa" w:w="836"/>
          </w:tcPr>
          <w:p>
            <w:pPr>
              <w:pStyle w:val="Compact"/>
              <w:spacing w:after="20" w:before="20" w:line="240" w:lineRule="auto"/>
              <w:jc w:val="right"/>
            </w:pPr>
            <w:r>
              <w:rPr>
                <w:sz w:val="15"/>
              </w:rPr>
              <w:t xml:space="preserve">120,005</w:t>
            </w:r>
          </w:p>
        </w:tc>
        <w:tc>
          <w:tcPr>
            <w:tcW w:type="dxa" w:w="836"/>
          </w:tcPr>
          <w:p>
            <w:pPr>
              <w:pStyle w:val="Compact"/>
              <w:spacing w:after="20" w:before="20" w:line="240" w:lineRule="auto"/>
              <w:jc w:val="right"/>
            </w:pPr>
            <w:r>
              <w:rPr>
                <w:sz w:val="15"/>
              </w:rPr>
              <w:t xml:space="preserve">137,176</w:t>
            </w:r>
          </w:p>
        </w:tc>
        <w:tc>
          <w:tcPr>
            <w:tcW w:type="dxa" w:w="973"/>
          </w:tcPr>
          <w:p>
            <w:pPr>
              <w:pStyle w:val="Compact"/>
              <w:spacing w:after="20" w:before="20" w:line="240" w:lineRule="auto"/>
              <w:jc w:val="right"/>
            </w:pPr>
            <w:r>
              <w:rPr>
                <w:bCs/>
                <w:b/>
                <w:sz w:val="15"/>
              </w:rPr>
              <w:t xml:space="preserve">112,005</w:t>
            </w:r>
          </w:p>
        </w:tc>
        <w:tc>
          <w:tcPr>
            <w:tcW w:type="dxa" w:w="1023"/>
          </w:tcPr>
          <w:p>
            <w:pPr>
              <w:pStyle w:val="Compact"/>
              <w:spacing w:after="20" w:before="20" w:line="240" w:lineRule="auto"/>
              <w:jc w:val="right"/>
            </w:pPr>
            <w:r>
              <w:rPr>
                <w:sz w:val="15"/>
              </w:rPr>
              <w:t xml:space="preserve">2.089</w:t>
            </w:r>
          </w:p>
        </w:tc>
        <w:tc>
          <w:tcPr>
            <w:tcW w:type="dxa" w:w="1009"/>
          </w:tcPr>
          <w:p>
            <w:pPr>
              <w:pStyle w:val="Compact"/>
              <w:spacing w:after="20" w:before="20" w:line="240" w:lineRule="auto"/>
              <w:jc w:val="right"/>
            </w:pPr>
            <w:r>
              <w:rPr>
                <w:sz w:val="15"/>
              </w:rPr>
              <w:t xml:space="preserve">116,208</w:t>
            </w:r>
          </w:p>
        </w:tc>
        <w:tc>
          <w:tcPr>
            <w:tcW w:type="dxa" w:w="1023"/>
          </w:tcPr>
          <w:p>
            <w:pPr>
              <w:pStyle w:val="Compact"/>
              <w:spacing w:after="20" w:before="20" w:line="240" w:lineRule="auto"/>
              <w:jc w:val="right"/>
            </w:pPr>
            <w:r>
              <w:rPr>
                <w:sz w:val="15"/>
              </w:rPr>
              <w:t xml:space="preserve">2.168</w:t>
            </w:r>
          </w:p>
        </w:tc>
        <w:tc>
          <w:tcPr>
            <w:tcW w:type="dxa" w:w="694"/>
          </w:tcPr>
          <w:p>
            <w:pPr>
              <w:pStyle w:val="Compact"/>
              <w:spacing w:after="20" w:before="20" w:line="240" w:lineRule="auto"/>
              <w:jc w:val="right"/>
            </w:pPr>
            <w:r>
              <w:rPr>
                <w:sz w:val="15"/>
              </w:rPr>
              <w:t xml:space="preserve">16.0</w:t>
            </w:r>
          </w:p>
        </w:tc>
      </w:tr>
    </w:tbl>
    <w:p>
      <w:pPr>
        <w:pStyle w:val="BodyText"/>
      </w:pPr>
      <w:r>
        <w:rPr>
          <w:bCs/>
          <w:b/>
        </w:rPr>
        <w:t xml:space="preserve">Beating</w:t>
      </w:r>
      <w:r>
        <w:rPr>
          <w:bCs/>
          <w:b/>
        </w:rPr>
        <w:t xml:space="preserve"> </w:t>
      </w:r>
      <w:r>
        <w:rPr>
          <w:rStyle w:val="VerbatimChar"/>
          <w:bCs/>
          <w:b/>
        </w:rPr>
        <w:t xml:space="preserve">xz</w:t>
      </w:r>
      <w:r>
        <w:rPr>
          <w:bCs/>
          <w:b/>
        </w:rPr>
        <w:t xml:space="preserve"> </w:t>
      </w:r>
      <w:r>
        <w:rPr>
          <w:bCs/>
          <w:b/>
        </w:rPr>
        <w:t xml:space="preserve">is a low bar for text</w:t>
      </w:r>
      <w:r>
        <w:t xml:space="preserve">, and Table 8 adds the</w:t>
      </w:r>
      <w:r>
        <w:t xml:space="preserve"> </w:t>
      </w:r>
      <w:r>
        <w:t xml:space="preserve">baselines a compression reviewer would ask for, on the same bytes. PPMd</w:t>
      </w:r>
      <w:r>
        <w:t xml:space="preserve"> </w:t>
      </w:r>
      <w:r>
        <w:t xml:space="preserve">(Cleary &amp; Witten, 1984; Shkarin, 2002)</w:t>
      </w:r>
      <w:r>
        <w:t xml:space="preserve">, the</w:t>
      </w:r>
      <w:r>
        <w:t xml:space="preserve"> </w:t>
      </w:r>
      <w:r>
        <w:t xml:space="preserve">classical context-model text compressor as shipped in 7-Zip, with</w:t>
      </w:r>
      <w:r>
        <w:t xml:space="preserve"> </w:t>
      </w:r>
      <w:r>
        <w:rPr>
          <w:iCs/>
          <w:i/>
        </w:rPr>
        <w:t xml:space="preserve">no</w:t>
      </w:r>
      <w:r>
        <w:t xml:space="preserve"> </w:t>
      </w:r>
      <w:r>
        <w:t xml:space="preserve">training data and no</w:t>
      </w:r>
      <w:r>
        <w:t xml:space="preserve"> </w:t>
      </w:r>
      <w:r>
        <w:t xml:space="preserve">engine to store, is below the engine on both books, by 4 % over the two; given the same</w:t>
      </w:r>
      <w:r>
        <w:t xml:space="preserve"> </w:t>
      </w:r>
      <w:r>
        <w:t xml:space="preserve">12 MB corpus as a prior it is 12 % below. Brotli</w:t>
      </w:r>
      <w:r>
        <w:t xml:space="preserve"> </w:t>
      </w:r>
      <w:r>
        <w:t xml:space="preserve">(Alakuijala &amp; Szabadka, 2016)</w:t>
      </w:r>
      <w:r>
        <w:t xml:space="preserve">, which</w:t>
      </w:r>
      <w:r>
        <w:t xml:space="preserve"> </w:t>
      </w:r>
      <w:r>
        <w:t xml:space="preserve">ships a 122 KB static dictionary—the closest existing analogue of a shared engine—and</w:t>
      </w:r>
      <w:r>
        <w:t xml:space="preserve"> </w:t>
      </w:r>
      <w:r>
        <w:rPr>
          <w:rStyle w:val="VerbatimChar"/>
        </w:rPr>
        <w:t xml:space="preserve">zstd</w:t>
      </w:r>
      <w:r>
        <w:t xml:space="preserve"> </w:t>
      </w:r>
      <w:r>
        <w:t xml:space="preserve">with a 148,024-byte dictionary trained on the engine’s own corpus</w:t>
      </w:r>
      <w:r>
        <w:t xml:space="preserve"> </w:t>
      </w:r>
      <w:r>
        <w:t xml:space="preserve">(Collet &amp; Kucherawy, 2021)</w:t>
      </w:r>
      <w:r>
        <w:t xml:space="preserve"> </w:t>
      </w:r>
      <w:r>
        <w:t xml:space="preserve">both stay above the engine. The fixed-point engine, which is what a</w:t>
      </w:r>
      <w:r>
        <w:t xml:space="preserve"> </w:t>
      </w:r>
      <w:r>
        <w:t xml:space="preserve">device would carry, is beaten by</w:t>
      </w:r>
      <w:r>
        <w:t xml:space="preserve"> </w:t>
      </w:r>
      <w:r>
        <w:rPr>
          <w:rStyle w:val="VerbatimChar"/>
        </w:rPr>
        <w:t xml:space="preserve">bz2</w:t>
      </w:r>
      <w:r>
        <w:t xml:space="preserve"> </w:t>
      </w:r>
      <w:r>
        <w:t xml:space="preserve">on</w:t>
      </w:r>
      <w:r>
        <w:t xml:space="preserve"> </w:t>
      </w:r>
      <w:r>
        <w:rPr>
          <w:rStyle w:val="VerbatimChar"/>
        </w:rPr>
        <w:t xml:space="preserve">pg12</w:t>
      </w:r>
      <w:r>
        <w:t xml:space="preserve">. The honest reading is that a</w:t>
      </w:r>
      <w:r>
        <w:t xml:space="preserve"> </w:t>
      </w:r>
      <w:r>
        <w:t xml:space="preserve">148 KB recurrent engine is a PPM-class text compressor, not a state-of-the-art one: the residue it</w:t>
      </w:r>
      <w:r>
        <w:t xml:space="preserve"> </w:t>
      </w:r>
      <w:r>
        <w:t xml:space="preserve">leaves is about 2.1 bits per character where PPMd leaves 2.0 and cmix-class models about 1.2.</w:t>
      </w:r>
      <w:r>
        <w:t xml:space="preserve"> </w:t>
      </w:r>
      <w:r>
        <w:t xml:space="preserve">What the engine offers that PPMd does not is not ratio but the device properties the rest of the</w:t>
      </w:r>
      <w:r>
        <w:t xml:space="preserve"> </w:t>
      </w:r>
      <w:r>
        <w:t xml:space="preserve">paper measures—a fixed, shared, hash-named generator in integer arithmetic that regenerates the</w:t>
      </w:r>
      <w:r>
        <w:t xml:space="preserve"> </w:t>
      </w:r>
      <w:r>
        <w:t xml:space="preserve">same bytes on any implementation, block-parallel, selectable per object by a Manifest beside</w:t>
      </w:r>
      <w:r>
        <w:t xml:space="preserve"> </w:t>
      </w:r>
      <w:r>
        <w:t xml:space="preserve">procedural, delta and retrieval engines—and a path to lower residue through engine size, since</w:t>
      </w:r>
      <w:r>
        <w:t xml:space="preserve"> </w:t>
      </w:r>
      <w:r>
        <w:t xml:space="preserve">this engine is a thousandth of cmix’s. This paper claims no compression record on text.</w:t>
      </w:r>
    </w:p>
    <w:p>
      <w:pPr>
        <w:pStyle w:val="TableCaption"/>
      </w:pPr>
      <w:r>
        <w:t xml:space="preserve">Table 8: Stronger baselines on the two held-out books (ratio to raw; same byte strings as</w:t>
      </w:r>
      <w:r>
        <w:t xml:space="preserve"> </w:t>
      </w:r>
      <w:r>
        <w:t xml:space="preserve">Table 7; bold = best without a prior).</w:t>
      </w:r>
      <w:r>
        <w:t xml:space="preserve"> </w:t>
      </w:r>
      <w:r>
        <w:t xml:space="preserve">“</w:t>
      </w:r>
      <w:r>
        <w:t xml:space="preserve">+ dict</w:t>
      </w:r>
      <w:r>
        <w:t xml:space="preserve">”</w:t>
      </w:r>
      <w:r>
        <w:t xml:space="preserve"> </w:t>
      </w:r>
      <w:r>
        <w:t xml:space="preserve">is</w:t>
      </w:r>
      <w:r>
        <w:t xml:space="preserve"> </w:t>
      </w:r>
      <w:r>
        <w:rPr>
          <w:rStyle w:val="VerbatimChar"/>
        </w:rPr>
        <w:t xml:space="preserve">zstd –ultra -22</w:t>
      </w:r>
      <w:r>
        <w:t xml:space="preserve"> </w:t>
      </w:r>
      <w:r>
        <w:t xml:space="preserve">with</w:t>
      </w:r>
      <w:r>
        <w:t xml:space="preserve"> </w:t>
      </w:r>
      <w:r>
        <w:t xml:space="preserve">a 148,024-byte dictionary trained on the engine’s 12 MB corpus;</w:t>
      </w:r>
      <w:r>
        <w:t xml:space="preserve"> </w:t>
      </w:r>
      <w:r>
        <w:t xml:space="preserve">“</w:t>
      </w:r>
      <w:r>
        <w:t xml:space="preserve">| prior</w:t>
      </w:r>
      <w:r>
        <w:t xml:space="preserve">”</w:t>
      </w:r>
      <w:r>
        <w:t xml:space="preserve"> </w:t>
      </w:r>
      <w:r>
        <w:t xml:space="preserve">is</w:t>
      </w:r>
      <w:r>
        <w:t xml:space="preserve"> </w:t>
      </w:r>
      <w:r>
        <w:t xml:space="preserve">|compress(corpus </w:t>
      </w:r>
      <m:oMath>
        <m:r>
          <m:rPr>
            <m:sty m:val="p"/>
          </m:rPr>
          <m:t>∥</m:t>
        </m:r>
      </m:oMath>
      <w:r>
        <w:t xml:space="preserve"> book)| − |compress(corpus)|, the</w:t>
      </w:r>
      <w:r>
        <w:t xml:space="preserve"> </w:t>
      </w:r>
      <w:r>
        <w:t xml:space="preserve">compressor given the engine’s corpus. Reproduced by</w:t>
      </w:r>
      <w:r>
        <w:t xml:space="preserve"> </w:t>
      </w:r>
      <w:r>
        <w:rPr>
          <w:rStyle w:val="VerbatimChar"/>
        </w:rPr>
        <w:t xml:space="preserve">baselines.py</w:t>
      </w:r>
      <w:r>
        <w:t xml:space="preserve">.</w:t>
      </w:r>
    </w:p>
    <w:tbl>
      <w:tblPr>
        <w:tblStyle w:val="Table"/>
        <w:tblW w:type="dxa" w:w="9184"/>
        <w:jc w:val="center"/>
        <w:tblLayout w:type="fixed"/>
        <w:tblLook w:firstRow="1" w:lastRow="0" w:firstColumn="0" w:lastColumn="0" w:noHBand="0" w:noVBand="0" w:val="0020"/>
        <w:tblCaption w:val="Table 8: Stronger baselines on the two held-out books (ratio to raw; same byte strings as Table 7; bold = best without a prior). “+ dict” is zstd –ultra -22 with a 148,024-byte dictionary trained on the engine’s 12 MB corpus; “| prior” is |compress(corpus \| book)| − |compress(corpus)|, the compressor given the engine’s corpus. Reproduced by baselines.py."/>
        <w:tblCellMar>
          <w:left w:w="40" w:type="dxa"/>
          <w:right w:w="40" w:type="dxa"/>
        </w:tblCellMar>
      </w:tblPr>
      <w:tblGrid>
        <w:gridCol w:w="1116"/>
        <w:gridCol w:w="1094"/>
        <w:gridCol w:w="1205"/>
        <w:gridCol w:w="686"/>
        <w:gridCol w:w="686"/>
        <w:gridCol w:w="890"/>
        <w:gridCol w:w="1018"/>
        <w:gridCol w:w="745"/>
        <w:gridCol w:w="833"/>
        <w:gridCol w:w="907"/>
      </w:tblGrid>
      <w:tr>
        <w:trPr>
          <w:tblHeader w:val="true"/>
        </w:trPr>
        <w:tc>
          <w:tcPr>
            <w:tcW w:type="dxa" w:w="1117"/>
          </w:tcPr>
          <w:p>
            <w:pPr>
              <w:pStyle w:val="Compact"/>
              <w:spacing w:after="20" w:before="20" w:line="240" w:lineRule="auto"/>
              <w:jc w:val="left"/>
            </w:pPr>
            <w:r>
              <w:rPr>
                <w:sz w:val="15"/>
              </w:rPr>
              <w:t xml:space="preserve">book</w:t>
            </w:r>
          </w:p>
        </w:tc>
        <w:tc>
          <w:tcPr>
            <w:tcW w:type="dxa" w:w="1095"/>
          </w:tcPr>
          <w:p>
            <w:pPr>
              <w:pStyle w:val="Compact"/>
              <w:spacing w:after="20" w:before="20" w:line="240" w:lineRule="auto"/>
              <w:jc w:val="right"/>
            </w:pPr>
            <w:r>
              <w:rPr>
                <w:sz w:val="15"/>
              </w:rPr>
              <w:t xml:space="preserve">engine (float)</w:t>
            </w:r>
          </w:p>
        </w:tc>
        <w:tc>
          <w:tcPr>
            <w:tcW w:type="dxa" w:w="1205"/>
          </w:tcPr>
          <w:p>
            <w:pPr>
              <w:pStyle w:val="Compact"/>
              <w:spacing w:after="20" w:before="20" w:line="240" w:lineRule="auto"/>
              <w:jc w:val="right"/>
            </w:pPr>
            <w:r>
              <w:rPr>
                <w:sz w:val="15"/>
              </w:rPr>
              <w:t xml:space="preserve">engine (fixed, C)</w:t>
            </w:r>
          </w:p>
        </w:tc>
        <w:tc>
          <w:tcPr>
            <w:tcW w:type="dxa" w:w="686"/>
          </w:tcPr>
          <w:p>
            <w:pPr>
              <w:pStyle w:val="Compact"/>
              <w:spacing w:after="20" w:before="20" w:line="240" w:lineRule="auto"/>
              <w:jc w:val="right"/>
            </w:pPr>
            <w:r>
              <w:rPr>
                <w:sz w:val="15"/>
              </w:rPr>
              <w:t xml:space="preserve">xz -9e</w:t>
            </w:r>
          </w:p>
        </w:tc>
        <w:tc>
          <w:tcPr>
            <w:tcW w:type="dxa" w:w="686"/>
          </w:tcPr>
          <w:p>
            <w:pPr>
              <w:pStyle w:val="Compact"/>
              <w:spacing w:after="20" w:before="20" w:line="240" w:lineRule="auto"/>
              <w:jc w:val="right"/>
            </w:pPr>
            <w:r>
              <w:rPr>
                <w:sz w:val="15"/>
              </w:rPr>
              <w:t xml:space="preserve">bz2 -9</w:t>
            </w:r>
          </w:p>
        </w:tc>
        <w:tc>
          <w:tcPr>
            <w:tcW w:type="dxa" w:w="890"/>
          </w:tcPr>
          <w:p>
            <w:pPr>
              <w:pStyle w:val="Compact"/>
              <w:spacing w:after="20" w:before="20" w:line="240" w:lineRule="auto"/>
              <w:jc w:val="right"/>
            </w:pPr>
            <w:r>
              <w:rPr>
                <w:sz w:val="15"/>
              </w:rPr>
              <w:t xml:space="preserve">brotli -11</w:t>
            </w:r>
          </w:p>
        </w:tc>
        <w:tc>
          <w:tcPr>
            <w:tcW w:type="dxa" w:w="1018"/>
          </w:tcPr>
          <w:p>
            <w:pPr>
              <w:pStyle w:val="Compact"/>
              <w:spacing w:after="20" w:before="20" w:line="240" w:lineRule="auto"/>
              <w:jc w:val="right"/>
            </w:pPr>
            <w:r>
              <w:rPr>
                <w:sz w:val="15"/>
              </w:rPr>
              <w:t xml:space="preserve">zstd -22 + dict</w:t>
            </w:r>
          </w:p>
        </w:tc>
        <w:tc>
          <w:tcPr>
            <w:tcW w:type="dxa" w:w="746"/>
          </w:tcPr>
          <w:p>
            <w:pPr>
              <w:pStyle w:val="Compact"/>
              <w:spacing w:after="20" w:before="20" w:line="240" w:lineRule="auto"/>
              <w:jc w:val="right"/>
            </w:pPr>
            <w:r>
              <w:rPr>
                <w:sz w:val="15"/>
              </w:rPr>
              <w:t xml:space="preserve">PPMd o8</w:t>
            </w:r>
          </w:p>
        </w:tc>
        <w:tc>
          <w:tcPr>
            <w:tcW w:type="dxa" w:w="834"/>
          </w:tcPr>
          <w:p>
            <w:pPr>
              <w:pStyle w:val="Compact"/>
              <w:spacing w:after="20" w:before="20" w:line="240" w:lineRule="auto"/>
              <w:jc w:val="right"/>
            </w:pPr>
            <w:r>
              <w:rPr>
                <w:sz w:val="15"/>
              </w:rPr>
              <w:t xml:space="preserve">xz | prior</w:t>
            </w:r>
          </w:p>
        </w:tc>
        <w:tc>
          <w:tcPr>
            <w:tcW w:type="dxa" w:w="908"/>
          </w:tcPr>
          <w:p>
            <w:pPr>
              <w:pStyle w:val="Compact"/>
              <w:spacing w:after="20" w:before="20" w:line="240" w:lineRule="auto"/>
              <w:jc w:val="right"/>
            </w:pPr>
            <w:r>
              <w:rPr>
                <w:sz w:val="15"/>
              </w:rPr>
              <w:t xml:space="preserve">PPMd | prior</w:t>
            </w:r>
          </w:p>
        </w:tc>
      </w:tr>
      <w:tr>
        <w:tc>
          <w:tcPr>
            <w:tcW w:type="dxa" w:w="1117"/>
          </w:tcPr>
          <w:p>
            <w:pPr>
              <w:pStyle w:val="Compact"/>
              <w:spacing w:after="20" w:before="20" w:line="240" w:lineRule="auto"/>
              <w:jc w:val="left"/>
            </w:pPr>
            <w:r>
              <w:rPr>
                <w:rStyle w:val="VerbatimChar"/>
                <w:sz w:val="14"/>
              </w:rPr>
              <w:t xml:space="preserve">pg12.txt</w:t>
            </w:r>
          </w:p>
        </w:tc>
        <w:tc>
          <w:tcPr>
            <w:tcW w:type="dxa" w:w="1095"/>
          </w:tcPr>
          <w:p>
            <w:pPr>
              <w:pStyle w:val="Compact"/>
              <w:spacing w:after="20" w:before="20" w:line="240" w:lineRule="auto"/>
              <w:jc w:val="right"/>
            </w:pPr>
            <w:r>
              <w:rPr>
                <w:sz w:val="15"/>
              </w:rPr>
              <w:t xml:space="preserve">0.274</w:t>
            </w:r>
          </w:p>
        </w:tc>
        <w:tc>
          <w:tcPr>
            <w:tcW w:type="dxa" w:w="1205"/>
          </w:tcPr>
          <w:p>
            <w:pPr>
              <w:pStyle w:val="Compact"/>
              <w:spacing w:after="20" w:before="20" w:line="240" w:lineRule="auto"/>
              <w:jc w:val="right"/>
            </w:pPr>
            <w:r>
              <w:rPr>
                <w:sz w:val="15"/>
              </w:rPr>
              <w:t xml:space="preserve">0.284</w:t>
            </w:r>
          </w:p>
        </w:tc>
        <w:tc>
          <w:tcPr>
            <w:tcW w:type="dxa" w:w="686"/>
          </w:tcPr>
          <w:p>
            <w:pPr>
              <w:pStyle w:val="Compact"/>
              <w:spacing w:after="20" w:before="20" w:line="240" w:lineRule="auto"/>
              <w:jc w:val="right"/>
            </w:pPr>
            <w:r>
              <w:rPr>
                <w:sz w:val="15"/>
              </w:rPr>
              <w:t xml:space="preserve">0.316</w:t>
            </w:r>
          </w:p>
        </w:tc>
        <w:tc>
          <w:tcPr>
            <w:tcW w:type="dxa" w:w="686"/>
          </w:tcPr>
          <w:p>
            <w:pPr>
              <w:pStyle w:val="Compact"/>
              <w:spacing w:after="20" w:before="20" w:line="240" w:lineRule="auto"/>
              <w:jc w:val="right"/>
            </w:pPr>
            <w:r>
              <w:rPr>
                <w:sz w:val="15"/>
              </w:rPr>
              <w:t xml:space="preserve">0.279</w:t>
            </w:r>
          </w:p>
        </w:tc>
        <w:tc>
          <w:tcPr>
            <w:tcW w:type="dxa" w:w="890"/>
          </w:tcPr>
          <w:p>
            <w:pPr>
              <w:pStyle w:val="Compact"/>
              <w:spacing w:after="20" w:before="20" w:line="240" w:lineRule="auto"/>
              <w:jc w:val="right"/>
            </w:pPr>
            <w:r>
              <w:rPr>
                <w:sz w:val="15"/>
              </w:rPr>
              <w:t xml:space="preserve">0.305</w:t>
            </w:r>
          </w:p>
        </w:tc>
        <w:tc>
          <w:tcPr>
            <w:tcW w:type="dxa" w:w="1018"/>
          </w:tcPr>
          <w:p>
            <w:pPr>
              <w:pStyle w:val="Compact"/>
              <w:spacing w:after="20" w:before="20" w:line="240" w:lineRule="auto"/>
              <w:jc w:val="right"/>
            </w:pPr>
            <w:r>
              <w:rPr>
                <w:sz w:val="15"/>
              </w:rPr>
              <w:t xml:space="preserve">0.298</w:t>
            </w:r>
          </w:p>
        </w:tc>
        <w:tc>
          <w:tcPr>
            <w:tcW w:type="dxa" w:w="746"/>
          </w:tcPr>
          <w:p>
            <w:pPr>
              <w:pStyle w:val="Compact"/>
              <w:spacing w:after="20" w:before="20" w:line="240" w:lineRule="auto"/>
              <w:jc w:val="right"/>
            </w:pPr>
            <w:r>
              <w:rPr>
                <w:bCs/>
                <w:b/>
                <w:sz w:val="15"/>
              </w:rPr>
              <w:t xml:space="preserve">0.252</w:t>
            </w:r>
          </w:p>
        </w:tc>
        <w:tc>
          <w:tcPr>
            <w:tcW w:type="dxa" w:w="834"/>
          </w:tcPr>
          <w:p>
            <w:pPr>
              <w:pStyle w:val="Compact"/>
              <w:spacing w:after="20" w:before="20" w:line="240" w:lineRule="auto"/>
              <w:jc w:val="right"/>
            </w:pPr>
            <w:r>
              <w:rPr>
                <w:sz w:val="15"/>
              </w:rPr>
              <w:t xml:space="preserve">0.267</w:t>
            </w:r>
          </w:p>
        </w:tc>
        <w:tc>
          <w:tcPr>
            <w:tcW w:type="dxa" w:w="908"/>
          </w:tcPr>
          <w:p>
            <w:pPr>
              <w:pStyle w:val="Compact"/>
              <w:spacing w:after="20" w:before="20" w:line="240" w:lineRule="auto"/>
              <w:jc w:val="right"/>
            </w:pPr>
            <w:r>
              <w:rPr>
                <w:sz w:val="15"/>
              </w:rPr>
              <w:t xml:space="preserve">0.221</w:t>
            </w:r>
          </w:p>
        </w:tc>
      </w:tr>
      <w:tr>
        <w:tc>
          <w:tcPr>
            <w:tcW w:type="dxa" w:w="1117"/>
          </w:tcPr>
          <w:p>
            <w:pPr>
              <w:pStyle w:val="Compact"/>
              <w:spacing w:after="20" w:before="20" w:line="240" w:lineRule="auto"/>
              <w:jc w:val="left"/>
            </w:pPr>
            <w:r>
              <w:rPr>
                <w:rStyle w:val="VerbatimChar"/>
                <w:sz w:val="14"/>
              </w:rPr>
              <w:t xml:space="preserve">pg84.txt</w:t>
            </w:r>
          </w:p>
        </w:tc>
        <w:tc>
          <w:tcPr>
            <w:tcW w:type="dxa" w:w="1095"/>
          </w:tcPr>
          <w:p>
            <w:pPr>
              <w:pStyle w:val="Compact"/>
              <w:spacing w:after="20" w:before="20" w:line="240" w:lineRule="auto"/>
              <w:jc w:val="right"/>
            </w:pPr>
            <w:r>
              <w:rPr>
                <w:sz w:val="15"/>
              </w:rPr>
              <w:t xml:space="preserve">0.261</w:t>
            </w:r>
          </w:p>
        </w:tc>
        <w:tc>
          <w:tcPr>
            <w:tcW w:type="dxa" w:w="1205"/>
          </w:tcPr>
          <w:p>
            <w:pPr>
              <w:pStyle w:val="Compact"/>
              <w:spacing w:after="20" w:before="20" w:line="240" w:lineRule="auto"/>
              <w:jc w:val="right"/>
            </w:pPr>
            <w:r>
              <w:rPr>
                <w:sz w:val="15"/>
              </w:rPr>
              <w:t xml:space="preserve">0.271</w:t>
            </w:r>
          </w:p>
        </w:tc>
        <w:tc>
          <w:tcPr>
            <w:tcW w:type="dxa" w:w="686"/>
          </w:tcPr>
          <w:p>
            <w:pPr>
              <w:pStyle w:val="Compact"/>
              <w:spacing w:after="20" w:before="20" w:line="240" w:lineRule="auto"/>
              <w:jc w:val="right"/>
            </w:pPr>
            <w:r>
              <w:rPr>
                <w:sz w:val="15"/>
              </w:rPr>
              <w:t xml:space="preserve">0.320</w:t>
            </w:r>
          </w:p>
        </w:tc>
        <w:tc>
          <w:tcPr>
            <w:tcW w:type="dxa" w:w="686"/>
          </w:tcPr>
          <w:p>
            <w:pPr>
              <w:pStyle w:val="Compact"/>
              <w:spacing w:after="20" w:before="20" w:line="240" w:lineRule="auto"/>
              <w:jc w:val="right"/>
            </w:pPr>
            <w:r>
              <w:rPr>
                <w:sz w:val="15"/>
              </w:rPr>
              <w:t xml:space="preserve">0.280</w:t>
            </w:r>
          </w:p>
        </w:tc>
        <w:tc>
          <w:tcPr>
            <w:tcW w:type="dxa" w:w="890"/>
          </w:tcPr>
          <w:p>
            <w:pPr>
              <w:pStyle w:val="Compact"/>
              <w:spacing w:after="20" w:before="20" w:line="240" w:lineRule="auto"/>
              <w:jc w:val="right"/>
            </w:pPr>
            <w:r>
              <w:rPr>
                <w:sz w:val="15"/>
              </w:rPr>
              <w:t xml:space="preserve">0.311</w:t>
            </w:r>
          </w:p>
        </w:tc>
        <w:tc>
          <w:tcPr>
            <w:tcW w:type="dxa" w:w="1018"/>
          </w:tcPr>
          <w:p>
            <w:pPr>
              <w:pStyle w:val="Compact"/>
              <w:spacing w:after="20" w:before="20" w:line="240" w:lineRule="auto"/>
              <w:jc w:val="right"/>
            </w:pPr>
            <w:r>
              <w:rPr>
                <w:sz w:val="15"/>
              </w:rPr>
              <w:t xml:space="preserve">0.310</w:t>
            </w:r>
          </w:p>
        </w:tc>
        <w:tc>
          <w:tcPr>
            <w:tcW w:type="dxa" w:w="746"/>
          </w:tcPr>
          <w:p>
            <w:pPr>
              <w:pStyle w:val="Compact"/>
              <w:spacing w:after="20" w:before="20" w:line="240" w:lineRule="auto"/>
              <w:jc w:val="right"/>
            </w:pPr>
            <w:r>
              <w:rPr>
                <w:bCs/>
                <w:b/>
                <w:sz w:val="15"/>
              </w:rPr>
              <w:t xml:space="preserve">0.254</w:t>
            </w:r>
          </w:p>
        </w:tc>
        <w:tc>
          <w:tcPr>
            <w:tcW w:type="dxa" w:w="834"/>
          </w:tcPr>
          <w:p>
            <w:pPr>
              <w:pStyle w:val="Compact"/>
              <w:spacing w:after="20" w:before="20" w:line="240" w:lineRule="auto"/>
              <w:jc w:val="right"/>
            </w:pPr>
            <w:r>
              <w:rPr>
                <w:sz w:val="15"/>
              </w:rPr>
              <w:t xml:space="preserve">0.278</w:t>
            </w:r>
          </w:p>
        </w:tc>
        <w:tc>
          <w:tcPr>
            <w:tcW w:type="dxa" w:w="908"/>
          </w:tcPr>
          <w:p>
            <w:pPr>
              <w:pStyle w:val="Compact"/>
              <w:spacing w:after="20" w:before="20" w:line="240" w:lineRule="auto"/>
              <w:jc w:val="right"/>
            </w:pPr>
            <w:r>
              <w:rPr>
                <w:sz w:val="15"/>
              </w:rPr>
              <w:t xml:space="preserve">0.238</w:t>
            </w:r>
          </w:p>
        </w:tc>
      </w:tr>
    </w:tbl>
    <w:bookmarkEnd w:id="35"/>
    <w:bookmarkStart w:id="39" w:name="X4ce62b60f28ad7617984bdf00ff250febd073f9"/>
    <w:p>
      <w:pPr>
        <w:pStyle w:val="Heading2"/>
      </w:pPr>
      <w:r>
        <w:rPr>
          <w:rStyle w:val="SectionNumber"/>
        </w:rPr>
        <w:t xml:space="preserve">5.4</w:t>
      </w:r>
      <w:r>
        <w:tab/>
      </w:r>
      <w:r>
        <w:t xml:space="preserve">Domain engines, revisions and libraries on one disk</w:t>
      </w:r>
    </w:p>
    <w:p>
      <w:pPr>
        <w:pStyle w:val="FirstParagraph"/>
      </w:pPr>
      <w:r>
        <w:t xml:space="preserve">A production disk carries several engines and the Manifest’s GID selects one per object; at write</w:t>
      </w:r>
      <w:r>
        <w:t xml:space="preserve"> </w:t>
      </w:r>
      <w:r>
        <w:t xml:space="preserve">time the disk tries every applicable engine and keeps the smallest Seed, with the escape always a</w:t>
      </w:r>
      <w:r>
        <w:t xml:space="preserve"> </w:t>
      </w:r>
      <w:r>
        <w:t xml:space="preserve">candidate. Table 9 puts four on one disk:</w:t>
      </w:r>
      <w:r>
        <w:t xml:space="preserve"> </w:t>
      </w:r>
      <w:r>
        <w:rPr>
          <w:bCs/>
          <w:b/>
        </w:rPr>
        <w:t xml:space="preserve">ANET-EN</w:t>
      </w:r>
      <w:r>
        <w:t xml:space="preserve">, the English engine;</w:t>
      </w:r>
      <w:r>
        <w:t xml:space="preserve"> </w:t>
      </w:r>
      <w:r>
        <w:rPr>
          <w:bCs/>
          <w:b/>
        </w:rPr>
        <w:t xml:space="preserve">ANET-CODE</w:t>
      </w:r>
      <w:r>
        <w:t xml:space="preserve">, the same architecture trained on 2 MB of CPython source;</w:t>
      </w:r>
      <w:r>
        <w:t xml:space="preserve"> </w:t>
      </w:r>
      <w:r>
        <w:rPr>
          <w:bCs/>
          <w:b/>
        </w:rPr>
        <w:t xml:space="preserve">ANET-LIB</w:t>
      </w:r>
      <w:r>
        <w:t xml:space="preserve">,</w:t>
      </w:r>
      <w:r>
        <w:t xml:space="preserve"> </w:t>
      </w:r>
      <w:r>
        <w:t xml:space="preserve">a larger engine (hidden 384) trained on one document until its surprisal there is small; and</w:t>
      </w:r>
      <w:r>
        <w:t xml:space="preserve"> </w:t>
      </w:r>
      <w:r>
        <w:rPr>
          <w:bCs/>
          <w:b/>
        </w:rPr>
        <w:t xml:space="preserve">ANET-PROC</w:t>
      </w:r>
      <w:r>
        <w:t xml:space="preserve">, a procedural engine—a Lorenz simulator</w:t>
      </w:r>
      <w:r>
        <w:t xml:space="preserve"> </w:t>
      </w:r>
      <w:r>
        <w:t xml:space="preserve">(Lorenz, 1963)</w:t>
      </w:r>
      <w:r>
        <w:t xml:space="preserve"> </w:t>
      </w:r>
      <w:r>
        <w:t xml:space="preserve">whose Seed is its</w:t>
      </w:r>
      <w:r>
        <w:t xml:space="preserve"> </w:t>
      </w:r>
      <w:r>
        <w:t xml:space="preserve">parameter record and whose Manifestation reruns it.</w:t>
      </w:r>
    </w:p>
    <w:p>
      <w:pPr>
        <w:pStyle w:val="TableCaption"/>
      </w:pPr>
      <w:r>
        <w:t xml:space="preserve">Table 9: One disk, four engines.</w:t>
      </w:r>
      <w:r>
        <w:t xml:space="preserve"> </w:t>
      </w:r>
      <w:r>
        <w:t xml:space="preserve">“</w:t>
      </w:r>
      <w:r>
        <w:t xml:space="preserve">ratio</w:t>
      </w:r>
      <w:r>
        <w:t xml:space="preserve">”</w:t>
      </w:r>
      <w:r>
        <w:t xml:space="preserve"> </w:t>
      </w:r>
      <w:r>
        <w:t xml:space="preserve">is Seed/size with engines shared;</w:t>
      </w:r>
      <w:r>
        <w:t xml:space="preserve"> </w:t>
      </w:r>
      <w:r>
        <w:t xml:space="preserve">“</w:t>
      </w:r>
      <w:r>
        <w:t xml:space="preserve">total</w:t>
      </w:r>
      <w:r>
        <w:t xml:space="preserve">”</w:t>
      </w:r>
      <w:r>
        <w:t xml:space="preserve"> </w:t>
      </w:r>
      <w:r>
        <w:t xml:space="preserve">adds the</w:t>
      </w:r>
      <w:r>
        <w:t xml:space="preserve"> </w:t>
      </w:r>
      <w:r>
        <w:t xml:space="preserve">chosen engine’s bytes, the number for a single-object disk. All bit-exact.</w:t>
      </w:r>
    </w:p>
    <w:tbl>
      <w:tblPr>
        <w:tblStyle w:val="Table"/>
        <w:tblW w:type="dxa" w:w="9184"/>
        <w:jc w:val="center"/>
        <w:tblLayout w:type="fixed"/>
        <w:tblLook w:firstRow="1" w:lastRow="0" w:firstColumn="0" w:lastColumn="0" w:noHBand="0" w:noVBand="0" w:val="0020"/>
        <w:tblCaption w:val="Table 9: One disk, four engines. “ratio” is Seed/size with engines shared; “total” adds the chosen engine’s bytes, the number for a single-object disk. All bit-exact."/>
        <w:tblCellMar>
          <w:left w:w="40" w:type="dxa"/>
          <w:right w:w="40" w:type="dxa"/>
        </w:tblCellMar>
      </w:tblPr>
      <w:tblGrid>
        <w:gridCol w:w="2340"/>
        <w:gridCol w:w="869"/>
        <w:gridCol w:w="710"/>
        <w:gridCol w:w="710"/>
        <w:gridCol w:w="1982"/>
        <w:gridCol w:w="631"/>
        <w:gridCol w:w="755"/>
        <w:gridCol w:w="710"/>
        <w:gridCol w:w="472"/>
      </w:tblGrid>
      <w:tr>
        <w:trPr>
          <w:tblHeader w:val="true"/>
        </w:trPr>
        <w:tc>
          <w:tcPr>
            <w:tcW w:type="dxa" w:w="2341"/>
          </w:tcPr>
          <w:p>
            <w:pPr>
              <w:pStyle w:val="Compact"/>
              <w:spacing w:after="20" w:before="20" w:line="240" w:lineRule="auto"/>
              <w:jc w:val="left"/>
            </w:pPr>
            <w:r>
              <w:rPr>
                <w:sz w:val="15"/>
              </w:rPr>
              <w:t xml:space="preserve">object</w:t>
            </w:r>
          </w:p>
        </w:tc>
        <w:tc>
          <w:tcPr>
            <w:tcW w:type="dxa" w:w="870"/>
          </w:tcPr>
          <w:p>
            <w:pPr>
              <w:pStyle w:val="Compact"/>
              <w:spacing w:after="20" w:before="20" w:line="240" w:lineRule="auto"/>
              <w:jc w:val="right"/>
            </w:pPr>
            <w:r>
              <w:rPr>
                <w:sz w:val="15"/>
              </w:rPr>
              <w:t xml:space="preserve">bytes</w:t>
            </w:r>
          </w:p>
        </w:tc>
        <w:tc>
          <w:tcPr>
            <w:tcW w:type="dxa" w:w="711"/>
          </w:tcPr>
          <w:p>
            <w:pPr>
              <w:pStyle w:val="Compact"/>
              <w:spacing w:after="20" w:before="20" w:line="240" w:lineRule="auto"/>
              <w:jc w:val="right"/>
            </w:pPr>
            <w:r>
              <w:rPr>
                <w:sz w:val="15"/>
              </w:rPr>
              <w:t xml:space="preserve">gzip</w:t>
            </w:r>
          </w:p>
        </w:tc>
        <w:tc>
          <w:tcPr>
            <w:tcW w:type="dxa" w:w="711"/>
          </w:tcPr>
          <w:p>
            <w:pPr>
              <w:pStyle w:val="Compact"/>
              <w:spacing w:after="20" w:before="20" w:line="240" w:lineRule="auto"/>
              <w:jc w:val="right"/>
            </w:pPr>
            <w:r>
              <w:rPr>
                <w:sz w:val="15"/>
              </w:rPr>
              <w:t xml:space="preserve">xz</w:t>
            </w:r>
          </w:p>
        </w:tc>
        <w:tc>
          <w:tcPr>
            <w:tcW w:type="dxa" w:w="1983"/>
          </w:tcPr>
          <w:p>
            <w:pPr>
              <w:pStyle w:val="Compact"/>
              <w:spacing w:after="20" w:before="20" w:line="240" w:lineRule="auto"/>
              <w:jc w:val="left"/>
            </w:pPr>
            <w:r>
              <w:rPr>
                <w:sz w:val="15"/>
              </w:rPr>
              <w:t xml:space="preserve">engine chosen</w:t>
            </w:r>
          </w:p>
        </w:tc>
        <w:tc>
          <w:tcPr>
            <w:tcW w:type="dxa" w:w="631"/>
          </w:tcPr>
          <w:p>
            <w:pPr>
              <w:pStyle w:val="Compact"/>
              <w:spacing w:after="20" w:before="20" w:line="240" w:lineRule="auto"/>
              <w:jc w:val="right"/>
            </w:pPr>
            <w:r>
              <w:rPr>
                <w:sz w:val="15"/>
              </w:rPr>
              <w:t xml:space="preserve">Seed (B)</w:t>
            </w:r>
          </w:p>
        </w:tc>
        <w:tc>
          <w:tcPr>
            <w:tcW w:type="dxa" w:w="755"/>
          </w:tcPr>
          <w:p>
            <w:pPr>
              <w:pStyle w:val="Compact"/>
              <w:spacing w:after="20" w:before="20" w:line="240" w:lineRule="auto"/>
              <w:jc w:val="right"/>
            </w:pPr>
            <w:r>
              <w:rPr>
                <w:sz w:val="15"/>
              </w:rPr>
              <w:t xml:space="preserve">ratio</w:t>
            </w:r>
          </w:p>
        </w:tc>
        <w:tc>
          <w:tcPr>
            <w:tcW w:type="dxa" w:w="711"/>
          </w:tcPr>
          <w:p>
            <w:pPr>
              <w:pStyle w:val="Compact"/>
              <w:spacing w:after="20" w:before="20" w:line="240" w:lineRule="auto"/>
              <w:jc w:val="right"/>
            </w:pPr>
            <w:r>
              <w:rPr>
                <w:sz w:val="15"/>
              </w:rPr>
              <w:t xml:space="preserve">total</w:t>
            </w:r>
          </w:p>
        </w:tc>
        <w:tc>
          <w:tcPr>
            <w:tcW w:type="dxa" w:w="472"/>
          </w:tcPr>
          <w:p>
            <w:pPr>
              <w:pStyle w:val="Compact"/>
              <w:spacing w:after="20" w:before="20" w:line="240" w:lineRule="auto"/>
              <w:jc w:val="right"/>
            </w:pPr>
            <w:r>
              <w:rPr>
                <w:sz w:val="15"/>
              </w:rPr>
              <w:t xml:space="preserve">read (s)</w:t>
            </w:r>
          </w:p>
        </w:tc>
      </w:tr>
      <w:tr>
        <w:tc>
          <w:tcPr>
            <w:tcW w:type="dxa" w:w="2341"/>
          </w:tcPr>
          <w:p>
            <w:pPr>
              <w:pStyle w:val="Compact"/>
              <w:spacing w:after="20" w:before="20" w:line="240" w:lineRule="auto"/>
              <w:jc w:val="left"/>
            </w:pPr>
            <w:r>
              <w:rPr>
                <w:rStyle w:val="VerbatimChar"/>
                <w:sz w:val="14"/>
              </w:rPr>
              <w:t xml:space="preserve">lorenz.csv</w:t>
            </w:r>
          </w:p>
        </w:tc>
        <w:tc>
          <w:tcPr>
            <w:tcW w:type="dxa" w:w="870"/>
          </w:tcPr>
          <w:p>
            <w:pPr>
              <w:pStyle w:val="Compact"/>
              <w:spacing w:after="20" w:before="20" w:line="240" w:lineRule="auto"/>
              <w:jc w:val="right"/>
            </w:pPr>
            <w:r>
              <w:rPr>
                <w:sz w:val="15"/>
              </w:rPr>
              <w:t xml:space="preserve">1,153,112</w:t>
            </w:r>
          </w:p>
        </w:tc>
        <w:tc>
          <w:tcPr>
            <w:tcW w:type="dxa" w:w="711"/>
          </w:tcPr>
          <w:p>
            <w:pPr>
              <w:pStyle w:val="Compact"/>
              <w:spacing w:after="20" w:before="20" w:line="240" w:lineRule="auto"/>
              <w:jc w:val="right"/>
            </w:pPr>
            <w:r>
              <w:rPr>
                <w:sz w:val="15"/>
              </w:rPr>
              <w:t xml:space="preserve">506,927</w:t>
            </w:r>
          </w:p>
        </w:tc>
        <w:tc>
          <w:tcPr>
            <w:tcW w:type="dxa" w:w="711"/>
          </w:tcPr>
          <w:p>
            <w:pPr>
              <w:pStyle w:val="Compact"/>
              <w:spacing w:after="20" w:before="20" w:line="240" w:lineRule="auto"/>
              <w:jc w:val="right"/>
            </w:pPr>
            <w:r>
              <w:rPr>
                <w:sz w:val="15"/>
              </w:rPr>
              <w:t xml:space="preserve">362,792</w:t>
            </w:r>
          </w:p>
        </w:tc>
        <w:tc>
          <w:tcPr>
            <w:tcW w:type="dxa" w:w="1983"/>
          </w:tcPr>
          <w:p>
            <w:pPr>
              <w:pStyle w:val="Compact"/>
              <w:spacing w:after="20" w:before="20" w:line="240" w:lineRule="auto"/>
              <w:jc w:val="left"/>
            </w:pPr>
            <w:r>
              <w:rPr>
                <w:sz w:val="15"/>
              </w:rPr>
              <w:t xml:space="preserve">ANET-PROC-lorenz-rk4-v1</w:t>
            </w:r>
          </w:p>
        </w:tc>
        <w:tc>
          <w:tcPr>
            <w:tcW w:type="dxa" w:w="631"/>
          </w:tcPr>
          <w:p>
            <w:pPr>
              <w:pStyle w:val="Compact"/>
              <w:spacing w:after="20" w:before="20" w:line="240" w:lineRule="auto"/>
              <w:jc w:val="right"/>
            </w:pPr>
            <w:r>
              <w:rPr>
                <w:sz w:val="15"/>
              </w:rPr>
              <w:t xml:space="preserve">118</w:t>
            </w:r>
          </w:p>
        </w:tc>
        <w:tc>
          <w:tcPr>
            <w:tcW w:type="dxa" w:w="755"/>
          </w:tcPr>
          <w:p>
            <w:pPr>
              <w:pStyle w:val="Compact"/>
              <w:spacing w:after="20" w:before="20" w:line="240" w:lineRule="auto"/>
              <w:jc w:val="right"/>
            </w:pPr>
            <w:r>
              <w:rPr>
                <w:bCs/>
                <w:b/>
                <w:sz w:val="15"/>
              </w:rPr>
              <w:t xml:space="preserve">0.00010</w:t>
            </w:r>
          </w:p>
        </w:tc>
        <w:tc>
          <w:tcPr>
            <w:tcW w:type="dxa" w:w="711"/>
          </w:tcPr>
          <w:p>
            <w:pPr>
              <w:pStyle w:val="Compact"/>
              <w:spacing w:after="20" w:before="20" w:line="240" w:lineRule="auto"/>
              <w:jc w:val="right"/>
            </w:pPr>
            <w:r>
              <w:rPr>
                <w:sz w:val="15"/>
              </w:rPr>
              <w:t xml:space="preserve">0.00010</w:t>
            </w:r>
          </w:p>
        </w:tc>
        <w:tc>
          <w:tcPr>
            <w:tcW w:type="dxa" w:w="472"/>
          </w:tcPr>
          <w:p>
            <w:pPr>
              <w:pStyle w:val="Compact"/>
              <w:spacing w:after="20" w:before="20" w:line="240" w:lineRule="auto"/>
              <w:jc w:val="right"/>
            </w:pPr>
            <w:r>
              <w:rPr>
                <w:sz w:val="15"/>
              </w:rPr>
              <w:t xml:space="preserve">0.1</w:t>
            </w:r>
          </w:p>
        </w:tc>
      </w:tr>
      <w:tr>
        <w:tc>
          <w:tcPr>
            <w:tcW w:type="dxa" w:w="2341"/>
          </w:tcPr>
          <w:p>
            <w:pPr>
              <w:pStyle w:val="Compact"/>
              <w:spacing w:after="20" w:before="20" w:line="240" w:lineRule="auto"/>
              <w:jc w:val="left"/>
            </w:pPr>
            <w:r>
              <w:rPr>
                <w:rStyle w:val="VerbatimChar"/>
                <w:sz w:val="14"/>
              </w:rPr>
              <w:t xml:space="preserve">pg12.txt</w:t>
            </w:r>
          </w:p>
        </w:tc>
        <w:tc>
          <w:tcPr>
            <w:tcW w:type="dxa" w:w="870"/>
          </w:tcPr>
          <w:p>
            <w:pPr>
              <w:pStyle w:val="Compact"/>
              <w:spacing w:after="20" w:before="20" w:line="240" w:lineRule="auto"/>
              <w:jc w:val="right"/>
            </w:pPr>
            <w:r>
              <w:rPr>
                <w:sz w:val="15"/>
              </w:rPr>
              <w:t xml:space="preserve">176,754</w:t>
            </w:r>
          </w:p>
        </w:tc>
        <w:tc>
          <w:tcPr>
            <w:tcW w:type="dxa" w:w="711"/>
          </w:tcPr>
          <w:p>
            <w:pPr>
              <w:pStyle w:val="Compact"/>
              <w:spacing w:after="20" w:before="20" w:line="240" w:lineRule="auto"/>
              <w:jc w:val="right"/>
            </w:pPr>
            <w:r>
              <w:rPr>
                <w:sz w:val="15"/>
              </w:rPr>
              <w:t xml:space="preserve">62,949</w:t>
            </w:r>
          </w:p>
        </w:tc>
        <w:tc>
          <w:tcPr>
            <w:tcW w:type="dxa" w:w="711"/>
          </w:tcPr>
          <w:p>
            <w:pPr>
              <w:pStyle w:val="Compact"/>
              <w:spacing w:after="20" w:before="20" w:line="240" w:lineRule="auto"/>
              <w:jc w:val="right"/>
            </w:pPr>
            <w:r>
              <w:rPr>
                <w:sz w:val="15"/>
              </w:rPr>
              <w:t xml:space="preserve">55,736</w:t>
            </w:r>
          </w:p>
        </w:tc>
        <w:tc>
          <w:tcPr>
            <w:tcW w:type="dxa" w:w="1983"/>
          </w:tcPr>
          <w:p>
            <w:pPr>
              <w:pStyle w:val="Compact"/>
              <w:spacing w:after="20" w:before="20" w:line="240" w:lineRule="auto"/>
              <w:jc w:val="left"/>
            </w:pPr>
            <w:r>
              <w:rPr>
                <w:sz w:val="15"/>
              </w:rPr>
              <w:t xml:space="preserve">ANET-LIB</w:t>
            </w:r>
          </w:p>
        </w:tc>
        <w:tc>
          <w:tcPr>
            <w:tcW w:type="dxa" w:w="631"/>
          </w:tcPr>
          <w:p>
            <w:pPr>
              <w:pStyle w:val="Compact"/>
              <w:spacing w:after="20" w:before="20" w:line="240" w:lineRule="auto"/>
              <w:jc w:val="right"/>
            </w:pPr>
            <w:r>
              <w:rPr>
                <w:sz w:val="15"/>
              </w:rPr>
              <w:t xml:space="preserve">24,801</w:t>
            </w:r>
          </w:p>
        </w:tc>
        <w:tc>
          <w:tcPr>
            <w:tcW w:type="dxa" w:w="755"/>
          </w:tcPr>
          <w:p>
            <w:pPr>
              <w:pStyle w:val="Compact"/>
              <w:spacing w:after="20" w:before="20" w:line="240" w:lineRule="auto"/>
              <w:jc w:val="right"/>
            </w:pPr>
            <w:r>
              <w:rPr>
                <w:sz w:val="15"/>
              </w:rPr>
              <w:t xml:space="preserve">0.140</w:t>
            </w:r>
          </w:p>
        </w:tc>
        <w:tc>
          <w:tcPr>
            <w:tcW w:type="dxa" w:w="711"/>
          </w:tcPr>
          <w:p>
            <w:pPr>
              <w:pStyle w:val="Compact"/>
              <w:spacing w:after="20" w:before="20" w:line="240" w:lineRule="auto"/>
              <w:jc w:val="right"/>
            </w:pPr>
            <w:r>
              <w:rPr>
                <w:sz w:val="15"/>
              </w:rPr>
              <w:t xml:space="preserve">1.593</w:t>
            </w:r>
          </w:p>
        </w:tc>
        <w:tc>
          <w:tcPr>
            <w:tcW w:type="dxa" w:w="472"/>
          </w:tcPr>
          <w:p>
            <w:pPr>
              <w:pStyle w:val="Compact"/>
              <w:spacing w:after="20" w:before="20" w:line="240" w:lineRule="auto"/>
              <w:jc w:val="right"/>
            </w:pPr>
            <w:r>
              <w:rPr>
                <w:sz w:val="15"/>
              </w:rPr>
              <w:t xml:space="preserve">12.1</w:t>
            </w:r>
          </w:p>
        </w:tc>
      </w:tr>
      <w:tr>
        <w:tc>
          <w:tcPr>
            <w:tcW w:type="dxa" w:w="2341"/>
          </w:tcPr>
          <w:p>
            <w:pPr>
              <w:pStyle w:val="Compact"/>
              <w:spacing w:after="20" w:before="20" w:line="240" w:lineRule="auto"/>
              <w:jc w:val="left"/>
            </w:pPr>
            <w:r>
              <w:rPr>
                <w:rStyle w:val="VerbatimChar"/>
                <w:sz w:val="14"/>
              </w:rPr>
              <w:t xml:space="preserve">pg12_revised.txt</w:t>
            </w:r>
          </w:p>
        </w:tc>
        <w:tc>
          <w:tcPr>
            <w:tcW w:type="dxa" w:w="870"/>
          </w:tcPr>
          <w:p>
            <w:pPr>
              <w:pStyle w:val="Compact"/>
              <w:spacing w:after="20" w:before="20" w:line="240" w:lineRule="auto"/>
              <w:jc w:val="right"/>
            </w:pPr>
            <w:r>
              <w:rPr>
                <w:sz w:val="15"/>
              </w:rPr>
              <w:t xml:space="preserve">176,941</w:t>
            </w:r>
          </w:p>
        </w:tc>
        <w:tc>
          <w:tcPr>
            <w:tcW w:type="dxa" w:w="711"/>
          </w:tcPr>
          <w:p>
            <w:pPr>
              <w:pStyle w:val="Compact"/>
              <w:spacing w:after="20" w:before="20" w:line="240" w:lineRule="auto"/>
              <w:jc w:val="right"/>
            </w:pPr>
            <w:r>
              <w:rPr>
                <w:sz w:val="15"/>
              </w:rPr>
              <w:t xml:space="preserve">63,000</w:t>
            </w:r>
          </w:p>
        </w:tc>
        <w:tc>
          <w:tcPr>
            <w:tcW w:type="dxa" w:w="711"/>
          </w:tcPr>
          <w:p>
            <w:pPr>
              <w:pStyle w:val="Compact"/>
              <w:spacing w:after="20" w:before="20" w:line="240" w:lineRule="auto"/>
              <w:jc w:val="right"/>
            </w:pPr>
            <w:r>
              <w:rPr>
                <w:sz w:val="15"/>
              </w:rPr>
              <w:t xml:space="preserve">55,748</w:t>
            </w:r>
          </w:p>
        </w:tc>
        <w:tc>
          <w:tcPr>
            <w:tcW w:type="dxa" w:w="1983"/>
          </w:tcPr>
          <w:p>
            <w:pPr>
              <w:pStyle w:val="Compact"/>
              <w:spacing w:after="20" w:before="20" w:line="240" w:lineRule="auto"/>
              <w:jc w:val="left"/>
            </w:pPr>
            <w:r>
              <w:rPr>
                <w:sz w:val="15"/>
              </w:rPr>
              <w:t xml:space="preserve">ANET-LIB</w:t>
            </w:r>
          </w:p>
        </w:tc>
        <w:tc>
          <w:tcPr>
            <w:tcW w:type="dxa" w:w="631"/>
          </w:tcPr>
          <w:p>
            <w:pPr>
              <w:pStyle w:val="Compact"/>
              <w:spacing w:after="20" w:before="20" w:line="240" w:lineRule="auto"/>
              <w:jc w:val="right"/>
            </w:pPr>
            <w:r>
              <w:rPr>
                <w:sz w:val="15"/>
              </w:rPr>
              <w:t xml:space="preserve">31,805</w:t>
            </w:r>
          </w:p>
        </w:tc>
        <w:tc>
          <w:tcPr>
            <w:tcW w:type="dxa" w:w="755"/>
          </w:tcPr>
          <w:p>
            <w:pPr>
              <w:pStyle w:val="Compact"/>
              <w:spacing w:after="20" w:before="20" w:line="240" w:lineRule="auto"/>
              <w:jc w:val="right"/>
            </w:pPr>
            <w:r>
              <w:rPr>
                <w:sz w:val="15"/>
              </w:rPr>
              <w:t xml:space="preserve">0.180</w:t>
            </w:r>
          </w:p>
        </w:tc>
        <w:tc>
          <w:tcPr>
            <w:tcW w:type="dxa" w:w="711"/>
          </w:tcPr>
          <w:p>
            <w:pPr>
              <w:pStyle w:val="Compact"/>
              <w:spacing w:after="20" w:before="20" w:line="240" w:lineRule="auto"/>
              <w:jc w:val="right"/>
            </w:pPr>
            <w:r>
              <w:rPr>
                <w:sz w:val="15"/>
              </w:rPr>
              <w:t xml:space="preserve">1.630</w:t>
            </w:r>
          </w:p>
        </w:tc>
        <w:tc>
          <w:tcPr>
            <w:tcW w:type="dxa" w:w="472"/>
          </w:tcPr>
          <w:p>
            <w:pPr>
              <w:pStyle w:val="Compact"/>
              <w:spacing w:after="20" w:before="20" w:line="240" w:lineRule="auto"/>
              <w:jc w:val="right"/>
            </w:pPr>
            <w:r>
              <w:rPr>
                <w:sz w:val="15"/>
              </w:rPr>
              <w:t xml:space="preserve">12.2</w:t>
            </w:r>
          </w:p>
        </w:tc>
      </w:tr>
      <w:tr>
        <w:tc>
          <w:tcPr>
            <w:tcW w:type="dxa" w:w="2341"/>
          </w:tcPr>
          <w:p>
            <w:pPr>
              <w:pStyle w:val="Compact"/>
              <w:spacing w:after="20" w:before="20" w:line="240" w:lineRule="auto"/>
              <w:jc w:val="left"/>
            </w:pPr>
            <w:r>
              <w:rPr>
                <w:rStyle w:val="VerbatimChar"/>
                <w:sz w:val="14"/>
              </w:rPr>
              <w:t xml:space="preserve">pg84_frankenstein.txt</w:t>
            </w:r>
          </w:p>
        </w:tc>
        <w:tc>
          <w:tcPr>
            <w:tcW w:type="dxa" w:w="870"/>
          </w:tcPr>
          <w:p>
            <w:pPr>
              <w:pStyle w:val="Compact"/>
              <w:spacing w:after="20" w:before="20" w:line="240" w:lineRule="auto"/>
              <w:jc w:val="right"/>
            </w:pPr>
            <w:r>
              <w:rPr>
                <w:sz w:val="15"/>
              </w:rPr>
              <w:t xml:space="preserve">200,000</w:t>
            </w:r>
          </w:p>
        </w:tc>
        <w:tc>
          <w:tcPr>
            <w:tcW w:type="dxa" w:w="711"/>
          </w:tcPr>
          <w:p>
            <w:pPr>
              <w:pStyle w:val="Compact"/>
              <w:spacing w:after="20" w:before="20" w:line="240" w:lineRule="auto"/>
              <w:jc w:val="right"/>
            </w:pPr>
            <w:r>
              <w:rPr>
                <w:sz w:val="15"/>
              </w:rPr>
              <w:t xml:space="preserve">76,855</w:t>
            </w:r>
          </w:p>
        </w:tc>
        <w:tc>
          <w:tcPr>
            <w:tcW w:type="dxa" w:w="711"/>
          </w:tcPr>
          <w:p>
            <w:pPr>
              <w:pStyle w:val="Compact"/>
              <w:spacing w:after="20" w:before="20" w:line="240" w:lineRule="auto"/>
              <w:jc w:val="right"/>
            </w:pPr>
            <w:r>
              <w:rPr>
                <w:sz w:val="15"/>
              </w:rPr>
              <w:t xml:space="preserve">68,228</w:t>
            </w:r>
          </w:p>
        </w:tc>
        <w:tc>
          <w:tcPr>
            <w:tcW w:type="dxa" w:w="1983"/>
          </w:tcPr>
          <w:p>
            <w:pPr>
              <w:pStyle w:val="Compact"/>
              <w:spacing w:after="20" w:before="20" w:line="240" w:lineRule="auto"/>
              <w:jc w:val="left"/>
            </w:pPr>
            <w:r>
              <w:rPr>
                <w:sz w:val="15"/>
              </w:rPr>
              <w:t xml:space="preserve">ANET-EN</w:t>
            </w:r>
          </w:p>
        </w:tc>
        <w:tc>
          <w:tcPr>
            <w:tcW w:type="dxa" w:w="631"/>
          </w:tcPr>
          <w:p>
            <w:pPr>
              <w:pStyle w:val="Compact"/>
              <w:spacing w:after="20" w:before="20" w:line="240" w:lineRule="auto"/>
              <w:jc w:val="right"/>
            </w:pPr>
            <w:r>
              <w:rPr>
                <w:sz w:val="15"/>
              </w:rPr>
              <w:t xml:space="preserve">67,883</w:t>
            </w:r>
          </w:p>
        </w:tc>
        <w:tc>
          <w:tcPr>
            <w:tcW w:type="dxa" w:w="755"/>
          </w:tcPr>
          <w:p>
            <w:pPr>
              <w:pStyle w:val="Compact"/>
              <w:spacing w:after="20" w:before="20" w:line="240" w:lineRule="auto"/>
              <w:jc w:val="right"/>
            </w:pPr>
            <w:r>
              <w:rPr>
                <w:sz w:val="15"/>
              </w:rPr>
              <w:t xml:space="preserve">0.339</w:t>
            </w:r>
          </w:p>
        </w:tc>
        <w:tc>
          <w:tcPr>
            <w:tcW w:type="dxa" w:w="711"/>
          </w:tcPr>
          <w:p>
            <w:pPr>
              <w:pStyle w:val="Compact"/>
              <w:spacing w:after="20" w:before="20" w:line="240" w:lineRule="auto"/>
              <w:jc w:val="right"/>
            </w:pPr>
            <w:r>
              <w:rPr>
                <w:sz w:val="15"/>
              </w:rPr>
              <w:t xml:space="preserve">0.618</w:t>
            </w:r>
          </w:p>
        </w:tc>
        <w:tc>
          <w:tcPr>
            <w:tcW w:type="dxa" w:w="472"/>
          </w:tcPr>
          <w:p>
            <w:pPr>
              <w:pStyle w:val="Compact"/>
              <w:spacing w:after="20" w:before="20" w:line="240" w:lineRule="auto"/>
              <w:jc w:val="right"/>
            </w:pPr>
            <w:r>
              <w:rPr>
                <w:sz w:val="15"/>
              </w:rPr>
              <w:t xml:space="preserve">12.7</w:t>
            </w:r>
          </w:p>
        </w:tc>
      </w:tr>
      <w:tr>
        <w:tc>
          <w:tcPr>
            <w:tcW w:type="dxa" w:w="2341"/>
          </w:tcPr>
          <w:p>
            <w:pPr>
              <w:pStyle w:val="Compact"/>
              <w:spacing w:after="20" w:before="20" w:line="240" w:lineRule="auto"/>
              <w:jc w:val="left"/>
            </w:pPr>
            <w:r>
              <w:rPr>
                <w:rStyle w:val="VerbatimChar"/>
                <w:sz w:val="14"/>
              </w:rPr>
              <w:t xml:space="preserve">algorithmic_storage.py</w:t>
            </w:r>
          </w:p>
        </w:tc>
        <w:tc>
          <w:tcPr>
            <w:tcW w:type="dxa" w:w="870"/>
          </w:tcPr>
          <w:p>
            <w:pPr>
              <w:pStyle w:val="Compact"/>
              <w:spacing w:after="20" w:before="20" w:line="240" w:lineRule="auto"/>
              <w:jc w:val="right"/>
            </w:pPr>
            <w:r>
              <w:rPr>
                <w:sz w:val="15"/>
              </w:rPr>
              <w:t xml:space="preserve">20,439</w:t>
            </w:r>
          </w:p>
        </w:tc>
        <w:tc>
          <w:tcPr>
            <w:tcW w:type="dxa" w:w="711"/>
          </w:tcPr>
          <w:p>
            <w:pPr>
              <w:pStyle w:val="Compact"/>
              <w:spacing w:after="20" w:before="20" w:line="240" w:lineRule="auto"/>
              <w:jc w:val="right"/>
            </w:pPr>
            <w:r>
              <w:rPr>
                <w:sz w:val="15"/>
              </w:rPr>
              <w:t xml:space="preserve">6,544</w:t>
            </w:r>
          </w:p>
        </w:tc>
        <w:tc>
          <w:tcPr>
            <w:tcW w:type="dxa" w:w="711"/>
          </w:tcPr>
          <w:p>
            <w:pPr>
              <w:pStyle w:val="Compact"/>
              <w:spacing w:after="20" w:before="20" w:line="240" w:lineRule="auto"/>
              <w:jc w:val="right"/>
            </w:pPr>
            <w:r>
              <w:rPr>
                <w:sz w:val="15"/>
              </w:rPr>
              <w:t xml:space="preserve">6,408</w:t>
            </w:r>
          </w:p>
        </w:tc>
        <w:tc>
          <w:tcPr>
            <w:tcW w:type="dxa" w:w="1983"/>
          </w:tcPr>
          <w:p>
            <w:pPr>
              <w:pStyle w:val="Compact"/>
              <w:spacing w:after="20" w:before="20" w:line="240" w:lineRule="auto"/>
              <w:jc w:val="left"/>
            </w:pPr>
            <w:r>
              <w:rPr>
                <w:sz w:val="15"/>
              </w:rPr>
              <w:t xml:space="preserve">ANET-CODE</w:t>
            </w:r>
          </w:p>
        </w:tc>
        <w:tc>
          <w:tcPr>
            <w:tcW w:type="dxa" w:w="631"/>
          </w:tcPr>
          <w:p>
            <w:pPr>
              <w:pStyle w:val="Compact"/>
              <w:spacing w:after="20" w:before="20" w:line="240" w:lineRule="auto"/>
              <w:jc w:val="right"/>
            </w:pPr>
            <w:r>
              <w:rPr>
                <w:sz w:val="15"/>
              </w:rPr>
              <w:t xml:space="preserve">9,475</w:t>
            </w:r>
          </w:p>
        </w:tc>
        <w:tc>
          <w:tcPr>
            <w:tcW w:type="dxa" w:w="755"/>
          </w:tcPr>
          <w:p>
            <w:pPr>
              <w:pStyle w:val="Compact"/>
              <w:spacing w:after="20" w:before="20" w:line="240" w:lineRule="auto"/>
              <w:jc w:val="right"/>
            </w:pPr>
            <w:r>
              <w:rPr>
                <w:sz w:val="15"/>
              </w:rPr>
              <w:t xml:space="preserve">0.464</w:t>
            </w:r>
          </w:p>
        </w:tc>
        <w:tc>
          <w:tcPr>
            <w:tcW w:type="dxa" w:w="711"/>
          </w:tcPr>
          <w:p>
            <w:pPr>
              <w:pStyle w:val="Compact"/>
              <w:spacing w:after="20" w:before="20" w:line="240" w:lineRule="auto"/>
              <w:jc w:val="right"/>
            </w:pPr>
            <w:r>
              <w:rPr>
                <w:sz w:val="15"/>
              </w:rPr>
              <w:t xml:space="preserve">3.190</w:t>
            </w:r>
          </w:p>
        </w:tc>
        <w:tc>
          <w:tcPr>
            <w:tcW w:type="dxa" w:w="472"/>
          </w:tcPr>
          <w:p>
            <w:pPr>
              <w:pStyle w:val="Compact"/>
              <w:spacing w:after="20" w:before="20" w:line="240" w:lineRule="auto"/>
              <w:jc w:val="right"/>
            </w:pPr>
            <w:r>
              <w:rPr>
                <w:sz w:val="15"/>
              </w:rPr>
              <w:t xml:space="preserve">1.4</w:t>
            </w:r>
          </w:p>
        </w:tc>
      </w:tr>
      <w:tr>
        <w:tc>
          <w:tcPr>
            <w:tcW w:type="dxa" w:w="2341"/>
          </w:tcPr>
          <w:p>
            <w:pPr>
              <w:pStyle w:val="Compact"/>
              <w:spacing w:after="20" w:before="20" w:line="240" w:lineRule="auto"/>
              <w:jc w:val="left"/>
            </w:pPr>
            <w:r>
              <w:rPr>
                <w:rStyle w:val="VerbatimChar"/>
                <w:sz w:val="14"/>
              </w:rPr>
              <w:t xml:space="preserve">image.png</w:t>
            </w:r>
          </w:p>
        </w:tc>
        <w:tc>
          <w:tcPr>
            <w:tcW w:type="dxa" w:w="870"/>
          </w:tcPr>
          <w:p>
            <w:pPr>
              <w:pStyle w:val="Compact"/>
              <w:spacing w:after="20" w:before="20" w:line="240" w:lineRule="auto"/>
              <w:jc w:val="right"/>
            </w:pPr>
            <w:r>
              <w:rPr>
                <w:sz w:val="15"/>
              </w:rPr>
              <w:t xml:space="preserve">88,791</w:t>
            </w:r>
          </w:p>
        </w:tc>
        <w:tc>
          <w:tcPr>
            <w:tcW w:type="dxa" w:w="711"/>
          </w:tcPr>
          <w:p>
            <w:pPr>
              <w:pStyle w:val="Compact"/>
              <w:spacing w:after="20" w:before="20" w:line="240" w:lineRule="auto"/>
              <w:jc w:val="right"/>
            </w:pPr>
            <w:r>
              <w:rPr>
                <w:sz w:val="15"/>
              </w:rPr>
              <w:t xml:space="preserve">83,598</w:t>
            </w:r>
          </w:p>
        </w:tc>
        <w:tc>
          <w:tcPr>
            <w:tcW w:type="dxa" w:w="711"/>
          </w:tcPr>
          <w:p>
            <w:pPr>
              <w:pStyle w:val="Compact"/>
              <w:spacing w:after="20" w:before="20" w:line="240" w:lineRule="auto"/>
              <w:jc w:val="right"/>
            </w:pPr>
            <w:r>
              <w:rPr>
                <w:sz w:val="15"/>
              </w:rPr>
              <w:t xml:space="preserve">82,608</w:t>
            </w:r>
          </w:p>
        </w:tc>
        <w:tc>
          <w:tcPr>
            <w:tcW w:type="dxa" w:w="1983"/>
          </w:tcPr>
          <w:p>
            <w:pPr>
              <w:pStyle w:val="Compact"/>
              <w:spacing w:after="20" w:before="20" w:line="240" w:lineRule="auto"/>
              <w:jc w:val="left"/>
            </w:pPr>
            <w:r>
              <w:rPr>
                <w:sz w:val="15"/>
              </w:rPr>
              <w:t xml:space="preserve">VERBATIM</w:t>
            </w:r>
          </w:p>
        </w:tc>
        <w:tc>
          <w:tcPr>
            <w:tcW w:type="dxa" w:w="631"/>
          </w:tcPr>
          <w:p>
            <w:pPr>
              <w:pStyle w:val="Compact"/>
              <w:spacing w:after="20" w:before="20" w:line="240" w:lineRule="auto"/>
              <w:jc w:val="right"/>
            </w:pPr>
            <w:r>
              <w:rPr>
                <w:sz w:val="15"/>
              </w:rPr>
              <w:t xml:space="preserve">88,791</w:t>
            </w:r>
          </w:p>
        </w:tc>
        <w:tc>
          <w:tcPr>
            <w:tcW w:type="dxa" w:w="755"/>
          </w:tcPr>
          <w:p>
            <w:pPr>
              <w:pStyle w:val="Compact"/>
              <w:spacing w:after="20" w:before="20" w:line="240" w:lineRule="auto"/>
              <w:jc w:val="right"/>
            </w:pPr>
            <w:r>
              <w:rPr>
                <w:sz w:val="15"/>
              </w:rPr>
              <w:t xml:space="preserve">1.000</w:t>
            </w:r>
          </w:p>
        </w:tc>
        <w:tc>
          <w:tcPr>
            <w:tcW w:type="dxa" w:w="711"/>
          </w:tcPr>
          <w:p>
            <w:pPr>
              <w:pStyle w:val="Compact"/>
              <w:spacing w:after="20" w:before="20" w:line="240" w:lineRule="auto"/>
              <w:jc w:val="right"/>
            </w:pPr>
            <w:r>
              <w:rPr>
                <w:sz w:val="15"/>
              </w:rPr>
              <w:t xml:space="preserve">1.000</w:t>
            </w:r>
          </w:p>
        </w:tc>
        <w:tc>
          <w:tcPr>
            <w:tcW w:type="dxa" w:w="472"/>
          </w:tcPr>
          <w:p>
            <w:pPr>
              <w:pStyle w:val="Compact"/>
              <w:spacing w:after="20" w:before="20" w:line="240" w:lineRule="auto"/>
              <w:jc w:val="right"/>
            </w:pPr>
            <w:r>
              <w:rPr>
                <w:sz w:val="15"/>
              </w:rPr>
              <w:t xml:space="preserve">0.0</w:t>
            </w:r>
          </w:p>
        </w:tc>
      </w:tr>
    </w:tbl>
    <w:p>
      <w:pPr>
        <w:pStyle w:val="BodyText"/>
      </w:pPr>
      <w:r>
        <w:t xml:space="preserve">The simulation output regenerates from a 118-byte record (</w:t>
      </w:r>
      <m:oMath>
        <m:sSup>
          <m:e>
            <m:r>
              <m:t>10</m:t>
            </m:r>
          </m:e>
          <m:sup>
            <m:r>
              <m:rPr>
                <m:sty m:val="p"/>
              </m:rPr>
              <m:t>−</m:t>
            </m:r>
            <m:r>
              <m:t>4</m:t>
            </m:r>
          </m:sup>
        </m:sSup>
      </m:oMath>
      <w:r>
        <w:t xml:space="preserve">;</w:t>
      </w:r>
      <w:r>
        <w:t xml:space="preserve"> </w:t>
      </w:r>
      <w:r>
        <w:rPr>
          <w:rStyle w:val="VerbatimChar"/>
        </w:rPr>
        <w:t xml:space="preserve">xz</w:t>
      </w:r>
      <w:r>
        <w:t xml:space="preserve">: 0.31). The</w:t>
      </w:r>
      <w:r>
        <w:t xml:space="preserve"> </w:t>
      </w:r>
      <w:r>
        <w:t xml:space="preserve">library engine stores its document at</w:t>
      </w:r>
      <w:r>
        <w:t xml:space="preserve"> </w:t>
      </w:r>
      <m:oMath>
        <m:r>
          <m:t>0.14</m:t>
        </m:r>
        <m:r>
          <m:rPr>
            <m:sty m:val="p"/>
          </m:rPr>
          <m:t>×</m:t>
        </m:r>
      </m:oMath>
      <w:r>
        <w:t xml:space="preserve"> </w:t>
      </w:r>
      <w:r>
        <w:t xml:space="preserve">against 0.32 for</w:t>
      </w:r>
      <w:r>
        <w:t xml:space="preserve"> </w:t>
      </w:r>
      <w:r>
        <w:rPr>
          <w:rStyle w:val="VerbatimChar"/>
        </w:rPr>
        <w:t xml:space="preserve">xz</w:t>
      </w:r>
      <w:r>
        <w:t xml:space="preserve">, but is larger than</w:t>
      </w:r>
      <w:r>
        <w:t xml:space="preserve"> </w:t>
      </w:r>
      <w:r>
        <w:t xml:space="preserve">a one-document library, so the total is</w:t>
      </w:r>
      <w:r>
        <w:t xml:space="preserve"> </w:t>
      </w:r>
      <m:oMath>
        <m:r>
          <m:t>1.59</m:t>
        </m:r>
        <m:r>
          <m:rPr>
            <m:sty m:val="p"/>
          </m:rPr>
          <m:t>×</m:t>
        </m:r>
      </m:oMath>
      <w:r>
        <w:t xml:space="preserve">: three more hours of training took the Seed to</w:t>
      </w:r>
      <w:r>
        <w:t xml:space="preserve"> </w:t>
      </w:r>
      <m:oMath>
        <m:r>
          <m:t>0.094</m:t>
        </m:r>
        <m:r>
          <m:rPr>
            <m:sty m:val="p"/>
          </m:rPr>
          <m:t>×</m:t>
        </m:r>
      </m:oMath>
      <w:r>
        <w:t xml:space="preserve"> </w:t>
      </w:r>
      <w:r>
        <w:t xml:space="preserve">and the total nowhere, because the information merely moved from Seed to weights.</w:t>
      </w:r>
      <w:r>
        <w:t xml:space="preserve"> </w:t>
      </w:r>
      <w:r>
        <w:t xml:space="preserve">Engine selection did the rest—the</w:t>
      </w:r>
      <w:r>
        <w:t xml:space="preserve"> </w:t>
      </w:r>
      <w:r>
        <w:rPr>
          <w:iCs/>
          <w:i/>
        </w:rPr>
        <w:t xml:space="preserve">Frankenstein</w:t>
      </w:r>
      <w:r>
        <w:t xml:space="preserve"> </w:t>
      </w:r>
      <w:r>
        <w:t xml:space="preserve">excerpt to ANET-EN (</w:t>
      </w:r>
      <m:oMath>
        <m:r>
          <m:t>0.34</m:t>
        </m:r>
        <m:r>
          <m:rPr>
            <m:sty m:val="p"/>
          </m:rPr>
          <m:t>×</m:t>
        </m:r>
      </m:oMath>
      <w:r>
        <w:t xml:space="preserve">; a</w:t>
      </w:r>
      <w:r>
        <w:t xml:space="preserve"> </w:t>
      </w:r>
      <w:r>
        <w:t xml:space="preserve">favourable case, since that book is in the 55 KB engine’s training corpus, unlike in</w:t>
      </w:r>
      <w:r>
        <w:t xml:space="preserve"> </w:t>
      </w:r>
      <w:r>
        <w:t xml:space="preserve">Table 7), Python source to ANET-CODE (</w:t>
      </w:r>
      <m:oMath>
        <m:r>
          <m:t>0.46</m:t>
        </m:r>
        <m:r>
          <m:rPr>
            <m:sty m:val="p"/>
          </m:rPr>
          <m:t>×</m:t>
        </m:r>
      </m:oMath>
      <w:r>
        <w:t xml:space="preserve">;</w:t>
      </w:r>
      <w:r>
        <w:t xml:space="preserve"> </w:t>
      </w:r>
      <w:r>
        <w:rPr>
          <w:rStyle w:val="VerbatimChar"/>
        </w:rPr>
        <w:t xml:space="preserve">xz</w:t>
      </w:r>
      <w:r>
        <w:t xml:space="preserve"> </w:t>
      </w:r>
      <w:r>
        <w:t xml:space="preserve">0.31), the PNG to the</w:t>
      </w:r>
      <w:r>
        <w:t xml:space="preserve"> </w:t>
      </w:r>
      <w:r>
        <w:t xml:space="preserve">escape—without being told anything about domain.</w:t>
      </w:r>
    </w:p>
    <w:p>
      <w:pPr>
        <w:pStyle w:val="BodyText"/>
      </w:pPr>
      <w:r>
        <w:rPr>
          <w:bCs/>
          <w:b/>
        </w:rPr>
        <w:t xml:space="preserve">Revisions cost their edits.</w:t>
      </w:r>
      <w:r>
        <w:t xml:space="preserve"> </w:t>
      </w:r>
      <w:r>
        <w:t xml:space="preserve">Weights never change when an object is written, so a</w:t>
      </w:r>
      <w:r>
        <w:t xml:space="preserve"> </w:t>
      </w:r>
      <w:r>
        <w:t xml:space="preserve">revision of an object already on the disk should not pay for it again. The</w:t>
      </w:r>
      <w:r>
        <w:t xml:space="preserve"> </w:t>
      </w:r>
      <w:r>
        <w:rPr>
          <w:iCs/>
          <w:i/>
        </w:rPr>
        <w:t xml:space="preserve">delta engine</w:t>
      </w:r>
      <w:r>
        <w:t xml:space="preserve"> </w:t>
      </w:r>
      <w:r>
        <w:t xml:space="preserve">makes a Seed a reference to a base object plus a token-level edit script (Ratcliff–Obershelp</w:t>
      </w:r>
      <w:r>
        <w:t xml:space="preserve"> </w:t>
      </w:r>
      <w:r>
        <w:t xml:space="preserve">matching via</w:t>
      </w:r>
      <w:r>
        <w:t xml:space="preserve"> </w:t>
      </w:r>
      <w:r>
        <w:rPr>
          <w:rStyle w:val="VerbatimChar"/>
        </w:rPr>
        <w:t xml:space="preserve">difflib</w:t>
      </w:r>
      <w:r>
        <w:t xml:space="preserve">,</w:t>
      </w:r>
      <w:r>
        <w:t xml:space="preserve"> </w:t>
      </w:r>
      <w:r>
        <w:t xml:space="preserve">(Ratcliff &amp; Metzener, 1988)</w:t>
      </w:r>
      <w:r>
        <w:t xml:space="preserve">); the disk tries a delta against every</w:t>
      </w:r>
      <w:r>
        <w:t xml:space="preserve"> </w:t>
      </w:r>
      <w:r>
        <w:t xml:space="preserve">existing text object, so lineage is discovered rather than declared. Four versions of one</w:t>
      </w:r>
      <w:r>
        <w:t xml:space="preserve"> </w:t>
      </w:r>
      <w:r>
        <w:t xml:space="preserve">document (Table 10): a 60-word revision costs 390 bytes (</w:t>
      </w:r>
      <m:oMath>
        <m:r>
          <m:t>0.0022</m:t>
        </m:r>
        <m:r>
          <m:rPr>
            <m:sty m:val="p"/>
          </m:rPr>
          <m:t>×</m:t>
        </m:r>
      </m:oMath>
      <w:r>
        <w:t xml:space="preserve">), a further</w:t>
      </w:r>
      <w:r>
        <w:t xml:space="preserve"> </w:t>
      </w:r>
      <w:r>
        <w:t xml:space="preserve">revision with an appendix 390 bytes, a version with 5 % of all words changed 4,543 bytes;</w:t>
      </w:r>
      <w:r>
        <w:t xml:space="preserve"> </w:t>
      </w:r>
      <w:r>
        <w:t xml:space="preserve">the four together occupy 30,124 bytes of Seeds against 223,328 for</w:t>
      </w:r>
      <w:r>
        <w:t xml:space="preserve"> </w:t>
      </w:r>
      <w:r>
        <w:rPr>
          <w:rStyle w:val="VerbatimChar"/>
        </w:rPr>
        <w:t xml:space="preserve">xz</w:t>
      </w:r>
      <w:r>
        <w:t xml:space="preserve"> </w:t>
      </w:r>
      <w:r>
        <w:t xml:space="preserve">on each. Counting</w:t>
      </w:r>
      <w:r>
        <w:t xml:space="preserve"> </w:t>
      </w:r>
      <w:r>
        <w:t xml:space="preserve">the engine: with the library engine the four cost 286,804 bytes, more than</w:t>
      </w:r>
      <w:r>
        <w:t xml:space="preserve"> </w:t>
      </w:r>
      <w:r>
        <w:rPr>
          <w:rStyle w:val="VerbatimChar"/>
        </w:rPr>
        <w:t xml:space="preserve">xz</w:t>
      </w:r>
      <w:r>
        <w:t xml:space="preserve">; with the</w:t>
      </w:r>
      <w:r>
        <w:t xml:space="preserve"> </w:t>
      </w:r>
      <w:r>
        <w:t xml:space="preserve">shared 55 KB English engine storing the base they cost 126,136, 44 % below—the deltas are the</w:t>
      </w:r>
      <w:r>
        <w:t xml:space="preserve"> </w:t>
      </w:r>
      <w:r>
        <w:t xml:space="preserve">same under either.</w:t>
      </w:r>
    </w:p>
    <w:p>
      <w:pPr>
        <w:pStyle w:val="TableCaption"/>
      </w:pPr>
      <w:r>
        <w:t xml:space="preserve">Table 10: Four versions of one document. Each was written with the library engine and, where</w:t>
      </w:r>
      <w:r>
        <w:t xml:space="preserve"> </w:t>
      </w:r>
      <w:r>
        <w:t xml:space="preserve">smaller, as a delta against the best existing base. All bit-exact. Read times here were measured</w:t>
      </w:r>
      <w:r>
        <w:t xml:space="preserve"> </w:t>
      </w:r>
      <w:r>
        <w:t xml:space="preserve">while a training job shared the machine’s single core; Table 9 has the same</w:t>
      </w:r>
      <w:r>
        <w:t xml:space="preserve"> </w:t>
      </w:r>
      <w:r>
        <w:t xml:space="preserve">engine and object unloaded (12 s).</w:t>
      </w:r>
    </w:p>
    <w:tbl>
      <w:tblPr>
        <w:tblStyle w:val="Table"/>
        <w:tblW w:type="dxa" w:w="9184"/>
        <w:jc w:val="center"/>
        <w:tblLayout w:type="fixed"/>
        <w:tblLook w:firstRow="1" w:lastRow="0" w:firstColumn="0" w:lastColumn="0" w:noHBand="0" w:noVBand="0" w:val="0020"/>
        <w:tblCaption w:val="Table 10: Four versions of one document. Each was written with the library engine and, where smaller, as a delta against the best existing base. All bit-exact. Read times here were measured while a training job shared the machine’s single core; Table 9 has the same engine and object unloaded (12 s)."/>
        <w:tblCellMar>
          <w:left w:w="40" w:type="dxa"/>
          <w:right w:w="40" w:type="dxa"/>
        </w:tblCellMar>
      </w:tblPr>
      <w:tblGrid>
        <w:gridCol w:w="2062"/>
        <w:gridCol w:w="795"/>
        <w:gridCol w:w="706"/>
        <w:gridCol w:w="795"/>
        <w:gridCol w:w="1061"/>
        <w:gridCol w:w="1684"/>
        <w:gridCol w:w="706"/>
        <w:gridCol w:w="844"/>
        <w:gridCol w:w="528"/>
      </w:tblGrid>
      <w:tr>
        <w:trPr>
          <w:tblHeader w:val="true"/>
        </w:trPr>
        <w:tc>
          <w:tcPr>
            <w:tcW w:type="dxa" w:w="2062"/>
          </w:tcPr>
          <w:p>
            <w:pPr>
              <w:pStyle w:val="Compact"/>
              <w:spacing w:after="20" w:before="20" w:line="240" w:lineRule="auto"/>
              <w:jc w:val="left"/>
            </w:pPr>
            <w:r>
              <w:rPr>
                <w:sz w:val="15"/>
              </w:rPr>
              <w:t xml:space="preserve">version</w:t>
            </w:r>
          </w:p>
        </w:tc>
        <w:tc>
          <w:tcPr>
            <w:tcW w:type="dxa" w:w="795"/>
          </w:tcPr>
          <w:p>
            <w:pPr>
              <w:pStyle w:val="Compact"/>
              <w:spacing w:after="20" w:before="20" w:line="240" w:lineRule="auto"/>
              <w:jc w:val="right"/>
            </w:pPr>
            <w:r>
              <w:rPr>
                <w:sz w:val="15"/>
              </w:rPr>
              <w:t xml:space="preserve">bytes</w:t>
            </w:r>
          </w:p>
        </w:tc>
        <w:tc>
          <w:tcPr>
            <w:tcW w:type="dxa" w:w="706"/>
          </w:tcPr>
          <w:p>
            <w:pPr>
              <w:pStyle w:val="Compact"/>
              <w:spacing w:after="20" w:before="20" w:line="240" w:lineRule="auto"/>
              <w:jc w:val="right"/>
            </w:pPr>
            <w:r>
              <w:rPr>
                <w:sz w:val="15"/>
              </w:rPr>
              <w:t xml:space="preserve">gzip</w:t>
            </w:r>
          </w:p>
        </w:tc>
        <w:tc>
          <w:tcPr>
            <w:tcW w:type="dxa" w:w="795"/>
          </w:tcPr>
          <w:p>
            <w:pPr>
              <w:pStyle w:val="Compact"/>
              <w:spacing w:after="20" w:before="20" w:line="240" w:lineRule="auto"/>
              <w:jc w:val="right"/>
            </w:pPr>
            <w:r>
              <w:rPr>
                <w:sz w:val="15"/>
              </w:rPr>
              <w:t xml:space="preserve">xz</w:t>
            </w:r>
          </w:p>
        </w:tc>
        <w:tc>
          <w:tcPr>
            <w:tcW w:type="dxa" w:w="1062"/>
          </w:tcPr>
          <w:p>
            <w:pPr>
              <w:pStyle w:val="Compact"/>
              <w:spacing w:after="20" w:before="20" w:line="240" w:lineRule="auto"/>
              <w:jc w:val="left"/>
            </w:pPr>
            <w:r>
              <w:rPr>
                <w:sz w:val="15"/>
              </w:rPr>
              <w:t xml:space="preserve">engine</w:t>
            </w:r>
          </w:p>
        </w:tc>
        <w:tc>
          <w:tcPr>
            <w:tcW w:type="dxa" w:w="1684"/>
          </w:tcPr>
          <w:p>
            <w:pPr>
              <w:pStyle w:val="Compact"/>
              <w:spacing w:after="20" w:before="20" w:line="240" w:lineRule="auto"/>
              <w:jc w:val="left"/>
            </w:pPr>
            <w:r>
              <w:rPr>
                <w:sz w:val="15"/>
              </w:rPr>
              <w:t xml:space="preserve">base</w:t>
            </w:r>
          </w:p>
        </w:tc>
        <w:tc>
          <w:tcPr>
            <w:tcW w:type="dxa" w:w="706"/>
          </w:tcPr>
          <w:p>
            <w:pPr>
              <w:pStyle w:val="Compact"/>
              <w:spacing w:after="20" w:before="20" w:line="240" w:lineRule="auto"/>
              <w:jc w:val="right"/>
            </w:pPr>
            <w:r>
              <w:rPr>
                <w:sz w:val="15"/>
              </w:rPr>
              <w:t xml:space="preserve">Seed (B)</w:t>
            </w:r>
          </w:p>
        </w:tc>
        <w:tc>
          <w:tcPr>
            <w:tcW w:type="dxa" w:w="845"/>
          </w:tcPr>
          <w:p>
            <w:pPr>
              <w:pStyle w:val="Compact"/>
              <w:spacing w:after="20" w:before="20" w:line="240" w:lineRule="auto"/>
              <w:jc w:val="right"/>
            </w:pPr>
            <w:r>
              <w:rPr>
                <w:sz w:val="15"/>
              </w:rPr>
              <w:t xml:space="preserve">ratio</w:t>
            </w:r>
          </w:p>
        </w:tc>
        <w:tc>
          <w:tcPr>
            <w:tcW w:type="dxa" w:w="528"/>
          </w:tcPr>
          <w:p>
            <w:pPr>
              <w:pStyle w:val="Compact"/>
              <w:spacing w:after="20" w:before="20" w:line="240" w:lineRule="auto"/>
              <w:jc w:val="right"/>
            </w:pPr>
            <w:r>
              <w:rPr>
                <w:sz w:val="15"/>
              </w:rPr>
              <w:t xml:space="preserve">read (s)</w:t>
            </w:r>
          </w:p>
        </w:tc>
      </w:tr>
      <w:tr>
        <w:tc>
          <w:tcPr>
            <w:tcW w:type="dxa" w:w="2062"/>
          </w:tcPr>
          <w:p>
            <w:pPr>
              <w:pStyle w:val="Compact"/>
              <w:spacing w:after="20" w:before="20" w:line="240" w:lineRule="auto"/>
              <w:jc w:val="left"/>
            </w:pPr>
            <w:r>
              <w:rPr>
                <w:rStyle w:val="VerbatimChar"/>
                <w:sz w:val="14"/>
              </w:rPr>
              <w:t xml:space="preserve">pg12.txt</w:t>
            </w:r>
          </w:p>
        </w:tc>
        <w:tc>
          <w:tcPr>
            <w:tcW w:type="dxa" w:w="795"/>
          </w:tcPr>
          <w:p>
            <w:pPr>
              <w:pStyle w:val="Compact"/>
              <w:spacing w:after="20" w:before="20" w:line="240" w:lineRule="auto"/>
              <w:jc w:val="right"/>
            </w:pPr>
            <w:r>
              <w:rPr>
                <w:sz w:val="15"/>
              </w:rPr>
              <w:t xml:space="preserve">176,754</w:t>
            </w:r>
          </w:p>
        </w:tc>
        <w:tc>
          <w:tcPr>
            <w:tcW w:type="dxa" w:w="706"/>
          </w:tcPr>
          <w:p>
            <w:pPr>
              <w:pStyle w:val="Compact"/>
              <w:spacing w:after="20" w:before="20" w:line="240" w:lineRule="auto"/>
              <w:jc w:val="right"/>
            </w:pPr>
            <w:r>
              <w:rPr>
                <w:sz w:val="15"/>
              </w:rPr>
              <w:t xml:space="preserve">62,949</w:t>
            </w:r>
          </w:p>
        </w:tc>
        <w:tc>
          <w:tcPr>
            <w:tcW w:type="dxa" w:w="795"/>
          </w:tcPr>
          <w:p>
            <w:pPr>
              <w:pStyle w:val="Compact"/>
              <w:spacing w:after="20" w:before="20" w:line="240" w:lineRule="auto"/>
              <w:jc w:val="right"/>
            </w:pPr>
            <w:r>
              <w:rPr>
                <w:sz w:val="15"/>
              </w:rPr>
              <w:t xml:space="preserve">55,736</w:t>
            </w:r>
          </w:p>
        </w:tc>
        <w:tc>
          <w:tcPr>
            <w:tcW w:type="dxa" w:w="1062"/>
          </w:tcPr>
          <w:p>
            <w:pPr>
              <w:pStyle w:val="Compact"/>
              <w:spacing w:after="20" w:before="20" w:line="240" w:lineRule="auto"/>
              <w:jc w:val="left"/>
            </w:pPr>
            <w:r>
              <w:rPr>
                <w:sz w:val="15"/>
              </w:rPr>
              <w:t xml:space="preserve">ANET-LIB</w:t>
            </w:r>
          </w:p>
        </w:tc>
        <w:tc>
          <w:tcPr>
            <w:tcW w:type="dxa" w:w="1684"/>
          </w:tcPr>
          <w:p>
            <w:pPr>
              <w:pStyle w:val="Compact"/>
              <w:spacing w:after="20" w:before="20" w:line="240" w:lineRule="auto"/>
              <w:jc w:val="left"/>
            </w:pPr>
            <w:r>
              <w:rPr>
                <w:sz w:val="15"/>
              </w:rPr>
              <w:t xml:space="preserve">—</w:t>
            </w:r>
          </w:p>
        </w:tc>
        <w:tc>
          <w:tcPr>
            <w:tcW w:type="dxa" w:w="706"/>
          </w:tcPr>
          <w:p>
            <w:pPr>
              <w:pStyle w:val="Compact"/>
              <w:spacing w:after="20" w:before="20" w:line="240" w:lineRule="auto"/>
              <w:jc w:val="right"/>
            </w:pPr>
            <w:r>
              <w:rPr>
                <w:sz w:val="15"/>
              </w:rPr>
              <w:t xml:space="preserve">24,801</w:t>
            </w:r>
          </w:p>
        </w:tc>
        <w:tc>
          <w:tcPr>
            <w:tcW w:type="dxa" w:w="845"/>
          </w:tcPr>
          <w:p>
            <w:pPr>
              <w:pStyle w:val="Compact"/>
              <w:spacing w:after="20" w:before="20" w:line="240" w:lineRule="auto"/>
              <w:jc w:val="right"/>
            </w:pPr>
            <w:r>
              <w:rPr>
                <w:sz w:val="15"/>
              </w:rPr>
              <w:t xml:space="preserve">0.140</w:t>
            </w:r>
          </w:p>
        </w:tc>
        <w:tc>
          <w:tcPr>
            <w:tcW w:type="dxa" w:w="528"/>
          </w:tcPr>
          <w:p>
            <w:pPr>
              <w:pStyle w:val="Compact"/>
              <w:spacing w:after="20" w:before="20" w:line="240" w:lineRule="auto"/>
              <w:jc w:val="right"/>
            </w:pPr>
            <w:r>
              <w:rPr>
                <w:sz w:val="15"/>
              </w:rPr>
              <w:t xml:space="preserve">28.7</w:t>
            </w:r>
          </w:p>
        </w:tc>
      </w:tr>
      <w:tr>
        <w:tc>
          <w:tcPr>
            <w:tcW w:type="dxa" w:w="2062"/>
          </w:tcPr>
          <w:p>
            <w:pPr>
              <w:pStyle w:val="Compact"/>
              <w:spacing w:after="20" w:before="20" w:line="240" w:lineRule="auto"/>
              <w:jc w:val="left"/>
            </w:pPr>
            <w:r>
              <w:rPr>
                <w:rStyle w:val="VerbatimChar"/>
                <w:sz w:val="14"/>
              </w:rPr>
              <w:t xml:space="preserve">rev1_60words.txt</w:t>
            </w:r>
          </w:p>
        </w:tc>
        <w:tc>
          <w:tcPr>
            <w:tcW w:type="dxa" w:w="795"/>
          </w:tcPr>
          <w:p>
            <w:pPr>
              <w:pStyle w:val="Compact"/>
              <w:spacing w:after="20" w:before="20" w:line="240" w:lineRule="auto"/>
              <w:jc w:val="right"/>
            </w:pPr>
            <w:r>
              <w:rPr>
                <w:sz w:val="15"/>
              </w:rPr>
              <w:t xml:space="preserve">176,941</w:t>
            </w:r>
          </w:p>
        </w:tc>
        <w:tc>
          <w:tcPr>
            <w:tcW w:type="dxa" w:w="706"/>
          </w:tcPr>
          <w:p>
            <w:pPr>
              <w:pStyle w:val="Compact"/>
              <w:spacing w:after="20" w:before="20" w:line="240" w:lineRule="auto"/>
              <w:jc w:val="right"/>
            </w:pPr>
            <w:r>
              <w:rPr>
                <w:sz w:val="15"/>
              </w:rPr>
              <w:t xml:space="preserve">63,000</w:t>
            </w:r>
          </w:p>
        </w:tc>
        <w:tc>
          <w:tcPr>
            <w:tcW w:type="dxa" w:w="795"/>
          </w:tcPr>
          <w:p>
            <w:pPr>
              <w:pStyle w:val="Compact"/>
              <w:spacing w:after="20" w:before="20" w:line="240" w:lineRule="auto"/>
              <w:jc w:val="right"/>
            </w:pPr>
            <w:r>
              <w:rPr>
                <w:sz w:val="15"/>
              </w:rPr>
              <w:t xml:space="preserve">55,748</w:t>
            </w:r>
          </w:p>
        </w:tc>
        <w:tc>
          <w:tcPr>
            <w:tcW w:type="dxa" w:w="1062"/>
          </w:tcPr>
          <w:p>
            <w:pPr>
              <w:pStyle w:val="Compact"/>
              <w:spacing w:after="20" w:before="20" w:line="240" w:lineRule="auto"/>
              <w:jc w:val="left"/>
            </w:pPr>
            <w:r>
              <w:rPr>
                <w:sz w:val="15"/>
              </w:rPr>
              <w:t xml:space="preserve">ANET-DELTA</w:t>
            </w:r>
          </w:p>
        </w:tc>
        <w:tc>
          <w:tcPr>
            <w:tcW w:type="dxa" w:w="1684"/>
          </w:tcPr>
          <w:p>
            <w:pPr>
              <w:pStyle w:val="Compact"/>
              <w:spacing w:after="20" w:before="20" w:line="240" w:lineRule="auto"/>
              <w:jc w:val="left"/>
            </w:pPr>
            <w:r>
              <w:rPr>
                <w:sz w:val="15"/>
              </w:rPr>
              <w:t xml:space="preserve">pg12.txt</w:t>
            </w:r>
          </w:p>
        </w:tc>
        <w:tc>
          <w:tcPr>
            <w:tcW w:type="dxa" w:w="706"/>
          </w:tcPr>
          <w:p>
            <w:pPr>
              <w:pStyle w:val="Compact"/>
              <w:spacing w:after="20" w:before="20" w:line="240" w:lineRule="auto"/>
              <w:jc w:val="right"/>
            </w:pPr>
            <w:r>
              <w:rPr>
                <w:sz w:val="15"/>
              </w:rPr>
              <w:t xml:space="preserve">390</w:t>
            </w:r>
          </w:p>
        </w:tc>
        <w:tc>
          <w:tcPr>
            <w:tcW w:type="dxa" w:w="845"/>
          </w:tcPr>
          <w:p>
            <w:pPr>
              <w:pStyle w:val="Compact"/>
              <w:spacing w:after="20" w:before="20" w:line="240" w:lineRule="auto"/>
              <w:jc w:val="right"/>
            </w:pPr>
            <w:r>
              <w:rPr>
                <w:bCs/>
                <w:b/>
                <w:sz w:val="15"/>
              </w:rPr>
              <w:t xml:space="preserve">0.00220</w:t>
            </w:r>
          </w:p>
        </w:tc>
        <w:tc>
          <w:tcPr>
            <w:tcW w:type="dxa" w:w="528"/>
          </w:tcPr>
          <w:p>
            <w:pPr>
              <w:pStyle w:val="Compact"/>
              <w:spacing w:after="20" w:before="20" w:line="240" w:lineRule="auto"/>
              <w:jc w:val="right"/>
            </w:pPr>
            <w:r>
              <w:rPr>
                <w:sz w:val="15"/>
              </w:rPr>
              <w:t xml:space="preserve">28.0</w:t>
            </w:r>
          </w:p>
        </w:tc>
      </w:tr>
      <w:tr>
        <w:tc>
          <w:tcPr>
            <w:tcW w:type="dxa" w:w="2062"/>
          </w:tcPr>
          <w:p>
            <w:pPr>
              <w:pStyle w:val="Compact"/>
              <w:spacing w:after="20" w:before="20" w:line="240" w:lineRule="auto"/>
              <w:jc w:val="left"/>
            </w:pPr>
            <w:r>
              <w:rPr>
                <w:rStyle w:val="VerbatimChar"/>
                <w:sz w:val="14"/>
              </w:rPr>
              <w:t xml:space="preserve">rev2_appendix.txt</w:t>
            </w:r>
          </w:p>
        </w:tc>
        <w:tc>
          <w:tcPr>
            <w:tcW w:type="dxa" w:w="795"/>
          </w:tcPr>
          <w:p>
            <w:pPr>
              <w:pStyle w:val="Compact"/>
              <w:spacing w:after="20" w:before="20" w:line="240" w:lineRule="auto"/>
              <w:jc w:val="right"/>
            </w:pPr>
            <w:r>
              <w:rPr>
                <w:sz w:val="15"/>
              </w:rPr>
              <w:t xml:space="preserve">178,561</w:t>
            </w:r>
          </w:p>
        </w:tc>
        <w:tc>
          <w:tcPr>
            <w:tcW w:type="dxa" w:w="706"/>
          </w:tcPr>
          <w:p>
            <w:pPr>
              <w:pStyle w:val="Compact"/>
              <w:spacing w:after="20" w:before="20" w:line="240" w:lineRule="auto"/>
              <w:jc w:val="right"/>
            </w:pPr>
            <w:r>
              <w:rPr>
                <w:sz w:val="15"/>
              </w:rPr>
              <w:t xml:space="preserve">63,087</w:t>
            </w:r>
          </w:p>
        </w:tc>
        <w:tc>
          <w:tcPr>
            <w:tcW w:type="dxa" w:w="795"/>
          </w:tcPr>
          <w:p>
            <w:pPr>
              <w:pStyle w:val="Compact"/>
              <w:spacing w:after="20" w:before="20" w:line="240" w:lineRule="auto"/>
              <w:jc w:val="right"/>
            </w:pPr>
            <w:r>
              <w:rPr>
                <w:sz w:val="15"/>
              </w:rPr>
              <w:t xml:space="preserve">55,884</w:t>
            </w:r>
          </w:p>
        </w:tc>
        <w:tc>
          <w:tcPr>
            <w:tcW w:type="dxa" w:w="1062"/>
          </w:tcPr>
          <w:p>
            <w:pPr>
              <w:pStyle w:val="Compact"/>
              <w:spacing w:after="20" w:before="20" w:line="240" w:lineRule="auto"/>
              <w:jc w:val="left"/>
            </w:pPr>
            <w:r>
              <w:rPr>
                <w:sz w:val="15"/>
              </w:rPr>
              <w:t xml:space="preserve">ANET-DELTA</w:t>
            </w:r>
          </w:p>
        </w:tc>
        <w:tc>
          <w:tcPr>
            <w:tcW w:type="dxa" w:w="1684"/>
          </w:tcPr>
          <w:p>
            <w:pPr>
              <w:pStyle w:val="Compact"/>
              <w:spacing w:after="20" w:before="20" w:line="240" w:lineRule="auto"/>
              <w:jc w:val="left"/>
            </w:pPr>
            <w:r>
              <w:rPr>
                <w:sz w:val="15"/>
              </w:rPr>
              <w:t xml:space="preserve">rev1_60words.txt</w:t>
            </w:r>
          </w:p>
        </w:tc>
        <w:tc>
          <w:tcPr>
            <w:tcW w:type="dxa" w:w="706"/>
          </w:tcPr>
          <w:p>
            <w:pPr>
              <w:pStyle w:val="Compact"/>
              <w:spacing w:after="20" w:before="20" w:line="240" w:lineRule="auto"/>
              <w:jc w:val="right"/>
            </w:pPr>
            <w:r>
              <w:rPr>
                <w:sz w:val="15"/>
              </w:rPr>
              <w:t xml:space="preserve">390</w:t>
            </w:r>
          </w:p>
        </w:tc>
        <w:tc>
          <w:tcPr>
            <w:tcW w:type="dxa" w:w="845"/>
          </w:tcPr>
          <w:p>
            <w:pPr>
              <w:pStyle w:val="Compact"/>
              <w:spacing w:after="20" w:before="20" w:line="240" w:lineRule="auto"/>
              <w:jc w:val="right"/>
            </w:pPr>
            <w:r>
              <w:rPr>
                <w:bCs/>
                <w:b/>
                <w:sz w:val="15"/>
              </w:rPr>
              <w:t xml:space="preserve">0.00218</w:t>
            </w:r>
          </w:p>
        </w:tc>
        <w:tc>
          <w:tcPr>
            <w:tcW w:type="dxa" w:w="528"/>
          </w:tcPr>
          <w:p>
            <w:pPr>
              <w:pStyle w:val="Compact"/>
              <w:spacing w:after="20" w:before="20" w:line="240" w:lineRule="auto"/>
              <w:jc w:val="right"/>
            </w:pPr>
            <w:r>
              <w:rPr>
                <w:sz w:val="15"/>
              </w:rPr>
              <w:t xml:space="preserve">28.7</w:t>
            </w:r>
          </w:p>
        </w:tc>
      </w:tr>
      <w:tr>
        <w:tc>
          <w:tcPr>
            <w:tcW w:type="dxa" w:w="2062"/>
          </w:tcPr>
          <w:p>
            <w:pPr>
              <w:pStyle w:val="Compact"/>
              <w:spacing w:after="20" w:before="20" w:line="240" w:lineRule="auto"/>
              <w:jc w:val="left"/>
            </w:pPr>
            <w:r>
              <w:rPr>
                <w:rStyle w:val="VerbatimChar"/>
                <w:sz w:val="14"/>
              </w:rPr>
              <w:t xml:space="preserve">rev3_5pct.txt</w:t>
            </w:r>
          </w:p>
        </w:tc>
        <w:tc>
          <w:tcPr>
            <w:tcW w:type="dxa" w:w="795"/>
          </w:tcPr>
          <w:p>
            <w:pPr>
              <w:pStyle w:val="Compact"/>
              <w:spacing w:after="20" w:before="20" w:line="240" w:lineRule="auto"/>
              <w:jc w:val="right"/>
            </w:pPr>
            <w:r>
              <w:rPr>
                <w:sz w:val="15"/>
              </w:rPr>
              <w:t xml:space="preserve">179,661</w:t>
            </w:r>
          </w:p>
        </w:tc>
        <w:tc>
          <w:tcPr>
            <w:tcW w:type="dxa" w:w="706"/>
          </w:tcPr>
          <w:p>
            <w:pPr>
              <w:pStyle w:val="Compact"/>
              <w:spacing w:after="20" w:before="20" w:line="240" w:lineRule="auto"/>
              <w:jc w:val="right"/>
            </w:pPr>
            <w:r>
              <w:rPr>
                <w:sz w:val="15"/>
              </w:rPr>
              <w:t xml:space="preserve">63,051</w:t>
            </w:r>
          </w:p>
        </w:tc>
        <w:tc>
          <w:tcPr>
            <w:tcW w:type="dxa" w:w="795"/>
          </w:tcPr>
          <w:p>
            <w:pPr>
              <w:pStyle w:val="Compact"/>
              <w:spacing w:after="20" w:before="20" w:line="240" w:lineRule="auto"/>
              <w:jc w:val="right"/>
            </w:pPr>
            <w:r>
              <w:rPr>
                <w:sz w:val="15"/>
              </w:rPr>
              <w:t xml:space="preserve">55,960</w:t>
            </w:r>
          </w:p>
        </w:tc>
        <w:tc>
          <w:tcPr>
            <w:tcW w:type="dxa" w:w="1062"/>
          </w:tcPr>
          <w:p>
            <w:pPr>
              <w:pStyle w:val="Compact"/>
              <w:spacing w:after="20" w:before="20" w:line="240" w:lineRule="auto"/>
              <w:jc w:val="left"/>
            </w:pPr>
            <w:r>
              <w:rPr>
                <w:sz w:val="15"/>
              </w:rPr>
              <w:t xml:space="preserve">ANET-DELTA</w:t>
            </w:r>
          </w:p>
        </w:tc>
        <w:tc>
          <w:tcPr>
            <w:tcW w:type="dxa" w:w="1684"/>
          </w:tcPr>
          <w:p>
            <w:pPr>
              <w:pStyle w:val="Compact"/>
              <w:spacing w:after="20" w:before="20" w:line="240" w:lineRule="auto"/>
              <w:jc w:val="left"/>
            </w:pPr>
            <w:r>
              <w:rPr>
                <w:sz w:val="15"/>
              </w:rPr>
              <w:t xml:space="preserve">rev2_appendix.txt</w:t>
            </w:r>
          </w:p>
        </w:tc>
        <w:tc>
          <w:tcPr>
            <w:tcW w:type="dxa" w:w="706"/>
          </w:tcPr>
          <w:p>
            <w:pPr>
              <w:pStyle w:val="Compact"/>
              <w:spacing w:after="20" w:before="20" w:line="240" w:lineRule="auto"/>
              <w:jc w:val="right"/>
            </w:pPr>
            <w:r>
              <w:rPr>
                <w:sz w:val="15"/>
              </w:rPr>
              <w:t xml:space="preserve">4,543</w:t>
            </w:r>
          </w:p>
        </w:tc>
        <w:tc>
          <w:tcPr>
            <w:tcW w:type="dxa" w:w="845"/>
          </w:tcPr>
          <w:p>
            <w:pPr>
              <w:pStyle w:val="Compact"/>
              <w:spacing w:after="20" w:before="20" w:line="240" w:lineRule="auto"/>
              <w:jc w:val="right"/>
            </w:pPr>
            <w:r>
              <w:rPr>
                <w:sz w:val="15"/>
              </w:rPr>
              <w:t xml:space="preserve">0.025</w:t>
            </w:r>
          </w:p>
        </w:tc>
        <w:tc>
          <w:tcPr>
            <w:tcW w:type="dxa" w:w="528"/>
          </w:tcPr>
          <w:p>
            <w:pPr>
              <w:pStyle w:val="Compact"/>
              <w:spacing w:after="20" w:before="20" w:line="240" w:lineRule="auto"/>
              <w:jc w:val="right"/>
            </w:pPr>
            <w:r>
              <w:rPr>
                <w:sz w:val="15"/>
              </w:rPr>
              <w:t xml:space="preserve">28.5</w:t>
            </w:r>
          </w:p>
        </w:tc>
      </w:tr>
      <w:tr>
        <w:tc>
          <w:tcPr>
            <w:tcW w:type="dxa" w:w="2062"/>
          </w:tcPr>
          <w:p>
            <w:pPr>
              <w:pStyle w:val="Compact"/>
              <w:spacing w:after="20" w:before="20" w:line="240" w:lineRule="auto"/>
              <w:jc w:val="left"/>
            </w:pPr>
            <w:r>
              <w:rPr>
                <w:sz w:val="15"/>
              </w:rPr>
              <w:t xml:space="preserve">all four</w:t>
            </w:r>
          </w:p>
        </w:tc>
        <w:tc>
          <w:tcPr>
            <w:tcW w:type="dxa" w:w="795"/>
          </w:tcPr>
          <w:p>
            <w:pPr>
              <w:pStyle w:val="Compact"/>
              <w:spacing w:after="20" w:before="20" w:line="240" w:lineRule="auto"/>
              <w:jc w:val="right"/>
            </w:pPr>
            <w:r>
              <w:rPr>
                <w:sz w:val="15"/>
              </w:rPr>
              <w:t xml:space="preserve">711,917</w:t>
            </w:r>
          </w:p>
        </w:tc>
        <w:tc>
          <w:tcPr>
            <w:tcW w:type="dxa" w:w="706"/>
          </w:tcPr>
          <w:p>
            <w:pPr>
              <w:pStyle w:val="Compact"/>
              <w:spacing w:after="20" w:before="20" w:line="240" w:lineRule="auto"/>
            </w:pPr>
          </w:p>
        </w:tc>
        <w:tc>
          <w:tcPr>
            <w:tcW w:type="dxa" w:w="795"/>
          </w:tcPr>
          <w:p>
            <w:pPr>
              <w:pStyle w:val="Compact"/>
              <w:spacing w:after="20" w:before="20" w:line="240" w:lineRule="auto"/>
              <w:jc w:val="right"/>
            </w:pPr>
            <w:r>
              <w:rPr>
                <w:sz w:val="15"/>
              </w:rPr>
              <w:t xml:space="preserve">223,328</w:t>
            </w:r>
          </w:p>
        </w:tc>
        <w:tc>
          <w:tcPr>
            <w:tcW w:type="dxa" w:w="1062"/>
          </w:tcPr>
          <w:p>
            <w:pPr>
              <w:pStyle w:val="Compact"/>
              <w:spacing w:after="20" w:before="20" w:line="240" w:lineRule="auto"/>
            </w:pPr>
          </w:p>
        </w:tc>
        <w:tc>
          <w:tcPr>
            <w:tcW w:type="dxa" w:w="1684"/>
          </w:tcPr>
          <w:p>
            <w:pPr>
              <w:pStyle w:val="Compact"/>
              <w:spacing w:after="20" w:before="20" w:line="240" w:lineRule="auto"/>
            </w:pPr>
          </w:p>
        </w:tc>
        <w:tc>
          <w:tcPr>
            <w:tcW w:type="dxa" w:w="706"/>
          </w:tcPr>
          <w:p>
            <w:pPr>
              <w:pStyle w:val="Compact"/>
              <w:spacing w:after="20" w:before="20" w:line="240" w:lineRule="auto"/>
              <w:jc w:val="right"/>
            </w:pPr>
            <w:r>
              <w:rPr>
                <w:sz w:val="15"/>
              </w:rPr>
              <w:t xml:space="preserve">30,124</w:t>
            </w:r>
          </w:p>
        </w:tc>
        <w:tc>
          <w:tcPr>
            <w:tcW w:type="dxa" w:w="845"/>
          </w:tcPr>
          <w:p>
            <w:pPr>
              <w:pStyle w:val="Compact"/>
              <w:spacing w:after="20" w:before="20" w:line="240" w:lineRule="auto"/>
              <w:jc w:val="right"/>
            </w:pPr>
            <w:r>
              <w:rPr>
                <w:sz w:val="15"/>
              </w:rPr>
              <w:t xml:space="preserve">0.0423</w:t>
            </w:r>
          </w:p>
        </w:tc>
        <w:tc>
          <w:tcPr>
            <w:tcW w:type="dxa" w:w="528"/>
          </w:tcPr>
          <w:p>
            <w:pPr>
              <w:pStyle w:val="Compact"/>
              <w:spacing w:after="20" w:before="20" w:line="240" w:lineRule="auto"/>
            </w:pPr>
          </w:p>
        </w:tc>
      </w:tr>
    </w:tbl>
    <w:p>
      <w:pPr>
        <w:pStyle w:val="BodyText"/>
      </w:pPr>
      <w:r>
        <w:rPr>
          <w:bCs/>
          <w:b/>
        </w:rPr>
        <w:t xml:space="preserve">Library documents cost a reference.</w:t>
      </w:r>
      <w:r>
        <w:t xml:space="preserve"> </w:t>
      </w:r>
      <w:r>
        <w:t xml:space="preserve">Memorising a library with a neural engine is slow:</w:t>
      </w:r>
      <w:r>
        <w:t xml:space="preserve"> </w:t>
      </w:r>
      <w:r>
        <w:t xml:space="preserve">The library engine was trained further at a constant learning rate and the document re-written to the disk every fifteen minutes (twelve checkpoints, 40–190 min of Work on the test machine). Its Footprint ratio fell from 0.140 to 0.099 (best 0.094 at 161 min) and then flattened, still well short of</w:t>
      </w:r>
      <w:r>
        <w:t xml:space="preserve"> </w:t>
      </w:r>
      <m:oMath>
        <m:r>
          <m:t>0.01</m:t>
        </m:r>
        <m:r>
          <m:rPr>
            <m:sty m:val="p"/>
          </m:rPr>
          <m:t>×</m:t>
        </m:r>
      </m:oMath>
      <w:r>
        <w:t xml:space="preserve">: memorising a document into a 384-unit network is the wrong tool for that target, which the retrieval engine below reaches by construction (Figure 4). So</w:t>
      </w:r>
      <w:r>
        <w:t xml:space="preserve"> </w:t>
      </w:r>
      <w:r>
        <w:t xml:space="preserve">the</w:t>
      </w:r>
      <w:r>
        <w:t xml:space="preserve"> </w:t>
      </w:r>
      <w:r>
        <w:rPr>
          <w:iCs/>
          <w:i/>
        </w:rPr>
        <w:t xml:space="preserve">retrieval engine</w:t>
      </w:r>
      <w:r>
        <w:t xml:space="preserve"> </w:t>
      </w:r>
      <w:r>
        <w:t xml:space="preserve">instead stores the library once as a content-addressed index of</w:t>
      </w:r>
      <w:r>
        <w:t xml:space="preserve"> </w:t>
      </w:r>
      <w:r>
        <w:t xml:space="preserve">content-defined chunks (gear hash after FastCDC,</w:t>
      </w:r>
      <w:r>
        <w:t xml:space="preserve"> </w:t>
      </w:r>
      <w:r>
        <w:t xml:space="preserve">(Xia et al., 2016)</w:t>
      </w:r>
      <w:r>
        <w:t xml:space="preserve">; mean 64 bytes) and</w:t>
      </w:r>
      <w:r>
        <w:t xml:space="preserve"> </w:t>
      </w:r>
      <w:r>
        <w:t xml:space="preserve">predicts only what is not already there: a Seed is a layout of library runs interleaved with new</w:t>
      </w:r>
      <w:r>
        <w:t xml:space="preserve"> </w:t>
      </w:r>
      <w:r>
        <w:t xml:space="preserve">segments, the new bytes coded by the English engine. The index is shipped once</w:t>
      </w:r>
      <w:r>
        <w:t xml:space="preserve"> </w:t>
      </w:r>
      <w:r>
        <w:t xml:space="preserve">(104,252 B for a 331,237-byte, two-document library). Manifestation retrieves the runs, decodes the residual and assembles. A library document</w:t>
      </w:r>
      <w:r>
        <w:t xml:space="preserve"> </w:t>
      </w:r>
      <w:r>
        <w:t xml:space="preserve">then costs 10 bytes—one run covering the whole document, regenerated in milliseconds from the</w:t>
      </w:r>
      <w:r>
        <w:t xml:space="preserve"> </w:t>
      </w:r>
      <w:r>
        <w:t xml:space="preserve">index, the</w:t>
      </w:r>
      <w:r>
        <w:t xml:space="preserve"> </w:t>
      </w:r>
      <m:oMath>
        <m:r>
          <m:t>0.01</m:t>
        </m:r>
        <m:r>
          <m:rPr>
            <m:sty m:val="p"/>
          </m:rPr>
          <m:t>×</m:t>
        </m:r>
      </m:oMath>
      <w:r>
        <w:t xml:space="preserve"> </w:t>
      </w:r>
      <w:r>
        <w:t xml:space="preserve">mark passed by two orders of magnitude by construction rather than by</w:t>
      </w:r>
      <w:r>
        <w:t xml:space="preserve"> </w:t>
      </w:r>
      <w:r>
        <w:t xml:space="preserve">training (Table 11); a composite manual stitched from sixty paragraphs of</w:t>
      </w:r>
      <w:r>
        <w:t xml:space="preserve"> </w:t>
      </w:r>
      <w:r>
        <w:t xml:space="preserve">two library documents plus new text, the case no other engine handles,</w:t>
      </w:r>
      <w:r>
        <w:t xml:space="preserve"> </w:t>
      </w:r>
      <m:oMath>
        <m:r>
          <m:t>0.134</m:t>
        </m:r>
        <m:r>
          <m:rPr>
            <m:sty m:val="p"/>
          </m:rPr>
          <m:t>×</m:t>
        </m:r>
      </m:oMath>
      <w:r>
        <w:t xml:space="preserve"> </w:t>
      </w:r>
      <w:r>
        <w:t xml:space="preserve">(</w:t>
      </w:r>
      <w:r>
        <w:rPr>
          <w:rStyle w:val="VerbatimChar"/>
        </w:rPr>
        <w:t xml:space="preserve">xz</w:t>
      </w:r>
      <w:r>
        <w:t xml:space="preserve">: 0.37); for pure edits the delta engine still wins (</w:t>
      </w:r>
      <m:oMath>
        <m:r>
          <m:t>0.0022</m:t>
        </m:r>
        <m:r>
          <m:rPr>
            <m:sty m:val="p"/>
          </m:rPr>
          <m:t>×</m:t>
        </m:r>
      </m:oMath>
      <w:r>
        <w:t xml:space="preserve"> </w:t>
      </w:r>
      <w:r>
        <w:t xml:space="preserve">against</w:t>
      </w:r>
      <w:r>
        <w:t xml:space="preserve"> </w:t>
      </w:r>
      <m:oMath>
        <m:r>
          <m:t>0.020</m:t>
        </m:r>
        <m:r>
          <m:rPr>
            <m:sty m:val="p"/>
          </m:rPr>
          <m:t>×</m:t>
        </m:r>
      </m:oMath>
      <w:r>
        <w:t xml:space="preserve">), because a</w:t>
      </w:r>
      <w:r>
        <w:t xml:space="preserve"> </w:t>
      </w:r>
      <w:r>
        <w:t xml:space="preserve">changed word costs a whole chunk in a layout but only the word in an edit script; an unseen</w:t>
      </w:r>
      <w:r>
        <w:t xml:space="preserve"> </w:t>
      </w:r>
      <w:r>
        <w:t xml:space="preserve">document finds no runs and costs exactly what the English engine costs. Retrieval never hurts,</w:t>
      </w:r>
      <w:r>
        <w:t xml:space="preserve"> </w:t>
      </w:r>
      <w:r>
        <w:t xml:space="preserve">and the disk chose among four engines per object without being told anything about lineage or</w:t>
      </w:r>
      <w:r>
        <w:t xml:space="preserve"> </w:t>
      </w:r>
      <w:r>
        <w:t xml:space="preserve">domain. It is de-duplication</w:t>
      </w:r>
      <w:r>
        <w:t xml:space="preserve"> </w:t>
      </w:r>
      <w:r>
        <w:t xml:space="preserve">(Muthitacharoen et al., 2001; Tridgell &amp; Mackerras, 1996)</w:t>
      </w:r>
      <w:r>
        <w:t xml:space="preserve"> </w:t>
      </w:r>
      <w:r>
        <w:t xml:space="preserve">fused with a predictor: the cache corner of the triangle.</w:t>
      </w:r>
    </w:p>
    <w:p>
      <w:pPr>
        <w:pStyle w:val="CaptionedFigure"/>
      </w:pPr>
      <w:r>
        <w:drawing>
          <wp:inline>
            <wp:extent cx="4992624" cy="1256543"/>
            <wp:effectExtent b="0" l="0" r="0" t="0"/>
            <wp:docPr descr="" title="" id="37" name="Picture"/>
            <a:graphic>
              <a:graphicData uri="http://schemas.openxmlformats.org/drawingml/2006/picture">
                <pic:pic>
                  <pic:nvPicPr>
                    <pic:cNvPr descr="fig4.png" id="38" name="Picture"/>
                    <pic:cNvPicPr>
                      <a:picLocks noChangeArrowheads="1" noChangeAspect="1"/>
                    </pic:cNvPicPr>
                  </pic:nvPicPr>
                  <pic:blipFill>
                    <a:blip r:embed="rId36"/>
                    <a:stretch>
                      <a:fillRect/>
                    </a:stretch>
                  </pic:blipFill>
                  <pic:spPr bwMode="auto">
                    <a:xfrm>
                      <a:off x="0" y="0"/>
                      <a:ext cx="4992624" cy="1256543"/>
                    </a:xfrm>
                    <a:prstGeom prst="rect">
                      <a:avLst/>
                    </a:prstGeom>
                    <a:noFill/>
                    <a:ln w="9525">
                      <a:noFill/>
                      <a:headEnd/>
                      <a:tailEnd/>
                    </a:ln>
                  </pic:spPr>
                </pic:pic>
              </a:graphicData>
            </a:graphic>
          </wp:inline>
        </w:drawing>
      </w:r>
    </w:p>
    <w:p>
      <w:pPr>
        <w:pStyle w:val="ImageCaption"/>
      </w:pPr>
      <w:r>
        <w:t xml:space="preserve">Figure 4: Footprint against training Work (</w:t>
      </w:r>
      <m:oMath>
        <m:sSub>
          <m:e>
            <m:r>
              <m:rPr>
                <m:sty m:val="p"/>
                <m:scr m:val="script"/>
              </m:rPr>
              <m:t>W</m:t>
            </m:r>
          </m:e>
          <m:sub>
            <m:r>
              <m:rPr>
                <m:sty m:val="p"/>
              </m:rPr>
              <m:t>t</m:t>
            </m:r>
            <m:r>
              <m:rPr>
                <m:sty m:val="p"/>
              </m:rPr>
              <m:t>r</m:t>
            </m:r>
            <m:r>
              <m:rPr>
                <m:sty m:val="p"/>
              </m:rPr>
              <m:t>a</m:t>
            </m:r>
            <m:r>
              <m:rPr>
                <m:sty m:val="p"/>
              </m:rPr>
              <m:t>i</m:t>
            </m:r>
            <m:r>
              <m:rPr>
                <m:sty m:val="p"/>
              </m:rPr>
              <m:t>n</m:t>
            </m:r>
          </m:sub>
        </m:sSub>
      </m:oMath>
      <w:r>
        <w:t xml:space="preserve">): the library document’s Seed ratio at twelve checkpoints of the library engine, one core. The curve flattens near</w:t>
      </w:r>
      <w:r>
        <w:t xml:space="preserve"> </w:t>
      </w:r>
      <m:oMath>
        <m:r>
          <m:t>0.1</m:t>
        </m:r>
        <m:r>
          <m:rPr>
            <m:sty m:val="p"/>
          </m:rPr>
          <m:t>×</m:t>
        </m:r>
      </m:oMath>
      <w:r>
        <w:t xml:space="preserve">; the information moves from Seed to weights, and the total does not fall.</w:t>
      </w:r>
    </w:p>
    <w:p>
      <w:pPr>
        <w:pStyle w:val="TableCaption"/>
      </w:pPr>
      <w:r>
        <w:t xml:space="preserve">Table 11: Retrieval engine beside the library, delta and English engines; every engine tried, the</w:t>
      </w:r>
      <w:r>
        <w:t xml:space="preserve"> </w:t>
      </w:r>
      <w:r>
        <w:t xml:space="preserve">smallest Seed wins. All bit-exact.</w:t>
      </w:r>
      <w:r>
        <w:t xml:space="preserve"> </w:t>
      </w:r>
      <w:r>
        <w:rPr>
          <w:rStyle w:val="VerbatimChar"/>
        </w:rPr>
        <w:t xml:space="preserve">rev3_5pct.txt</w:t>
      </w:r>
      <w:r>
        <w:t xml:space="preserve"> </w:t>
      </w:r>
      <w:r>
        <w:t xml:space="preserve">is a fresh random 5 % revision</w:t>
      </w:r>
      <w:r>
        <w:t xml:space="preserve"> </w:t>
      </w:r>
      <w:r>
        <w:t xml:space="preserve">generated for this experiment, hence its size differs from Table 10.</w:t>
      </w:r>
    </w:p>
    <w:tbl>
      <w:tblPr>
        <w:tblStyle w:val="Table"/>
        <w:tblW w:type="dxa" w:w="9184"/>
        <w:jc w:val="center"/>
        <w:tblLayout w:type="fixed"/>
        <w:tblLook w:firstRow="1" w:lastRow="0" w:firstColumn="0" w:lastColumn="0" w:noHBand="0" w:noVBand="0" w:val="0020"/>
        <w:tblCaption w:val="Table 11: Retrieval engine beside the library, delta and English engines; every engine tried, the smallest Seed wins. All bit-exact. rev3_5pct.txt is a fresh random 5 % revision generated for this experiment, hence its size differs from Table 10."/>
        <w:tblCellMar>
          <w:left w:w="40" w:type="dxa"/>
          <w:right w:w="40" w:type="dxa"/>
        </w:tblCellMar>
      </w:tblPr>
      <w:tblGrid>
        <w:gridCol w:w="2508"/>
        <w:gridCol w:w="795"/>
        <w:gridCol w:w="706"/>
        <w:gridCol w:w="706"/>
        <w:gridCol w:w="706"/>
        <w:gridCol w:w="973"/>
        <w:gridCol w:w="528"/>
        <w:gridCol w:w="706"/>
        <w:gridCol w:w="706"/>
        <w:gridCol w:w="845"/>
      </w:tblGrid>
      <w:tr>
        <w:trPr>
          <w:tblHeader w:val="true"/>
        </w:trPr>
        <w:tc>
          <w:tcPr>
            <w:tcW w:type="dxa" w:w="2509"/>
          </w:tcPr>
          <w:p>
            <w:pPr>
              <w:pStyle w:val="Compact"/>
              <w:spacing w:after="20" w:before="20" w:line="240" w:lineRule="auto"/>
              <w:jc w:val="left"/>
            </w:pPr>
            <w:r>
              <w:rPr>
                <w:sz w:val="15"/>
              </w:rPr>
              <w:t xml:space="preserve">object</w:t>
            </w:r>
          </w:p>
        </w:tc>
        <w:tc>
          <w:tcPr>
            <w:tcW w:type="dxa" w:w="796"/>
          </w:tcPr>
          <w:p>
            <w:pPr>
              <w:pStyle w:val="Compact"/>
              <w:spacing w:after="20" w:before="20" w:line="240" w:lineRule="auto"/>
              <w:jc w:val="right"/>
            </w:pPr>
            <w:r>
              <w:rPr>
                <w:sz w:val="15"/>
              </w:rPr>
              <w:t xml:space="preserve">bytes</w:t>
            </w:r>
          </w:p>
        </w:tc>
        <w:tc>
          <w:tcPr>
            <w:tcW w:type="dxa" w:w="707"/>
          </w:tcPr>
          <w:p>
            <w:pPr>
              <w:pStyle w:val="Compact"/>
              <w:spacing w:after="20" w:before="20" w:line="240" w:lineRule="auto"/>
              <w:jc w:val="right"/>
            </w:pPr>
            <w:r>
              <w:rPr>
                <w:sz w:val="15"/>
              </w:rPr>
              <w:t xml:space="preserve">xz</w:t>
            </w:r>
          </w:p>
        </w:tc>
        <w:tc>
          <w:tcPr>
            <w:tcW w:type="dxa" w:w="707"/>
          </w:tcPr>
          <w:p>
            <w:pPr>
              <w:pStyle w:val="Compact"/>
              <w:spacing w:after="20" w:before="20" w:line="240" w:lineRule="auto"/>
              <w:jc w:val="right"/>
            </w:pPr>
            <w:r>
              <w:rPr>
                <w:sz w:val="15"/>
              </w:rPr>
              <w:t xml:space="preserve">LIB engine</w:t>
            </w:r>
          </w:p>
        </w:tc>
        <w:tc>
          <w:tcPr>
            <w:tcW w:type="dxa" w:w="707"/>
          </w:tcPr>
          <w:p>
            <w:pPr>
              <w:pStyle w:val="Compact"/>
              <w:spacing w:after="20" w:before="20" w:line="240" w:lineRule="auto"/>
              <w:jc w:val="right"/>
            </w:pPr>
            <w:r>
              <w:rPr>
                <w:sz w:val="15"/>
              </w:rPr>
              <w:t xml:space="preserve">delta</w:t>
            </w:r>
          </w:p>
        </w:tc>
        <w:tc>
          <w:tcPr>
            <w:tcW w:type="dxa" w:w="974"/>
          </w:tcPr>
          <w:p>
            <w:pPr>
              <w:pStyle w:val="Compact"/>
              <w:spacing w:after="20" w:before="20" w:line="240" w:lineRule="auto"/>
              <w:jc w:val="right"/>
            </w:pPr>
            <w:r>
              <w:rPr>
                <w:sz w:val="15"/>
              </w:rPr>
              <w:t xml:space="preserve">retrieval</w:t>
            </w:r>
          </w:p>
        </w:tc>
        <w:tc>
          <w:tcPr>
            <w:tcW w:type="dxa" w:w="529"/>
          </w:tcPr>
          <w:p>
            <w:pPr>
              <w:pStyle w:val="Compact"/>
              <w:spacing w:after="20" w:before="20" w:line="240" w:lineRule="auto"/>
              <w:jc w:val="right"/>
            </w:pPr>
            <w:r>
              <w:rPr>
                <w:sz w:val="15"/>
              </w:rPr>
              <w:t xml:space="preserve">runs</w:t>
            </w:r>
          </w:p>
        </w:tc>
        <w:tc>
          <w:tcPr>
            <w:tcW w:type="dxa" w:w="707"/>
          </w:tcPr>
          <w:p>
            <w:pPr>
              <w:pStyle w:val="Compact"/>
              <w:spacing w:after="20" w:before="20" w:line="240" w:lineRule="auto"/>
              <w:jc w:val="left"/>
            </w:pPr>
            <w:r>
              <w:rPr>
                <w:sz w:val="15"/>
              </w:rPr>
              <w:t xml:space="preserve">chosen</w:t>
            </w:r>
          </w:p>
        </w:tc>
        <w:tc>
          <w:tcPr>
            <w:tcW w:type="dxa" w:w="707"/>
          </w:tcPr>
          <w:p>
            <w:pPr>
              <w:pStyle w:val="Compact"/>
              <w:spacing w:after="20" w:before="20" w:line="240" w:lineRule="auto"/>
              <w:jc w:val="right"/>
            </w:pPr>
            <w:r>
              <w:rPr>
                <w:sz w:val="15"/>
              </w:rPr>
              <w:t xml:space="preserve">Seed (B)</w:t>
            </w:r>
          </w:p>
        </w:tc>
        <w:tc>
          <w:tcPr>
            <w:tcW w:type="dxa" w:w="845"/>
          </w:tcPr>
          <w:p>
            <w:pPr>
              <w:pStyle w:val="Compact"/>
              <w:spacing w:after="20" w:before="20" w:line="240" w:lineRule="auto"/>
              <w:jc w:val="right"/>
            </w:pPr>
            <w:r>
              <w:rPr>
                <w:sz w:val="15"/>
              </w:rPr>
              <w:t xml:space="preserve">ratio</w:t>
            </w:r>
          </w:p>
        </w:tc>
      </w:tr>
      <w:tr>
        <w:tc>
          <w:tcPr>
            <w:tcW w:type="dxa" w:w="2509"/>
          </w:tcPr>
          <w:p>
            <w:pPr>
              <w:pStyle w:val="Compact"/>
              <w:spacing w:after="20" w:before="20" w:line="240" w:lineRule="auto"/>
              <w:jc w:val="left"/>
            </w:pPr>
            <w:r>
              <w:rPr>
                <w:rStyle w:val="VerbatimChar"/>
                <w:sz w:val="14"/>
              </w:rPr>
              <w:t xml:space="preserve">pg12.txt</w:t>
            </w:r>
          </w:p>
        </w:tc>
        <w:tc>
          <w:tcPr>
            <w:tcW w:type="dxa" w:w="796"/>
          </w:tcPr>
          <w:p>
            <w:pPr>
              <w:pStyle w:val="Compact"/>
              <w:spacing w:after="20" w:before="20" w:line="240" w:lineRule="auto"/>
              <w:jc w:val="right"/>
            </w:pPr>
            <w:r>
              <w:rPr>
                <w:sz w:val="15"/>
              </w:rPr>
              <w:t xml:space="preserve">176,754</w:t>
            </w:r>
          </w:p>
        </w:tc>
        <w:tc>
          <w:tcPr>
            <w:tcW w:type="dxa" w:w="707"/>
          </w:tcPr>
          <w:p>
            <w:pPr>
              <w:pStyle w:val="Compact"/>
              <w:spacing w:after="20" w:before="20" w:line="240" w:lineRule="auto"/>
              <w:jc w:val="right"/>
            </w:pPr>
            <w:r>
              <w:rPr>
                <w:sz w:val="15"/>
              </w:rPr>
              <w:t xml:space="preserve">55,736</w:t>
            </w:r>
          </w:p>
        </w:tc>
        <w:tc>
          <w:tcPr>
            <w:tcW w:type="dxa" w:w="707"/>
          </w:tcPr>
          <w:p>
            <w:pPr>
              <w:pStyle w:val="Compact"/>
              <w:spacing w:after="20" w:before="20" w:line="240" w:lineRule="auto"/>
              <w:jc w:val="right"/>
            </w:pPr>
            <w:r>
              <w:rPr>
                <w:sz w:val="15"/>
              </w:rPr>
              <w:t xml:space="preserve">24,801</w:t>
            </w:r>
          </w:p>
        </w:tc>
        <w:tc>
          <w:tcPr>
            <w:tcW w:type="dxa" w:w="707"/>
          </w:tcPr>
          <w:p>
            <w:pPr>
              <w:pStyle w:val="Compact"/>
              <w:spacing w:after="20" w:before="20" w:line="240" w:lineRule="auto"/>
              <w:jc w:val="right"/>
            </w:pPr>
            <w:r>
              <w:rPr>
                <w:sz w:val="15"/>
              </w:rPr>
              <w:t xml:space="preserve">—</w:t>
            </w:r>
          </w:p>
        </w:tc>
        <w:tc>
          <w:tcPr>
            <w:tcW w:type="dxa" w:w="974"/>
          </w:tcPr>
          <w:p>
            <w:pPr>
              <w:pStyle w:val="Compact"/>
              <w:spacing w:after="20" w:before="20" w:line="240" w:lineRule="auto"/>
              <w:jc w:val="right"/>
            </w:pPr>
            <w:r>
              <w:rPr>
                <w:sz w:val="15"/>
              </w:rPr>
              <w:t xml:space="preserve">10</w:t>
            </w:r>
          </w:p>
        </w:tc>
        <w:tc>
          <w:tcPr>
            <w:tcW w:type="dxa" w:w="529"/>
          </w:tcPr>
          <w:p>
            <w:pPr>
              <w:pStyle w:val="Compact"/>
              <w:spacing w:after="20" w:before="20" w:line="240" w:lineRule="auto"/>
              <w:jc w:val="right"/>
            </w:pPr>
            <w:r>
              <w:rPr>
                <w:sz w:val="15"/>
              </w:rPr>
              <w:t xml:space="preserve">1</w:t>
            </w:r>
          </w:p>
        </w:tc>
        <w:tc>
          <w:tcPr>
            <w:tcW w:type="dxa" w:w="707"/>
          </w:tcPr>
          <w:p>
            <w:pPr>
              <w:pStyle w:val="Compact"/>
              <w:spacing w:after="20" w:before="20" w:line="240" w:lineRule="auto"/>
              <w:jc w:val="left"/>
            </w:pPr>
            <w:r>
              <w:rPr>
                <w:sz w:val="15"/>
              </w:rPr>
              <w:t xml:space="preserve">RET</w:t>
            </w:r>
          </w:p>
        </w:tc>
        <w:tc>
          <w:tcPr>
            <w:tcW w:type="dxa" w:w="707"/>
          </w:tcPr>
          <w:p>
            <w:pPr>
              <w:pStyle w:val="Compact"/>
              <w:spacing w:after="20" w:before="20" w:line="240" w:lineRule="auto"/>
              <w:jc w:val="right"/>
            </w:pPr>
            <w:r>
              <w:rPr>
                <w:sz w:val="15"/>
              </w:rPr>
              <w:t xml:space="preserve">10</w:t>
            </w:r>
          </w:p>
        </w:tc>
        <w:tc>
          <w:tcPr>
            <w:tcW w:type="dxa" w:w="845"/>
          </w:tcPr>
          <w:p>
            <w:pPr>
              <w:pStyle w:val="Compact"/>
              <w:spacing w:after="20" w:before="20" w:line="240" w:lineRule="auto"/>
              <w:jc w:val="right"/>
            </w:pPr>
            <w:r>
              <w:rPr>
                <w:bCs/>
                <w:b/>
                <w:sz w:val="15"/>
              </w:rPr>
              <w:t xml:space="preserve">0.00006</w:t>
            </w:r>
          </w:p>
        </w:tc>
      </w:tr>
      <w:tr>
        <w:tc>
          <w:tcPr>
            <w:tcW w:type="dxa" w:w="2509"/>
          </w:tcPr>
          <w:p>
            <w:pPr>
              <w:pStyle w:val="Compact"/>
              <w:spacing w:after="20" w:before="20" w:line="240" w:lineRule="auto"/>
              <w:jc w:val="left"/>
            </w:pPr>
            <w:r>
              <w:rPr>
                <w:rStyle w:val="VerbatimChar"/>
                <w:sz w:val="14"/>
              </w:rPr>
              <w:t xml:space="preserve">rev1_60words.txt</w:t>
            </w:r>
          </w:p>
        </w:tc>
        <w:tc>
          <w:tcPr>
            <w:tcW w:type="dxa" w:w="796"/>
          </w:tcPr>
          <w:p>
            <w:pPr>
              <w:pStyle w:val="Compact"/>
              <w:spacing w:after="20" w:before="20" w:line="240" w:lineRule="auto"/>
              <w:jc w:val="right"/>
            </w:pPr>
            <w:r>
              <w:rPr>
                <w:sz w:val="15"/>
              </w:rPr>
              <w:t xml:space="preserve">176,941</w:t>
            </w:r>
          </w:p>
        </w:tc>
        <w:tc>
          <w:tcPr>
            <w:tcW w:type="dxa" w:w="707"/>
          </w:tcPr>
          <w:p>
            <w:pPr>
              <w:pStyle w:val="Compact"/>
              <w:spacing w:after="20" w:before="20" w:line="240" w:lineRule="auto"/>
              <w:jc w:val="right"/>
            </w:pPr>
            <w:r>
              <w:rPr>
                <w:sz w:val="15"/>
              </w:rPr>
              <w:t xml:space="preserve">55,748</w:t>
            </w:r>
          </w:p>
        </w:tc>
        <w:tc>
          <w:tcPr>
            <w:tcW w:type="dxa" w:w="707"/>
          </w:tcPr>
          <w:p>
            <w:pPr>
              <w:pStyle w:val="Compact"/>
              <w:spacing w:after="20" w:before="20" w:line="240" w:lineRule="auto"/>
              <w:jc w:val="right"/>
            </w:pPr>
            <w:r>
              <w:rPr>
                <w:sz w:val="15"/>
              </w:rPr>
              <w:t xml:space="preserve">31,805</w:t>
            </w:r>
          </w:p>
        </w:tc>
        <w:tc>
          <w:tcPr>
            <w:tcW w:type="dxa" w:w="707"/>
          </w:tcPr>
          <w:p>
            <w:pPr>
              <w:pStyle w:val="Compact"/>
              <w:spacing w:after="20" w:before="20" w:line="240" w:lineRule="auto"/>
              <w:jc w:val="right"/>
            </w:pPr>
            <w:r>
              <w:rPr>
                <w:sz w:val="15"/>
              </w:rPr>
              <w:t xml:space="preserve">390</w:t>
            </w:r>
          </w:p>
        </w:tc>
        <w:tc>
          <w:tcPr>
            <w:tcW w:type="dxa" w:w="974"/>
          </w:tcPr>
          <w:p>
            <w:pPr>
              <w:pStyle w:val="Compact"/>
              <w:spacing w:after="20" w:before="20" w:line="240" w:lineRule="auto"/>
              <w:jc w:val="right"/>
            </w:pPr>
            <w:r>
              <w:rPr>
                <w:sz w:val="15"/>
              </w:rPr>
              <w:t xml:space="preserve">3,599</w:t>
            </w:r>
          </w:p>
        </w:tc>
        <w:tc>
          <w:tcPr>
            <w:tcW w:type="dxa" w:w="529"/>
          </w:tcPr>
          <w:p>
            <w:pPr>
              <w:pStyle w:val="Compact"/>
              <w:spacing w:after="20" w:before="20" w:line="240" w:lineRule="auto"/>
              <w:jc w:val="right"/>
            </w:pPr>
            <w:r>
              <w:rPr>
                <w:sz w:val="15"/>
              </w:rPr>
              <w:t xml:space="preserve">57</w:t>
            </w:r>
          </w:p>
        </w:tc>
        <w:tc>
          <w:tcPr>
            <w:tcW w:type="dxa" w:w="707"/>
          </w:tcPr>
          <w:p>
            <w:pPr>
              <w:pStyle w:val="Compact"/>
              <w:spacing w:after="20" w:before="20" w:line="240" w:lineRule="auto"/>
              <w:jc w:val="left"/>
            </w:pPr>
            <w:r>
              <w:rPr>
                <w:sz w:val="15"/>
              </w:rPr>
              <w:t xml:space="preserve">DELTA</w:t>
            </w:r>
          </w:p>
        </w:tc>
        <w:tc>
          <w:tcPr>
            <w:tcW w:type="dxa" w:w="707"/>
          </w:tcPr>
          <w:p>
            <w:pPr>
              <w:pStyle w:val="Compact"/>
              <w:spacing w:after="20" w:before="20" w:line="240" w:lineRule="auto"/>
              <w:jc w:val="right"/>
            </w:pPr>
            <w:r>
              <w:rPr>
                <w:sz w:val="15"/>
              </w:rPr>
              <w:t xml:space="preserve">390</w:t>
            </w:r>
          </w:p>
        </w:tc>
        <w:tc>
          <w:tcPr>
            <w:tcW w:type="dxa" w:w="845"/>
          </w:tcPr>
          <w:p>
            <w:pPr>
              <w:pStyle w:val="Compact"/>
              <w:spacing w:after="20" w:before="20" w:line="240" w:lineRule="auto"/>
              <w:jc w:val="right"/>
            </w:pPr>
            <w:r>
              <w:rPr>
                <w:bCs/>
                <w:b/>
                <w:sz w:val="15"/>
              </w:rPr>
              <w:t xml:space="preserve">0.00220</w:t>
            </w:r>
          </w:p>
        </w:tc>
      </w:tr>
      <w:tr>
        <w:tc>
          <w:tcPr>
            <w:tcW w:type="dxa" w:w="2509"/>
          </w:tcPr>
          <w:p>
            <w:pPr>
              <w:pStyle w:val="Compact"/>
              <w:spacing w:after="20" w:before="20" w:line="240" w:lineRule="auto"/>
              <w:jc w:val="left"/>
            </w:pPr>
            <w:r>
              <w:rPr>
                <w:rStyle w:val="VerbatimChar"/>
                <w:sz w:val="14"/>
              </w:rPr>
              <w:t xml:space="preserve">rev3_5pct.txt</w:t>
            </w:r>
          </w:p>
        </w:tc>
        <w:tc>
          <w:tcPr>
            <w:tcW w:type="dxa" w:w="796"/>
          </w:tcPr>
          <w:p>
            <w:pPr>
              <w:pStyle w:val="Compact"/>
              <w:spacing w:after="20" w:before="20" w:line="240" w:lineRule="auto"/>
              <w:jc w:val="right"/>
            </w:pPr>
            <w:r>
              <w:rPr>
                <w:sz w:val="15"/>
              </w:rPr>
              <w:t xml:space="preserve">178,127</w:t>
            </w:r>
          </w:p>
        </w:tc>
        <w:tc>
          <w:tcPr>
            <w:tcW w:type="dxa" w:w="707"/>
          </w:tcPr>
          <w:p>
            <w:pPr>
              <w:pStyle w:val="Compact"/>
              <w:spacing w:after="20" w:before="20" w:line="240" w:lineRule="auto"/>
              <w:jc w:val="right"/>
            </w:pPr>
            <w:r>
              <w:rPr>
                <w:sz w:val="15"/>
              </w:rPr>
              <w:t xml:space="preserve">55,856</w:t>
            </w:r>
          </w:p>
        </w:tc>
        <w:tc>
          <w:tcPr>
            <w:tcW w:type="dxa" w:w="707"/>
          </w:tcPr>
          <w:p>
            <w:pPr>
              <w:pStyle w:val="Compact"/>
              <w:spacing w:after="20" w:before="20" w:line="240" w:lineRule="auto"/>
              <w:jc w:val="right"/>
            </w:pPr>
            <w:r>
              <w:rPr>
                <w:sz w:val="15"/>
              </w:rPr>
              <w:t xml:space="preserve">48,792</w:t>
            </w:r>
          </w:p>
        </w:tc>
        <w:tc>
          <w:tcPr>
            <w:tcW w:type="dxa" w:w="707"/>
          </w:tcPr>
          <w:p>
            <w:pPr>
              <w:pStyle w:val="Compact"/>
              <w:spacing w:after="20" w:before="20" w:line="240" w:lineRule="auto"/>
              <w:jc w:val="right"/>
            </w:pPr>
            <w:r>
              <w:rPr>
                <w:sz w:val="15"/>
              </w:rPr>
              <w:t xml:space="preserve">4,082</w:t>
            </w:r>
          </w:p>
        </w:tc>
        <w:tc>
          <w:tcPr>
            <w:tcW w:type="dxa" w:w="974"/>
          </w:tcPr>
          <w:p>
            <w:pPr>
              <w:pStyle w:val="Compact"/>
              <w:spacing w:after="20" w:before="20" w:line="240" w:lineRule="auto"/>
              <w:jc w:val="right"/>
            </w:pPr>
            <w:r>
              <w:rPr>
                <w:sz w:val="15"/>
              </w:rPr>
              <w:t xml:space="preserve">36,779</w:t>
            </w:r>
          </w:p>
        </w:tc>
        <w:tc>
          <w:tcPr>
            <w:tcW w:type="dxa" w:w="529"/>
          </w:tcPr>
          <w:p>
            <w:pPr>
              <w:pStyle w:val="Compact"/>
              <w:spacing w:after="20" w:before="20" w:line="240" w:lineRule="auto"/>
              <w:jc w:val="right"/>
            </w:pPr>
            <w:r>
              <w:rPr>
                <w:sz w:val="15"/>
              </w:rPr>
              <w:t xml:space="preserve">526</w:t>
            </w:r>
          </w:p>
        </w:tc>
        <w:tc>
          <w:tcPr>
            <w:tcW w:type="dxa" w:w="707"/>
          </w:tcPr>
          <w:p>
            <w:pPr>
              <w:pStyle w:val="Compact"/>
              <w:spacing w:after="20" w:before="20" w:line="240" w:lineRule="auto"/>
              <w:jc w:val="left"/>
            </w:pPr>
            <w:r>
              <w:rPr>
                <w:sz w:val="15"/>
              </w:rPr>
              <w:t xml:space="preserve">DELTA</w:t>
            </w:r>
          </w:p>
        </w:tc>
        <w:tc>
          <w:tcPr>
            <w:tcW w:type="dxa" w:w="707"/>
          </w:tcPr>
          <w:p>
            <w:pPr>
              <w:pStyle w:val="Compact"/>
              <w:spacing w:after="20" w:before="20" w:line="240" w:lineRule="auto"/>
              <w:jc w:val="right"/>
            </w:pPr>
            <w:r>
              <w:rPr>
                <w:sz w:val="15"/>
              </w:rPr>
              <w:t xml:space="preserve">4,082</w:t>
            </w:r>
          </w:p>
        </w:tc>
        <w:tc>
          <w:tcPr>
            <w:tcW w:type="dxa" w:w="845"/>
          </w:tcPr>
          <w:p>
            <w:pPr>
              <w:pStyle w:val="Compact"/>
              <w:spacing w:after="20" w:before="20" w:line="240" w:lineRule="auto"/>
              <w:jc w:val="right"/>
            </w:pPr>
            <w:r>
              <w:rPr>
                <w:sz w:val="15"/>
              </w:rPr>
              <w:t xml:space="preserve">0.023</w:t>
            </w:r>
          </w:p>
        </w:tc>
      </w:tr>
      <w:tr>
        <w:tc>
          <w:tcPr>
            <w:tcW w:type="dxa" w:w="2509"/>
          </w:tcPr>
          <w:p>
            <w:pPr>
              <w:pStyle w:val="Compact"/>
              <w:spacing w:after="20" w:before="20" w:line="240" w:lineRule="auto"/>
              <w:jc w:val="left"/>
            </w:pPr>
            <w:r>
              <w:rPr>
                <w:rStyle w:val="VerbatimChar"/>
                <w:sz w:val="14"/>
              </w:rPr>
              <w:t xml:space="preserve">composite_manual.txt</w:t>
            </w:r>
          </w:p>
        </w:tc>
        <w:tc>
          <w:tcPr>
            <w:tcW w:type="dxa" w:w="796"/>
          </w:tcPr>
          <w:p>
            <w:pPr>
              <w:pStyle w:val="Compact"/>
              <w:spacing w:after="20" w:before="20" w:line="240" w:lineRule="auto"/>
              <w:jc w:val="right"/>
            </w:pPr>
            <w:r>
              <w:rPr>
                <w:sz w:val="15"/>
              </w:rPr>
              <w:t xml:space="preserve">26,188</w:t>
            </w:r>
          </w:p>
        </w:tc>
        <w:tc>
          <w:tcPr>
            <w:tcW w:type="dxa" w:w="707"/>
          </w:tcPr>
          <w:p>
            <w:pPr>
              <w:pStyle w:val="Compact"/>
              <w:spacing w:after="20" w:before="20" w:line="240" w:lineRule="auto"/>
              <w:jc w:val="right"/>
            </w:pPr>
            <w:r>
              <w:rPr>
                <w:sz w:val="15"/>
              </w:rPr>
              <w:t xml:space="preserve">9,764</w:t>
            </w:r>
          </w:p>
        </w:tc>
        <w:tc>
          <w:tcPr>
            <w:tcW w:type="dxa" w:w="707"/>
          </w:tcPr>
          <w:p>
            <w:pPr>
              <w:pStyle w:val="Compact"/>
              <w:spacing w:after="20" w:before="20" w:line="240" w:lineRule="auto"/>
              <w:jc w:val="right"/>
            </w:pPr>
            <w:r>
              <w:rPr>
                <w:sz w:val="15"/>
              </w:rPr>
              <w:t xml:space="preserve">9,649</w:t>
            </w:r>
          </w:p>
        </w:tc>
        <w:tc>
          <w:tcPr>
            <w:tcW w:type="dxa" w:w="707"/>
          </w:tcPr>
          <w:p>
            <w:pPr>
              <w:pStyle w:val="Compact"/>
              <w:spacing w:after="20" w:before="20" w:line="240" w:lineRule="auto"/>
              <w:jc w:val="right"/>
            </w:pPr>
            <w:r>
              <w:rPr>
                <w:sz w:val="15"/>
              </w:rPr>
              <w:t xml:space="preserve">12,366</w:t>
            </w:r>
          </w:p>
        </w:tc>
        <w:tc>
          <w:tcPr>
            <w:tcW w:type="dxa" w:w="974"/>
          </w:tcPr>
          <w:p>
            <w:pPr>
              <w:pStyle w:val="Compact"/>
              <w:spacing w:after="20" w:before="20" w:line="240" w:lineRule="auto"/>
              <w:jc w:val="right"/>
            </w:pPr>
            <w:r>
              <w:rPr>
                <w:sz w:val="15"/>
              </w:rPr>
              <w:t xml:space="preserve">3,502</w:t>
            </w:r>
          </w:p>
        </w:tc>
        <w:tc>
          <w:tcPr>
            <w:tcW w:type="dxa" w:w="529"/>
          </w:tcPr>
          <w:p>
            <w:pPr>
              <w:pStyle w:val="Compact"/>
              <w:spacing w:after="20" w:before="20" w:line="240" w:lineRule="auto"/>
              <w:jc w:val="right"/>
            </w:pPr>
            <w:r>
              <w:rPr>
                <w:sz w:val="15"/>
              </w:rPr>
              <w:t xml:space="preserve">59</w:t>
            </w:r>
          </w:p>
        </w:tc>
        <w:tc>
          <w:tcPr>
            <w:tcW w:type="dxa" w:w="707"/>
          </w:tcPr>
          <w:p>
            <w:pPr>
              <w:pStyle w:val="Compact"/>
              <w:spacing w:after="20" w:before="20" w:line="240" w:lineRule="auto"/>
              <w:jc w:val="left"/>
            </w:pPr>
            <w:r>
              <w:rPr>
                <w:sz w:val="15"/>
              </w:rPr>
              <w:t xml:space="preserve">RET</w:t>
            </w:r>
          </w:p>
        </w:tc>
        <w:tc>
          <w:tcPr>
            <w:tcW w:type="dxa" w:w="707"/>
          </w:tcPr>
          <w:p>
            <w:pPr>
              <w:pStyle w:val="Compact"/>
              <w:spacing w:after="20" w:before="20" w:line="240" w:lineRule="auto"/>
              <w:jc w:val="right"/>
            </w:pPr>
            <w:r>
              <w:rPr>
                <w:sz w:val="15"/>
              </w:rPr>
              <w:t xml:space="preserve">3,502</w:t>
            </w:r>
          </w:p>
        </w:tc>
        <w:tc>
          <w:tcPr>
            <w:tcW w:type="dxa" w:w="845"/>
          </w:tcPr>
          <w:p>
            <w:pPr>
              <w:pStyle w:val="Compact"/>
              <w:spacing w:after="20" w:before="20" w:line="240" w:lineRule="auto"/>
              <w:jc w:val="right"/>
            </w:pPr>
            <w:r>
              <w:rPr>
                <w:sz w:val="15"/>
              </w:rPr>
              <w:t xml:space="preserve">0.134</w:t>
            </w:r>
          </w:p>
        </w:tc>
      </w:tr>
      <w:tr>
        <w:tc>
          <w:tcPr>
            <w:tcW w:type="dxa" w:w="2509"/>
          </w:tcPr>
          <w:p>
            <w:pPr>
              <w:pStyle w:val="Compact"/>
              <w:spacing w:after="20" w:before="20" w:line="240" w:lineRule="auto"/>
              <w:jc w:val="left"/>
            </w:pPr>
            <w:r>
              <w:rPr>
                <w:rStyle w:val="VerbatimChar"/>
                <w:sz w:val="14"/>
              </w:rPr>
              <w:t xml:space="preserve">pg84_frankenstein.txt</w:t>
            </w:r>
          </w:p>
        </w:tc>
        <w:tc>
          <w:tcPr>
            <w:tcW w:type="dxa" w:w="796"/>
          </w:tcPr>
          <w:p>
            <w:pPr>
              <w:pStyle w:val="Compact"/>
              <w:spacing w:after="20" w:before="20" w:line="240" w:lineRule="auto"/>
              <w:jc w:val="right"/>
            </w:pPr>
            <w:r>
              <w:rPr>
                <w:sz w:val="15"/>
              </w:rPr>
              <w:t xml:space="preserve">200,000</w:t>
            </w:r>
          </w:p>
        </w:tc>
        <w:tc>
          <w:tcPr>
            <w:tcW w:type="dxa" w:w="707"/>
          </w:tcPr>
          <w:p>
            <w:pPr>
              <w:pStyle w:val="Compact"/>
              <w:spacing w:after="20" w:before="20" w:line="240" w:lineRule="auto"/>
              <w:jc w:val="right"/>
            </w:pPr>
            <w:r>
              <w:rPr>
                <w:sz w:val="15"/>
              </w:rPr>
              <w:t xml:space="preserve">68,228</w:t>
            </w:r>
          </w:p>
        </w:tc>
        <w:tc>
          <w:tcPr>
            <w:tcW w:type="dxa" w:w="707"/>
          </w:tcPr>
          <w:p>
            <w:pPr>
              <w:pStyle w:val="Compact"/>
              <w:spacing w:after="20" w:before="20" w:line="240" w:lineRule="auto"/>
              <w:jc w:val="right"/>
            </w:pPr>
            <w:r>
              <w:rPr>
                <w:sz w:val="15"/>
              </w:rPr>
              <w:t xml:space="preserve">67,883</w:t>
            </w:r>
          </w:p>
        </w:tc>
        <w:tc>
          <w:tcPr>
            <w:tcW w:type="dxa" w:w="707"/>
          </w:tcPr>
          <w:p>
            <w:pPr>
              <w:pStyle w:val="Compact"/>
              <w:spacing w:after="20" w:before="20" w:line="240" w:lineRule="auto"/>
              <w:jc w:val="right"/>
            </w:pPr>
            <w:r>
              <w:rPr>
                <w:sz w:val="15"/>
              </w:rPr>
              <w:t xml:space="preserve">69,510</w:t>
            </w:r>
          </w:p>
        </w:tc>
        <w:tc>
          <w:tcPr>
            <w:tcW w:type="dxa" w:w="974"/>
          </w:tcPr>
          <w:p>
            <w:pPr>
              <w:pStyle w:val="Compact"/>
              <w:spacing w:after="20" w:before="20" w:line="240" w:lineRule="auto"/>
              <w:jc w:val="right"/>
            </w:pPr>
            <w:r>
              <w:rPr>
                <w:sz w:val="15"/>
              </w:rPr>
              <w:t xml:space="preserve">67,894</w:t>
            </w:r>
          </w:p>
        </w:tc>
        <w:tc>
          <w:tcPr>
            <w:tcW w:type="dxa" w:w="529"/>
          </w:tcPr>
          <w:p>
            <w:pPr>
              <w:pStyle w:val="Compact"/>
              <w:spacing w:after="20" w:before="20" w:line="240" w:lineRule="auto"/>
              <w:jc w:val="right"/>
            </w:pPr>
            <w:r>
              <w:rPr>
                <w:sz w:val="15"/>
              </w:rPr>
              <w:t xml:space="preserve">0</w:t>
            </w:r>
          </w:p>
        </w:tc>
        <w:tc>
          <w:tcPr>
            <w:tcW w:type="dxa" w:w="707"/>
          </w:tcPr>
          <w:p>
            <w:pPr>
              <w:pStyle w:val="Compact"/>
              <w:spacing w:after="20" w:before="20" w:line="240" w:lineRule="auto"/>
              <w:jc w:val="left"/>
            </w:pPr>
            <w:r>
              <w:rPr>
                <w:sz w:val="15"/>
              </w:rPr>
              <w:t xml:space="preserve">EN</w:t>
            </w:r>
          </w:p>
        </w:tc>
        <w:tc>
          <w:tcPr>
            <w:tcW w:type="dxa" w:w="707"/>
          </w:tcPr>
          <w:p>
            <w:pPr>
              <w:pStyle w:val="Compact"/>
              <w:spacing w:after="20" w:before="20" w:line="240" w:lineRule="auto"/>
              <w:jc w:val="right"/>
            </w:pPr>
            <w:r>
              <w:rPr>
                <w:sz w:val="15"/>
              </w:rPr>
              <w:t xml:space="preserve">67,883</w:t>
            </w:r>
          </w:p>
        </w:tc>
        <w:tc>
          <w:tcPr>
            <w:tcW w:type="dxa" w:w="845"/>
          </w:tcPr>
          <w:p>
            <w:pPr>
              <w:pStyle w:val="Compact"/>
              <w:spacing w:after="20" w:before="20" w:line="240" w:lineRule="auto"/>
              <w:jc w:val="right"/>
            </w:pPr>
            <w:r>
              <w:rPr>
                <w:sz w:val="15"/>
              </w:rPr>
              <w:t xml:space="preserve">0.339</w:t>
            </w:r>
          </w:p>
        </w:tc>
      </w:tr>
    </w:tbl>
    <w:bookmarkEnd w:id="39"/>
    <w:bookmarkStart w:id="40" w:name="X9456c80e15bab36fef834d82e7358a14fd6ff7a"/>
    <w:p>
      <w:pPr>
        <w:pStyle w:val="Heading2"/>
      </w:pPr>
      <w:r>
        <w:rPr>
          <w:rStyle w:val="SectionNumber"/>
        </w:rPr>
        <w:t xml:space="preserve">5.5</w:t>
      </w:r>
      <w:r>
        <w:tab/>
      </w:r>
      <w:r>
        <w:t xml:space="preserve">Determinism: one engine, two implementations, identical bytes</w:t>
      </w:r>
    </w:p>
    <w:p>
      <w:pPr>
        <w:pStyle w:val="FirstParagraph"/>
      </w:pPr>
      <w:r>
        <w:t xml:space="preserve">A Seed is only worth storing if it regenerates the same object on every device. A float engine</w:t>
      </w:r>
      <w:r>
        <w:t xml:space="preserve"> </w:t>
      </w:r>
      <w:r>
        <w:t xml:space="preserve">cannot promise this: its probability tables depend on the order in which a dot product is</w:t>
      </w:r>
      <w:r>
        <w:t xml:space="preserve"> </w:t>
      </w:r>
      <w:r>
        <w:t xml:space="preserve">summed, which differs between BLAS libraries, core counts and GPUs, and one differing table</w:t>
      </w:r>
      <w:r>
        <w:t xml:space="preserve"> </w:t>
      </w:r>
      <w:r>
        <w:t xml:space="preserve">desynchronises the coder. The</w:t>
      </w:r>
      <w:r>
        <w:t xml:space="preserve"> </w:t>
      </w:r>
      <w:r>
        <w:rPr>
          <w:iCs/>
          <w:i/>
        </w:rPr>
        <w:t xml:space="preserve">fixed-point engine</w:t>
      </w:r>
      <w:r>
        <w:t xml:space="preserve"> </w:t>
      </w:r>
      <w:r>
        <w:t xml:space="preserve">removes the dependence by construction:</w:t>
      </w:r>
      <w:r>
        <w:t xml:space="preserve"> </w:t>
      </w:r>
      <w:r>
        <w:t xml:space="preserve">Q12 integer weights, Q15 integer state, table-driven</w:t>
      </w:r>
      <w:r>
        <w:t xml:space="preserve"> </w:t>
      </w:r>
      <m:oMath>
        <m:r>
          <m:rPr>
            <m:sty m:val="p"/>
          </m:rPr>
          <m:t>tanh</m:t>
        </m:r>
      </m:oMath>
      <w:r>
        <w:t xml:space="preserve"> </w:t>
      </w:r>
      <w:r>
        <w:t xml:space="preserve">and</w:t>
      </w:r>
      <w:r>
        <w:t xml:space="preserve"> </w:t>
      </w:r>
      <m:oMath>
        <m:sSup>
          <m:e>
            <m:r>
              <m:t>2</m:t>
            </m:r>
          </m:e>
          <m:sup>
            <m:r>
              <m:t>x</m:t>
            </m:r>
          </m:sup>
        </m:sSup>
      </m:oMath>
      <w:r>
        <w:t xml:space="preserve">, int64 accumulators,</w:t>
      </w:r>
      <w:r>
        <w:t xml:space="preserve"> </w:t>
      </w:r>
      <w:r>
        <w:t xml:space="preserve">integer soft-max—no floating point between Seed and object, obtained by post-hoc quantisation</w:t>
      </w:r>
      <w:r>
        <w:t xml:space="preserve"> </w:t>
      </w:r>
      <w:r>
        <w:t xml:space="preserve">of the trained engine</w:t>
      </w:r>
      <w:r>
        <w:t xml:space="preserve"> </w:t>
      </w:r>
      <w:r>
        <w:t xml:space="preserve">(Jacob et al., 2018)</w:t>
      </w:r>
      <w:r>
        <w:t xml:space="preserve">. The harness encodes and decodes three objects under</w:t>
      </w:r>
      <w:r>
        <w:t xml:space="preserve"> </w:t>
      </w:r>
      <w:r>
        <w:t xml:space="preserve">three ways of evaluating a dot product—plain, split-and-added (a different summation order),</w:t>
      </w:r>
      <w:r>
        <w:t xml:space="preserve"> </w:t>
      </w:r>
      <w:r>
        <w:t xml:space="preserve">and float64 accumulation (a different precision)—and compares Seeds and tables against a</w:t>
      </w:r>
      <w:r>
        <w:t xml:space="preserve"> </w:t>
      </w:r>
      <w:r>
        <w:t xml:space="preserve">reference (Table 12). The float engine fails every cross-variant case; the</w:t>
      </w:r>
      <w:r>
        <w:t xml:space="preserve"> </w:t>
      </w:r>
      <w:r>
        <w:t xml:space="preserve">fixed-point engine passes all nine at essentially the same Footprint (10,035 against 10,046 bytes</w:t>
      </w:r>
      <w:r>
        <w:t xml:space="preserve"> </w:t>
      </w:r>
      <w:r>
        <w:t xml:space="preserve">on the text). Its products stay below</w:t>
      </w:r>
      <w:r>
        <w:t xml:space="preserve"> </w:t>
      </w:r>
      <m:oMath>
        <m:sSup>
          <m:e>
            <m:r>
              <m:t>2</m:t>
            </m:r>
          </m:e>
          <m:sup>
            <m:r>
              <m:t>40</m:t>
            </m:r>
          </m:sup>
        </m:sSup>
      </m:oMath>
      <w:r>
        <w:t xml:space="preserve">, so by construction any device with 64-bit integers</w:t>
      </w:r>
      <w:r>
        <w:t xml:space="preserve"> </w:t>
      </w:r>
      <w:r>
        <w:t xml:space="preserve">should yield the same bits; what has been</w:t>
      </w:r>
      <w:r>
        <w:t xml:space="preserve"> </w:t>
      </w:r>
      <w:r>
        <w:rPr>
          <w:iCs/>
          <w:i/>
        </w:rPr>
        <w:t xml:space="preserve">verified</w:t>
      </w:r>
      <w:r>
        <w:t xml:space="preserve"> </w:t>
      </w:r>
      <w:r>
        <w:t xml:space="preserve">is three evaluation orders on one CPU and</w:t>
      </w:r>
      <w:r>
        <w:t xml:space="preserve"> </w:t>
      </w:r>
      <w:r>
        <w:t xml:space="preserve">two independent implementations. The engine and coder were re-implemented in C (OpenMP over</w:t>
      </w:r>
      <w:r>
        <w:t xml:space="preserve"> </w:t>
      </w:r>
      <w:r>
        <w:t xml:space="preserve">blocks): the C Seeds are byte-identical to the Python ones and each decodes the other’s, so the</w:t>
      </w:r>
      <w:r>
        <w:t xml:space="preserve"> </w:t>
      </w:r>
      <w:r>
        <w:t xml:space="preserve">specification is complete; it runs</w:t>
      </w:r>
      <w:r>
        <w:t xml:space="preserve"> </w:t>
      </w:r>
      <m:oMath>
        <m:r>
          <m:rPr>
            <m:sty m:val="p"/>
          </m:rPr>
          <m:t>∼</m:t>
        </m:r>
        <m:r>
          <m:t>9</m:t>
        </m:r>
        <m:r>
          <m:rPr>
            <m:sty m:val="p"/>
          </m:rPr>
          <m:t>×</m:t>
        </m:r>
      </m:oMath>
      <w:r>
        <w:t xml:space="preserve"> </w:t>
      </w:r>
      <w:r>
        <w:t xml:space="preserve">faster (58 KB/s per core against 6.5),</w:t>
      </w:r>
      <w:r>
        <w:t xml:space="preserve"> </w:t>
      </w:r>
      <w:r>
        <w:t xml:space="preserve">storing 3.4 MB of five books at 0.342 in 58 s (Table 13). The engine spends</w:t>
      </w:r>
      <w:r>
        <w:t xml:space="preserve"> </w:t>
      </w:r>
      <m:oMath>
        <m:r>
          <m:rPr>
            <m:sty m:val="p"/>
          </m:rPr>
          <m:t>∼</m:t>
        </m:r>
        <m:r>
          <m:t>49</m:t>
        </m:r>
        <m:r>
          <m:rPr>
            <m:sty m:val="p"/>
          </m:rPr>
          <m:t>,</m:t>
        </m:r>
        <m:r>
          <m:t>000</m:t>
        </m:r>
      </m:oMath>
      <w:r>
        <w:t xml:space="preserve"> </w:t>
      </w:r>
      <w:r>
        <w:t xml:space="preserve">multiply–adds per byte, so throughput is set by arithmetic, not by the coder; the</w:t>
      </w:r>
      <w:r>
        <w:t xml:space="preserve"> </w:t>
      </w:r>
      <w:r>
        <w:t xml:space="preserve">test machine’s single physical core gives block parallelism only</w:t>
      </w:r>
      <w:r>
        <w:t xml:space="preserve"> </w:t>
      </w:r>
      <m:oMath>
        <m:r>
          <m:t>1.1</m:t>
        </m:r>
        <m:r>
          <m:rPr>
            <m:sty m:val="p"/>
          </m:rPr>
          <m:t>×</m:t>
        </m:r>
      </m:oMath>
      <w:r>
        <w:t xml:space="preserve">, and Horizon against</w:t>
      </w:r>
      <w:r>
        <w:t xml:space="preserve"> </w:t>
      </w:r>
      <w:r>
        <w:t xml:space="preserve">cores needs a multi-core host.</w:t>
      </w:r>
    </w:p>
    <w:p>
      <w:pPr>
        <w:pStyle w:val="TableCaption"/>
      </w:pPr>
      <w:r>
        <w:t xml:space="preserve">Table 12: Cross-arithmetic determinism, three objects (text, Python, PNG). Cells are objects</w:t>
      </w:r>
      <w:r>
        <w:t xml:space="preserve"> </w:t>
      </w:r>
      <w:r>
        <w:t xml:space="preserve">passing out of three; PASS = identical Seed and bit-exact regeneration of the reference Seed.</w:t>
      </w:r>
    </w:p>
    <w:tbl>
      <w:tblPr>
        <w:tblStyle w:val="Table"/>
        <w:tblW w:type="dxa" w:w="7988"/>
        <w:jc w:val="center"/>
        <w:tblLayout w:type="fixed"/>
        <w:tblLook w:firstRow="1" w:lastRow="0" w:firstColumn="0" w:lastColumn="0" w:noHBand="0" w:noVBand="0" w:val="0020"/>
        <w:tblCaption w:val="Table 12: Cross-arithmetic determinism, three objects (text, Python, PNG). Cells are objects passing out of three; PASS = identical Seed and bit-exact regeneration of the reference Seed."/>
      </w:tblPr>
      <w:tblGrid>
        <w:gridCol w:w="1408"/>
        <w:gridCol w:w="989"/>
        <w:gridCol w:w="1199"/>
        <w:gridCol w:w="1933"/>
        <w:gridCol w:w="2457"/>
      </w:tblGrid>
      <w:tr>
        <w:trPr>
          <w:tblHeader w:val="true"/>
        </w:trPr>
        <w:tc>
          <w:tcPr>
            <w:tcW w:type="dxa" w:w="1409"/>
          </w:tcPr>
          <w:p>
            <w:pPr>
              <w:pStyle w:val="Compact"/>
              <w:spacing w:after="20" w:before="20" w:line="240" w:lineRule="auto"/>
              <w:jc w:val="left"/>
            </w:pPr>
            <w:r>
              <w:rPr>
                <w:sz w:val="17"/>
              </w:rPr>
              <w:t xml:space="preserve">engine</w:t>
            </w:r>
          </w:p>
        </w:tc>
        <w:tc>
          <w:tcPr>
            <w:tcW w:type="dxa" w:w="989"/>
          </w:tcPr>
          <w:p>
            <w:pPr>
              <w:pStyle w:val="Compact"/>
              <w:spacing w:after="20" w:before="20" w:line="240" w:lineRule="auto"/>
              <w:jc w:val="left"/>
            </w:pPr>
            <w:r>
              <w:rPr>
                <w:sz w:val="17"/>
              </w:rPr>
              <w:t xml:space="preserve">variant</w:t>
            </w:r>
          </w:p>
        </w:tc>
        <w:tc>
          <w:tcPr>
            <w:tcW w:type="dxa" w:w="1199"/>
          </w:tcPr>
          <w:p>
            <w:pPr>
              <w:pStyle w:val="Compact"/>
              <w:spacing w:after="20" w:before="20" w:line="240" w:lineRule="auto"/>
              <w:jc w:val="center"/>
            </w:pPr>
            <w:r>
              <w:rPr>
                <w:sz w:val="17"/>
              </w:rPr>
              <w:t xml:space="preserve">same Seed</w:t>
            </w:r>
          </w:p>
        </w:tc>
        <w:tc>
          <w:tcPr>
            <w:tcW w:type="dxa" w:w="1933"/>
          </w:tcPr>
          <w:p>
            <w:pPr>
              <w:pStyle w:val="Compact"/>
              <w:spacing w:after="20" w:before="20" w:line="240" w:lineRule="auto"/>
              <w:jc w:val="center"/>
            </w:pPr>
            <w:r>
              <w:rPr>
                <w:sz w:val="17"/>
              </w:rPr>
              <w:t xml:space="preserve">tables identical</w:t>
            </w:r>
          </w:p>
        </w:tc>
        <w:tc>
          <w:tcPr>
            <w:tcW w:type="dxa" w:w="2458"/>
          </w:tcPr>
          <w:p>
            <w:pPr>
              <w:pStyle w:val="Compact"/>
              <w:spacing w:after="20" w:before="20" w:line="240" w:lineRule="auto"/>
              <w:jc w:val="center"/>
            </w:pPr>
            <w:r>
              <w:rPr>
                <w:sz w:val="17"/>
              </w:rPr>
              <w:t xml:space="preserve">regenerates reference</w:t>
            </w:r>
          </w:p>
        </w:tc>
      </w:tr>
      <w:tr>
        <w:tc>
          <w:tcPr>
            <w:tcW w:type="dxa" w:w="1409"/>
          </w:tcPr>
          <w:p>
            <w:pPr>
              <w:pStyle w:val="Compact"/>
              <w:spacing w:after="20" w:before="20" w:line="240" w:lineRule="auto"/>
              <w:jc w:val="left"/>
            </w:pPr>
            <w:r>
              <w:rPr>
                <w:sz w:val="17"/>
              </w:rPr>
              <w:t xml:space="preserve">float32</w:t>
            </w:r>
          </w:p>
        </w:tc>
        <w:tc>
          <w:tcPr>
            <w:tcW w:type="dxa" w:w="989"/>
          </w:tcPr>
          <w:p>
            <w:pPr>
              <w:pStyle w:val="Compact"/>
              <w:spacing w:after="20" w:before="20" w:line="240" w:lineRule="auto"/>
              <w:jc w:val="left"/>
            </w:pPr>
            <w:r>
              <w:rPr>
                <w:sz w:val="17"/>
              </w:rPr>
              <w:t xml:space="preserve">ref</w:t>
            </w:r>
          </w:p>
        </w:tc>
        <w:tc>
          <w:tcPr>
            <w:tcW w:type="dxa" w:w="1199"/>
          </w:tcPr>
          <w:p>
            <w:pPr>
              <w:pStyle w:val="Compact"/>
              <w:spacing w:after="20" w:before="20" w:line="240" w:lineRule="auto"/>
              <w:jc w:val="center"/>
            </w:pPr>
            <w:r>
              <w:rPr>
                <w:sz w:val="17"/>
              </w:rPr>
              <w:t xml:space="preserve">3/3</w:t>
            </w:r>
          </w:p>
        </w:tc>
        <w:tc>
          <w:tcPr>
            <w:tcW w:type="dxa" w:w="1933"/>
          </w:tcPr>
          <w:p>
            <w:pPr>
              <w:pStyle w:val="Compact"/>
              <w:spacing w:after="20" w:before="20" w:line="240" w:lineRule="auto"/>
              <w:jc w:val="center"/>
            </w:pPr>
            <w:r>
              <w:rPr>
                <w:sz w:val="17"/>
              </w:rPr>
              <w:t xml:space="preserve">3/3</w:t>
            </w:r>
          </w:p>
        </w:tc>
        <w:tc>
          <w:tcPr>
            <w:tcW w:type="dxa" w:w="2458"/>
          </w:tcPr>
          <w:p>
            <w:pPr>
              <w:pStyle w:val="Compact"/>
              <w:spacing w:after="20" w:before="20" w:line="240" w:lineRule="auto"/>
              <w:jc w:val="center"/>
            </w:pPr>
            <w:r>
              <w:rPr>
                <w:sz w:val="17"/>
              </w:rPr>
              <w:t xml:space="preserve">3/3</w:t>
            </w:r>
          </w:p>
        </w:tc>
      </w:tr>
      <w:tr>
        <w:tc>
          <w:tcPr>
            <w:tcW w:type="dxa" w:w="1409"/>
          </w:tcPr>
          <w:p>
            <w:pPr>
              <w:pStyle w:val="Compact"/>
              <w:spacing w:after="20" w:before="20" w:line="240" w:lineRule="auto"/>
              <w:jc w:val="left"/>
            </w:pPr>
            <w:r>
              <w:rPr>
                <w:sz w:val="17"/>
              </w:rPr>
              <w:t xml:space="preserve">float32</w:t>
            </w:r>
          </w:p>
        </w:tc>
        <w:tc>
          <w:tcPr>
            <w:tcW w:type="dxa" w:w="989"/>
          </w:tcPr>
          <w:p>
            <w:pPr>
              <w:pStyle w:val="Compact"/>
              <w:spacing w:after="20" w:before="20" w:line="240" w:lineRule="auto"/>
              <w:jc w:val="left"/>
            </w:pPr>
            <w:r>
              <w:rPr>
                <w:sz w:val="17"/>
              </w:rPr>
              <w:t xml:space="preserve">chunked</w:t>
            </w:r>
          </w:p>
        </w:tc>
        <w:tc>
          <w:tcPr>
            <w:tcW w:type="dxa" w:w="1199"/>
          </w:tcPr>
          <w:p>
            <w:pPr>
              <w:pStyle w:val="Compact"/>
              <w:spacing w:after="20" w:before="20" w:line="240" w:lineRule="auto"/>
              <w:jc w:val="center"/>
            </w:pPr>
            <w:r>
              <w:rPr>
                <w:bCs/>
                <w:b/>
                <w:sz w:val="17"/>
              </w:rPr>
              <w:t xml:space="preserve">0/3</w:t>
            </w:r>
          </w:p>
        </w:tc>
        <w:tc>
          <w:tcPr>
            <w:tcW w:type="dxa" w:w="1933"/>
          </w:tcPr>
          <w:p>
            <w:pPr>
              <w:pStyle w:val="Compact"/>
              <w:spacing w:after="20" w:before="20" w:line="240" w:lineRule="auto"/>
              <w:jc w:val="center"/>
            </w:pPr>
            <w:r>
              <w:rPr>
                <w:bCs/>
                <w:b/>
                <w:sz w:val="17"/>
              </w:rPr>
              <w:t xml:space="preserve">0/3</w:t>
            </w:r>
          </w:p>
        </w:tc>
        <w:tc>
          <w:tcPr>
            <w:tcW w:type="dxa" w:w="2458"/>
          </w:tcPr>
          <w:p>
            <w:pPr>
              <w:pStyle w:val="Compact"/>
              <w:spacing w:after="20" w:before="20" w:line="240" w:lineRule="auto"/>
              <w:jc w:val="center"/>
            </w:pPr>
            <w:r>
              <w:rPr>
                <w:bCs/>
                <w:b/>
                <w:sz w:val="17"/>
              </w:rPr>
              <w:t xml:space="preserve">0/3</w:t>
            </w:r>
          </w:p>
        </w:tc>
      </w:tr>
      <w:tr>
        <w:tc>
          <w:tcPr>
            <w:tcW w:type="dxa" w:w="1409"/>
          </w:tcPr>
          <w:p>
            <w:pPr>
              <w:pStyle w:val="Compact"/>
              <w:spacing w:after="20" w:before="20" w:line="240" w:lineRule="auto"/>
              <w:jc w:val="left"/>
            </w:pPr>
            <w:r>
              <w:rPr>
                <w:sz w:val="17"/>
              </w:rPr>
              <w:t xml:space="preserve">float32</w:t>
            </w:r>
          </w:p>
        </w:tc>
        <w:tc>
          <w:tcPr>
            <w:tcW w:type="dxa" w:w="989"/>
          </w:tcPr>
          <w:p>
            <w:pPr>
              <w:pStyle w:val="Compact"/>
              <w:spacing w:after="20" w:before="20" w:line="240" w:lineRule="auto"/>
              <w:jc w:val="left"/>
            </w:pPr>
            <w:r>
              <w:rPr>
                <w:sz w:val="17"/>
              </w:rPr>
              <w:t xml:space="preserve">f64</w:t>
            </w:r>
          </w:p>
        </w:tc>
        <w:tc>
          <w:tcPr>
            <w:tcW w:type="dxa" w:w="1199"/>
          </w:tcPr>
          <w:p>
            <w:pPr>
              <w:pStyle w:val="Compact"/>
              <w:spacing w:after="20" w:before="20" w:line="240" w:lineRule="auto"/>
              <w:jc w:val="center"/>
            </w:pPr>
            <w:r>
              <w:rPr>
                <w:bCs/>
                <w:b/>
                <w:sz w:val="17"/>
              </w:rPr>
              <w:t xml:space="preserve">0/3</w:t>
            </w:r>
          </w:p>
        </w:tc>
        <w:tc>
          <w:tcPr>
            <w:tcW w:type="dxa" w:w="1933"/>
          </w:tcPr>
          <w:p>
            <w:pPr>
              <w:pStyle w:val="Compact"/>
              <w:spacing w:after="20" w:before="20" w:line="240" w:lineRule="auto"/>
              <w:jc w:val="center"/>
            </w:pPr>
            <w:r>
              <w:rPr>
                <w:bCs/>
                <w:b/>
                <w:sz w:val="17"/>
              </w:rPr>
              <w:t xml:space="preserve">0/3</w:t>
            </w:r>
          </w:p>
        </w:tc>
        <w:tc>
          <w:tcPr>
            <w:tcW w:type="dxa" w:w="2458"/>
          </w:tcPr>
          <w:p>
            <w:pPr>
              <w:pStyle w:val="Compact"/>
              <w:spacing w:after="20" w:before="20" w:line="240" w:lineRule="auto"/>
              <w:jc w:val="center"/>
            </w:pPr>
            <w:r>
              <w:rPr>
                <w:bCs/>
                <w:b/>
                <w:sz w:val="17"/>
              </w:rPr>
              <w:t xml:space="preserve">0/3</w:t>
            </w:r>
          </w:p>
        </w:tc>
      </w:tr>
      <w:tr>
        <w:tc>
          <w:tcPr>
            <w:tcW w:type="dxa" w:w="1409"/>
          </w:tcPr>
          <w:p>
            <w:pPr>
              <w:pStyle w:val="Compact"/>
              <w:spacing w:after="20" w:before="20" w:line="240" w:lineRule="auto"/>
              <w:jc w:val="left"/>
            </w:pPr>
            <w:r>
              <w:rPr>
                <w:sz w:val="17"/>
              </w:rPr>
              <w:t xml:space="preserve">fixed-point</w:t>
            </w:r>
          </w:p>
        </w:tc>
        <w:tc>
          <w:tcPr>
            <w:tcW w:type="dxa" w:w="989"/>
          </w:tcPr>
          <w:p>
            <w:pPr>
              <w:pStyle w:val="Compact"/>
              <w:spacing w:after="20" w:before="20" w:line="240" w:lineRule="auto"/>
              <w:jc w:val="left"/>
            </w:pPr>
            <w:r>
              <w:rPr>
                <w:sz w:val="17"/>
              </w:rPr>
              <w:t xml:space="preserve">ref</w:t>
            </w:r>
          </w:p>
        </w:tc>
        <w:tc>
          <w:tcPr>
            <w:tcW w:type="dxa" w:w="1199"/>
          </w:tcPr>
          <w:p>
            <w:pPr>
              <w:pStyle w:val="Compact"/>
              <w:spacing w:after="20" w:before="20" w:line="240" w:lineRule="auto"/>
              <w:jc w:val="center"/>
            </w:pPr>
            <w:r>
              <w:rPr>
                <w:sz w:val="17"/>
              </w:rPr>
              <w:t xml:space="preserve">3/3</w:t>
            </w:r>
          </w:p>
        </w:tc>
        <w:tc>
          <w:tcPr>
            <w:tcW w:type="dxa" w:w="1933"/>
          </w:tcPr>
          <w:p>
            <w:pPr>
              <w:pStyle w:val="Compact"/>
              <w:spacing w:after="20" w:before="20" w:line="240" w:lineRule="auto"/>
              <w:jc w:val="center"/>
            </w:pPr>
            <w:r>
              <w:rPr>
                <w:sz w:val="17"/>
              </w:rPr>
              <w:t xml:space="preserve">3/3</w:t>
            </w:r>
          </w:p>
        </w:tc>
        <w:tc>
          <w:tcPr>
            <w:tcW w:type="dxa" w:w="2458"/>
          </w:tcPr>
          <w:p>
            <w:pPr>
              <w:pStyle w:val="Compact"/>
              <w:spacing w:after="20" w:before="20" w:line="240" w:lineRule="auto"/>
              <w:jc w:val="center"/>
            </w:pPr>
            <w:r>
              <w:rPr>
                <w:sz w:val="17"/>
              </w:rPr>
              <w:t xml:space="preserve">3/3</w:t>
            </w:r>
          </w:p>
        </w:tc>
      </w:tr>
      <w:tr>
        <w:tc>
          <w:tcPr>
            <w:tcW w:type="dxa" w:w="1409"/>
          </w:tcPr>
          <w:p>
            <w:pPr>
              <w:pStyle w:val="Compact"/>
              <w:spacing w:after="20" w:before="20" w:line="240" w:lineRule="auto"/>
              <w:jc w:val="left"/>
            </w:pPr>
            <w:r>
              <w:rPr>
                <w:sz w:val="17"/>
              </w:rPr>
              <w:t xml:space="preserve">fixed-point</w:t>
            </w:r>
          </w:p>
        </w:tc>
        <w:tc>
          <w:tcPr>
            <w:tcW w:type="dxa" w:w="989"/>
          </w:tcPr>
          <w:p>
            <w:pPr>
              <w:pStyle w:val="Compact"/>
              <w:spacing w:after="20" w:before="20" w:line="240" w:lineRule="auto"/>
              <w:jc w:val="left"/>
            </w:pPr>
            <w:r>
              <w:rPr>
                <w:sz w:val="17"/>
              </w:rPr>
              <w:t xml:space="preserve">chunked</w:t>
            </w:r>
          </w:p>
        </w:tc>
        <w:tc>
          <w:tcPr>
            <w:tcW w:type="dxa" w:w="1199"/>
          </w:tcPr>
          <w:p>
            <w:pPr>
              <w:pStyle w:val="Compact"/>
              <w:spacing w:after="20" w:before="20" w:line="240" w:lineRule="auto"/>
              <w:jc w:val="center"/>
            </w:pPr>
            <w:r>
              <w:rPr>
                <w:sz w:val="17"/>
              </w:rPr>
              <w:t xml:space="preserve">3/3</w:t>
            </w:r>
          </w:p>
        </w:tc>
        <w:tc>
          <w:tcPr>
            <w:tcW w:type="dxa" w:w="1933"/>
          </w:tcPr>
          <w:p>
            <w:pPr>
              <w:pStyle w:val="Compact"/>
              <w:spacing w:after="20" w:before="20" w:line="240" w:lineRule="auto"/>
              <w:jc w:val="center"/>
            </w:pPr>
            <w:r>
              <w:rPr>
                <w:sz w:val="17"/>
              </w:rPr>
              <w:t xml:space="preserve">3/3</w:t>
            </w:r>
          </w:p>
        </w:tc>
        <w:tc>
          <w:tcPr>
            <w:tcW w:type="dxa" w:w="2458"/>
          </w:tcPr>
          <w:p>
            <w:pPr>
              <w:pStyle w:val="Compact"/>
              <w:spacing w:after="20" w:before="20" w:line="240" w:lineRule="auto"/>
              <w:jc w:val="center"/>
            </w:pPr>
            <w:r>
              <w:rPr>
                <w:sz w:val="17"/>
              </w:rPr>
              <w:t xml:space="preserve">3/3</w:t>
            </w:r>
          </w:p>
        </w:tc>
      </w:tr>
      <w:tr>
        <w:tc>
          <w:tcPr>
            <w:tcW w:type="dxa" w:w="1409"/>
          </w:tcPr>
          <w:p>
            <w:pPr>
              <w:pStyle w:val="Compact"/>
              <w:spacing w:after="20" w:before="20" w:line="240" w:lineRule="auto"/>
              <w:jc w:val="left"/>
            </w:pPr>
            <w:r>
              <w:rPr>
                <w:sz w:val="17"/>
              </w:rPr>
              <w:t xml:space="preserve">fixed-point</w:t>
            </w:r>
          </w:p>
        </w:tc>
        <w:tc>
          <w:tcPr>
            <w:tcW w:type="dxa" w:w="989"/>
          </w:tcPr>
          <w:p>
            <w:pPr>
              <w:pStyle w:val="Compact"/>
              <w:spacing w:after="20" w:before="20" w:line="240" w:lineRule="auto"/>
              <w:jc w:val="left"/>
            </w:pPr>
            <w:r>
              <w:rPr>
                <w:sz w:val="17"/>
              </w:rPr>
              <w:t xml:space="preserve">f64</w:t>
            </w:r>
          </w:p>
        </w:tc>
        <w:tc>
          <w:tcPr>
            <w:tcW w:type="dxa" w:w="1199"/>
          </w:tcPr>
          <w:p>
            <w:pPr>
              <w:pStyle w:val="Compact"/>
              <w:spacing w:after="20" w:before="20" w:line="240" w:lineRule="auto"/>
              <w:jc w:val="center"/>
            </w:pPr>
            <w:r>
              <w:rPr>
                <w:sz w:val="17"/>
              </w:rPr>
              <w:t xml:space="preserve">3/3</w:t>
            </w:r>
          </w:p>
        </w:tc>
        <w:tc>
          <w:tcPr>
            <w:tcW w:type="dxa" w:w="1933"/>
          </w:tcPr>
          <w:p>
            <w:pPr>
              <w:pStyle w:val="Compact"/>
              <w:spacing w:after="20" w:before="20" w:line="240" w:lineRule="auto"/>
              <w:jc w:val="center"/>
            </w:pPr>
            <w:r>
              <w:rPr>
                <w:sz w:val="17"/>
              </w:rPr>
              <w:t xml:space="preserve">3/3</w:t>
            </w:r>
          </w:p>
        </w:tc>
        <w:tc>
          <w:tcPr>
            <w:tcW w:type="dxa" w:w="2458"/>
          </w:tcPr>
          <w:p>
            <w:pPr>
              <w:pStyle w:val="Compact"/>
              <w:spacing w:after="20" w:before="20" w:line="240" w:lineRule="auto"/>
              <w:jc w:val="center"/>
            </w:pPr>
            <w:r>
              <w:rPr>
                <w:sz w:val="17"/>
              </w:rPr>
              <w:t xml:space="preserve">3/3</w:t>
            </w:r>
          </w:p>
        </w:tc>
      </w:tr>
    </w:tbl>
    <w:p/>
    <w:p>
      <w:pPr>
        <w:pStyle w:val="TableCaption"/>
      </w:pPr>
      <w:r>
        <w:t xml:space="preserve">Table 13: Compiled fixed-point engine (hidden 128), blocks mode, by OpenMP thread count on a</w:t>
      </w:r>
      <w:r>
        <w:t xml:space="preserve"> </w:t>
      </w:r>
      <w:r>
        <w:t xml:space="preserve">machine with one physical core and two hardware threads.</w:t>
      </w:r>
    </w:p>
    <w:tbl>
      <w:tblPr>
        <w:tblStyle w:val="Table"/>
        <w:tblW w:type="dxa" w:w="9184"/>
        <w:jc w:val="center"/>
        <w:tblLayout w:type="fixed"/>
        <w:tblLook w:firstRow="1" w:lastRow="0" w:firstColumn="0" w:lastColumn="0" w:noHBand="0" w:noVBand="0" w:val="0020"/>
        <w:tblCaption w:val="Table 13: Compiled fixed-point engine (hidden 128), blocks mode, by OpenMP thread count on a machine with one physical core and two hardware threads."/>
      </w:tblPr>
      <w:tblGrid>
        <w:gridCol w:w="2090"/>
        <w:gridCol w:w="1199"/>
        <w:gridCol w:w="1199"/>
        <w:gridCol w:w="779"/>
        <w:gridCol w:w="779"/>
        <w:gridCol w:w="989"/>
        <w:gridCol w:w="1039"/>
        <w:gridCol w:w="1107"/>
      </w:tblGrid>
      <w:tr>
        <w:trPr>
          <w:tblHeader w:val="true"/>
        </w:trPr>
        <w:tc>
          <w:tcPr>
            <w:tcW w:type="dxa" w:w="2091"/>
          </w:tcPr>
          <w:p>
            <w:pPr>
              <w:pStyle w:val="Compact"/>
              <w:spacing w:after="20" w:before="20" w:line="240" w:lineRule="auto"/>
              <w:jc w:val="left"/>
            </w:pPr>
            <w:r>
              <w:rPr>
                <w:sz w:val="17"/>
              </w:rPr>
              <w:t xml:space="preserve">object</w:t>
            </w:r>
          </w:p>
        </w:tc>
        <w:tc>
          <w:tcPr>
            <w:tcW w:type="dxa" w:w="1199"/>
          </w:tcPr>
          <w:p>
            <w:pPr>
              <w:pStyle w:val="Compact"/>
              <w:spacing w:after="20" w:before="20" w:line="240" w:lineRule="auto"/>
              <w:jc w:val="right"/>
            </w:pPr>
            <w:r>
              <w:rPr>
                <w:sz w:val="17"/>
              </w:rPr>
              <w:t xml:space="preserve">bytes</w:t>
            </w:r>
          </w:p>
        </w:tc>
        <w:tc>
          <w:tcPr>
            <w:tcW w:type="dxa" w:w="1199"/>
          </w:tcPr>
          <w:p>
            <w:pPr>
              <w:pStyle w:val="Compact"/>
              <w:spacing w:after="20" w:before="20" w:line="240" w:lineRule="auto"/>
              <w:jc w:val="right"/>
            </w:pPr>
            <w:r>
              <w:rPr>
                <w:sz w:val="17"/>
              </w:rPr>
              <w:t xml:space="preserve">Seed (B)</w:t>
            </w:r>
          </w:p>
        </w:tc>
        <w:tc>
          <w:tcPr>
            <w:tcW w:type="dxa" w:w="780"/>
          </w:tcPr>
          <w:p>
            <w:pPr>
              <w:pStyle w:val="Compact"/>
              <w:spacing w:after="20" w:before="20" w:line="240" w:lineRule="auto"/>
              <w:jc w:val="right"/>
            </w:pPr>
            <w:r>
              <w:rPr>
                <w:sz w:val="17"/>
              </w:rPr>
              <w:t xml:space="preserve">ratio</w:t>
            </w:r>
          </w:p>
        </w:tc>
        <w:tc>
          <w:tcPr>
            <w:tcW w:type="dxa" w:w="780"/>
          </w:tcPr>
          <w:p>
            <w:pPr>
              <w:pStyle w:val="Compact"/>
              <w:spacing w:after="20" w:before="20" w:line="240" w:lineRule="auto"/>
              <w:jc w:val="right"/>
            </w:pPr>
            <w:r>
              <w:rPr>
                <w:sz w:val="17"/>
              </w:rPr>
              <w:t xml:space="preserve">xz</w:t>
            </w:r>
          </w:p>
        </w:tc>
        <w:tc>
          <w:tcPr>
            <w:tcW w:type="dxa" w:w="989"/>
          </w:tcPr>
          <w:p>
            <w:pPr>
              <w:pStyle w:val="Compact"/>
              <w:spacing w:after="20" w:before="20" w:line="240" w:lineRule="auto"/>
              <w:jc w:val="right"/>
            </w:pPr>
            <w:r>
              <w:rPr>
                <w:sz w:val="17"/>
              </w:rPr>
              <w:t xml:space="preserve">threads</w:t>
            </w:r>
          </w:p>
        </w:tc>
        <w:tc>
          <w:tcPr>
            <w:tcW w:type="dxa" w:w="1039"/>
          </w:tcPr>
          <w:p>
            <w:pPr>
              <w:pStyle w:val="Compact"/>
              <w:spacing w:after="20" w:before="20" w:line="240" w:lineRule="auto"/>
              <w:jc w:val="right"/>
            </w:pPr>
            <w:r>
              <w:rPr>
                <w:sz w:val="17"/>
              </w:rPr>
              <w:t xml:space="preserve">read (s)</w:t>
            </w:r>
          </w:p>
        </w:tc>
        <w:tc>
          <w:tcPr>
            <w:tcW w:type="dxa" w:w="1108"/>
          </w:tcPr>
          <w:p>
            <w:pPr>
              <w:pStyle w:val="Compact"/>
              <w:spacing w:after="20" w:before="20" w:line="240" w:lineRule="auto"/>
              <w:jc w:val="right"/>
            </w:pPr>
            <w:r>
              <w:rPr>
                <w:sz w:val="17"/>
              </w:rPr>
              <w:t xml:space="preserve">read KB/s</w:t>
            </w:r>
          </w:p>
        </w:tc>
      </w:tr>
      <w:tr>
        <w:tc>
          <w:tcPr>
            <w:tcW w:type="dxa" w:w="2091"/>
          </w:tcPr>
          <w:p>
            <w:pPr>
              <w:pStyle w:val="Compact"/>
              <w:spacing w:after="20" w:before="20" w:line="240" w:lineRule="auto"/>
              <w:jc w:val="left"/>
            </w:pPr>
            <w:r>
              <w:rPr>
                <w:rStyle w:val="VerbatimChar"/>
                <w:sz w:val="16"/>
              </w:rPr>
              <w:t xml:space="preserve">pg12.txt</w:t>
            </w:r>
          </w:p>
        </w:tc>
        <w:tc>
          <w:tcPr>
            <w:tcW w:type="dxa" w:w="1199"/>
          </w:tcPr>
          <w:p>
            <w:pPr>
              <w:pStyle w:val="Compact"/>
              <w:spacing w:after="20" w:before="20" w:line="240" w:lineRule="auto"/>
              <w:jc w:val="right"/>
            </w:pPr>
            <w:r>
              <w:rPr>
                <w:sz w:val="17"/>
              </w:rPr>
              <w:t xml:space="preserve">176,754</w:t>
            </w:r>
          </w:p>
        </w:tc>
        <w:tc>
          <w:tcPr>
            <w:tcW w:type="dxa" w:w="1199"/>
          </w:tcPr>
          <w:p>
            <w:pPr>
              <w:pStyle w:val="Compact"/>
              <w:spacing w:after="20" w:before="20" w:line="240" w:lineRule="auto"/>
              <w:jc w:val="right"/>
            </w:pPr>
            <w:r>
              <w:rPr>
                <w:sz w:val="17"/>
              </w:rPr>
              <w:t xml:space="preserve">60,223</w:t>
            </w:r>
          </w:p>
        </w:tc>
        <w:tc>
          <w:tcPr>
            <w:tcW w:type="dxa" w:w="780"/>
          </w:tcPr>
          <w:p>
            <w:pPr>
              <w:pStyle w:val="Compact"/>
              <w:spacing w:after="20" w:before="20" w:line="240" w:lineRule="auto"/>
              <w:jc w:val="right"/>
            </w:pPr>
            <w:r>
              <w:rPr>
                <w:sz w:val="17"/>
              </w:rPr>
              <w:t xml:space="preserve">0.341</w:t>
            </w:r>
          </w:p>
        </w:tc>
        <w:tc>
          <w:tcPr>
            <w:tcW w:type="dxa" w:w="780"/>
          </w:tcPr>
          <w:p>
            <w:pPr>
              <w:pStyle w:val="Compact"/>
              <w:spacing w:after="20" w:before="20" w:line="240" w:lineRule="auto"/>
              <w:jc w:val="right"/>
            </w:pPr>
            <w:r>
              <w:rPr>
                <w:sz w:val="17"/>
              </w:rPr>
              <w:t xml:space="preserve">0.315</w:t>
            </w:r>
          </w:p>
        </w:tc>
        <w:tc>
          <w:tcPr>
            <w:tcW w:type="dxa" w:w="989"/>
          </w:tcPr>
          <w:p>
            <w:pPr>
              <w:pStyle w:val="Compact"/>
              <w:spacing w:after="20" w:before="20" w:line="240" w:lineRule="auto"/>
              <w:jc w:val="right"/>
            </w:pPr>
            <w:r>
              <w:rPr>
                <w:sz w:val="17"/>
              </w:rPr>
              <w:t xml:space="preserve">1</w:t>
            </w:r>
          </w:p>
        </w:tc>
        <w:tc>
          <w:tcPr>
            <w:tcW w:type="dxa" w:w="1039"/>
          </w:tcPr>
          <w:p>
            <w:pPr>
              <w:pStyle w:val="Compact"/>
              <w:spacing w:after="20" w:before="20" w:line="240" w:lineRule="auto"/>
              <w:jc w:val="right"/>
            </w:pPr>
            <w:r>
              <w:rPr>
                <w:sz w:val="17"/>
              </w:rPr>
              <w:t xml:space="preserve">3.04</w:t>
            </w:r>
          </w:p>
        </w:tc>
        <w:tc>
          <w:tcPr>
            <w:tcW w:type="dxa" w:w="1108"/>
          </w:tcPr>
          <w:p>
            <w:pPr>
              <w:pStyle w:val="Compact"/>
              <w:spacing w:after="20" w:before="20" w:line="240" w:lineRule="auto"/>
              <w:jc w:val="right"/>
            </w:pPr>
            <w:r>
              <w:rPr>
                <w:sz w:val="17"/>
              </w:rPr>
              <w:t xml:space="preserve">58</w:t>
            </w:r>
          </w:p>
        </w:tc>
      </w:tr>
      <w:tr>
        <w:tc>
          <w:tcPr>
            <w:tcW w:type="dxa" w:w="2091"/>
          </w:tcPr>
          <w:p>
            <w:pPr>
              <w:pStyle w:val="Compact"/>
              <w:spacing w:after="20" w:before="20" w:line="240" w:lineRule="auto"/>
            </w:pPr>
          </w:p>
        </w:tc>
        <w:tc>
          <w:tcPr>
            <w:tcW w:type="dxa" w:w="1199"/>
          </w:tcPr>
          <w:p>
            <w:pPr>
              <w:pStyle w:val="Compact"/>
              <w:spacing w:after="20" w:before="20" w:line="240" w:lineRule="auto"/>
            </w:pPr>
          </w:p>
        </w:tc>
        <w:tc>
          <w:tcPr>
            <w:tcW w:type="dxa" w:w="1199"/>
          </w:tcPr>
          <w:p>
            <w:pPr>
              <w:pStyle w:val="Compact"/>
              <w:spacing w:after="20" w:before="20" w:line="240" w:lineRule="auto"/>
            </w:pPr>
          </w:p>
        </w:tc>
        <w:tc>
          <w:tcPr>
            <w:tcW w:type="dxa" w:w="780"/>
          </w:tcPr>
          <w:p>
            <w:pPr>
              <w:pStyle w:val="Compact"/>
              <w:spacing w:after="20" w:before="20" w:line="240" w:lineRule="auto"/>
            </w:pPr>
          </w:p>
        </w:tc>
        <w:tc>
          <w:tcPr>
            <w:tcW w:type="dxa" w:w="780"/>
          </w:tcPr>
          <w:p>
            <w:pPr>
              <w:pStyle w:val="Compact"/>
              <w:spacing w:after="20" w:before="20" w:line="240" w:lineRule="auto"/>
            </w:pPr>
          </w:p>
        </w:tc>
        <w:tc>
          <w:tcPr>
            <w:tcW w:type="dxa" w:w="989"/>
          </w:tcPr>
          <w:p>
            <w:pPr>
              <w:pStyle w:val="Compact"/>
              <w:spacing w:after="20" w:before="20" w:line="240" w:lineRule="auto"/>
              <w:jc w:val="right"/>
            </w:pPr>
            <w:r>
              <w:rPr>
                <w:sz w:val="17"/>
              </w:rPr>
              <w:t xml:space="preserve">2</w:t>
            </w:r>
          </w:p>
        </w:tc>
        <w:tc>
          <w:tcPr>
            <w:tcW w:type="dxa" w:w="1039"/>
          </w:tcPr>
          <w:p>
            <w:pPr>
              <w:pStyle w:val="Compact"/>
              <w:spacing w:after="20" w:before="20" w:line="240" w:lineRule="auto"/>
              <w:jc w:val="right"/>
            </w:pPr>
            <w:r>
              <w:rPr>
                <w:sz w:val="17"/>
              </w:rPr>
              <w:t xml:space="preserve">2.75</w:t>
            </w:r>
          </w:p>
        </w:tc>
        <w:tc>
          <w:tcPr>
            <w:tcW w:type="dxa" w:w="1108"/>
          </w:tcPr>
          <w:p>
            <w:pPr>
              <w:pStyle w:val="Compact"/>
              <w:spacing w:after="20" w:before="20" w:line="240" w:lineRule="auto"/>
              <w:jc w:val="right"/>
            </w:pPr>
            <w:r>
              <w:rPr>
                <w:sz w:val="17"/>
              </w:rPr>
              <w:t xml:space="preserve">64</w:t>
            </w:r>
          </w:p>
        </w:tc>
      </w:tr>
      <w:tr>
        <w:tc>
          <w:tcPr>
            <w:tcW w:type="dxa" w:w="2091"/>
          </w:tcPr>
          <w:p>
            <w:pPr>
              <w:pStyle w:val="Compact"/>
              <w:spacing w:after="20" w:before="20" w:line="240" w:lineRule="auto"/>
            </w:pPr>
          </w:p>
        </w:tc>
        <w:tc>
          <w:tcPr>
            <w:tcW w:type="dxa" w:w="1199"/>
          </w:tcPr>
          <w:p>
            <w:pPr>
              <w:pStyle w:val="Compact"/>
              <w:spacing w:after="20" w:before="20" w:line="240" w:lineRule="auto"/>
            </w:pPr>
          </w:p>
        </w:tc>
        <w:tc>
          <w:tcPr>
            <w:tcW w:type="dxa" w:w="1199"/>
          </w:tcPr>
          <w:p>
            <w:pPr>
              <w:pStyle w:val="Compact"/>
              <w:spacing w:after="20" w:before="20" w:line="240" w:lineRule="auto"/>
            </w:pPr>
          </w:p>
        </w:tc>
        <w:tc>
          <w:tcPr>
            <w:tcW w:type="dxa" w:w="780"/>
          </w:tcPr>
          <w:p>
            <w:pPr>
              <w:pStyle w:val="Compact"/>
              <w:spacing w:after="20" w:before="20" w:line="240" w:lineRule="auto"/>
            </w:pPr>
          </w:p>
        </w:tc>
        <w:tc>
          <w:tcPr>
            <w:tcW w:type="dxa" w:w="780"/>
          </w:tcPr>
          <w:p>
            <w:pPr>
              <w:pStyle w:val="Compact"/>
              <w:spacing w:after="20" w:before="20" w:line="240" w:lineRule="auto"/>
            </w:pPr>
          </w:p>
        </w:tc>
        <w:tc>
          <w:tcPr>
            <w:tcW w:type="dxa" w:w="989"/>
          </w:tcPr>
          <w:p>
            <w:pPr>
              <w:pStyle w:val="Compact"/>
              <w:spacing w:after="20" w:before="20" w:line="240" w:lineRule="auto"/>
              <w:jc w:val="right"/>
            </w:pPr>
            <w:r>
              <w:rPr>
                <w:sz w:val="17"/>
              </w:rPr>
              <w:t xml:space="preserve">4</w:t>
            </w:r>
          </w:p>
        </w:tc>
        <w:tc>
          <w:tcPr>
            <w:tcW w:type="dxa" w:w="1039"/>
          </w:tcPr>
          <w:p>
            <w:pPr>
              <w:pStyle w:val="Compact"/>
              <w:spacing w:after="20" w:before="20" w:line="240" w:lineRule="auto"/>
              <w:jc w:val="right"/>
            </w:pPr>
            <w:r>
              <w:rPr>
                <w:sz w:val="17"/>
              </w:rPr>
              <w:t xml:space="preserve">2.73</w:t>
            </w:r>
          </w:p>
        </w:tc>
        <w:tc>
          <w:tcPr>
            <w:tcW w:type="dxa" w:w="1108"/>
          </w:tcPr>
          <w:p>
            <w:pPr>
              <w:pStyle w:val="Compact"/>
              <w:spacing w:after="20" w:before="20" w:line="240" w:lineRule="auto"/>
              <w:jc w:val="right"/>
            </w:pPr>
            <w:r>
              <w:rPr>
                <w:sz w:val="17"/>
              </w:rPr>
              <w:t xml:space="preserve">65</w:t>
            </w:r>
          </w:p>
        </w:tc>
      </w:tr>
      <w:tr>
        <w:tc>
          <w:tcPr>
            <w:tcW w:type="dxa" w:w="2091"/>
          </w:tcPr>
          <w:p>
            <w:pPr>
              <w:pStyle w:val="Compact"/>
              <w:spacing w:after="20" w:before="20" w:line="240" w:lineRule="auto"/>
              <w:jc w:val="left"/>
            </w:pPr>
            <w:r>
              <w:rPr>
                <w:rStyle w:val="VerbatimChar"/>
                <w:sz w:val="16"/>
              </w:rPr>
              <w:t xml:space="preserve">five_books.txt</w:t>
            </w:r>
          </w:p>
        </w:tc>
        <w:tc>
          <w:tcPr>
            <w:tcW w:type="dxa" w:w="1199"/>
          </w:tcPr>
          <w:p>
            <w:pPr>
              <w:pStyle w:val="Compact"/>
              <w:spacing w:after="20" w:before="20" w:line="240" w:lineRule="auto"/>
              <w:jc w:val="right"/>
            </w:pPr>
            <w:r>
              <w:rPr>
                <w:sz w:val="17"/>
              </w:rPr>
              <w:t xml:space="preserve">3,379,739</w:t>
            </w:r>
          </w:p>
        </w:tc>
        <w:tc>
          <w:tcPr>
            <w:tcW w:type="dxa" w:w="1199"/>
          </w:tcPr>
          <w:p>
            <w:pPr>
              <w:pStyle w:val="Compact"/>
              <w:spacing w:after="20" w:before="20" w:line="240" w:lineRule="auto"/>
              <w:jc w:val="right"/>
            </w:pPr>
            <w:r>
              <w:rPr>
                <w:sz w:val="17"/>
              </w:rPr>
              <w:t xml:space="preserve">1,156,903</w:t>
            </w:r>
          </w:p>
        </w:tc>
        <w:tc>
          <w:tcPr>
            <w:tcW w:type="dxa" w:w="780"/>
          </w:tcPr>
          <w:p>
            <w:pPr>
              <w:pStyle w:val="Compact"/>
              <w:spacing w:after="20" w:before="20" w:line="240" w:lineRule="auto"/>
              <w:jc w:val="right"/>
            </w:pPr>
            <w:r>
              <w:rPr>
                <w:sz w:val="17"/>
              </w:rPr>
              <w:t xml:space="preserve">0.342</w:t>
            </w:r>
          </w:p>
        </w:tc>
        <w:tc>
          <w:tcPr>
            <w:tcW w:type="dxa" w:w="780"/>
          </w:tcPr>
          <w:p>
            <w:pPr>
              <w:pStyle w:val="Compact"/>
              <w:spacing w:after="20" w:before="20" w:line="240" w:lineRule="auto"/>
              <w:jc w:val="right"/>
            </w:pPr>
            <w:r>
              <w:rPr>
                <w:sz w:val="17"/>
              </w:rPr>
              <w:t xml:space="preserve">0.299</w:t>
            </w:r>
          </w:p>
        </w:tc>
        <w:tc>
          <w:tcPr>
            <w:tcW w:type="dxa" w:w="989"/>
          </w:tcPr>
          <w:p>
            <w:pPr>
              <w:pStyle w:val="Compact"/>
              <w:spacing w:after="20" w:before="20" w:line="240" w:lineRule="auto"/>
              <w:jc w:val="right"/>
            </w:pPr>
            <w:r>
              <w:rPr>
                <w:sz w:val="17"/>
              </w:rPr>
              <w:t xml:space="preserve">1</w:t>
            </w:r>
          </w:p>
        </w:tc>
        <w:tc>
          <w:tcPr>
            <w:tcW w:type="dxa" w:w="1039"/>
          </w:tcPr>
          <w:p>
            <w:pPr>
              <w:pStyle w:val="Compact"/>
              <w:spacing w:after="20" w:before="20" w:line="240" w:lineRule="auto"/>
              <w:jc w:val="right"/>
            </w:pPr>
            <w:r>
              <w:rPr>
                <w:sz w:val="17"/>
              </w:rPr>
              <w:t xml:space="preserve">58.41</w:t>
            </w:r>
          </w:p>
        </w:tc>
        <w:tc>
          <w:tcPr>
            <w:tcW w:type="dxa" w:w="1108"/>
          </w:tcPr>
          <w:p>
            <w:pPr>
              <w:pStyle w:val="Compact"/>
              <w:spacing w:after="20" w:before="20" w:line="240" w:lineRule="auto"/>
              <w:jc w:val="right"/>
            </w:pPr>
            <w:r>
              <w:rPr>
                <w:sz w:val="17"/>
              </w:rPr>
              <w:t xml:space="preserve">58</w:t>
            </w:r>
          </w:p>
        </w:tc>
      </w:tr>
      <w:tr>
        <w:tc>
          <w:tcPr>
            <w:tcW w:type="dxa" w:w="2091"/>
          </w:tcPr>
          <w:p>
            <w:pPr>
              <w:pStyle w:val="Compact"/>
              <w:spacing w:after="20" w:before="20" w:line="240" w:lineRule="auto"/>
            </w:pPr>
          </w:p>
        </w:tc>
        <w:tc>
          <w:tcPr>
            <w:tcW w:type="dxa" w:w="1199"/>
          </w:tcPr>
          <w:p>
            <w:pPr>
              <w:pStyle w:val="Compact"/>
              <w:spacing w:after="20" w:before="20" w:line="240" w:lineRule="auto"/>
            </w:pPr>
          </w:p>
        </w:tc>
        <w:tc>
          <w:tcPr>
            <w:tcW w:type="dxa" w:w="1199"/>
          </w:tcPr>
          <w:p>
            <w:pPr>
              <w:pStyle w:val="Compact"/>
              <w:spacing w:after="20" w:before="20" w:line="240" w:lineRule="auto"/>
            </w:pPr>
          </w:p>
        </w:tc>
        <w:tc>
          <w:tcPr>
            <w:tcW w:type="dxa" w:w="780"/>
          </w:tcPr>
          <w:p>
            <w:pPr>
              <w:pStyle w:val="Compact"/>
              <w:spacing w:after="20" w:before="20" w:line="240" w:lineRule="auto"/>
            </w:pPr>
          </w:p>
        </w:tc>
        <w:tc>
          <w:tcPr>
            <w:tcW w:type="dxa" w:w="780"/>
          </w:tcPr>
          <w:p>
            <w:pPr>
              <w:pStyle w:val="Compact"/>
              <w:spacing w:after="20" w:before="20" w:line="240" w:lineRule="auto"/>
            </w:pPr>
          </w:p>
        </w:tc>
        <w:tc>
          <w:tcPr>
            <w:tcW w:type="dxa" w:w="989"/>
          </w:tcPr>
          <w:p>
            <w:pPr>
              <w:pStyle w:val="Compact"/>
              <w:spacing w:after="20" w:before="20" w:line="240" w:lineRule="auto"/>
              <w:jc w:val="right"/>
            </w:pPr>
            <w:r>
              <w:rPr>
                <w:sz w:val="17"/>
              </w:rPr>
              <w:t xml:space="preserve">2</w:t>
            </w:r>
          </w:p>
        </w:tc>
        <w:tc>
          <w:tcPr>
            <w:tcW w:type="dxa" w:w="1039"/>
          </w:tcPr>
          <w:p>
            <w:pPr>
              <w:pStyle w:val="Compact"/>
              <w:spacing w:after="20" w:before="20" w:line="240" w:lineRule="auto"/>
              <w:jc w:val="right"/>
            </w:pPr>
            <w:r>
              <w:rPr>
                <w:sz w:val="17"/>
              </w:rPr>
              <w:t xml:space="preserve">52.67</w:t>
            </w:r>
          </w:p>
        </w:tc>
        <w:tc>
          <w:tcPr>
            <w:tcW w:type="dxa" w:w="1108"/>
          </w:tcPr>
          <w:p>
            <w:pPr>
              <w:pStyle w:val="Compact"/>
              <w:spacing w:after="20" w:before="20" w:line="240" w:lineRule="auto"/>
              <w:jc w:val="right"/>
            </w:pPr>
            <w:r>
              <w:rPr>
                <w:sz w:val="17"/>
              </w:rPr>
              <w:t xml:space="preserve">64</w:t>
            </w:r>
          </w:p>
        </w:tc>
      </w:tr>
      <w:tr>
        <w:tc>
          <w:tcPr>
            <w:tcW w:type="dxa" w:w="2091"/>
          </w:tcPr>
          <w:p>
            <w:pPr>
              <w:pStyle w:val="Compact"/>
              <w:spacing w:after="20" w:before="20" w:line="240" w:lineRule="auto"/>
            </w:pPr>
          </w:p>
        </w:tc>
        <w:tc>
          <w:tcPr>
            <w:tcW w:type="dxa" w:w="1199"/>
          </w:tcPr>
          <w:p>
            <w:pPr>
              <w:pStyle w:val="Compact"/>
              <w:spacing w:after="20" w:before="20" w:line="240" w:lineRule="auto"/>
            </w:pPr>
          </w:p>
        </w:tc>
        <w:tc>
          <w:tcPr>
            <w:tcW w:type="dxa" w:w="1199"/>
          </w:tcPr>
          <w:p>
            <w:pPr>
              <w:pStyle w:val="Compact"/>
              <w:spacing w:after="20" w:before="20" w:line="240" w:lineRule="auto"/>
            </w:pPr>
          </w:p>
        </w:tc>
        <w:tc>
          <w:tcPr>
            <w:tcW w:type="dxa" w:w="780"/>
          </w:tcPr>
          <w:p>
            <w:pPr>
              <w:pStyle w:val="Compact"/>
              <w:spacing w:after="20" w:before="20" w:line="240" w:lineRule="auto"/>
            </w:pPr>
          </w:p>
        </w:tc>
        <w:tc>
          <w:tcPr>
            <w:tcW w:type="dxa" w:w="780"/>
          </w:tcPr>
          <w:p>
            <w:pPr>
              <w:pStyle w:val="Compact"/>
              <w:spacing w:after="20" w:before="20" w:line="240" w:lineRule="auto"/>
            </w:pPr>
          </w:p>
        </w:tc>
        <w:tc>
          <w:tcPr>
            <w:tcW w:type="dxa" w:w="989"/>
          </w:tcPr>
          <w:p>
            <w:pPr>
              <w:pStyle w:val="Compact"/>
              <w:spacing w:after="20" w:before="20" w:line="240" w:lineRule="auto"/>
              <w:jc w:val="right"/>
            </w:pPr>
            <w:r>
              <w:rPr>
                <w:sz w:val="17"/>
              </w:rPr>
              <w:t xml:space="preserve">4</w:t>
            </w:r>
          </w:p>
        </w:tc>
        <w:tc>
          <w:tcPr>
            <w:tcW w:type="dxa" w:w="1039"/>
          </w:tcPr>
          <w:p>
            <w:pPr>
              <w:pStyle w:val="Compact"/>
              <w:spacing w:after="20" w:before="20" w:line="240" w:lineRule="auto"/>
              <w:jc w:val="right"/>
            </w:pPr>
            <w:r>
              <w:rPr>
                <w:sz w:val="17"/>
              </w:rPr>
              <w:t xml:space="preserve">52.36</w:t>
            </w:r>
          </w:p>
        </w:tc>
        <w:tc>
          <w:tcPr>
            <w:tcW w:type="dxa" w:w="1108"/>
          </w:tcPr>
          <w:p>
            <w:pPr>
              <w:pStyle w:val="Compact"/>
              <w:spacing w:after="20" w:before="20" w:line="240" w:lineRule="auto"/>
              <w:jc w:val="right"/>
            </w:pPr>
            <w:r>
              <w:rPr>
                <w:sz w:val="17"/>
              </w:rPr>
              <w:t xml:space="preserve">65</w:t>
            </w:r>
          </w:p>
        </w:tc>
      </w:tr>
    </w:tbl>
    <w:bookmarkEnd w:id="40"/>
    <w:bookmarkStart w:id="41" w:name="X0629273f38b006743ea751ca351d373c1f6cd5c"/>
    <w:p>
      <w:pPr>
        <w:pStyle w:val="Heading2"/>
      </w:pPr>
      <w:r>
        <w:rPr>
          <w:rStyle w:val="SectionNumber"/>
        </w:rPr>
        <w:t xml:space="preserve">5.6</w:t>
      </w:r>
      <w:r>
        <w:tab/>
      </w:r>
      <w:r>
        <w:t xml:space="preserve">Deep data at scale, and a scaling check with 1000 files</w:t>
      </w:r>
    </w:p>
    <w:p>
      <w:pPr>
        <w:pStyle w:val="FirstParagraph"/>
      </w:pPr>
      <w:r>
        <w:t xml:space="preserve">Two objects of flight size were stored as procedural Manifests with generators written in</w:t>
      </w:r>
      <w:r>
        <w:t xml:space="preserve"> </w:t>
      </w:r>
      <w:r>
        <w:rPr>
          <w:iCs/>
          <w:i/>
        </w:rPr>
        <w:t xml:space="preserve">integer</w:t>
      </w:r>
      <w:r>
        <w:t xml:space="preserve"> </w:t>
      </w:r>
      <w:r>
        <w:t xml:space="preserve">arithmetic, bit-identical on any machine: 2.5 million records of synthetic attitude</w:t>
      </w:r>
      <w:r>
        <w:t xml:space="preserve"> </w:t>
      </w:r>
      <w:r>
        <w:t xml:space="preserve">telemetry (a Lorenz system in Q20 fixed point standing in for a rigid-body simulation, 104.6 MB) and an</w:t>
      </w:r>
      <w:r>
        <w:t xml:space="preserve"> </w:t>
      </w:r>
      <m:oMath>
        <m:r>
          <m:t>8192</m:t>
        </m:r>
        <m:r>
          <m:rPr>
            <m:sty m:val="p"/>
          </m:rPr>
          <m:t>×</m:t>
        </m:r>
        <m:r>
          <m:t>8192</m:t>
        </m:r>
      </m:oMath>
      <w:r>
        <w:t xml:space="preserve"> </w:t>
      </w:r>
      <w:r>
        <w:t xml:space="preserve">16-bit</w:t>
      </w:r>
      <w:r>
        <w:t xml:space="preserve"> </w:t>
      </w:r>
      <w:r>
        <w:t xml:space="preserve">elevation model from hash-based integer value noise (fractal noise after</w:t>
      </w:r>
      <w:r>
        <w:t xml:space="preserve"> </w:t>
      </w:r>
      <w:r>
        <w:t xml:space="preserve">(Perlin, 1985)</w:t>
      </w:r>
      <w:r>
        <w:t xml:space="preserve">;</w:t>
      </w:r>
      <w:r>
        <w:t xml:space="preserve"> </w:t>
      </w:r>
      <w:r>
        <w:t xml:space="preserve">SplitMix64 mixing,</w:t>
      </w:r>
      <w:r>
        <w:t xml:space="preserve"> </w:t>
      </w:r>
      <w:r>
        <w:t xml:space="preserve">(Steele et al., 2014)</w:t>
      </w:r>
      <w:r>
        <w:t xml:space="preserve">; 134.2 MB). Both regenerate bit-exactly</w:t>
      </w:r>
      <w:r>
        <w:t xml:space="preserve"> </w:t>
      </w:r>
      <w:r>
        <w:t xml:space="preserve">(Table 14): the telemetry costs 122 bytes of Seed plus 842 of program,</w:t>
      </w:r>
      <w:r>
        <w:t xml:space="preserve"> </w:t>
      </w:r>
      <m:oMath>
        <m:r>
          <m:t>9</m:t>
        </m:r>
        <m:r>
          <m:rPr>
            <m:sty m:val="p"/>
          </m:rPr>
          <m:t>×</m:t>
        </m:r>
        <m:sSup>
          <m:e>
            <m:r>
              <m:t>10</m:t>
            </m:r>
          </m:e>
          <m:sup>
            <m:r>
              <m:rPr>
                <m:sty m:val="p"/>
              </m:rPr>
              <m:t>−</m:t>
            </m:r>
            <m:r>
              <m:t>6</m:t>
            </m:r>
          </m:sup>
        </m:sSup>
      </m:oMath>
      <w:r>
        <w:t xml:space="preserve"> </w:t>
      </w:r>
      <w:r>
        <w:t xml:space="preserve">of its size, against 0.248 for</w:t>
      </w:r>
      <w:r>
        <w:t xml:space="preserve"> </w:t>
      </w:r>
      <w:r>
        <w:rPr>
          <w:rStyle w:val="VerbatimChar"/>
        </w:rPr>
        <w:t xml:space="preserve">xz</w:t>
      </w:r>
      <w:r>
        <w:t xml:space="preserve">, which also needed 170 s to compress</w:t>
      </w:r>
      <w:r>
        <w:t xml:space="preserve"> </w:t>
      </w:r>
      <w:r>
        <w:t xml:space="preserve">it, fifteen times the 11 s the engine needs to regenerate it. The elevation model is the harder case for a</w:t>
      </w:r>
      <w:r>
        <w:t xml:space="preserve"> </w:t>
      </w:r>
      <w:r>
        <w:t xml:space="preserve">compressor (0.552 for</w:t>
      </w:r>
      <w:r>
        <w:t xml:space="preserve"> </w:t>
      </w:r>
      <w:r>
        <w:rPr>
          <w:rStyle w:val="VerbatimChar"/>
        </w:rPr>
        <w:t xml:space="preserve">xz</w:t>
      </w:r>
      <w:r>
        <w:t xml:space="preserve">) and the same trivial case for the engine (</w:t>
      </w:r>
      <m:oMath>
        <m:r>
          <m:t>1.2</m:t>
        </m:r>
        <m:r>
          <m:rPr>
            <m:sty m:val="p"/>
          </m:rPr>
          <m:t>×</m:t>
        </m:r>
        <m:sSup>
          <m:e>
            <m:r>
              <m:t>10</m:t>
            </m:r>
          </m:e>
          <m:sup>
            <m:r>
              <m:rPr>
                <m:sty m:val="p"/>
              </m:rPr>
              <m:t>−</m:t>
            </m:r>
            <m:r>
              <m:t>5</m:t>
            </m:r>
          </m:sup>
        </m:sSup>
      </m:oMath>
      <w:r>
        <w:t xml:space="preserve">).</w:t>
      </w:r>
      <w:r>
        <w:t xml:space="preserve"> </w:t>
      </w:r>
      <w:r>
        <w:t xml:space="preserve">The disk file holding both Manifests is 895 bytes; with the two programs, 3.3 KB for 239 MB, a</w:t>
      </w:r>
      <w:r>
        <w:t xml:space="preserve"> </w:t>
      </w:r>
      <w:r>
        <w:t xml:space="preserve">ratio of</w:t>
      </w:r>
      <w:r>
        <w:t xml:space="preserve"> </w:t>
      </w:r>
      <m:oMath>
        <m:r>
          <m:t>7</m:t>
        </m:r>
        <m:r>
          <m:rPr>
            <m:sty m:val="p"/>
          </m:rPr>
          <m:t>×</m:t>
        </m:r>
        <m:sSup>
          <m:e>
            <m:r>
              <m:t>10</m:t>
            </m:r>
          </m:e>
          <m:sup>
            <m:r>
              <m:t>4</m:t>
            </m:r>
          </m:sup>
        </m:sSup>
      </m:oMath>
      <w:r>
        <w:t xml:space="preserve"> </w:t>
      </w:r>
      <w:r>
        <w:t xml:space="preserve">(the decoder itself, a Python interpreter, is not counted, just as the</w:t>
      </w:r>
      <w:r>
        <w:t xml:space="preserve"> </w:t>
      </w:r>
      <w:r>
        <w:rPr>
          <w:rStyle w:val="VerbatimChar"/>
        </w:rPr>
        <w:t xml:space="preserve">xz</w:t>
      </w:r>
      <w:r>
        <w:t xml:space="preserve"> </w:t>
      </w:r>
      <w:r>
        <w:t xml:space="preserve">binary is not). On a flight-class processor the telemetry regenerates in minutes and</w:t>
      </w:r>
      <w:r>
        <w:t xml:space="preserve"> </w:t>
      </w:r>
      <w:r>
        <w:t xml:space="preserve">the model in a quarter of an hour—Horizons a probe on a months-long cruise does not notice. To be explicit about what this shows:</w:t>
      </w:r>
      <w:r>
        <w:t xml:space="preserve"> </w:t>
      </w:r>
      <w:r>
        <w:t xml:space="preserve">both objects were produced by programs written for the experiment, so their Footprint is</w:t>
      </w:r>
      <w:r>
        <w:t xml:space="preserve"> </w:t>
      </w:r>
      <w:r>
        <w:rPr>
          <w:iCs/>
          <w:i/>
        </w:rPr>
        <w:t xml:space="preserve">provenance capture by construction</w:t>
      </w:r>
      <w:r>
        <w:t xml:space="preserve">, not a discovery about the data. The experiment</w:t>
      </w:r>
      <w:r>
        <w:t xml:space="preserve"> </w:t>
      </w:r>
      <w:r>
        <w:t xml:space="preserve">demonstrates the mechanism, the accounting and the Horizon at scale; its value in a mission is</w:t>
      </w:r>
      <w:r>
        <w:t xml:space="preserve"> </w:t>
      </w:r>
      <w:r>
        <w:t xml:space="preserve">proportional to the share of data that is program output—all of simulation, rendering and</w:t>
      </w:r>
      <w:r>
        <w:t xml:space="preserve"> </w:t>
      </w:r>
      <w:r>
        <w:t xml:space="preserve">synthetic products, none of raw sensor data.</w:t>
      </w:r>
    </w:p>
    <w:p>
      <w:pPr>
        <w:pStyle w:val="TableCaption"/>
      </w:pPr>
      <w:r>
        <w:t xml:space="preserve">Table 14: Deep data at scale (Footprint counts Seed and program;</w:t>
      </w:r>
      <w:r>
        <w:t xml:space="preserve"> </w:t>
      </w:r>
      <w:r>
        <w:rPr>
          <w:rStyle w:val="VerbatimChar"/>
        </w:rPr>
        <w:t xml:space="preserve">gzip -6</w:t>
      </w:r>
      <w:r>
        <w:t xml:space="preserve">/</w:t>
      </w:r>
      <w:r>
        <w:rPr>
          <w:rStyle w:val="VerbatimChar"/>
        </w:rPr>
        <w:t xml:space="preserve">xz -6</w:t>
      </w:r>
      <w:r>
        <w:t xml:space="preserve"> </w:t>
      </w:r>
      <w:r>
        <w:t xml:space="preserve">because of the sizes; the flight-class column scales the measured time by ten and is indicative</w:t>
      </w:r>
      <w:r>
        <w:t xml:space="preserve"> </w:t>
      </w:r>
      <w:r>
        <w:t xml:space="preserve">only—a RAD750/LEON-class processor may be thirty times slower).</w:t>
      </w:r>
    </w:p>
    <w:tbl>
      <w:tblPr>
        <w:tblStyle w:val="Table"/>
        <w:tblW w:type="dxa" w:w="9184"/>
        <w:jc w:val="center"/>
        <w:tblLayout w:type="fixed"/>
        <w:tblLook w:firstRow="1" w:lastRow="0" w:firstColumn="0" w:lastColumn="0" w:noHBand="0" w:noVBand="0" w:val="0020"/>
        <w:tblCaption w:val="Table 14: Deep data at scale (Footprint counts Seed and program; gzip -6/xz -6 because of the sizes; the flight-class column scales the measured time by ten and is indicative only—a RAD750/LEON-class processor may be thirty times slower)."/>
        <w:tblCellMar>
          <w:left w:w="40" w:type="dxa"/>
          <w:right w:w="40" w:type="dxa"/>
        </w:tblCellMar>
      </w:tblPr>
      <w:tblGrid>
        <w:gridCol w:w="1718"/>
        <w:gridCol w:w="1143"/>
        <w:gridCol w:w="525"/>
        <w:gridCol w:w="790"/>
        <w:gridCol w:w="967"/>
        <w:gridCol w:w="613"/>
        <w:gridCol w:w="613"/>
        <w:gridCol w:w="1055"/>
        <w:gridCol w:w="525"/>
        <w:gridCol w:w="1232"/>
      </w:tblGrid>
      <w:tr>
        <w:trPr>
          <w:tblHeader w:val="true"/>
        </w:trPr>
        <w:tc>
          <w:tcPr>
            <w:tcW w:type="dxa" w:w="1718"/>
          </w:tcPr>
          <w:p>
            <w:pPr>
              <w:pStyle w:val="Compact"/>
              <w:spacing w:after="20" w:before="20" w:line="240" w:lineRule="auto"/>
              <w:jc w:val="left"/>
            </w:pPr>
            <w:r>
              <w:rPr>
                <w:sz w:val="15"/>
              </w:rPr>
              <w:t xml:space="preserve">object</w:t>
            </w:r>
          </w:p>
        </w:tc>
        <w:tc>
          <w:tcPr>
            <w:tcW w:type="dxa" w:w="1144"/>
          </w:tcPr>
          <w:p>
            <w:pPr>
              <w:pStyle w:val="Compact"/>
              <w:spacing w:after="20" w:before="20" w:line="240" w:lineRule="auto"/>
              <w:jc w:val="right"/>
            </w:pPr>
            <w:r>
              <w:rPr>
                <w:sz w:val="15"/>
              </w:rPr>
              <w:t xml:space="preserve">bytes</w:t>
            </w:r>
          </w:p>
        </w:tc>
        <w:tc>
          <w:tcPr>
            <w:tcW w:type="dxa" w:w="525"/>
          </w:tcPr>
          <w:p>
            <w:pPr>
              <w:pStyle w:val="Compact"/>
              <w:spacing w:after="20" w:before="20" w:line="240" w:lineRule="auto"/>
              <w:jc w:val="right"/>
            </w:pPr>
            <w:r>
              <w:rPr>
                <w:sz w:val="15"/>
              </w:rPr>
              <w:t xml:space="preserve">Seed</w:t>
            </w:r>
          </w:p>
        </w:tc>
        <w:tc>
          <w:tcPr>
            <w:tcW w:type="dxa" w:w="790"/>
          </w:tcPr>
          <w:p>
            <w:pPr>
              <w:pStyle w:val="Compact"/>
              <w:spacing w:after="20" w:before="20" w:line="240" w:lineRule="auto"/>
              <w:jc w:val="right"/>
            </w:pPr>
            <w:r>
              <w:rPr>
                <w:sz w:val="15"/>
              </w:rPr>
              <w:t xml:space="preserve">program</w:t>
            </w:r>
          </w:p>
        </w:tc>
        <w:tc>
          <w:tcPr>
            <w:tcW w:type="dxa" w:w="967"/>
          </w:tcPr>
          <w:p>
            <w:pPr>
              <w:pStyle w:val="Compact"/>
              <w:spacing w:after="20" w:before="20" w:line="240" w:lineRule="auto"/>
              <w:jc w:val="right"/>
            </w:pPr>
            <w:r>
              <w:rPr>
                <w:sz w:val="15"/>
              </w:rPr>
              <w:t xml:space="preserve">Footprint ratio</w:t>
            </w:r>
          </w:p>
        </w:tc>
        <w:tc>
          <w:tcPr>
            <w:tcW w:type="dxa" w:w="613"/>
          </w:tcPr>
          <w:p>
            <w:pPr>
              <w:pStyle w:val="Compact"/>
              <w:spacing w:after="20" w:before="20" w:line="240" w:lineRule="auto"/>
              <w:jc w:val="right"/>
            </w:pPr>
            <w:r>
              <w:rPr>
                <w:sz w:val="15"/>
              </w:rPr>
              <w:t xml:space="preserve">gzip</w:t>
            </w:r>
          </w:p>
        </w:tc>
        <w:tc>
          <w:tcPr>
            <w:tcW w:type="dxa" w:w="613"/>
          </w:tcPr>
          <w:p>
            <w:pPr>
              <w:pStyle w:val="Compact"/>
              <w:spacing w:after="20" w:before="20" w:line="240" w:lineRule="auto"/>
              <w:jc w:val="right"/>
            </w:pPr>
            <w:r>
              <w:rPr>
                <w:sz w:val="15"/>
              </w:rPr>
              <w:t xml:space="preserve">xz</w:t>
            </w:r>
          </w:p>
        </w:tc>
        <w:tc>
          <w:tcPr>
            <w:tcW w:type="dxa" w:w="1055"/>
          </w:tcPr>
          <w:p>
            <w:pPr>
              <w:pStyle w:val="Compact"/>
              <w:spacing w:after="20" w:before="20" w:line="240" w:lineRule="auto"/>
              <w:jc w:val="right"/>
            </w:pPr>
            <w:r>
              <w:rPr>
                <w:sz w:val="15"/>
              </w:rPr>
              <w:t xml:space="preserve">regen. (s)</w:t>
            </w:r>
          </w:p>
        </w:tc>
        <w:tc>
          <w:tcPr>
            <w:tcW w:type="dxa" w:w="525"/>
          </w:tcPr>
          <w:p>
            <w:pPr>
              <w:pStyle w:val="Compact"/>
              <w:spacing w:after="20" w:before="20" w:line="240" w:lineRule="auto"/>
              <w:jc w:val="right"/>
            </w:pPr>
            <w:r>
              <w:rPr>
                <w:sz w:val="15"/>
              </w:rPr>
              <w:t xml:space="preserve">MB/s</w:t>
            </w:r>
          </w:p>
        </w:tc>
        <w:tc>
          <w:tcPr>
            <w:tcW w:type="dxa" w:w="1232"/>
          </w:tcPr>
          <w:p>
            <w:pPr>
              <w:pStyle w:val="Compact"/>
              <w:spacing w:after="20" w:before="20" w:line="240" w:lineRule="auto"/>
              <w:jc w:val="right"/>
            </w:pPr>
            <w:r>
              <w:rPr>
                <w:sz w:val="15"/>
              </w:rPr>
              <w:t xml:space="preserve">flight-class (s, est.)</w:t>
            </w:r>
          </w:p>
        </w:tc>
      </w:tr>
      <w:tr>
        <w:tc>
          <w:tcPr>
            <w:tcW w:type="dxa" w:w="1718"/>
          </w:tcPr>
          <w:p>
            <w:pPr>
              <w:pStyle w:val="Compact"/>
              <w:spacing w:after="20" w:before="20" w:line="240" w:lineRule="auto"/>
              <w:jc w:val="left"/>
            </w:pPr>
            <w:r>
              <w:rPr>
                <w:rStyle w:val="VerbatimChar"/>
                <w:sz w:val="14"/>
              </w:rPr>
              <w:t xml:space="preserve">telemetry.csv</w:t>
            </w:r>
          </w:p>
        </w:tc>
        <w:tc>
          <w:tcPr>
            <w:tcW w:type="dxa" w:w="1144"/>
          </w:tcPr>
          <w:p>
            <w:pPr>
              <w:pStyle w:val="Compact"/>
              <w:spacing w:after="20" w:before="20" w:line="240" w:lineRule="auto"/>
              <w:jc w:val="right"/>
            </w:pPr>
            <w:r>
              <w:rPr>
                <w:sz w:val="15"/>
              </w:rPr>
              <w:t xml:space="preserve">104,632,381</w:t>
            </w:r>
          </w:p>
        </w:tc>
        <w:tc>
          <w:tcPr>
            <w:tcW w:type="dxa" w:w="525"/>
          </w:tcPr>
          <w:p>
            <w:pPr>
              <w:pStyle w:val="Compact"/>
              <w:spacing w:after="20" w:before="20" w:line="240" w:lineRule="auto"/>
              <w:jc w:val="right"/>
            </w:pPr>
            <w:r>
              <w:rPr>
                <w:sz w:val="15"/>
              </w:rPr>
              <w:t xml:space="preserve">122 B</w:t>
            </w:r>
          </w:p>
        </w:tc>
        <w:tc>
          <w:tcPr>
            <w:tcW w:type="dxa" w:w="790"/>
          </w:tcPr>
          <w:p>
            <w:pPr>
              <w:pStyle w:val="Compact"/>
              <w:spacing w:after="20" w:before="20" w:line="240" w:lineRule="auto"/>
              <w:jc w:val="right"/>
            </w:pPr>
            <w:r>
              <w:rPr>
                <w:sz w:val="15"/>
              </w:rPr>
              <w:t xml:space="preserve">842 B</w:t>
            </w:r>
          </w:p>
        </w:tc>
        <w:tc>
          <w:tcPr>
            <w:tcW w:type="dxa" w:w="967"/>
          </w:tcPr>
          <w:p>
            <w:pPr>
              <w:pStyle w:val="Compact"/>
              <w:spacing w:after="20" w:before="20" w:line="240" w:lineRule="auto"/>
              <w:jc w:val="right"/>
            </w:pPr>
            <w:r>
              <w:rPr>
                <w:bCs/>
                <w:b/>
                <w:sz w:val="15"/>
              </w:rPr>
              <w:t xml:space="preserve">9.2e-06</w:t>
            </w:r>
          </w:p>
        </w:tc>
        <w:tc>
          <w:tcPr>
            <w:tcW w:type="dxa" w:w="613"/>
          </w:tcPr>
          <w:p>
            <w:pPr>
              <w:pStyle w:val="Compact"/>
              <w:spacing w:after="20" w:before="20" w:line="240" w:lineRule="auto"/>
              <w:jc w:val="right"/>
            </w:pPr>
            <w:r>
              <w:rPr>
                <w:sz w:val="15"/>
              </w:rPr>
              <w:t xml:space="preserve">0.374</w:t>
            </w:r>
          </w:p>
        </w:tc>
        <w:tc>
          <w:tcPr>
            <w:tcW w:type="dxa" w:w="613"/>
          </w:tcPr>
          <w:p>
            <w:pPr>
              <w:pStyle w:val="Compact"/>
              <w:spacing w:after="20" w:before="20" w:line="240" w:lineRule="auto"/>
              <w:jc w:val="right"/>
            </w:pPr>
            <w:r>
              <w:rPr>
                <w:sz w:val="15"/>
              </w:rPr>
              <w:t xml:space="preserve">0.248</w:t>
            </w:r>
          </w:p>
        </w:tc>
        <w:tc>
          <w:tcPr>
            <w:tcW w:type="dxa" w:w="1055"/>
          </w:tcPr>
          <w:p>
            <w:pPr>
              <w:pStyle w:val="Compact"/>
              <w:spacing w:after="20" w:before="20" w:line="240" w:lineRule="auto"/>
              <w:jc w:val="right"/>
            </w:pPr>
            <w:r>
              <w:rPr>
                <w:sz w:val="15"/>
              </w:rPr>
              <w:t xml:space="preserve">11</w:t>
            </w:r>
          </w:p>
        </w:tc>
        <w:tc>
          <w:tcPr>
            <w:tcW w:type="dxa" w:w="525"/>
          </w:tcPr>
          <w:p>
            <w:pPr>
              <w:pStyle w:val="Compact"/>
              <w:spacing w:after="20" w:before="20" w:line="240" w:lineRule="auto"/>
              <w:jc w:val="right"/>
            </w:pPr>
            <w:r>
              <w:rPr>
                <w:sz w:val="15"/>
              </w:rPr>
              <w:t xml:space="preserve">9.4</w:t>
            </w:r>
          </w:p>
        </w:tc>
        <w:tc>
          <w:tcPr>
            <w:tcW w:type="dxa" w:w="1232"/>
          </w:tcPr>
          <w:p>
            <w:pPr>
              <w:pStyle w:val="Compact"/>
              <w:spacing w:after="20" w:before="20" w:line="240" w:lineRule="auto"/>
              <w:jc w:val="right"/>
            </w:pPr>
            <w:r>
              <w:rPr>
                <w:sz w:val="15"/>
              </w:rPr>
              <w:t xml:space="preserve">111</w:t>
            </w:r>
          </w:p>
        </w:tc>
      </w:tr>
      <w:tr>
        <w:tc>
          <w:tcPr>
            <w:tcW w:type="dxa" w:w="1718"/>
          </w:tcPr>
          <w:p>
            <w:pPr>
              <w:pStyle w:val="Compact"/>
              <w:spacing w:after="20" w:before="20" w:line="240" w:lineRule="auto"/>
              <w:jc w:val="left"/>
            </w:pPr>
            <w:r>
              <w:rPr>
                <w:rStyle w:val="VerbatimChar"/>
                <w:sz w:val="14"/>
              </w:rPr>
              <w:t xml:space="preserve">planet_dem.u16</w:t>
            </w:r>
          </w:p>
        </w:tc>
        <w:tc>
          <w:tcPr>
            <w:tcW w:type="dxa" w:w="1144"/>
          </w:tcPr>
          <w:p>
            <w:pPr>
              <w:pStyle w:val="Compact"/>
              <w:spacing w:after="20" w:before="20" w:line="240" w:lineRule="auto"/>
              <w:jc w:val="right"/>
            </w:pPr>
            <w:r>
              <w:rPr>
                <w:sz w:val="15"/>
              </w:rPr>
              <w:t xml:space="preserve">134,217,728</w:t>
            </w:r>
          </w:p>
        </w:tc>
        <w:tc>
          <w:tcPr>
            <w:tcW w:type="dxa" w:w="525"/>
          </w:tcPr>
          <w:p>
            <w:pPr>
              <w:pStyle w:val="Compact"/>
              <w:spacing w:after="20" w:before="20" w:line="240" w:lineRule="auto"/>
              <w:jc w:val="right"/>
            </w:pPr>
            <w:r>
              <w:rPr>
                <w:sz w:val="15"/>
              </w:rPr>
              <w:t xml:space="preserve">78 B</w:t>
            </w:r>
          </w:p>
        </w:tc>
        <w:tc>
          <w:tcPr>
            <w:tcW w:type="dxa" w:w="790"/>
          </w:tcPr>
          <w:p>
            <w:pPr>
              <w:pStyle w:val="Compact"/>
              <w:spacing w:after="20" w:before="20" w:line="240" w:lineRule="auto"/>
              <w:jc w:val="right"/>
            </w:pPr>
            <w:r>
              <w:rPr>
                <w:sz w:val="15"/>
              </w:rPr>
              <w:t xml:space="preserve">1,591 B</w:t>
            </w:r>
          </w:p>
        </w:tc>
        <w:tc>
          <w:tcPr>
            <w:tcW w:type="dxa" w:w="967"/>
          </w:tcPr>
          <w:p>
            <w:pPr>
              <w:pStyle w:val="Compact"/>
              <w:spacing w:after="20" w:before="20" w:line="240" w:lineRule="auto"/>
              <w:jc w:val="right"/>
            </w:pPr>
            <w:r>
              <w:rPr>
                <w:bCs/>
                <w:b/>
                <w:sz w:val="15"/>
              </w:rPr>
              <w:t xml:space="preserve">1.2e-05</w:t>
            </w:r>
          </w:p>
        </w:tc>
        <w:tc>
          <w:tcPr>
            <w:tcW w:type="dxa" w:w="613"/>
          </w:tcPr>
          <w:p>
            <w:pPr>
              <w:pStyle w:val="Compact"/>
              <w:spacing w:after="20" w:before="20" w:line="240" w:lineRule="auto"/>
              <w:jc w:val="right"/>
            </w:pPr>
            <w:r>
              <w:rPr>
                <w:sz w:val="15"/>
              </w:rPr>
              <w:t xml:space="preserve">0.911</w:t>
            </w:r>
          </w:p>
        </w:tc>
        <w:tc>
          <w:tcPr>
            <w:tcW w:type="dxa" w:w="613"/>
          </w:tcPr>
          <w:p>
            <w:pPr>
              <w:pStyle w:val="Compact"/>
              <w:spacing w:after="20" w:before="20" w:line="240" w:lineRule="auto"/>
              <w:jc w:val="right"/>
            </w:pPr>
            <w:r>
              <w:rPr>
                <w:sz w:val="15"/>
              </w:rPr>
              <w:t xml:space="preserve">0.552</w:t>
            </w:r>
          </w:p>
        </w:tc>
        <w:tc>
          <w:tcPr>
            <w:tcW w:type="dxa" w:w="1055"/>
          </w:tcPr>
          <w:p>
            <w:pPr>
              <w:pStyle w:val="Compact"/>
              <w:spacing w:after="20" w:before="20" w:line="240" w:lineRule="auto"/>
              <w:jc w:val="right"/>
            </w:pPr>
            <w:r>
              <w:rPr>
                <w:sz w:val="15"/>
              </w:rPr>
              <w:t xml:space="preserve">96</w:t>
            </w:r>
          </w:p>
        </w:tc>
        <w:tc>
          <w:tcPr>
            <w:tcW w:type="dxa" w:w="525"/>
          </w:tcPr>
          <w:p>
            <w:pPr>
              <w:pStyle w:val="Compact"/>
              <w:spacing w:after="20" w:before="20" w:line="240" w:lineRule="auto"/>
              <w:jc w:val="right"/>
            </w:pPr>
            <w:r>
              <w:rPr>
                <w:sz w:val="15"/>
              </w:rPr>
              <w:t xml:space="preserve">1.4</w:t>
            </w:r>
          </w:p>
        </w:tc>
        <w:tc>
          <w:tcPr>
            <w:tcW w:type="dxa" w:w="1232"/>
          </w:tcPr>
          <w:p>
            <w:pPr>
              <w:pStyle w:val="Compact"/>
              <w:spacing w:after="20" w:before="20" w:line="240" w:lineRule="auto"/>
              <w:jc w:val="right"/>
            </w:pPr>
            <w:r>
              <w:rPr>
                <w:sz w:val="15"/>
              </w:rPr>
              <w:t xml:space="preserve">961</w:t>
            </w:r>
          </w:p>
        </w:tc>
      </w:tr>
    </w:tbl>
    <w:p>
      <w:pPr>
        <w:pStyle w:val="BodyText"/>
      </w:pPr>
      <w:r>
        <w:rPr>
          <w:bCs/>
          <w:b/>
        </w:rPr>
        <w:t xml:space="preserve">Scaling check with 1000 files.</w:t>
      </w:r>
      <w:r>
        <w:t xml:space="preserve"> </w:t>
      </w:r>
      <w:r>
        <w:t xml:space="preserve">The Conclusion’s arithmetic was checked rather than</w:t>
      </w:r>
      <w:r>
        <w:t xml:space="preserve"> </w:t>
      </w:r>
      <w:r>
        <w:t xml:space="preserve">asserted: one thousand distinct synthetic-telemetry runs were stored on a disk holding only the generator program and a</w:t>
      </w:r>
      <w:r>
        <w:t xml:space="preserve"> </w:t>
      </w:r>
      <w:r>
        <w:t xml:space="preserve">catalogue of one thousand Manifests. Phase A generated each file once, recorded its length and</w:t>
      </w:r>
      <w:r>
        <w:t xml:space="preserve"> </w:t>
      </w:r>
      <w:r>
        <w:t xml:space="preserve">sha-256 and discarded it (the moment at which, in a real system, the file was written); phase B</w:t>
      </w:r>
      <w:r>
        <w:t xml:space="preserve"> </w:t>
      </w:r>
      <w:r>
        <w:t xml:space="preserve">regenerated every file from the catalogue</w:t>
      </w:r>
      <w:r>
        <w:t xml:space="preserve"> </w:t>
      </w:r>
      <w:r>
        <w:rPr>
          <w:iCs/>
          <w:i/>
        </w:rPr>
        <w:t xml:space="preserve">alone</w:t>
      </w:r>
      <w:r>
        <w:t xml:space="preserve"> </w:t>
      </w:r>
      <w:r>
        <w:t xml:space="preserve">and checked the digest; phase C queried the</w:t>
      </w:r>
      <w:r>
        <w:t xml:space="preserve"> </w:t>
      </w:r>
      <w:r>
        <w:t xml:space="preserve">catalogue. Result: 1000 files, 104.5 GB of telemetry in all, stored as 123,907 bytes of Seeds plus a 1060-byte program; the catalogue file holding every Manifest is 315,075 bytes and the whole disk folder 317,228 bytes, 3.0e-06 of the data. 1000 of 1000 files regenerated bit-exactly. Generating and hashing the thousand files took 3,836 s; regenerating and verifying them from the catalogue 3,640 s, 3.6 s per file on one core. The metadata query</w:t>
      </w:r>
      <w:r>
        <w:t xml:space="preserve"> </w:t>
      </w:r>
      <w:r>
        <w:t xml:space="preserve">“</w:t>
      </w:r>
      <w:r>
        <w:t xml:space="preserve">rho &gt; 30 and sigma &lt; 10</w:t>
      </w:r>
      <w:r>
        <w:t xml:space="preserve">”</w:t>
      </w:r>
      <w:r>
        <w:t xml:space="preserve"> </w:t>
      </w:r>
      <w:r>
        <w:t xml:space="preserve">was answered in 0.0002 s with 134 hits without regenerating anything. Like the two objects above, this is provenance capture by construction; what it adds is the scaling claim verified at a thousand objects, a catalogue that is the archive’s own index, and the batch Horizon a probe would pay.</w:t>
      </w:r>
    </w:p>
    <w:bookmarkEnd w:id="41"/>
    <w:bookmarkStart w:id="42" w:name="ten-files-through-one-disk"/>
    <w:p>
      <w:pPr>
        <w:pStyle w:val="Heading2"/>
      </w:pPr>
      <w:r>
        <w:rPr>
          <w:rStyle w:val="SectionNumber"/>
        </w:rPr>
        <w:t xml:space="preserve">5.7</w:t>
      </w:r>
      <w:r>
        <w:tab/>
      </w:r>
      <w:r>
        <w:t xml:space="preserve">Ten files through one disk</w:t>
      </w:r>
    </w:p>
    <w:p>
      <w:pPr>
        <w:pStyle w:val="FirstParagraph"/>
      </w:pPr>
      <w:r>
        <w:t xml:space="preserve">The released</w:t>
      </w:r>
      <w:r>
        <w:t xml:space="preserve"> </w:t>
      </w:r>
      <w:r>
        <w:rPr>
          <w:rStyle w:val="VerbatimChar"/>
        </w:rPr>
        <w:t xml:space="preserve">demo/</w:t>
      </w:r>
      <w:r>
        <w:t xml:space="preserve"> </w:t>
      </w:r>
      <w:r>
        <w:t xml:space="preserve">folder runs the paradigm as a user would see it: ten files of</w:t>
      </w:r>
      <w:r>
        <w:t xml:space="preserve"> </w:t>
      </w:r>
      <w:r>
        <w:t xml:space="preserve">1–5 MB (four public-domain books never used to train any engine, three PDFs, two uncompressed</w:t>
      </w:r>
      <w:r>
        <w:t xml:space="preserve"> </w:t>
      </w:r>
      <w:r>
        <w:t xml:space="preserve">procedural animations and a NASA H.264 video) are written to a disk folder holding only engines,</w:t>
      </w:r>
      <w:r>
        <w:t xml:space="preserve"> </w:t>
      </w:r>
      <w:r>
        <w:t xml:space="preserve">Seeds and Manifests, then regenerated from that folder alone and compared byte-for-byte. The disk</w:t>
      </w:r>
      <w:r>
        <w:t xml:space="preserve"> </w:t>
      </w:r>
      <w:r>
        <w:t xml:space="preserve">carries the 256-unit English engine in compiled fixed-point form, the animation engine that made</w:t>
      </w:r>
      <w:r>
        <w:t xml:space="preserve"> </w:t>
      </w:r>
      <w:r>
        <w:t xml:space="preserve">two of the videos, and the escape.</w:t>
      </w:r>
    </w:p>
    <w:p>
      <w:pPr>
        <w:pStyle w:val="TableCaption"/>
      </w:pPr>
      <w:r>
        <w:t xml:space="preserve">Table 15: Ten files through one AlgorithmicDisk.</w:t>
      </w:r>
      <w:r>
        <w:t xml:space="preserve"> </w:t>
      </w:r>
      <w:r>
        <w:t xml:space="preserve">“</w:t>
      </w:r>
      <w:r>
        <w:t xml:space="preserve">engine/10</w:t>
      </w:r>
      <w:r>
        <w:t xml:space="preserve">”</w:t>
      </w:r>
      <w:r>
        <w:t xml:space="preserve"> </w:t>
      </w:r>
      <w:r>
        <w:t xml:space="preserve">is the shared engine (201,006 B:</w:t>
      </w:r>
      <w:r>
        <w:t xml:space="preserve"> </w:t>
      </w:r>
      <w:r>
        <w:t xml:space="preserve">the int8 English engine plus the animation generator’s source) divided by the ten files that share</w:t>
      </w:r>
      <w:r>
        <w:t xml:space="preserve"> </w:t>
      </w:r>
      <w:r>
        <w:t xml:space="preserve">it;</w:t>
      </w:r>
      <w:r>
        <w:t xml:space="preserve"> </w:t>
      </w:r>
      <w:r>
        <w:t xml:space="preserve">“</w:t>
      </w:r>
      <w:r>
        <w:t xml:space="preserve">Seed + engine/10</w:t>
      </w:r>
      <w:r>
        <w:t xml:space="preserve">”</w:t>
      </w:r>
      <w:r>
        <w:t xml:space="preserve"> </w:t>
      </w:r>
      <w:r>
        <w:t xml:space="preserve">is what each file effectively occupies;</w:t>
      </w:r>
      <w:r>
        <w:t xml:space="preserve"> </w:t>
      </w:r>
      <w:r>
        <w:t xml:space="preserve">“</w:t>
      </w:r>
      <w:r>
        <w:t xml:space="preserve">output</w:t>
      </w:r>
      <w:r>
        <w:t xml:space="preserve">”</w:t>
      </w:r>
      <w:r>
        <w:t xml:space="preserve"> </w:t>
      </w:r>
      <w:r>
        <w:t xml:space="preserve">is the size of the</w:t>
      </w:r>
      <w:r>
        <w:t xml:space="preserve"> </w:t>
      </w:r>
      <w:r>
        <w:t xml:space="preserve">regenerated file, byte-identical to its input in every row.</w:t>
      </w:r>
      <w:r>
        <w:t xml:space="preserve"> </w:t>
      </w:r>
      <w:r>
        <w:rPr>
          <w:rStyle w:val="VerbatimChar"/>
        </w:rPr>
        <w:t xml:space="preserve">xz -6</w:t>
      </w:r>
      <w:r>
        <w:t xml:space="preserve"> </w:t>
      </w:r>
      <w:r>
        <w:t xml:space="preserve">for comparison.</w:t>
      </w:r>
    </w:p>
    <w:tbl>
      <w:tblPr>
        <w:tblStyle w:val="Table"/>
        <w:tblW w:type="dxa" w:w="9184"/>
        <w:jc w:val="center"/>
        <w:tblLayout w:type="fixed"/>
        <w:tblLook w:firstRow="1" w:lastRow="0" w:firstColumn="0" w:lastColumn="0" w:noHBand="0" w:noVBand="0" w:val="0020"/>
        <w:tblCaption w:val="Table 15: Ten files through one AlgorithmicDisk. “engine/10” is the shared engine (201,006 B: the int8 English engine plus the animation generator’s source) divided by the ten files that share it; “Seed + engine/10” is what each file effectively occupies; “output” is the size of the regenerated file, byte-identical to its input in every row. xz -6 for comparison."/>
        <w:tblCellMar>
          <w:left w:w="40" w:type="dxa"/>
          <w:right w:w="40" w:type="dxa"/>
        </w:tblCellMar>
      </w:tblPr>
      <w:tblGrid>
        <w:gridCol w:w="2896"/>
        <w:gridCol w:w="905"/>
        <w:gridCol w:w="602"/>
        <w:gridCol w:w="905"/>
        <w:gridCol w:w="829"/>
        <w:gridCol w:w="1057"/>
        <w:gridCol w:w="905"/>
        <w:gridCol w:w="556"/>
        <w:gridCol w:w="526"/>
      </w:tblGrid>
      <w:tr>
        <w:trPr>
          <w:tblHeader w:val="true"/>
        </w:trPr>
        <w:tc>
          <w:tcPr>
            <w:tcW w:type="dxa" w:w="2896"/>
          </w:tcPr>
          <w:p>
            <w:pPr>
              <w:pStyle w:val="Compact"/>
              <w:spacing w:after="20" w:before="20" w:line="240" w:lineRule="auto"/>
              <w:jc w:val="left"/>
            </w:pPr>
            <w:r>
              <w:rPr>
                <w:sz w:val="15"/>
              </w:rPr>
              <w:t xml:space="preserve">file</w:t>
            </w:r>
          </w:p>
        </w:tc>
        <w:tc>
          <w:tcPr>
            <w:tcW w:type="dxa" w:w="905"/>
          </w:tcPr>
          <w:p>
            <w:pPr>
              <w:pStyle w:val="Compact"/>
              <w:spacing w:after="20" w:before="20" w:line="240" w:lineRule="auto"/>
              <w:jc w:val="right"/>
            </w:pPr>
            <w:r>
              <w:rPr>
                <w:sz w:val="15"/>
              </w:rPr>
              <w:t xml:space="preserve">input (B)</w:t>
            </w:r>
          </w:p>
        </w:tc>
        <w:tc>
          <w:tcPr>
            <w:tcW w:type="dxa" w:w="602"/>
          </w:tcPr>
          <w:p>
            <w:pPr>
              <w:pStyle w:val="Compact"/>
              <w:spacing w:after="20" w:before="20" w:line="240" w:lineRule="auto"/>
              <w:jc w:val="right"/>
            </w:pPr>
            <w:r>
              <w:rPr>
                <w:sz w:val="15"/>
              </w:rPr>
              <w:t xml:space="preserve">engine</w:t>
            </w:r>
          </w:p>
        </w:tc>
        <w:tc>
          <w:tcPr>
            <w:tcW w:type="dxa" w:w="905"/>
          </w:tcPr>
          <w:p>
            <w:pPr>
              <w:pStyle w:val="Compact"/>
              <w:spacing w:after="20" w:before="20" w:line="240" w:lineRule="auto"/>
              <w:jc w:val="right"/>
            </w:pPr>
            <w:r>
              <w:rPr>
                <w:sz w:val="15"/>
              </w:rPr>
              <w:t xml:space="preserve">Seed (B)</w:t>
            </w:r>
          </w:p>
        </w:tc>
        <w:tc>
          <w:tcPr>
            <w:tcW w:type="dxa" w:w="830"/>
          </w:tcPr>
          <w:p>
            <w:pPr>
              <w:pStyle w:val="Compact"/>
              <w:spacing w:after="20" w:before="20" w:line="240" w:lineRule="auto"/>
              <w:jc w:val="right"/>
            </w:pPr>
            <w:r>
              <w:rPr>
                <w:sz w:val="15"/>
              </w:rPr>
              <w:t xml:space="preserve">engine/10</w:t>
            </w:r>
          </w:p>
        </w:tc>
        <w:tc>
          <w:tcPr>
            <w:tcW w:type="dxa" w:w="1057"/>
          </w:tcPr>
          <w:p>
            <w:pPr>
              <w:pStyle w:val="Compact"/>
              <w:spacing w:after="20" w:before="20" w:line="240" w:lineRule="auto"/>
              <w:jc w:val="right"/>
            </w:pPr>
            <w:r>
              <w:rPr>
                <w:sz w:val="15"/>
              </w:rPr>
              <w:t xml:space="preserve">Seed+eng./10</w:t>
            </w:r>
          </w:p>
        </w:tc>
        <w:tc>
          <w:tcPr>
            <w:tcW w:type="dxa" w:w="905"/>
          </w:tcPr>
          <w:p>
            <w:pPr>
              <w:pStyle w:val="Compact"/>
              <w:spacing w:after="20" w:before="20" w:line="240" w:lineRule="auto"/>
              <w:jc w:val="right"/>
            </w:pPr>
            <w:r>
              <w:rPr>
                <w:sz w:val="15"/>
              </w:rPr>
              <w:t xml:space="preserve">output (B)</w:t>
            </w:r>
          </w:p>
        </w:tc>
        <w:tc>
          <w:tcPr>
            <w:tcW w:type="dxa" w:w="557"/>
          </w:tcPr>
          <w:p>
            <w:pPr>
              <w:pStyle w:val="Compact"/>
              <w:spacing w:after="20" w:before="20" w:line="240" w:lineRule="auto"/>
              <w:jc w:val="right"/>
            </w:pPr>
            <w:r>
              <w:rPr>
                <w:sz w:val="15"/>
              </w:rPr>
              <w:t xml:space="preserve">ratio</w:t>
            </w:r>
          </w:p>
        </w:tc>
        <w:tc>
          <w:tcPr>
            <w:tcW w:type="dxa" w:w="526"/>
          </w:tcPr>
          <w:p>
            <w:pPr>
              <w:pStyle w:val="Compact"/>
              <w:spacing w:after="20" w:before="20" w:line="240" w:lineRule="auto"/>
              <w:jc w:val="center"/>
            </w:pPr>
            <w:r>
              <w:rPr>
                <w:sz w:val="15"/>
              </w:rPr>
              <w:t xml:space="preserve">xz</w:t>
            </w:r>
          </w:p>
        </w:tc>
      </w:tr>
      <w:tr>
        <w:tc>
          <w:tcPr>
            <w:tcW w:type="dxa" w:w="2896"/>
          </w:tcPr>
          <w:p>
            <w:pPr>
              <w:pStyle w:val="Compact"/>
              <w:spacing w:after="20" w:before="20" w:line="240" w:lineRule="auto"/>
              <w:jc w:val="left"/>
            </w:pPr>
            <w:r>
              <w:rPr>
                <w:rStyle w:val="VerbatimChar"/>
                <w:sz w:val="14"/>
              </w:rPr>
              <w:t xml:space="preserve">animation_A.avi</w:t>
            </w:r>
          </w:p>
        </w:tc>
        <w:tc>
          <w:tcPr>
            <w:tcW w:type="dxa" w:w="905"/>
          </w:tcPr>
          <w:p>
            <w:pPr>
              <w:pStyle w:val="Compact"/>
              <w:spacing w:after="20" w:before="20" w:line="240" w:lineRule="auto"/>
              <w:jc w:val="right"/>
            </w:pPr>
            <w:r>
              <w:rPr>
                <w:sz w:val="15"/>
              </w:rPr>
              <w:t xml:space="preserve">3,457,672</w:t>
            </w:r>
          </w:p>
        </w:tc>
        <w:tc>
          <w:tcPr>
            <w:tcW w:type="dxa" w:w="602"/>
          </w:tcPr>
          <w:p>
            <w:pPr>
              <w:pStyle w:val="Compact"/>
              <w:spacing w:after="20" w:before="20" w:line="240" w:lineRule="auto"/>
              <w:jc w:val="right"/>
            </w:pPr>
            <w:r>
              <w:rPr>
                <w:sz w:val="15"/>
              </w:rPr>
              <w:t xml:space="preserve">PROC</w:t>
            </w:r>
          </w:p>
        </w:tc>
        <w:tc>
          <w:tcPr>
            <w:tcW w:type="dxa" w:w="905"/>
          </w:tcPr>
          <w:p>
            <w:pPr>
              <w:pStyle w:val="Compact"/>
              <w:spacing w:after="20" w:before="20" w:line="240" w:lineRule="auto"/>
              <w:jc w:val="right"/>
            </w:pPr>
            <w:r>
              <w:rPr>
                <w:sz w:val="15"/>
              </w:rPr>
              <w:t xml:space="preserve">110</w:t>
            </w:r>
          </w:p>
        </w:tc>
        <w:tc>
          <w:tcPr>
            <w:tcW w:type="dxa" w:w="830"/>
          </w:tcPr>
          <w:p>
            <w:pPr>
              <w:pStyle w:val="Compact"/>
              <w:spacing w:after="20" w:before="20" w:line="240" w:lineRule="auto"/>
              <w:jc w:val="right"/>
            </w:pPr>
            <w:r>
              <w:rPr>
                <w:sz w:val="15"/>
              </w:rPr>
              <w:t xml:space="preserve">20,101</w:t>
            </w:r>
          </w:p>
        </w:tc>
        <w:tc>
          <w:tcPr>
            <w:tcW w:type="dxa" w:w="1057"/>
          </w:tcPr>
          <w:p>
            <w:pPr>
              <w:pStyle w:val="Compact"/>
              <w:spacing w:after="20" w:before="20" w:line="240" w:lineRule="auto"/>
              <w:jc w:val="right"/>
            </w:pPr>
            <w:r>
              <w:rPr>
                <w:sz w:val="15"/>
              </w:rPr>
              <w:t xml:space="preserve">20,211</w:t>
            </w:r>
          </w:p>
        </w:tc>
        <w:tc>
          <w:tcPr>
            <w:tcW w:type="dxa" w:w="905"/>
          </w:tcPr>
          <w:p>
            <w:pPr>
              <w:pStyle w:val="Compact"/>
              <w:spacing w:after="20" w:before="20" w:line="240" w:lineRule="auto"/>
              <w:jc w:val="right"/>
            </w:pPr>
            <w:r>
              <w:rPr>
                <w:sz w:val="15"/>
              </w:rPr>
              <w:t xml:space="preserve">3,457,672</w:t>
            </w:r>
          </w:p>
        </w:tc>
        <w:tc>
          <w:tcPr>
            <w:tcW w:type="dxa" w:w="557"/>
          </w:tcPr>
          <w:p>
            <w:pPr>
              <w:pStyle w:val="Compact"/>
              <w:spacing w:after="20" w:before="20" w:line="240" w:lineRule="auto"/>
              <w:jc w:val="right"/>
            </w:pPr>
            <w:r>
              <w:rPr>
                <w:bCs/>
                <w:b/>
                <w:sz w:val="15"/>
              </w:rPr>
              <w:t xml:space="preserve">0.006</w:t>
            </w:r>
          </w:p>
        </w:tc>
        <w:tc>
          <w:tcPr>
            <w:tcW w:type="dxa" w:w="526"/>
          </w:tcPr>
          <w:p>
            <w:pPr>
              <w:pStyle w:val="Compact"/>
              <w:spacing w:after="20" w:before="20" w:line="240" w:lineRule="auto"/>
              <w:jc w:val="center"/>
            </w:pPr>
            <w:r>
              <w:rPr>
                <w:sz w:val="15"/>
              </w:rPr>
              <w:t xml:space="preserve">0.446</w:t>
            </w:r>
          </w:p>
        </w:tc>
      </w:tr>
      <w:tr>
        <w:tc>
          <w:tcPr>
            <w:tcW w:type="dxa" w:w="2896"/>
          </w:tcPr>
          <w:p>
            <w:pPr>
              <w:pStyle w:val="Compact"/>
              <w:spacing w:after="20" w:before="20" w:line="240" w:lineRule="auto"/>
              <w:jc w:val="left"/>
            </w:pPr>
            <w:r>
              <w:rPr>
                <w:rStyle w:val="VerbatimChar"/>
                <w:sz w:val="14"/>
              </w:rPr>
              <w:t xml:space="preserve">animation_B.avi</w:t>
            </w:r>
          </w:p>
        </w:tc>
        <w:tc>
          <w:tcPr>
            <w:tcW w:type="dxa" w:w="905"/>
          </w:tcPr>
          <w:p>
            <w:pPr>
              <w:pStyle w:val="Compact"/>
              <w:spacing w:after="20" w:before="20" w:line="240" w:lineRule="auto"/>
              <w:jc w:val="right"/>
            </w:pPr>
            <w:r>
              <w:rPr>
                <w:sz w:val="15"/>
              </w:rPr>
              <w:t xml:space="preserve">2,700,952</w:t>
            </w:r>
          </w:p>
        </w:tc>
        <w:tc>
          <w:tcPr>
            <w:tcW w:type="dxa" w:w="602"/>
          </w:tcPr>
          <w:p>
            <w:pPr>
              <w:pStyle w:val="Compact"/>
              <w:spacing w:after="20" w:before="20" w:line="240" w:lineRule="auto"/>
              <w:jc w:val="right"/>
            </w:pPr>
            <w:r>
              <w:rPr>
                <w:sz w:val="15"/>
              </w:rPr>
              <w:t xml:space="preserve">PROC</w:t>
            </w:r>
          </w:p>
        </w:tc>
        <w:tc>
          <w:tcPr>
            <w:tcW w:type="dxa" w:w="905"/>
          </w:tcPr>
          <w:p>
            <w:pPr>
              <w:pStyle w:val="Compact"/>
              <w:spacing w:after="20" w:before="20" w:line="240" w:lineRule="auto"/>
              <w:jc w:val="right"/>
            </w:pPr>
            <w:r>
              <w:rPr>
                <w:sz w:val="15"/>
              </w:rPr>
              <w:t xml:space="preserve">110</w:t>
            </w:r>
          </w:p>
        </w:tc>
        <w:tc>
          <w:tcPr>
            <w:tcW w:type="dxa" w:w="830"/>
          </w:tcPr>
          <w:p>
            <w:pPr>
              <w:pStyle w:val="Compact"/>
              <w:spacing w:after="20" w:before="20" w:line="240" w:lineRule="auto"/>
              <w:jc w:val="right"/>
            </w:pPr>
            <w:r>
              <w:rPr>
                <w:sz w:val="15"/>
              </w:rPr>
              <w:t xml:space="preserve">20,101</w:t>
            </w:r>
          </w:p>
        </w:tc>
        <w:tc>
          <w:tcPr>
            <w:tcW w:type="dxa" w:w="1057"/>
          </w:tcPr>
          <w:p>
            <w:pPr>
              <w:pStyle w:val="Compact"/>
              <w:spacing w:after="20" w:before="20" w:line="240" w:lineRule="auto"/>
              <w:jc w:val="right"/>
            </w:pPr>
            <w:r>
              <w:rPr>
                <w:sz w:val="15"/>
              </w:rPr>
              <w:t xml:space="preserve">20,211</w:t>
            </w:r>
          </w:p>
        </w:tc>
        <w:tc>
          <w:tcPr>
            <w:tcW w:type="dxa" w:w="905"/>
          </w:tcPr>
          <w:p>
            <w:pPr>
              <w:pStyle w:val="Compact"/>
              <w:spacing w:after="20" w:before="20" w:line="240" w:lineRule="auto"/>
              <w:jc w:val="right"/>
            </w:pPr>
            <w:r>
              <w:rPr>
                <w:sz w:val="15"/>
              </w:rPr>
              <w:t xml:space="preserve">2,700,952</w:t>
            </w:r>
          </w:p>
        </w:tc>
        <w:tc>
          <w:tcPr>
            <w:tcW w:type="dxa" w:w="557"/>
          </w:tcPr>
          <w:p>
            <w:pPr>
              <w:pStyle w:val="Compact"/>
              <w:spacing w:after="20" w:before="20" w:line="240" w:lineRule="auto"/>
              <w:jc w:val="right"/>
            </w:pPr>
            <w:r>
              <w:rPr>
                <w:bCs/>
                <w:b/>
                <w:sz w:val="15"/>
              </w:rPr>
              <w:t xml:space="preserve">0.007</w:t>
            </w:r>
          </w:p>
        </w:tc>
        <w:tc>
          <w:tcPr>
            <w:tcW w:type="dxa" w:w="526"/>
          </w:tcPr>
          <w:p>
            <w:pPr>
              <w:pStyle w:val="Compact"/>
              <w:spacing w:after="20" w:before="20" w:line="240" w:lineRule="auto"/>
              <w:jc w:val="center"/>
            </w:pPr>
            <w:r>
              <w:rPr>
                <w:sz w:val="15"/>
              </w:rPr>
              <w:t xml:space="preserve">0.430</w:t>
            </w:r>
          </w:p>
        </w:tc>
      </w:tr>
      <w:tr>
        <w:tc>
          <w:tcPr>
            <w:tcW w:type="dxa" w:w="2896"/>
          </w:tcPr>
          <w:p>
            <w:pPr>
              <w:pStyle w:val="Compact"/>
              <w:spacing w:after="20" w:before="20" w:line="240" w:lineRule="auto"/>
              <w:jc w:val="left"/>
            </w:pPr>
            <w:r>
              <w:rPr>
                <w:rStyle w:val="VerbatimChar"/>
                <w:sz w:val="14"/>
              </w:rPr>
              <w:t xml:space="preserve">brothers_karamazov.txt</w:t>
            </w:r>
          </w:p>
        </w:tc>
        <w:tc>
          <w:tcPr>
            <w:tcW w:type="dxa" w:w="905"/>
          </w:tcPr>
          <w:p>
            <w:pPr>
              <w:pStyle w:val="Compact"/>
              <w:spacing w:after="20" w:before="20" w:line="240" w:lineRule="auto"/>
              <w:jc w:val="right"/>
            </w:pPr>
            <w:r>
              <w:rPr>
                <w:sz w:val="15"/>
              </w:rPr>
              <w:t xml:space="preserve">2,039,159</w:t>
            </w:r>
          </w:p>
        </w:tc>
        <w:tc>
          <w:tcPr>
            <w:tcW w:type="dxa" w:w="602"/>
          </w:tcPr>
          <w:p>
            <w:pPr>
              <w:pStyle w:val="Compact"/>
              <w:spacing w:after="20" w:before="20" w:line="240" w:lineRule="auto"/>
              <w:jc w:val="right"/>
            </w:pPr>
            <w:r>
              <w:rPr>
                <w:sz w:val="15"/>
              </w:rPr>
              <w:t xml:space="preserve">EN-256</w:t>
            </w:r>
          </w:p>
        </w:tc>
        <w:tc>
          <w:tcPr>
            <w:tcW w:type="dxa" w:w="905"/>
          </w:tcPr>
          <w:p>
            <w:pPr>
              <w:pStyle w:val="Compact"/>
              <w:spacing w:after="20" w:before="20" w:line="240" w:lineRule="auto"/>
              <w:jc w:val="right"/>
            </w:pPr>
            <w:r>
              <w:rPr>
                <w:sz w:val="15"/>
              </w:rPr>
              <w:t xml:space="preserve">559,018</w:t>
            </w:r>
          </w:p>
        </w:tc>
        <w:tc>
          <w:tcPr>
            <w:tcW w:type="dxa" w:w="830"/>
          </w:tcPr>
          <w:p>
            <w:pPr>
              <w:pStyle w:val="Compact"/>
              <w:spacing w:after="20" w:before="20" w:line="240" w:lineRule="auto"/>
              <w:jc w:val="right"/>
            </w:pPr>
            <w:r>
              <w:rPr>
                <w:sz w:val="15"/>
              </w:rPr>
              <w:t xml:space="preserve">20,101</w:t>
            </w:r>
          </w:p>
        </w:tc>
        <w:tc>
          <w:tcPr>
            <w:tcW w:type="dxa" w:w="1057"/>
          </w:tcPr>
          <w:p>
            <w:pPr>
              <w:pStyle w:val="Compact"/>
              <w:spacing w:after="20" w:before="20" w:line="240" w:lineRule="auto"/>
              <w:jc w:val="right"/>
            </w:pPr>
            <w:r>
              <w:rPr>
                <w:sz w:val="15"/>
              </w:rPr>
              <w:t xml:space="preserve">579,119</w:t>
            </w:r>
          </w:p>
        </w:tc>
        <w:tc>
          <w:tcPr>
            <w:tcW w:type="dxa" w:w="905"/>
          </w:tcPr>
          <w:p>
            <w:pPr>
              <w:pStyle w:val="Compact"/>
              <w:spacing w:after="20" w:before="20" w:line="240" w:lineRule="auto"/>
              <w:jc w:val="right"/>
            </w:pPr>
            <w:r>
              <w:rPr>
                <w:sz w:val="15"/>
              </w:rPr>
              <w:t xml:space="preserve">2,039,159</w:t>
            </w:r>
          </w:p>
        </w:tc>
        <w:tc>
          <w:tcPr>
            <w:tcW w:type="dxa" w:w="557"/>
          </w:tcPr>
          <w:p>
            <w:pPr>
              <w:pStyle w:val="Compact"/>
              <w:spacing w:after="20" w:before="20" w:line="240" w:lineRule="auto"/>
              <w:jc w:val="right"/>
            </w:pPr>
            <w:r>
              <w:rPr>
                <w:sz w:val="15"/>
              </w:rPr>
              <w:t xml:space="preserve">0.284</w:t>
            </w:r>
          </w:p>
        </w:tc>
        <w:tc>
          <w:tcPr>
            <w:tcW w:type="dxa" w:w="526"/>
          </w:tcPr>
          <w:p>
            <w:pPr>
              <w:pStyle w:val="Compact"/>
              <w:spacing w:after="20" w:before="20" w:line="240" w:lineRule="auto"/>
              <w:jc w:val="center"/>
            </w:pPr>
            <w:r>
              <w:rPr>
                <w:sz w:val="15"/>
              </w:rPr>
              <w:t xml:space="preserve">0.285</w:t>
            </w:r>
          </w:p>
        </w:tc>
      </w:tr>
      <w:tr>
        <w:tc>
          <w:tcPr>
            <w:tcW w:type="dxa" w:w="2896"/>
          </w:tcPr>
          <w:p>
            <w:pPr>
              <w:pStyle w:val="Compact"/>
              <w:spacing w:after="20" w:before="20" w:line="240" w:lineRule="auto"/>
              <w:jc w:val="left"/>
            </w:pPr>
            <w:r>
              <w:rPr>
                <w:rStyle w:val="VerbatimChar"/>
                <w:sz w:val="14"/>
              </w:rPr>
              <w:t xml:space="preserve">cinderella_storybook.pdf</w:t>
            </w:r>
          </w:p>
        </w:tc>
        <w:tc>
          <w:tcPr>
            <w:tcW w:type="dxa" w:w="905"/>
          </w:tcPr>
          <w:p>
            <w:pPr>
              <w:pStyle w:val="Compact"/>
              <w:spacing w:after="20" w:before="20" w:line="240" w:lineRule="auto"/>
              <w:jc w:val="right"/>
            </w:pPr>
            <w:r>
              <w:rPr>
                <w:sz w:val="15"/>
              </w:rPr>
              <w:t xml:space="preserve">1,055,953</w:t>
            </w:r>
          </w:p>
        </w:tc>
        <w:tc>
          <w:tcPr>
            <w:tcW w:type="dxa" w:w="602"/>
          </w:tcPr>
          <w:p>
            <w:pPr>
              <w:pStyle w:val="Compact"/>
              <w:spacing w:after="20" w:before="20" w:line="240" w:lineRule="auto"/>
              <w:jc w:val="right"/>
            </w:pPr>
            <w:r>
              <w:rPr>
                <w:sz w:val="15"/>
              </w:rPr>
              <w:t xml:space="preserve">raw</w:t>
            </w:r>
          </w:p>
        </w:tc>
        <w:tc>
          <w:tcPr>
            <w:tcW w:type="dxa" w:w="905"/>
          </w:tcPr>
          <w:p>
            <w:pPr>
              <w:pStyle w:val="Compact"/>
              <w:spacing w:after="20" w:before="20" w:line="240" w:lineRule="auto"/>
              <w:jc w:val="right"/>
            </w:pPr>
            <w:r>
              <w:rPr>
                <w:sz w:val="15"/>
              </w:rPr>
              <w:t xml:space="preserve">1,055,953</w:t>
            </w:r>
          </w:p>
        </w:tc>
        <w:tc>
          <w:tcPr>
            <w:tcW w:type="dxa" w:w="830"/>
          </w:tcPr>
          <w:p>
            <w:pPr>
              <w:pStyle w:val="Compact"/>
              <w:spacing w:after="20" w:before="20" w:line="240" w:lineRule="auto"/>
              <w:jc w:val="right"/>
            </w:pPr>
            <w:r>
              <w:rPr>
                <w:sz w:val="15"/>
              </w:rPr>
              <w:t xml:space="preserve">20,101</w:t>
            </w:r>
          </w:p>
        </w:tc>
        <w:tc>
          <w:tcPr>
            <w:tcW w:type="dxa" w:w="1057"/>
          </w:tcPr>
          <w:p>
            <w:pPr>
              <w:pStyle w:val="Compact"/>
              <w:spacing w:after="20" w:before="20" w:line="240" w:lineRule="auto"/>
              <w:jc w:val="right"/>
            </w:pPr>
            <w:r>
              <w:rPr>
                <w:sz w:val="15"/>
              </w:rPr>
              <w:t xml:space="preserve">1,076,054</w:t>
            </w:r>
          </w:p>
        </w:tc>
        <w:tc>
          <w:tcPr>
            <w:tcW w:type="dxa" w:w="905"/>
          </w:tcPr>
          <w:p>
            <w:pPr>
              <w:pStyle w:val="Compact"/>
              <w:spacing w:after="20" w:before="20" w:line="240" w:lineRule="auto"/>
              <w:jc w:val="right"/>
            </w:pPr>
            <w:r>
              <w:rPr>
                <w:sz w:val="15"/>
              </w:rPr>
              <w:t xml:space="preserve">1,055,953</w:t>
            </w:r>
          </w:p>
        </w:tc>
        <w:tc>
          <w:tcPr>
            <w:tcW w:type="dxa" w:w="557"/>
          </w:tcPr>
          <w:p>
            <w:pPr>
              <w:pStyle w:val="Compact"/>
              <w:spacing w:after="20" w:before="20" w:line="240" w:lineRule="auto"/>
              <w:jc w:val="right"/>
            </w:pPr>
            <w:r>
              <w:rPr>
                <w:sz w:val="15"/>
              </w:rPr>
              <w:t xml:space="preserve">1.019</w:t>
            </w:r>
          </w:p>
        </w:tc>
        <w:tc>
          <w:tcPr>
            <w:tcW w:type="dxa" w:w="526"/>
          </w:tcPr>
          <w:p>
            <w:pPr>
              <w:pStyle w:val="Compact"/>
              <w:spacing w:after="20" w:before="20" w:line="240" w:lineRule="auto"/>
              <w:jc w:val="center"/>
            </w:pPr>
            <w:r>
              <w:rPr>
                <w:sz w:val="15"/>
              </w:rPr>
              <w:t xml:space="preserve">0.470</w:t>
            </w:r>
          </w:p>
        </w:tc>
      </w:tr>
      <w:tr>
        <w:tc>
          <w:tcPr>
            <w:tcW w:type="dxa" w:w="2896"/>
          </w:tcPr>
          <w:p>
            <w:pPr>
              <w:pStyle w:val="Compact"/>
              <w:spacing w:after="20" w:before="20" w:line="240" w:lineRule="auto"/>
              <w:jc w:val="left"/>
            </w:pPr>
            <w:r>
              <w:rPr>
                <w:rStyle w:val="VerbatimChar"/>
                <w:sz w:val="14"/>
              </w:rPr>
              <w:t xml:space="preserve">count_of_monte_cristo.txt</w:t>
            </w:r>
          </w:p>
        </w:tc>
        <w:tc>
          <w:tcPr>
            <w:tcW w:type="dxa" w:w="905"/>
          </w:tcPr>
          <w:p>
            <w:pPr>
              <w:pStyle w:val="Compact"/>
              <w:spacing w:after="20" w:before="20" w:line="240" w:lineRule="auto"/>
              <w:jc w:val="right"/>
            </w:pPr>
            <w:r>
              <w:rPr>
                <w:sz w:val="15"/>
              </w:rPr>
              <w:t xml:space="preserve">2,787,124</w:t>
            </w:r>
          </w:p>
        </w:tc>
        <w:tc>
          <w:tcPr>
            <w:tcW w:type="dxa" w:w="602"/>
          </w:tcPr>
          <w:p>
            <w:pPr>
              <w:pStyle w:val="Compact"/>
              <w:spacing w:after="20" w:before="20" w:line="240" w:lineRule="auto"/>
              <w:jc w:val="right"/>
            </w:pPr>
            <w:r>
              <w:rPr>
                <w:sz w:val="15"/>
              </w:rPr>
              <w:t xml:space="preserve">EN-256</w:t>
            </w:r>
          </w:p>
        </w:tc>
        <w:tc>
          <w:tcPr>
            <w:tcW w:type="dxa" w:w="905"/>
          </w:tcPr>
          <w:p>
            <w:pPr>
              <w:pStyle w:val="Compact"/>
              <w:spacing w:after="20" w:before="20" w:line="240" w:lineRule="auto"/>
              <w:jc w:val="right"/>
            </w:pPr>
            <w:r>
              <w:rPr>
                <w:sz w:val="15"/>
              </w:rPr>
              <w:t xml:space="preserve">761,721</w:t>
            </w:r>
          </w:p>
        </w:tc>
        <w:tc>
          <w:tcPr>
            <w:tcW w:type="dxa" w:w="830"/>
          </w:tcPr>
          <w:p>
            <w:pPr>
              <w:pStyle w:val="Compact"/>
              <w:spacing w:after="20" w:before="20" w:line="240" w:lineRule="auto"/>
              <w:jc w:val="right"/>
            </w:pPr>
            <w:r>
              <w:rPr>
                <w:sz w:val="15"/>
              </w:rPr>
              <w:t xml:space="preserve">20,101</w:t>
            </w:r>
          </w:p>
        </w:tc>
        <w:tc>
          <w:tcPr>
            <w:tcW w:type="dxa" w:w="1057"/>
          </w:tcPr>
          <w:p>
            <w:pPr>
              <w:pStyle w:val="Compact"/>
              <w:spacing w:after="20" w:before="20" w:line="240" w:lineRule="auto"/>
              <w:jc w:val="right"/>
            </w:pPr>
            <w:r>
              <w:rPr>
                <w:sz w:val="15"/>
              </w:rPr>
              <w:t xml:space="preserve">781,822</w:t>
            </w:r>
          </w:p>
        </w:tc>
        <w:tc>
          <w:tcPr>
            <w:tcW w:type="dxa" w:w="905"/>
          </w:tcPr>
          <w:p>
            <w:pPr>
              <w:pStyle w:val="Compact"/>
              <w:spacing w:after="20" w:before="20" w:line="240" w:lineRule="auto"/>
              <w:jc w:val="right"/>
            </w:pPr>
            <w:r>
              <w:rPr>
                <w:sz w:val="15"/>
              </w:rPr>
              <w:t xml:space="preserve">2,787,124</w:t>
            </w:r>
          </w:p>
        </w:tc>
        <w:tc>
          <w:tcPr>
            <w:tcW w:type="dxa" w:w="557"/>
          </w:tcPr>
          <w:p>
            <w:pPr>
              <w:pStyle w:val="Compact"/>
              <w:spacing w:after="20" w:before="20" w:line="240" w:lineRule="auto"/>
              <w:jc w:val="right"/>
            </w:pPr>
            <w:r>
              <w:rPr>
                <w:sz w:val="15"/>
              </w:rPr>
              <w:t xml:space="preserve">0.281</w:t>
            </w:r>
          </w:p>
        </w:tc>
        <w:tc>
          <w:tcPr>
            <w:tcW w:type="dxa" w:w="526"/>
          </w:tcPr>
          <w:p>
            <w:pPr>
              <w:pStyle w:val="Compact"/>
              <w:spacing w:after="20" w:before="20" w:line="240" w:lineRule="auto"/>
              <w:jc w:val="center"/>
            </w:pPr>
            <w:r>
              <w:rPr>
                <w:sz w:val="15"/>
              </w:rPr>
              <w:t xml:space="preserve">0.279</w:t>
            </w:r>
          </w:p>
        </w:tc>
      </w:tr>
      <w:tr>
        <w:tc>
          <w:tcPr>
            <w:tcW w:type="dxa" w:w="2896"/>
          </w:tcPr>
          <w:p>
            <w:pPr>
              <w:pStyle w:val="Compact"/>
              <w:spacing w:after="20" w:before="20" w:line="240" w:lineRule="auto"/>
              <w:jc w:val="left"/>
            </w:pPr>
            <w:r>
              <w:rPr>
                <w:rStyle w:val="VerbatimChar"/>
                <w:sz w:val="14"/>
              </w:rPr>
              <w:t xml:space="preserve">don_quixote.txt</w:t>
            </w:r>
          </w:p>
        </w:tc>
        <w:tc>
          <w:tcPr>
            <w:tcW w:type="dxa" w:w="905"/>
          </w:tcPr>
          <w:p>
            <w:pPr>
              <w:pStyle w:val="Compact"/>
              <w:spacing w:after="20" w:before="20" w:line="240" w:lineRule="auto"/>
              <w:jc w:val="right"/>
            </w:pPr>
            <w:r>
              <w:rPr>
                <w:sz w:val="15"/>
              </w:rPr>
              <w:t xml:space="preserve">2,391,678</w:t>
            </w:r>
          </w:p>
        </w:tc>
        <w:tc>
          <w:tcPr>
            <w:tcW w:type="dxa" w:w="602"/>
          </w:tcPr>
          <w:p>
            <w:pPr>
              <w:pStyle w:val="Compact"/>
              <w:spacing w:after="20" w:before="20" w:line="240" w:lineRule="auto"/>
              <w:jc w:val="right"/>
            </w:pPr>
            <w:r>
              <w:rPr>
                <w:sz w:val="15"/>
              </w:rPr>
              <w:t xml:space="preserve">EN-256</w:t>
            </w:r>
          </w:p>
        </w:tc>
        <w:tc>
          <w:tcPr>
            <w:tcW w:type="dxa" w:w="905"/>
          </w:tcPr>
          <w:p>
            <w:pPr>
              <w:pStyle w:val="Compact"/>
              <w:spacing w:after="20" w:before="20" w:line="240" w:lineRule="auto"/>
              <w:jc w:val="right"/>
            </w:pPr>
            <w:r>
              <w:rPr>
                <w:sz w:val="15"/>
              </w:rPr>
              <w:t xml:space="preserve">701,402</w:t>
            </w:r>
          </w:p>
        </w:tc>
        <w:tc>
          <w:tcPr>
            <w:tcW w:type="dxa" w:w="830"/>
          </w:tcPr>
          <w:p>
            <w:pPr>
              <w:pStyle w:val="Compact"/>
              <w:spacing w:after="20" w:before="20" w:line="240" w:lineRule="auto"/>
              <w:jc w:val="right"/>
            </w:pPr>
            <w:r>
              <w:rPr>
                <w:sz w:val="15"/>
              </w:rPr>
              <w:t xml:space="preserve">20,101</w:t>
            </w:r>
          </w:p>
        </w:tc>
        <w:tc>
          <w:tcPr>
            <w:tcW w:type="dxa" w:w="1057"/>
          </w:tcPr>
          <w:p>
            <w:pPr>
              <w:pStyle w:val="Compact"/>
              <w:spacing w:after="20" w:before="20" w:line="240" w:lineRule="auto"/>
              <w:jc w:val="right"/>
            </w:pPr>
            <w:r>
              <w:rPr>
                <w:sz w:val="15"/>
              </w:rPr>
              <w:t xml:space="preserve">721,503</w:t>
            </w:r>
          </w:p>
        </w:tc>
        <w:tc>
          <w:tcPr>
            <w:tcW w:type="dxa" w:w="905"/>
          </w:tcPr>
          <w:p>
            <w:pPr>
              <w:pStyle w:val="Compact"/>
              <w:spacing w:after="20" w:before="20" w:line="240" w:lineRule="auto"/>
              <w:jc w:val="right"/>
            </w:pPr>
            <w:r>
              <w:rPr>
                <w:sz w:val="15"/>
              </w:rPr>
              <w:t xml:space="preserve">2,391,678</w:t>
            </w:r>
          </w:p>
        </w:tc>
        <w:tc>
          <w:tcPr>
            <w:tcW w:type="dxa" w:w="557"/>
          </w:tcPr>
          <w:p>
            <w:pPr>
              <w:pStyle w:val="Compact"/>
              <w:spacing w:after="20" w:before="20" w:line="240" w:lineRule="auto"/>
              <w:jc w:val="right"/>
            </w:pPr>
            <w:r>
              <w:rPr>
                <w:sz w:val="15"/>
              </w:rPr>
              <w:t xml:space="preserve">0.302</w:t>
            </w:r>
          </w:p>
        </w:tc>
        <w:tc>
          <w:tcPr>
            <w:tcW w:type="dxa" w:w="526"/>
          </w:tcPr>
          <w:p>
            <w:pPr>
              <w:pStyle w:val="Compact"/>
              <w:spacing w:after="20" w:before="20" w:line="240" w:lineRule="auto"/>
              <w:jc w:val="center"/>
            </w:pPr>
            <w:r>
              <w:rPr>
                <w:sz w:val="15"/>
              </w:rPr>
              <w:t xml:space="preserve">0.287</w:t>
            </w:r>
          </w:p>
        </w:tc>
      </w:tr>
      <w:tr>
        <w:tc>
          <w:tcPr>
            <w:tcW w:type="dxa" w:w="2896"/>
          </w:tcPr>
          <w:p>
            <w:pPr>
              <w:pStyle w:val="Compact"/>
              <w:spacing w:after="20" w:before="20" w:line="240" w:lineRule="auto"/>
              <w:jc w:val="left"/>
            </w:pPr>
            <w:r>
              <w:rPr>
                <w:rStyle w:val="VerbatimChar"/>
                <w:sz w:val="14"/>
              </w:rPr>
              <w:t xml:space="preserve">nasa_mercury_transit.mp4</w:t>
            </w:r>
          </w:p>
        </w:tc>
        <w:tc>
          <w:tcPr>
            <w:tcW w:type="dxa" w:w="905"/>
          </w:tcPr>
          <w:p>
            <w:pPr>
              <w:pStyle w:val="Compact"/>
              <w:spacing w:after="20" w:before="20" w:line="240" w:lineRule="auto"/>
              <w:jc w:val="right"/>
            </w:pPr>
            <w:r>
              <w:rPr>
                <w:sz w:val="15"/>
              </w:rPr>
              <w:t xml:space="preserve">3,413,359</w:t>
            </w:r>
          </w:p>
        </w:tc>
        <w:tc>
          <w:tcPr>
            <w:tcW w:type="dxa" w:w="602"/>
          </w:tcPr>
          <w:p>
            <w:pPr>
              <w:pStyle w:val="Compact"/>
              <w:spacing w:after="20" w:before="20" w:line="240" w:lineRule="auto"/>
              <w:jc w:val="right"/>
            </w:pPr>
            <w:r>
              <w:rPr>
                <w:sz w:val="15"/>
              </w:rPr>
              <w:t xml:space="preserve">raw</w:t>
            </w:r>
          </w:p>
        </w:tc>
        <w:tc>
          <w:tcPr>
            <w:tcW w:type="dxa" w:w="905"/>
          </w:tcPr>
          <w:p>
            <w:pPr>
              <w:pStyle w:val="Compact"/>
              <w:spacing w:after="20" w:before="20" w:line="240" w:lineRule="auto"/>
              <w:jc w:val="right"/>
            </w:pPr>
            <w:r>
              <w:rPr>
                <w:sz w:val="15"/>
              </w:rPr>
              <w:t xml:space="preserve">3,413,359</w:t>
            </w:r>
          </w:p>
        </w:tc>
        <w:tc>
          <w:tcPr>
            <w:tcW w:type="dxa" w:w="830"/>
          </w:tcPr>
          <w:p>
            <w:pPr>
              <w:pStyle w:val="Compact"/>
              <w:spacing w:after="20" w:before="20" w:line="240" w:lineRule="auto"/>
              <w:jc w:val="right"/>
            </w:pPr>
            <w:r>
              <w:rPr>
                <w:sz w:val="15"/>
              </w:rPr>
              <w:t xml:space="preserve">20,101</w:t>
            </w:r>
          </w:p>
        </w:tc>
        <w:tc>
          <w:tcPr>
            <w:tcW w:type="dxa" w:w="1057"/>
          </w:tcPr>
          <w:p>
            <w:pPr>
              <w:pStyle w:val="Compact"/>
              <w:spacing w:after="20" w:before="20" w:line="240" w:lineRule="auto"/>
              <w:jc w:val="right"/>
            </w:pPr>
            <w:r>
              <w:rPr>
                <w:sz w:val="15"/>
              </w:rPr>
              <w:t xml:space="preserve">3,433,460</w:t>
            </w:r>
          </w:p>
        </w:tc>
        <w:tc>
          <w:tcPr>
            <w:tcW w:type="dxa" w:w="905"/>
          </w:tcPr>
          <w:p>
            <w:pPr>
              <w:pStyle w:val="Compact"/>
              <w:spacing w:after="20" w:before="20" w:line="240" w:lineRule="auto"/>
              <w:jc w:val="right"/>
            </w:pPr>
            <w:r>
              <w:rPr>
                <w:sz w:val="15"/>
              </w:rPr>
              <w:t xml:space="preserve">3,413,359</w:t>
            </w:r>
          </w:p>
        </w:tc>
        <w:tc>
          <w:tcPr>
            <w:tcW w:type="dxa" w:w="557"/>
          </w:tcPr>
          <w:p>
            <w:pPr>
              <w:pStyle w:val="Compact"/>
              <w:spacing w:after="20" w:before="20" w:line="240" w:lineRule="auto"/>
              <w:jc w:val="right"/>
            </w:pPr>
            <w:r>
              <w:rPr>
                <w:sz w:val="15"/>
              </w:rPr>
              <w:t xml:space="preserve">1.006</w:t>
            </w:r>
          </w:p>
        </w:tc>
        <w:tc>
          <w:tcPr>
            <w:tcW w:type="dxa" w:w="526"/>
          </w:tcPr>
          <w:p>
            <w:pPr>
              <w:pStyle w:val="Compact"/>
              <w:spacing w:after="20" w:before="20" w:line="240" w:lineRule="auto"/>
              <w:jc w:val="center"/>
            </w:pPr>
            <w:r>
              <w:rPr>
                <w:sz w:val="15"/>
              </w:rPr>
              <w:t xml:space="preserve">0.985</w:t>
            </w:r>
          </w:p>
        </w:tc>
      </w:tr>
      <w:tr>
        <w:tc>
          <w:tcPr>
            <w:tcW w:type="dxa" w:w="2896"/>
          </w:tcPr>
          <w:p>
            <w:pPr>
              <w:pStyle w:val="Compact"/>
              <w:spacing w:after="20" w:before="20" w:line="240" w:lineRule="auto"/>
              <w:jc w:val="left"/>
            </w:pPr>
            <w:r>
              <w:rPr>
                <w:rStyle w:val="VerbatimChar"/>
                <w:sz w:val="14"/>
              </w:rPr>
              <w:t xml:space="preserve">quixote_text_compressed.pdf</w:t>
            </w:r>
          </w:p>
        </w:tc>
        <w:tc>
          <w:tcPr>
            <w:tcW w:type="dxa" w:w="905"/>
          </w:tcPr>
          <w:p>
            <w:pPr>
              <w:pStyle w:val="Compact"/>
              <w:spacing w:after="20" w:before="20" w:line="240" w:lineRule="auto"/>
              <w:jc w:val="right"/>
            </w:pPr>
            <w:r>
              <w:rPr>
                <w:sz w:val="15"/>
              </w:rPr>
              <w:t xml:space="preserve">1,205,694</w:t>
            </w:r>
          </w:p>
        </w:tc>
        <w:tc>
          <w:tcPr>
            <w:tcW w:type="dxa" w:w="602"/>
          </w:tcPr>
          <w:p>
            <w:pPr>
              <w:pStyle w:val="Compact"/>
              <w:spacing w:after="20" w:before="20" w:line="240" w:lineRule="auto"/>
              <w:jc w:val="right"/>
            </w:pPr>
            <w:r>
              <w:rPr>
                <w:sz w:val="15"/>
              </w:rPr>
              <w:t xml:space="preserve">raw</w:t>
            </w:r>
          </w:p>
        </w:tc>
        <w:tc>
          <w:tcPr>
            <w:tcW w:type="dxa" w:w="905"/>
          </w:tcPr>
          <w:p>
            <w:pPr>
              <w:pStyle w:val="Compact"/>
              <w:spacing w:after="20" w:before="20" w:line="240" w:lineRule="auto"/>
              <w:jc w:val="right"/>
            </w:pPr>
            <w:r>
              <w:rPr>
                <w:sz w:val="15"/>
              </w:rPr>
              <w:t xml:space="preserve">1,205,694</w:t>
            </w:r>
          </w:p>
        </w:tc>
        <w:tc>
          <w:tcPr>
            <w:tcW w:type="dxa" w:w="830"/>
          </w:tcPr>
          <w:p>
            <w:pPr>
              <w:pStyle w:val="Compact"/>
              <w:spacing w:after="20" w:before="20" w:line="240" w:lineRule="auto"/>
              <w:jc w:val="right"/>
            </w:pPr>
            <w:r>
              <w:rPr>
                <w:sz w:val="15"/>
              </w:rPr>
              <w:t xml:space="preserve">20,101</w:t>
            </w:r>
          </w:p>
        </w:tc>
        <w:tc>
          <w:tcPr>
            <w:tcW w:type="dxa" w:w="1057"/>
          </w:tcPr>
          <w:p>
            <w:pPr>
              <w:pStyle w:val="Compact"/>
              <w:spacing w:after="20" w:before="20" w:line="240" w:lineRule="auto"/>
              <w:jc w:val="right"/>
            </w:pPr>
            <w:r>
              <w:rPr>
                <w:sz w:val="15"/>
              </w:rPr>
              <w:t xml:space="preserve">1,225,795</w:t>
            </w:r>
          </w:p>
        </w:tc>
        <w:tc>
          <w:tcPr>
            <w:tcW w:type="dxa" w:w="905"/>
          </w:tcPr>
          <w:p>
            <w:pPr>
              <w:pStyle w:val="Compact"/>
              <w:spacing w:after="20" w:before="20" w:line="240" w:lineRule="auto"/>
              <w:jc w:val="right"/>
            </w:pPr>
            <w:r>
              <w:rPr>
                <w:sz w:val="15"/>
              </w:rPr>
              <w:t xml:space="preserve">1,205,694</w:t>
            </w:r>
          </w:p>
        </w:tc>
        <w:tc>
          <w:tcPr>
            <w:tcW w:type="dxa" w:w="557"/>
          </w:tcPr>
          <w:p>
            <w:pPr>
              <w:pStyle w:val="Compact"/>
              <w:spacing w:after="20" w:before="20" w:line="240" w:lineRule="auto"/>
              <w:jc w:val="right"/>
            </w:pPr>
            <w:r>
              <w:rPr>
                <w:sz w:val="15"/>
              </w:rPr>
              <w:t xml:space="preserve">1.017</w:t>
            </w:r>
          </w:p>
        </w:tc>
        <w:tc>
          <w:tcPr>
            <w:tcW w:type="dxa" w:w="526"/>
          </w:tcPr>
          <w:p>
            <w:pPr>
              <w:pStyle w:val="Compact"/>
              <w:spacing w:after="20" w:before="20" w:line="240" w:lineRule="auto"/>
              <w:jc w:val="center"/>
            </w:pPr>
            <w:r>
              <w:rPr>
                <w:sz w:val="15"/>
              </w:rPr>
              <w:t xml:space="preserve">0.920</w:t>
            </w:r>
          </w:p>
        </w:tc>
      </w:tr>
      <w:tr>
        <w:tc>
          <w:tcPr>
            <w:tcW w:type="dxa" w:w="2896"/>
          </w:tcPr>
          <w:p>
            <w:pPr>
              <w:pStyle w:val="Compact"/>
              <w:spacing w:after="20" w:before="20" w:line="240" w:lineRule="auto"/>
              <w:jc w:val="left"/>
            </w:pPr>
            <w:r>
              <w:rPr>
                <w:rStyle w:val="VerbatimChar"/>
                <w:sz w:val="14"/>
              </w:rPr>
              <w:t xml:space="preserve">quixote_text_uncompressed.pdf</w:t>
            </w:r>
          </w:p>
        </w:tc>
        <w:tc>
          <w:tcPr>
            <w:tcW w:type="dxa" w:w="905"/>
          </w:tcPr>
          <w:p>
            <w:pPr>
              <w:pStyle w:val="Compact"/>
              <w:spacing w:after="20" w:before="20" w:line="240" w:lineRule="auto"/>
              <w:jc w:val="right"/>
            </w:pPr>
            <w:r>
              <w:rPr>
                <w:sz w:val="15"/>
              </w:rPr>
              <w:t xml:space="preserve">4,012,832</w:t>
            </w:r>
          </w:p>
        </w:tc>
        <w:tc>
          <w:tcPr>
            <w:tcW w:type="dxa" w:w="602"/>
          </w:tcPr>
          <w:p>
            <w:pPr>
              <w:pStyle w:val="Compact"/>
              <w:spacing w:after="20" w:before="20" w:line="240" w:lineRule="auto"/>
              <w:jc w:val="right"/>
            </w:pPr>
            <w:r>
              <w:rPr>
                <w:sz w:val="15"/>
              </w:rPr>
              <w:t xml:space="preserve">raw</w:t>
            </w:r>
          </w:p>
        </w:tc>
        <w:tc>
          <w:tcPr>
            <w:tcW w:type="dxa" w:w="905"/>
          </w:tcPr>
          <w:p>
            <w:pPr>
              <w:pStyle w:val="Compact"/>
              <w:spacing w:after="20" w:before="20" w:line="240" w:lineRule="auto"/>
              <w:jc w:val="right"/>
            </w:pPr>
            <w:r>
              <w:rPr>
                <w:sz w:val="15"/>
              </w:rPr>
              <w:t xml:space="preserve">4,012,832</w:t>
            </w:r>
          </w:p>
        </w:tc>
        <w:tc>
          <w:tcPr>
            <w:tcW w:type="dxa" w:w="830"/>
          </w:tcPr>
          <w:p>
            <w:pPr>
              <w:pStyle w:val="Compact"/>
              <w:spacing w:after="20" w:before="20" w:line="240" w:lineRule="auto"/>
              <w:jc w:val="right"/>
            </w:pPr>
            <w:r>
              <w:rPr>
                <w:sz w:val="15"/>
              </w:rPr>
              <w:t xml:space="preserve">20,101</w:t>
            </w:r>
          </w:p>
        </w:tc>
        <w:tc>
          <w:tcPr>
            <w:tcW w:type="dxa" w:w="1057"/>
          </w:tcPr>
          <w:p>
            <w:pPr>
              <w:pStyle w:val="Compact"/>
              <w:spacing w:after="20" w:before="20" w:line="240" w:lineRule="auto"/>
              <w:jc w:val="right"/>
            </w:pPr>
            <w:r>
              <w:rPr>
                <w:sz w:val="15"/>
              </w:rPr>
              <w:t xml:space="preserve">4,032,933</w:t>
            </w:r>
          </w:p>
        </w:tc>
        <w:tc>
          <w:tcPr>
            <w:tcW w:type="dxa" w:w="905"/>
          </w:tcPr>
          <w:p>
            <w:pPr>
              <w:pStyle w:val="Compact"/>
              <w:spacing w:after="20" w:before="20" w:line="240" w:lineRule="auto"/>
              <w:jc w:val="right"/>
            </w:pPr>
            <w:r>
              <w:rPr>
                <w:sz w:val="15"/>
              </w:rPr>
              <w:t xml:space="preserve">4,012,832</w:t>
            </w:r>
          </w:p>
        </w:tc>
        <w:tc>
          <w:tcPr>
            <w:tcW w:type="dxa" w:w="557"/>
          </w:tcPr>
          <w:p>
            <w:pPr>
              <w:pStyle w:val="Compact"/>
              <w:spacing w:after="20" w:before="20" w:line="240" w:lineRule="auto"/>
              <w:jc w:val="right"/>
            </w:pPr>
            <w:r>
              <w:rPr>
                <w:sz w:val="15"/>
              </w:rPr>
              <w:t xml:space="preserve">1.005</w:t>
            </w:r>
          </w:p>
        </w:tc>
        <w:tc>
          <w:tcPr>
            <w:tcW w:type="dxa" w:w="526"/>
          </w:tcPr>
          <w:p>
            <w:pPr>
              <w:pStyle w:val="Compact"/>
              <w:spacing w:after="20" w:before="20" w:line="240" w:lineRule="auto"/>
              <w:jc w:val="center"/>
            </w:pPr>
            <w:r>
              <w:rPr>
                <w:sz w:val="15"/>
              </w:rPr>
              <w:t xml:space="preserve">0.132</w:t>
            </w:r>
          </w:p>
        </w:tc>
      </w:tr>
      <w:tr>
        <w:tc>
          <w:tcPr>
            <w:tcW w:type="dxa" w:w="2896"/>
          </w:tcPr>
          <w:p>
            <w:pPr>
              <w:pStyle w:val="Compact"/>
              <w:spacing w:after="20" w:before="20" w:line="240" w:lineRule="auto"/>
              <w:jc w:val="left"/>
            </w:pPr>
            <w:r>
              <w:rPr>
                <w:rStyle w:val="VerbatimChar"/>
                <w:sz w:val="14"/>
              </w:rPr>
              <w:t xml:space="preserve">wealth_of_nations.txt</w:t>
            </w:r>
          </w:p>
        </w:tc>
        <w:tc>
          <w:tcPr>
            <w:tcW w:type="dxa" w:w="905"/>
          </w:tcPr>
          <w:p>
            <w:pPr>
              <w:pStyle w:val="Compact"/>
              <w:spacing w:after="20" w:before="20" w:line="240" w:lineRule="auto"/>
              <w:jc w:val="right"/>
            </w:pPr>
            <w:r>
              <w:rPr>
                <w:sz w:val="15"/>
              </w:rPr>
              <w:t xml:space="preserve">2,468,951</w:t>
            </w:r>
          </w:p>
        </w:tc>
        <w:tc>
          <w:tcPr>
            <w:tcW w:type="dxa" w:w="602"/>
          </w:tcPr>
          <w:p>
            <w:pPr>
              <w:pStyle w:val="Compact"/>
              <w:spacing w:after="20" w:before="20" w:line="240" w:lineRule="auto"/>
              <w:jc w:val="right"/>
            </w:pPr>
            <w:r>
              <w:rPr>
                <w:sz w:val="15"/>
              </w:rPr>
              <w:t xml:space="preserve">EN-256</w:t>
            </w:r>
          </w:p>
        </w:tc>
        <w:tc>
          <w:tcPr>
            <w:tcW w:type="dxa" w:w="905"/>
          </w:tcPr>
          <w:p>
            <w:pPr>
              <w:pStyle w:val="Compact"/>
              <w:spacing w:after="20" w:before="20" w:line="240" w:lineRule="auto"/>
              <w:jc w:val="right"/>
            </w:pPr>
            <w:r>
              <w:rPr>
                <w:sz w:val="15"/>
              </w:rPr>
              <w:t xml:space="preserve">708,399</w:t>
            </w:r>
          </w:p>
        </w:tc>
        <w:tc>
          <w:tcPr>
            <w:tcW w:type="dxa" w:w="830"/>
          </w:tcPr>
          <w:p>
            <w:pPr>
              <w:pStyle w:val="Compact"/>
              <w:spacing w:after="20" w:before="20" w:line="240" w:lineRule="auto"/>
              <w:jc w:val="right"/>
            </w:pPr>
            <w:r>
              <w:rPr>
                <w:sz w:val="15"/>
              </w:rPr>
              <w:t xml:space="preserve">20,101</w:t>
            </w:r>
          </w:p>
        </w:tc>
        <w:tc>
          <w:tcPr>
            <w:tcW w:type="dxa" w:w="1057"/>
          </w:tcPr>
          <w:p>
            <w:pPr>
              <w:pStyle w:val="Compact"/>
              <w:spacing w:after="20" w:before="20" w:line="240" w:lineRule="auto"/>
              <w:jc w:val="right"/>
            </w:pPr>
            <w:r>
              <w:rPr>
                <w:sz w:val="15"/>
              </w:rPr>
              <w:t xml:space="preserve">728,500</w:t>
            </w:r>
          </w:p>
        </w:tc>
        <w:tc>
          <w:tcPr>
            <w:tcW w:type="dxa" w:w="905"/>
          </w:tcPr>
          <w:p>
            <w:pPr>
              <w:pStyle w:val="Compact"/>
              <w:spacing w:after="20" w:before="20" w:line="240" w:lineRule="auto"/>
              <w:jc w:val="right"/>
            </w:pPr>
            <w:r>
              <w:rPr>
                <w:sz w:val="15"/>
              </w:rPr>
              <w:t xml:space="preserve">2,468,951</w:t>
            </w:r>
          </w:p>
        </w:tc>
        <w:tc>
          <w:tcPr>
            <w:tcW w:type="dxa" w:w="557"/>
          </w:tcPr>
          <w:p>
            <w:pPr>
              <w:pStyle w:val="Compact"/>
              <w:spacing w:after="20" w:before="20" w:line="240" w:lineRule="auto"/>
              <w:jc w:val="right"/>
            </w:pPr>
            <w:r>
              <w:rPr>
                <w:sz w:val="15"/>
              </w:rPr>
              <w:t xml:space="preserve">0.295</w:t>
            </w:r>
          </w:p>
        </w:tc>
        <w:tc>
          <w:tcPr>
            <w:tcW w:type="dxa" w:w="526"/>
          </w:tcPr>
          <w:p>
            <w:pPr>
              <w:pStyle w:val="Compact"/>
              <w:spacing w:after="20" w:before="20" w:line="240" w:lineRule="auto"/>
              <w:jc w:val="center"/>
            </w:pPr>
            <w:r>
              <w:rPr>
                <w:sz w:val="15"/>
              </w:rPr>
              <w:t xml:space="preserve">0.219</w:t>
            </w:r>
          </w:p>
        </w:tc>
      </w:tr>
      <w:tr>
        <w:tc>
          <w:tcPr>
            <w:tcW w:type="dxa" w:w="2896"/>
          </w:tcPr>
          <w:p>
            <w:pPr>
              <w:pStyle w:val="Compact"/>
              <w:spacing w:after="20" w:before="20" w:line="240" w:lineRule="auto"/>
              <w:jc w:val="left"/>
            </w:pPr>
            <w:r>
              <w:rPr>
                <w:sz w:val="15"/>
              </w:rPr>
              <w:t xml:space="preserve">all ten</w:t>
            </w:r>
          </w:p>
        </w:tc>
        <w:tc>
          <w:tcPr>
            <w:tcW w:type="dxa" w:w="905"/>
          </w:tcPr>
          <w:p>
            <w:pPr>
              <w:pStyle w:val="Compact"/>
              <w:spacing w:after="20" w:before="20" w:line="240" w:lineRule="auto"/>
              <w:jc w:val="right"/>
            </w:pPr>
            <w:r>
              <w:rPr>
                <w:sz w:val="15"/>
              </w:rPr>
              <w:t xml:space="preserve">25,533,374</w:t>
            </w:r>
          </w:p>
        </w:tc>
        <w:tc>
          <w:tcPr>
            <w:tcW w:type="dxa" w:w="602"/>
          </w:tcPr>
          <w:p>
            <w:pPr>
              <w:pStyle w:val="Compact"/>
              <w:spacing w:after="20" w:before="20" w:line="240" w:lineRule="auto"/>
            </w:pPr>
          </w:p>
        </w:tc>
        <w:tc>
          <w:tcPr>
            <w:tcW w:type="dxa" w:w="905"/>
          </w:tcPr>
          <w:p>
            <w:pPr>
              <w:pStyle w:val="Compact"/>
              <w:spacing w:after="20" w:before="20" w:line="240" w:lineRule="auto"/>
              <w:jc w:val="right"/>
            </w:pPr>
            <w:r>
              <w:rPr>
                <w:sz w:val="15"/>
              </w:rPr>
              <w:t xml:space="preserve">12,418,598</w:t>
            </w:r>
          </w:p>
        </w:tc>
        <w:tc>
          <w:tcPr>
            <w:tcW w:type="dxa" w:w="830"/>
          </w:tcPr>
          <w:p>
            <w:pPr>
              <w:pStyle w:val="Compact"/>
              <w:spacing w:after="20" w:before="20" w:line="240" w:lineRule="auto"/>
              <w:jc w:val="right"/>
            </w:pPr>
            <w:r>
              <w:rPr>
                <w:sz w:val="15"/>
              </w:rPr>
              <w:t xml:space="preserve">201,006</w:t>
            </w:r>
          </w:p>
        </w:tc>
        <w:tc>
          <w:tcPr>
            <w:tcW w:type="dxa" w:w="1057"/>
          </w:tcPr>
          <w:p>
            <w:pPr>
              <w:pStyle w:val="Compact"/>
              <w:spacing w:after="20" w:before="20" w:line="240" w:lineRule="auto"/>
              <w:jc w:val="right"/>
            </w:pPr>
            <w:r>
              <w:rPr>
                <w:sz w:val="15"/>
              </w:rPr>
              <w:t xml:space="preserve">12,619,604</w:t>
            </w:r>
          </w:p>
        </w:tc>
        <w:tc>
          <w:tcPr>
            <w:tcW w:type="dxa" w:w="905"/>
          </w:tcPr>
          <w:p>
            <w:pPr>
              <w:pStyle w:val="Compact"/>
              <w:spacing w:after="20" w:before="20" w:line="240" w:lineRule="auto"/>
              <w:jc w:val="right"/>
            </w:pPr>
            <w:r>
              <w:rPr>
                <w:sz w:val="15"/>
              </w:rPr>
              <w:t xml:space="preserve">25,533,374</w:t>
            </w:r>
          </w:p>
        </w:tc>
        <w:tc>
          <w:tcPr>
            <w:tcW w:type="dxa" w:w="557"/>
          </w:tcPr>
          <w:p>
            <w:pPr>
              <w:pStyle w:val="Compact"/>
              <w:spacing w:after="20" w:before="20" w:line="240" w:lineRule="auto"/>
              <w:jc w:val="right"/>
            </w:pPr>
            <w:r>
              <w:rPr>
                <w:sz w:val="15"/>
              </w:rPr>
              <w:t xml:space="preserve">0.494</w:t>
            </w:r>
          </w:p>
        </w:tc>
        <w:tc>
          <w:tcPr>
            <w:tcW w:type="dxa" w:w="526"/>
          </w:tcPr>
          <w:p>
            <w:pPr>
              <w:pStyle w:val="Compact"/>
              <w:spacing w:after="20" w:before="20" w:line="240" w:lineRule="auto"/>
              <w:jc w:val="center"/>
            </w:pPr>
            <w:r>
              <w:rPr>
                <w:sz w:val="15"/>
              </w:rPr>
              <w:t xml:space="preserve">0.422</w:t>
            </w:r>
          </w:p>
        </w:tc>
      </w:tr>
    </w:tbl>
    <w:p>
      <w:pPr>
        <w:pStyle w:val="BodyText"/>
      </w:pPr>
      <w:r>
        <w:t xml:space="preserve">Read the table as a skeptic would. Across the ten, Seeds plus engine occupy 0.494 of the input (0.495</w:t>
      </w:r>
      <w:r>
        <w:t xml:space="preserve"> </w:t>
      </w:r>
      <w:r>
        <w:t xml:space="preserve">with the Manifests) against 0.422 for</w:t>
      </w:r>
      <w:r>
        <w:t xml:space="preserve"> </w:t>
      </w:r>
      <w:r>
        <w:rPr>
          <w:rStyle w:val="VerbatimChar"/>
        </w:rPr>
        <w:t xml:space="preserve">xz -6</w:t>
      </w:r>
      <w:r>
        <w:t xml:space="preserve">: on this mixed set the disk</w:t>
      </w:r>
      <w:r>
        <w:t xml:space="preserve"> </w:t>
      </w:r>
      <w:r>
        <w:rPr>
          <w:iCs/>
          <w:i/>
        </w:rPr>
        <w:t xml:space="preserve">loses</w:t>
      </w:r>
      <w:r>
        <w:t xml:space="preserve"> </w:t>
      </w:r>
      <w:r>
        <w:t xml:space="preserve">to a free, standard compressor,</w:t>
      </w:r>
      <w:r>
        <w:t xml:space="preserve"> </w:t>
      </w:r>
      <w:r>
        <w:t xml:space="preserve">because four files sit at</w:t>
      </w:r>
      <w:r>
        <w:t xml:space="preserve"> </w:t>
      </w:r>
      <m:oMath>
        <m:r>
          <m:t>1.000</m:t>
        </m:r>
        <m:r>
          <m:rPr>
            <m:sty m:val="p"/>
          </m:rPr>
          <m:t>×</m:t>
        </m:r>
      </m:oMath>
      <w:r>
        <w:t xml:space="preserve">—a PDF of page images, a Flate-compressed PDF, an H.264</w:t>
      </w:r>
      <w:r>
        <w:t xml:space="preserve"> </w:t>
      </w:r>
      <w:r>
        <w:t xml:space="preserve">video and a PDF whose text is hex-encoded in its content streams—for which no engine on this</w:t>
      </w:r>
      <w:r>
        <w:t xml:space="preserve"> </w:t>
      </w:r>
      <w:r>
        <w:t xml:space="preserve">disk exists, so the escape keeps their bytes rather than expand them. The four unseen books, at</w:t>
      </w:r>
      <w:r>
        <w:t xml:space="preserve"> </w:t>
      </w:r>
      <m:oMath>
        <m:r>
          <m:t>0.27</m:t>
        </m:r>
      </m:oMath>
      <w:r>
        <w:t xml:space="preserve">–</w:t>
      </w:r>
      <m:oMath>
        <m:r>
          <m:t>0.29</m:t>
        </m:r>
        <m:r>
          <m:rPr>
            <m:sty m:val="p"/>
          </m:rPr>
          <m:t>×</m:t>
        </m:r>
      </m:oMath>
      <w:r>
        <w:t xml:space="preserve">, are on par with</w:t>
      </w:r>
      <w:r>
        <w:t xml:space="preserve"> </w:t>
      </w:r>
      <w:r>
        <w:rPr>
          <w:rStyle w:val="VerbatimChar"/>
        </w:rPr>
        <w:t xml:space="preserve">xz</w:t>
      </w:r>
      <w:r>
        <w:t xml:space="preserve">: creditable for a 148 KB engine, but parity, not</w:t>
      </w:r>
      <w:r>
        <w:t xml:space="preserve"> </w:t>
      </w:r>
      <w:r>
        <w:t xml:space="preserve">a breakthrough. The two animations, 3.5 and 2.7 MB stored as 110-byte parameter records, are</w:t>
      </w:r>
      <w:r>
        <w:t xml:space="preserve"> </w:t>
      </w:r>
      <w:r>
        <w:t xml:space="preserve">the only dramatic rows, and they are provenance capture: every pixel of every frame is a</w:t>
      </w:r>
      <w:r>
        <w:t xml:space="preserve"> </w:t>
      </w:r>
      <w:r>
        <w:t xml:space="preserve">deterministic function of seven numbers, the file carries about 110 bytes of information and</w:t>
      </w:r>
      <w:r>
        <w:t xml:space="preserve"> </w:t>
      </w:r>
      <w:r>
        <w:t xml:space="preserve">3.4 MB of the program’s doing, and</w:t>
      </w:r>
      <w:r>
        <w:t xml:space="preserve"> </w:t>
      </w:r>
      <w:r>
        <w:rPr>
          <w:rStyle w:val="VerbatimChar"/>
        </w:rPr>
        <w:t xml:space="preserve">xz</w:t>
      </w:r>
      <w:r>
        <w:t xml:space="preserve">, which looks for repeated bytes rather than for the</w:t>
      </w:r>
      <w:r>
        <w:t xml:space="preserve"> </w:t>
      </w:r>
      <w:r>
        <w:t xml:space="preserve">program, reaches only 0.446. Point a camera at the sky and record the same 3.4 MB and no program</w:t>
      </w:r>
      <w:r>
        <w:t xml:space="preserve"> </w:t>
      </w:r>
      <w:r>
        <w:t xml:space="preserve">on any disk produces those bytes from 110 numbers—which is why the NASA video in the same table</w:t>
      </w:r>
      <w:r>
        <w:t xml:space="preserve"> </w:t>
      </w:r>
      <w:r>
        <w:t xml:space="preserve">sits at</w:t>
      </w:r>
      <w:r>
        <w:t xml:space="preserve"> </w:t>
      </w:r>
      <m:oMath>
        <m:r>
          <m:t>1.000</m:t>
        </m:r>
        <m:r>
          <m:rPr>
            <m:sty m:val="p"/>
          </m:rPr>
          <m:t>×</m:t>
        </m:r>
      </m:oMath>
      <w:r>
        <w:t xml:space="preserve">. What the table demonstrates is the paradigm working end to end and the law</w:t>
      </w:r>
      <w:r>
        <w:t xml:space="preserve"> </w:t>
      </w:r>
      <w:r>
        <w:t xml:space="preserve">of Section 2 visible in one place; it does not demonstrate superiority over existing</w:t>
      </w:r>
      <w:r>
        <w:t xml:space="preserve"> </w:t>
      </w:r>
      <w:r>
        <w:t xml:space="preserve">compression on general files, and this paper does not claim it. The remedy for the engine-less</w:t>
      </w:r>
      <w:r>
        <w:t xml:space="preserve"> </w:t>
      </w:r>
      <w:r>
        <w:t xml:space="preserve">files is more engines, which is a research programme rather than a result.</w:t>
      </w:r>
    </w:p>
    <w:bookmarkEnd w:id="42"/>
    <w:bookmarkStart w:id="43" w:name="what-the-numbers-mean"/>
    <w:p>
      <w:pPr>
        <w:pStyle w:val="Heading2"/>
      </w:pPr>
      <w:r>
        <w:rPr>
          <w:rStyle w:val="SectionNumber"/>
        </w:rPr>
        <w:t xml:space="preserve">5.8</w:t>
      </w:r>
      <w:r>
        <w:tab/>
      </w:r>
      <w:r>
        <w:t xml:space="preserve">What the numbers mean</w:t>
      </w:r>
    </w:p>
    <w:p>
      <w:pPr>
        <w:pStyle w:val="FirstParagraph"/>
      </w:pPr>
      <w:r>
        <w:rPr>
          <w:bCs/>
          <w:b/>
        </w:rPr>
        <w:t xml:space="preserve">Why shared weights do not make every file cost</w:t>
      </w:r>
      <w:r>
        <w:rPr>
          <w:bCs/>
          <w:b/>
        </w:rPr>
        <w:t xml:space="preserve"> </w:t>
      </w:r>
      <m:oMath>
        <m:r>
          <m:t>0.01</m:t>
        </m:r>
        <m:r>
          <m:rPr>
            <m:sty m:val="p"/>
          </m:rPr>
          <m:t>×</m:t>
        </m:r>
      </m:oMath>
      <w:r>
        <w:rPr>
          <w:bCs/>
          <w:b/>
        </w:rPr>
        <w:t xml:space="preserve">.</w:t>
      </w:r>
      <w:r>
        <w:t xml:space="preserve"> </w:t>
      </w:r>
      <w:r>
        <w:t xml:space="preserve">The Seed is the part of the</w:t>
      </w:r>
      <w:r>
        <w:t xml:space="preserve"> </w:t>
      </w:r>
      <w:r>
        <w:t xml:space="preserve">object the engine cannot predict. Shared weights remove the</w:t>
      </w:r>
      <w:r>
        <w:t xml:space="preserve"> </w:t>
      </w:r>
      <w:r>
        <w:rPr>
          <w:iCs/>
          <w:i/>
        </w:rPr>
        <w:t xml:space="preserve">shared</w:t>
      </w:r>
      <w:r>
        <w:t xml:space="preserve"> </w:t>
      </w:r>
      <w:r>
        <w:t xml:space="preserve">part—for English, the</w:t>
      </w:r>
      <w:r>
        <w:t xml:space="preserve"> </w:t>
      </w:r>
      <w:r>
        <w:t xml:space="preserve">spelling, grammar and common phrases—which is why an unseen book’s Seed is smaller than</w:t>
      </w:r>
      <w:r>
        <w:t xml:space="preserve"> </w:t>
      </w:r>
      <w:r>
        <w:rPr>
          <w:rStyle w:val="VerbatimChar"/>
        </w:rPr>
        <w:t xml:space="preserve">xz</w:t>
      </w:r>
      <w:r>
        <w:t xml:space="preserve">. What remains is the object’s own novelty: which words this author chose. That residue</w:t>
      </w:r>
      <w:r>
        <w:t xml:space="preserve"> </w:t>
      </w:r>
      <w:r>
        <w:t xml:space="preserve">is about 2.1 bits per character for the engine of Table 7, 2.0 for PPMd, about 1.2</w:t>
      </w:r>
      <w:r>
        <w:t xml:space="preserve"> </w:t>
      </w:r>
      <w:r>
        <w:t xml:space="preserve">for cmix and NNCP on Wikipedia text (</w:t>
      </w:r>
      <m:oMath>
        <m:r>
          <m:t>0.15</m:t>
        </m:r>
        <m:r>
          <m:rPr>
            <m:sty m:val="p"/>
          </m:rPr>
          <m:t>×</m:t>
        </m:r>
      </m:oMath>
      <w:r>
        <w:t xml:space="preserve">), about 0.7 for a 70-billion-parameter language</w:t>
      </w:r>
      <w:r>
        <w:t xml:space="preserve"> </w:t>
      </w:r>
      <w:r>
        <w:t xml:space="preserve">model used as a coder with its size not counted</w:t>
      </w:r>
      <w:r>
        <w:t xml:space="preserve"> </w:t>
      </w:r>
      <w:r>
        <w:t xml:space="preserve">(Delétang et al., 2023)</w:t>
      </w:r>
      <w:r>
        <w:t xml:space="preserve">, and Shannon put the entropy</w:t>
      </w:r>
      <w:r>
        <w:t xml:space="preserve"> </w:t>
      </w:r>
      <w:r>
        <w:t xml:space="preserve">of English near one bit per character</w:t>
      </w:r>
      <w:r>
        <w:t xml:space="preserve"> </w:t>
      </w:r>
      <w:r>
        <w:t xml:space="preserve">(Shannon, 1951)</w:t>
      </w:r>
      <w:r>
        <w:t xml:space="preserve">,</w:t>
      </w:r>
      <w:r>
        <w:t xml:space="preserve"> </w:t>
      </w:r>
      <m:oMath>
        <m:r>
          <m:rPr>
            <m:sty m:val="p"/>
          </m:rPr>
          <m:t>≈</m:t>
        </m:r>
        <m:r>
          <m:t>0.12</m:t>
        </m:r>
        <m:r>
          <m:rPr>
            <m:sty m:val="p"/>
          </m:rPr>
          <m:t>×</m:t>
        </m:r>
      </m:oMath>
      <w:r>
        <w:t xml:space="preserve">;</w:t>
      </w:r>
      <w:r>
        <w:t xml:space="preserve"> </w:t>
      </w:r>
      <m:oMath>
        <m:r>
          <m:t>0.01</m:t>
        </m:r>
        <m:r>
          <m:rPr>
            <m:sty m:val="p"/>
          </m:rPr>
          <m:t>×</m:t>
        </m:r>
      </m:oMath>
      <w:r>
        <w:t xml:space="preserve"> </w:t>
      </w:r>
      <w:r>
        <w:t xml:space="preserve">is</w:t>
      </w:r>
      <w:r>
        <w:t xml:space="preserve"> </w:t>
      </w:r>
      <w:r>
        <w:t xml:space="preserve">0.08 bits per character, below the information content of the text by any of these estimates. No weights, however good or widely shared,</w:t>
      </w:r>
      <w:r>
        <w:t xml:space="preserve"> </w:t>
      </w:r>
      <w:r>
        <w:t xml:space="preserve">take a</w:t>
      </w:r>
      <w:r>
        <w:t xml:space="preserve"> </w:t>
      </w:r>
      <w:r>
        <w:rPr>
          <w:iCs/>
          <w:i/>
        </w:rPr>
        <w:t xml:space="preserve">novel</w:t>
      </w:r>
      <w:r>
        <w:t xml:space="preserve"> </w:t>
      </w:r>
      <w:r>
        <w:t xml:space="preserve">object below its own information content; that is the floor, and it holds for</w:t>
      </w:r>
      <w:r>
        <w:t xml:space="preserve"> </w:t>
      </w:r>
      <w:r>
        <w:t xml:space="preserve">every storage scheme. The</w:t>
      </w:r>
      <w:r>
        <w:t xml:space="preserve"> </w:t>
      </w:r>
      <w:r>
        <w:rPr>
          <w:iCs/>
          <w:i/>
        </w:rPr>
        <w:t xml:space="preserve">weight</w:t>
      </w:r>
      <w:r>
        <w:t xml:space="preserve"> </w:t>
      </w:r>
      <w:r>
        <w:t xml:space="preserve">cost per object does go to zero as objects are added</w:t>
      </w:r>
      <w:r>
        <w:t xml:space="preserve"> </w:t>
      </w:r>
      <w:r>
        <w:t xml:space="preserve">(Table 5); the Seed cannot. So the per-object Footprint is tiny exactly when the</w:t>
      </w:r>
      <w:r>
        <w:t xml:space="preserve"> </w:t>
      </w:r>
      <w:r>
        <w:t xml:space="preserve">object is</w:t>
      </w:r>
      <w:r>
        <w:t xml:space="preserve"> </w:t>
      </w:r>
      <w:r>
        <w:rPr>
          <w:iCs/>
          <w:i/>
        </w:rPr>
        <w:t xml:space="preserve">not</w:t>
      </w:r>
      <w:r>
        <w:t xml:space="preserve"> </w:t>
      </w:r>
      <w:r>
        <w:t xml:space="preserve">new to the disk: program output (</w:t>
      </w:r>
      <m:oMath>
        <m:sSup>
          <m:e>
            <m:r>
              <m:t>10</m:t>
            </m:r>
          </m:e>
          <m:sup>
            <m:r>
              <m:rPr>
                <m:sty m:val="p"/>
              </m:rPr>
              <m:t>−</m:t>
            </m:r>
            <m:r>
              <m:t>4</m:t>
            </m:r>
          </m:sup>
        </m:sSup>
      </m:oMath>
      <w:r>
        <w:t xml:space="preserve">–</w:t>
      </w:r>
      <m:oMath>
        <m:sSup>
          <m:e>
            <m:r>
              <m:t>10</m:t>
            </m:r>
          </m:e>
          <m:sup>
            <m:r>
              <m:rPr>
                <m:sty m:val="p"/>
              </m:rPr>
              <m:t>−</m:t>
            </m:r>
            <m:r>
              <m:t>6</m:t>
            </m:r>
          </m:sup>
        </m:sSup>
      </m:oMath>
      <w:r>
        <w:t xml:space="preserve">), a revision</w:t>
      </w:r>
      <w:r>
        <w:t xml:space="preserve"> </w:t>
      </w:r>
      <w:r>
        <w:t xml:space="preserve">(</w:t>
      </w:r>
      <m:oMath>
        <m:r>
          <m:t>2</m:t>
        </m:r>
        <m:r>
          <m:rPr>
            <m:sty m:val="p"/>
          </m:rPr>
          <m:t>×</m:t>
        </m:r>
        <m:sSup>
          <m:e>
            <m:r>
              <m:t>10</m:t>
            </m:r>
          </m:e>
          <m:sup>
            <m:r>
              <m:rPr>
                <m:sty m:val="p"/>
              </m:rPr>
              <m:t>−</m:t>
            </m:r>
            <m:r>
              <m:t>3</m:t>
            </m:r>
          </m:sup>
        </m:sSup>
      </m:oMath>
      <w:r>
        <w:t xml:space="preserve">), a library document (</w:t>
      </w:r>
      <m:oMath>
        <m:r>
          <m:t>6</m:t>
        </m:r>
        <m:r>
          <m:rPr>
            <m:sty m:val="p"/>
          </m:rPr>
          <m:t>×</m:t>
        </m:r>
        <m:sSup>
          <m:e>
            <m:r>
              <m:t>10</m:t>
            </m:r>
          </m:e>
          <m:sup>
            <m:r>
              <m:rPr>
                <m:sty m:val="p"/>
              </m:rPr>
              <m:t>−</m:t>
            </m:r>
            <m:r>
              <m:t>5</m:t>
            </m:r>
          </m:sup>
        </m:sSup>
      </m:oMath>
      <w:r>
        <w:t xml:space="preserve">).</w:t>
      </w:r>
    </w:p>
    <w:p>
      <w:pPr>
        <w:pStyle w:val="BodyText"/>
      </w:pPr>
      <w:r>
        <w:rPr>
          <w:bCs/>
          <w:b/>
        </w:rPr>
        <w:t xml:space="preserve">Why not one engine per file.</w:t>
      </w:r>
      <w:r>
        <w:t xml:space="preserve"> </w:t>
      </w:r>
      <w:r>
        <w:t xml:space="preserve">An engine shared by nothing is part of that file’s</w:t>
      </w:r>
      <w:r>
        <w:t xml:space="preserve"> </w:t>
      </w:r>
      <w:r>
        <w:t xml:space="preserve">Footprint, and engine plus Seed must then hold the file’s whole information: compression by</w:t>
      </w:r>
      <w:r>
        <w:t xml:space="preserve"> </w:t>
      </w:r>
      <w:r>
        <w:t xml:space="preserve">another name, under the same floor. The single-document library engine measured it—Seed</w:t>
      </w:r>
      <w:r>
        <w:t xml:space="preserve"> </w:t>
      </w:r>
      <w:r>
        <w:t xml:space="preserve">24,801 B, engine 256,680 B,</w:t>
      </w:r>
      <w:r>
        <w:t xml:space="preserve"> </w:t>
      </w:r>
      <m:oMath>
        <m:r>
          <m:t>1.59</m:t>
        </m:r>
        <m:r>
          <m:rPr>
            <m:sty m:val="p"/>
          </m:rPr>
          <m:t>×</m:t>
        </m:r>
      </m:oMath>
      <w:r>
        <w:t xml:space="preserve">—and further training moved information from Seed to</w:t>
      </w:r>
      <w:r>
        <w:t xml:space="preserve"> </w:t>
      </w:r>
      <w:r>
        <w:t xml:space="preserve">weights without moving the total; a network memorising bytes is a worse compressor than</w:t>
      </w:r>
      <w:r>
        <w:t xml:space="preserve"> </w:t>
      </w:r>
      <w:r>
        <w:rPr>
          <w:rStyle w:val="VerbatimChar"/>
        </w:rPr>
        <w:t xml:space="preserve">xz</w:t>
      </w:r>
      <w:r>
        <w:t xml:space="preserve">, as implicit neural representations show for images. The saving comes only from</w:t>
      </w:r>
      <w:r>
        <w:t xml:space="preserve"> </w:t>
      </w:r>
      <w:r>
        <w:t xml:space="preserve">sharing: put the domain’s knowledge in the engine, and every object pays only for what is</w:t>
      </w:r>
      <w:r>
        <w:t xml:space="preserve"> </w:t>
      </w:r>
      <w:r>
        <w:t xml:space="preserve">genuinely its own.</w:t>
      </w:r>
    </w:p>
    <w:p>
      <w:pPr>
        <w:pStyle w:val="BodyText"/>
      </w:pPr>
      <w:r>
        <w:rPr>
          <w:bCs/>
          <w:b/>
        </w:rPr>
        <w:t xml:space="preserve">Design rules learned.</w:t>
      </w:r>
      <w:r>
        <w:t xml:space="preserve"> </w:t>
      </w:r>
      <w:r>
        <w:t xml:space="preserve">The demo engine reached its first bit-exact object only on its</w:t>
      </w:r>
      <w:r>
        <w:t xml:space="preserve"> </w:t>
      </w:r>
      <w:r>
        <w:t xml:space="preserve">sixth revision, and the failures are rules for any AlgorithmicNET. (1) Inject the Seed at every step</w:t>
      </w:r>
      <w:r>
        <w:t xml:space="preserve"> </w:t>
      </w:r>
      <w:r>
        <w:t xml:space="preserve">through a context-dependent projection: a Seed used only as</w:t>
      </w:r>
      <w:r>
        <w:t xml:space="preserve"> </w:t>
      </w:r>
      <m:oMath>
        <m:sSub>
          <m:e>
            <m:r>
              <m:rPr>
                <m:sty m:val="b"/>
              </m:rPr>
              <m:t>h</m:t>
            </m:r>
          </m:e>
          <m:sub>
            <m:r>
              <m:t>0</m:t>
            </m:r>
          </m:sub>
        </m:sSub>
      </m:oMath>
      <w:r>
        <w:t xml:space="preserve"> </w:t>
      </w:r>
      <w:r>
        <w:t xml:space="preserve">decays into a fixed</w:t>
      </w:r>
      <w:r>
        <w:t xml:space="preserve"> </w:t>
      </w:r>
      <w:r>
        <w:t xml:space="preserve">point (180 of 232 bits), and one injected identically at every step ties all blocks together (195</w:t>
      </w:r>
      <w:r>
        <w:t xml:space="preserve"> </w:t>
      </w:r>
      <w:r>
        <w:t xml:space="preserve">of 232). (2) Stay out of saturation: a soft-plus loss drove 87 % of units into saturation,</w:t>
      </w:r>
      <w:r>
        <w:t xml:space="preserve"> </w:t>
      </w:r>
      <w:r>
        <w:t xml:space="preserve">where gradients vanish; a hinge loss with the Seed projected onto a norm ball fixed it.</w:t>
      </w:r>
      <w:r>
        <w:t xml:space="preserve"> </w:t>
      </w:r>
      <w:r>
        <w:t xml:space="preserve">(3) Accept only</w:t>
      </w:r>
      <w:r>
        <w:t xml:space="preserve"> </w:t>
      </w:r>
      <w:r>
        <w:rPr>
          <w:iCs/>
          <w:i/>
        </w:rPr>
        <w:t xml:space="preserve">quantised</w:t>
      </w:r>
      <w:r>
        <w:t xml:space="preserve"> </w:t>
      </w:r>
      <w:r>
        <w:t xml:space="preserve">Seeds that reproduce every bit with a margin. (4) Give the</w:t>
      </w:r>
      <w:r>
        <w:t xml:space="preserve"> </w:t>
      </w:r>
      <w:r>
        <w:t xml:space="preserve">engine output feedback, or every object is a memorisation problem and the exchange rate stays</w:t>
      </w:r>
      <w:r>
        <w:t xml:space="preserve"> </w:t>
      </w:r>
      <w:r>
        <w:t xml:space="preserve">near one. (5) Prefer closed-form discovery where it exists.</w:t>
      </w:r>
    </w:p>
    <w:bookmarkEnd w:id="43"/>
    <w:bookmarkEnd w:id="44"/>
    <w:bookmarkStart w:id="48" w:name="the-device-deployment-and-policy"/>
    <w:p>
      <w:pPr>
        <w:pStyle w:val="Heading1"/>
      </w:pPr>
      <w:r>
        <w:rPr>
          <w:rStyle w:val="SectionNumber"/>
        </w:rPr>
        <w:t xml:space="preserve">6</w:t>
      </w:r>
      <w:r>
        <w:tab/>
      </w:r>
      <w:r>
        <w:t xml:space="preserve">The Device, Deployment and Policy</w:t>
      </w:r>
    </w:p>
    <w:p>
      <w:pPr>
        <w:pStyle w:val="FirstParagraph"/>
      </w:pPr>
      <w:r>
        <w:t xml:space="preserve">The AlgorithmicDisk of Section 5 is a file and a program; as a device it is a sealed</w:t>
      </w:r>
      <w:r>
        <w:t xml:space="preserve"> </w:t>
      </w:r>
      <w:r>
        <w:t xml:space="preserve">unit with one input, a Manifest, and one output, the object, streamed serially and bit-exactly.</w:t>
      </w:r>
    </w:p>
    <w:p>
      <w:pPr>
        <w:numPr>
          <w:ilvl w:val="0"/>
          <w:numId w:val="1001"/>
        </w:numPr>
      </w:pPr>
      <w:r>
        <w:rPr>
          <w:bCs/>
          <w:b/>
        </w:rPr>
        <w:t xml:space="preserve">Input: a Regeneration Manifest</w:t>
      </w:r>
      <w:r>
        <w:t xml:space="preserve">—generator identity, Seed, length, digest, block</w:t>
      </w:r>
      <w:r>
        <w:t xml:space="preserve"> </w:t>
      </w:r>
      <w:r>
        <w:t xml:space="preserve">length, mode; a few bytes to a few kilobytes, arriving over any narrow link: a serial line,</w:t>
      </w:r>
      <w:r>
        <w:t xml:space="preserve"> </w:t>
      </w:r>
      <w:r>
        <w:t xml:space="preserve">a radio frame, a QR code, a hand-typed string.</w:t>
      </w:r>
    </w:p>
    <w:p>
      <w:pPr>
        <w:numPr>
          <w:ilvl w:val="0"/>
          <w:numId w:val="1001"/>
        </w:numPr>
      </w:pPr>
      <w:r>
        <w:rPr>
          <w:bCs/>
          <w:b/>
        </w:rPr>
        <w:t xml:space="preserve">Output: the object, in order, as a byte stream</w:t>
      </w:r>
      <w:r>
        <w:t xml:space="preserve"> </w:t>
      </w:r>
      <w:r>
        <w:t xml:space="preserve">on a serial port, a USB endpoint,</w:t>
      </w:r>
      <w:r>
        <w:t xml:space="preserve"> </w:t>
      </w:r>
      <w:r>
        <w:t xml:space="preserve">a socket, or directly into a consumer (a display, a printer, a guidance computer); the</w:t>
      </w:r>
      <w:r>
        <w:t xml:space="preserve"> </w:t>
      </w:r>
      <w:r>
        <w:t xml:space="preserve">first byte is available after one engine step and the stream ends with a verified digest.</w:t>
      </w:r>
    </w:p>
    <w:p>
      <w:pPr>
        <w:numPr>
          <w:ilvl w:val="0"/>
          <w:numId w:val="1001"/>
        </w:numPr>
      </w:pPr>
      <w:r>
        <w:rPr>
          <w:bCs/>
          <w:b/>
        </w:rPr>
        <w:t xml:space="preserve">Control:</w:t>
      </w:r>
      <w:r>
        <w:t xml:space="preserve"> </w:t>
      </w:r>
      <w:r>
        <w:t xml:space="preserve">a</w:t>
      </w:r>
      <w:r>
        <w:t xml:space="preserve"> </w:t>
      </w:r>
      <w:r>
        <w:rPr>
          <w:iCs/>
          <w:i/>
        </w:rPr>
        <w:t xml:space="preserve">materialise</w:t>
      </w:r>
      <w:r>
        <w:t xml:space="preserve"> </w:t>
      </w:r>
      <w:r>
        <w:t xml:space="preserve">command (write the stream to the cache), an</w:t>
      </w:r>
      <w:r>
        <w:t xml:space="preserve"> </w:t>
      </w:r>
      <w:r>
        <w:rPr>
          <w:iCs/>
          <w:i/>
        </w:rPr>
        <w:t xml:space="preserve">evict</w:t>
      </w:r>
      <w:r>
        <w:t xml:space="preserve"> </w:t>
      </w:r>
      <w:r>
        <w:t xml:space="preserve">command, and a status line reporting the Horizon the device needs for a</w:t>
      </w:r>
      <w:r>
        <w:t xml:space="preserve"> </w:t>
      </w:r>
      <w:r>
        <w:t xml:space="preserve">given Manifest at its Compute.</w:t>
      </w:r>
    </w:p>
    <w:p>
      <w:pPr>
        <w:pStyle w:val="CaptionedFigure"/>
      </w:pPr>
      <w:r>
        <w:drawing>
          <wp:inline>
            <wp:extent cx="4398264" cy="1062279"/>
            <wp:effectExtent b="0" l="0" r="0" t="0"/>
            <wp:docPr descr="" title="" id="46" name="Picture"/>
            <a:graphic>
              <a:graphicData uri="http://schemas.openxmlformats.org/drawingml/2006/picture">
                <pic:pic>
                  <pic:nvPicPr>
                    <pic:cNvPr descr="fig5.png" id="47" name="Picture"/>
                    <pic:cNvPicPr>
                      <a:picLocks noChangeArrowheads="1" noChangeAspect="1"/>
                    </pic:cNvPicPr>
                  </pic:nvPicPr>
                  <pic:blipFill>
                    <a:blip r:embed="rId45"/>
                    <a:stretch>
                      <a:fillRect/>
                    </a:stretch>
                  </pic:blipFill>
                  <pic:spPr bwMode="auto">
                    <a:xfrm>
                      <a:off x="0" y="0"/>
                      <a:ext cx="4398264" cy="1062279"/>
                    </a:xfrm>
                    <a:prstGeom prst="rect">
                      <a:avLst/>
                    </a:prstGeom>
                    <a:noFill/>
                    <a:ln w="9525">
                      <a:noFill/>
                      <a:headEnd/>
                      <a:tailEnd/>
                    </a:ln>
                  </pic:spPr>
                </pic:pic>
              </a:graphicData>
            </a:graphic>
          </wp:inline>
        </w:drawing>
      </w:r>
    </w:p>
    <w:p>
      <w:pPr>
        <w:pStyle w:val="ImageCaption"/>
      </w:pPr>
      <w:r>
        <w:t xml:space="preserve">Figure 5: The Regeneration Appliance. A Manifest enters; the registry selects the engine by</w:t>
      </w:r>
      <w:r>
        <w:t xml:space="preserve"> </w:t>
      </w:r>
      <w:r>
        <w:t xml:space="preserve">GID; the Seed is sliced into block streams and fed to</w:t>
      </w:r>
      <w:r>
        <w:t xml:space="preserve"> </w:t>
      </w:r>
      <m:oMath>
        <m:r>
          <m:t>p</m:t>
        </m:r>
      </m:oMath>
      <w:r>
        <w:t xml:space="preserve"> </w:t>
      </w:r>
      <w:r>
        <w:t xml:space="preserve">identical fixed-point lanes; a</w:t>
      </w:r>
      <w:r>
        <w:t xml:space="preserve"> </w:t>
      </w:r>
      <w:r>
        <w:t xml:space="preserve">reorder buffer restores object order; the verifier checks the digest; the object leaves as a</w:t>
      </w:r>
      <w:r>
        <w:t xml:space="preserve"> </w:t>
      </w:r>
      <w:r>
        <w:t xml:space="preserve">serial byte stream. The cache holds materialised objects under the regenerate-versus-cache</w:t>
      </w:r>
      <w:r>
        <w:t xml:space="preserve"> </w:t>
      </w:r>
      <w:r>
        <w:t xml:space="preserve">policy.</w:t>
      </w:r>
    </w:p>
    <w:p>
      <w:pPr>
        <w:pStyle w:val="BodyText"/>
      </w:pPr>
      <w:r>
        <w:rPr>
          <w:bCs/>
          <w:b/>
        </w:rPr>
        <w:t xml:space="preserve">Engine registry</w:t>
      </w:r>
      <w:r>
        <w:t xml:space="preserve">: non-volatile memory with one integer weight set per generator identity</w:t>
      </w:r>
      <w:r>
        <w:t xml:space="preserve"> </w:t>
      </w:r>
      <w:r>
        <w:t xml:space="preserve">(55–257 KB per engine here), so a registry of domain engines is a few megabytes of flash and</w:t>
      </w:r>
      <w:r>
        <w:t xml:space="preserve"> </w:t>
      </w:r>
      <w:r>
        <w:t xml:space="preserve">every appliance regenerates the same bytes from the same Manifest.</w:t>
      </w:r>
      <w:r>
        <w:t xml:space="preserve"> </w:t>
      </w:r>
      <w:r>
        <w:rPr>
          <w:bCs/>
          <w:b/>
        </w:rPr>
        <w:t xml:space="preserve">Lanes</w:t>
      </w:r>
      <w:r>
        <w:t xml:space="preserve">:</w:t>
      </w:r>
      <w:r>
        <w:t xml:space="preserve"> </w:t>
      </w:r>
      <m:oMath>
        <m:r>
          <m:t>p</m:t>
        </m:r>
      </m:oMath>
      <w:r>
        <w:t xml:space="preserve"> </w:t>
      </w:r>
      <w:r>
        <w:t xml:space="preserve">copies of</w:t>
      </w:r>
      <w:r>
        <w:t xml:space="preserve"> </w:t>
      </w:r>
      <w:r>
        <w:t xml:space="preserve">the fixed-point step and integer coder, each owning one block from</w:t>
      </w:r>
      <w:r>
        <w:t xml:space="preserve"> </w:t>
      </w:r>
      <m:oMath>
        <m:r>
          <m:rPr>
            <m:sty m:val="b"/>
          </m:rPr>
          <m:t>h</m:t>
        </m:r>
        <m:r>
          <m:rPr>
            <m:sty m:val="p"/>
          </m:rPr>
          <m:t>=</m:t>
        </m:r>
        <m:r>
          <m:rPr>
            <m:sty m:val="b"/>
          </m:rPr>
          <m:t>0</m:t>
        </m:r>
      </m:oMath>
      <w:r>
        <w:t xml:space="preserve"> </w:t>
      </w:r>
      <w:r>
        <w:t xml:space="preserve">with its</w:t>
      </w:r>
      <w:r>
        <w:t xml:space="preserve"> </w:t>
      </w:r>
      <w:r>
        <w:t xml:space="preserve">block code and slice of the Seed; no floating point, 4 KB of state.</w:t>
      </w:r>
      <w:r>
        <w:t xml:space="preserve"> </w:t>
      </w:r>
      <w:r>
        <w:rPr>
          <w:bCs/>
          <w:b/>
        </w:rPr>
        <w:t xml:space="preserve">Slicer and reorder</w:t>
      </w:r>
      <w:r>
        <w:rPr>
          <w:bCs/>
          <w:b/>
        </w:rPr>
        <w:t xml:space="preserve"> </w:t>
      </w:r>
      <w:r>
        <w:rPr>
          <w:bCs/>
          <w:b/>
        </w:rPr>
        <w:t xml:space="preserve">buffer</w:t>
      </w:r>
      <w:r>
        <w:t xml:space="preserve">: block</w:t>
      </w:r>
      <w:r>
        <w:t xml:space="preserve"> </w:t>
      </w:r>
      <m:oMath>
        <m:r>
          <m:t>j</m:t>
        </m:r>
      </m:oMath>
      <w:r>
        <w:t xml:space="preserve"> </w:t>
      </w:r>
      <w:r>
        <w:t xml:space="preserve">goes to lane</w:t>
      </w:r>
      <w:r>
        <w:t xml:space="preserve"> </w:t>
      </w:r>
      <m:oMath>
        <m:r>
          <m:t>j</m:t>
        </m:r>
        <m:r>
          <m:t> </m:t>
        </m:r>
        <m:r>
          <m:rPr>
            <m:sty m:val="p"/>
          </m:rPr>
          <m:t>mod</m:t>
        </m:r>
        <m:r>
          <m:t> </m:t>
        </m:r>
        <m:r>
          <m:t>p</m:t>
        </m:r>
      </m:oMath>
      <w:r>
        <w:t xml:space="preserve"> </w:t>
      </w:r>
      <w:r>
        <w:t xml:space="preserve">and a</w:t>
      </w:r>
      <w:r>
        <w:t xml:space="preserve"> </w:t>
      </w:r>
      <m:oMath>
        <m:r>
          <m:t>p</m:t>
        </m:r>
        <m:r>
          <m:rPr>
            <m:sty m:val="p"/>
          </m:rPr>
          <m:t>×</m:t>
        </m:r>
        <m:r>
          <m:t>L</m:t>
        </m:r>
      </m:oMath>
      <w:r>
        <w:t xml:space="preserve">-byte buffer releases bytes in object</w:t>
      </w:r>
      <w:r>
        <w:t xml:space="preserve"> </w:t>
      </w:r>
      <w:r>
        <w:t xml:space="preserve">order.</w:t>
      </w:r>
      <w:r>
        <w:t xml:space="preserve"> </w:t>
      </w:r>
      <w:r>
        <w:rPr>
          <w:bCs/>
          <w:b/>
        </w:rPr>
        <w:t xml:space="preserve">Verifier and escape</w:t>
      </w:r>
      <w:r>
        <w:t xml:space="preserve">: the digest is checked as the stream leaves; verbatim blocks</w:t>
      </w:r>
      <w:r>
        <w:t xml:space="preserve"> </w:t>
      </w:r>
      <w:r>
        <w:t xml:space="preserve">bypass the lanes.</w:t>
      </w:r>
      <w:r>
        <w:t xml:space="preserve"> </w:t>
      </w:r>
      <w:r>
        <w:rPr>
          <w:bCs/>
          <w:b/>
        </w:rPr>
        <w:t xml:space="preserve">Cache</w:t>
      </w:r>
      <w:r>
        <w:t xml:space="preserve">: optional RAM or flash under the policy below. Procedural and</w:t>
      </w:r>
      <w:r>
        <w:t xml:space="preserve"> </w:t>
      </w:r>
      <w:r>
        <w:t xml:space="preserve">delta engines are lane programs. The lane cost is fixed by the engine (</w:t>
      </w:r>
      <m:oMath>
        <m:r>
          <m:rPr>
            <m:sty m:val="p"/>
          </m:rPr>
          <m:t>∼</m:t>
        </m:r>
        <m:r>
          <m:t>5</m:t>
        </m:r>
        <m:r>
          <m:rPr>
            <m:sty m:val="p"/>
          </m:rPr>
          <m:t>×</m:t>
        </m:r>
        <m:sSup>
          <m:e>
            <m:r>
              <m:t>10</m:t>
            </m:r>
          </m:e>
          <m:sup>
            <m:r>
              <m:t>4</m:t>
            </m:r>
          </m:sup>
        </m:sSup>
      </m:oMath>
      <w:r>
        <w:t xml:space="preserve"> </w:t>
      </w:r>
      <w:r>
        <w:t xml:space="preserve">multiply–adds per byte for the 128-unit engine), so the appliance’s Horizon is arithmetic</w:t>
      </w:r>
      <w:r>
        <w:t xml:space="preserve"> </w:t>
      </w:r>
      <w:r>
        <w:t xml:space="preserve">(Table 16); the rows are the triangle in hardware—same Manifest, same bytes, a</w:t>
      </w:r>
      <w:r>
        <w:t xml:space="preserve"> </w:t>
      </w:r>
      <w:r>
        <w:t xml:space="preserve">Horizon that shrinks as Compute is added. The appliance’s Footprint is its registry plus its</w:t>
      </w:r>
      <w:r>
        <w:t xml:space="preserve"> </w:t>
      </w:r>
      <w:r>
        <w:t xml:space="preserve">Manifests—every engine of this paper and a million Manifests is a few hundred megabytes—while</w:t>
      </w:r>
      <w:r>
        <w:t xml:space="preserve"> </w:t>
      </w:r>
      <w:r>
        <w:t xml:space="preserve">its apparent capacity is the sum of the objects they regenerate.</w:t>
      </w:r>
    </w:p>
    <w:p>
      <w:pPr>
        <w:pStyle w:val="TableCaption"/>
      </w:pPr>
      <w:r>
        <w:t xml:space="preserve">Table 16: Streaming rate against Compute, 128-unit engine. Only the first row is measured; the</w:t>
      </w:r>
      <w:r>
        <w:t xml:space="preserve"> </w:t>
      </w:r>
      <w:r>
        <w:t xml:space="preserve">others are illustrative upper bounds from the multiply–add count and assume the lanes are kept</w:t>
      </w:r>
      <w:r>
        <w:t xml:space="preserve"> </w:t>
      </w:r>
      <w:r>
        <w:t xml:space="preserve">busy, which a sequential recurrence does not guarantee on wide hardware.</w:t>
      </w:r>
    </w:p>
    <w:tbl>
      <w:tblPr>
        <w:tblStyle w:val="Table"/>
        <w:tblW w:type="dxa" w:w="9184"/>
        <w:jc w:val="center"/>
        <w:tblLayout w:type="fixed"/>
        <w:tblLook w:firstRow="1" w:lastRow="0" w:firstColumn="0" w:lastColumn="0" w:noHBand="0" w:noVBand="0" w:val="0020"/>
        <w:tblCaption w:val="Table 16: Streaming rate against Compute, 128-unit engine. Only the first row is measured; the others are illustrative upper bounds from the multiply–add count and assume the lanes are kept busy, which a sequential recurrence does not guarantee on wide hardware."/>
      </w:tblPr>
      <w:tblGrid>
        <w:gridCol w:w="3348"/>
        <w:gridCol w:w="1895"/>
        <w:gridCol w:w="779"/>
        <w:gridCol w:w="1685"/>
        <w:gridCol w:w="1475"/>
      </w:tblGrid>
      <w:tr>
        <w:trPr>
          <w:tblHeader w:val="true"/>
        </w:trPr>
        <w:tc>
          <w:tcPr>
            <w:tcW w:type="dxa" w:w="3349"/>
          </w:tcPr>
          <w:p>
            <w:pPr>
              <w:pStyle w:val="Compact"/>
              <w:spacing w:after="20" w:before="20" w:line="240" w:lineRule="auto"/>
              <w:jc w:val="left"/>
            </w:pPr>
            <w:r>
              <w:rPr>
                <w:sz w:val="17"/>
              </w:rPr>
              <w:t xml:space="preserve">realisation</w:t>
            </w:r>
          </w:p>
        </w:tc>
        <w:tc>
          <w:tcPr>
            <w:tcW w:type="dxa" w:w="1895"/>
          </w:tcPr>
          <w:p>
            <w:pPr>
              <w:pStyle w:val="Compact"/>
              <w:spacing w:after="20" w:before="20" w:line="240" w:lineRule="auto"/>
              <w:jc w:val="left"/>
            </w:pPr>
            <w:r>
              <w:rPr>
                <w:sz w:val="17"/>
              </w:rPr>
              <w:t xml:space="preserve">Compute</w:t>
            </w:r>
          </w:p>
        </w:tc>
        <w:tc>
          <w:tcPr>
            <w:tcW w:type="dxa" w:w="780"/>
          </w:tcPr>
          <w:p>
            <w:pPr>
              <w:pStyle w:val="Compact"/>
              <w:spacing w:after="20" w:before="20" w:line="240" w:lineRule="auto"/>
              <w:jc w:val="left"/>
            </w:pPr>
            <w:r>
              <w:rPr>
                <w:sz w:val="17"/>
              </w:rPr>
              <w:t xml:space="preserve">lanes</w:t>
            </w:r>
          </w:p>
        </w:tc>
        <w:tc>
          <w:tcPr>
            <w:tcW w:type="dxa" w:w="1685"/>
          </w:tcPr>
          <w:p>
            <w:pPr>
              <w:pStyle w:val="Compact"/>
              <w:spacing w:after="20" w:before="20" w:line="240" w:lineRule="auto"/>
              <w:jc w:val="right"/>
            </w:pPr>
            <w:r>
              <w:rPr>
                <w:sz w:val="17"/>
              </w:rPr>
              <w:t xml:space="preserve">rate</w:t>
            </w:r>
          </w:p>
        </w:tc>
        <w:tc>
          <w:tcPr>
            <w:tcW w:type="dxa" w:w="1476"/>
          </w:tcPr>
          <w:p>
            <w:pPr>
              <w:pStyle w:val="Compact"/>
              <w:spacing w:after="20" w:before="20" w:line="240" w:lineRule="auto"/>
              <w:jc w:val="right"/>
            </w:pPr>
            <w:r>
              <w:rPr>
                <w:sz w:val="17"/>
              </w:rPr>
              <w:t xml:space="preserve">100 MB object</w:t>
            </w:r>
          </w:p>
        </w:tc>
      </w:tr>
      <w:tr>
        <w:tc>
          <w:tcPr>
            <w:tcW w:type="dxa" w:w="3349"/>
          </w:tcPr>
          <w:p>
            <w:pPr>
              <w:pStyle w:val="Compact"/>
              <w:spacing w:after="20" w:before="20" w:line="240" w:lineRule="auto"/>
              <w:jc w:val="left"/>
            </w:pPr>
            <w:r>
              <w:rPr>
                <w:sz w:val="17"/>
              </w:rPr>
              <w:t xml:space="preserve">this paper, one x86 core, C</w:t>
            </w:r>
          </w:p>
        </w:tc>
        <w:tc>
          <w:tcPr>
            <w:tcW w:type="dxa" w:w="1895"/>
          </w:tcPr>
          <w:p>
            <w:pPr>
              <w:pStyle w:val="Compact"/>
              <w:spacing w:after="20" w:before="20" w:line="240" w:lineRule="auto"/>
              <w:jc w:val="left"/>
            </w:pPr>
            <m:oMath>
              <m:r>
                <m:rPr>
                  <m:sty m:val="p"/>
                </m:rPr>
                <m:t>∼</m:t>
              </m:r>
              <m:r>
                <m:t>3</m:t>
              </m:r>
              <m:r>
                <m:t> </m:t>
              </m:r>
            </m:oMath>
            <w:r>
              <w:rPr>
                <w:sz w:val="17"/>
              </w:rPr>
              <w:t xml:space="preserve">GMAC/s eff.</w:t>
            </w:r>
          </w:p>
        </w:tc>
        <w:tc>
          <w:tcPr>
            <w:tcW w:type="dxa" w:w="780"/>
          </w:tcPr>
          <w:p>
            <w:pPr>
              <w:pStyle w:val="Compact"/>
              <w:spacing w:after="20" w:before="20" w:line="240" w:lineRule="auto"/>
              <w:jc w:val="left"/>
            </w:pPr>
            <w:r>
              <w:rPr>
                <w:sz w:val="17"/>
              </w:rPr>
              <w:t xml:space="preserve">1–2</w:t>
            </w:r>
          </w:p>
        </w:tc>
        <w:tc>
          <w:tcPr>
            <w:tcW w:type="dxa" w:w="1685"/>
          </w:tcPr>
          <w:p>
            <w:pPr>
              <w:pStyle w:val="Compact"/>
              <w:spacing w:after="20" w:before="20" w:line="240" w:lineRule="auto"/>
              <w:jc w:val="right"/>
            </w:pPr>
            <w:r>
              <w:rPr>
                <w:sz w:val="17"/>
              </w:rPr>
              <w:t xml:space="preserve">58 KB/s (meas.)</w:t>
            </w:r>
          </w:p>
        </w:tc>
        <w:tc>
          <w:tcPr>
            <w:tcW w:type="dxa" w:w="1476"/>
          </w:tcPr>
          <w:p>
            <w:pPr>
              <w:pStyle w:val="Compact"/>
              <w:spacing w:after="20" w:before="20" w:line="240" w:lineRule="auto"/>
              <w:jc w:val="right"/>
            </w:pPr>
            <w:r>
              <w:rPr>
                <w:sz w:val="17"/>
              </w:rPr>
              <w:t xml:space="preserve">29 min</w:t>
            </w:r>
          </w:p>
        </w:tc>
      </w:tr>
      <w:tr>
        <w:tc>
          <w:tcPr>
            <w:tcW w:type="dxa" w:w="3349"/>
          </w:tcPr>
          <w:p>
            <w:pPr>
              <w:pStyle w:val="Compact"/>
              <w:spacing w:after="20" w:before="20" w:line="240" w:lineRule="auto"/>
              <w:jc w:val="left"/>
            </w:pPr>
            <w:r>
              <w:rPr>
                <w:sz w:val="17"/>
              </w:rPr>
              <w:t xml:space="preserve">microcontroller (Cortex-M7 class)</w:t>
            </w:r>
          </w:p>
        </w:tc>
        <w:tc>
          <w:tcPr>
            <w:tcW w:type="dxa" w:w="1895"/>
          </w:tcPr>
          <w:p>
            <w:pPr>
              <w:pStyle w:val="Compact"/>
              <w:spacing w:after="20" w:before="20" w:line="240" w:lineRule="auto"/>
              <w:jc w:val="left"/>
            </w:pPr>
            <w:r>
              <w:rPr>
                <w:sz w:val="17"/>
              </w:rPr>
              <w:t xml:space="preserve">0.2 GMAC/s (est.)</w:t>
            </w:r>
          </w:p>
        </w:tc>
        <w:tc>
          <w:tcPr>
            <w:tcW w:type="dxa" w:w="780"/>
          </w:tcPr>
          <w:p>
            <w:pPr>
              <w:pStyle w:val="Compact"/>
              <w:spacing w:after="20" w:before="20" w:line="240" w:lineRule="auto"/>
              <w:jc w:val="left"/>
            </w:pPr>
            <w:r>
              <w:rPr>
                <w:sz w:val="17"/>
              </w:rPr>
              <w:t xml:space="preserve">1</w:t>
            </w:r>
          </w:p>
        </w:tc>
        <w:tc>
          <w:tcPr>
            <w:tcW w:type="dxa" w:w="1685"/>
          </w:tcPr>
          <w:p>
            <w:pPr>
              <w:pStyle w:val="Compact"/>
              <w:spacing w:after="20" w:before="20" w:line="240" w:lineRule="auto"/>
              <w:jc w:val="right"/>
            </w:pPr>
            <w:r>
              <w:rPr>
                <w:sz w:val="17"/>
              </w:rPr>
              <w:t xml:space="preserve">4 KB/s</w:t>
            </w:r>
          </w:p>
        </w:tc>
        <w:tc>
          <w:tcPr>
            <w:tcW w:type="dxa" w:w="1476"/>
          </w:tcPr>
          <w:p>
            <w:pPr>
              <w:pStyle w:val="Compact"/>
              <w:spacing w:after="20" w:before="20" w:line="240" w:lineRule="auto"/>
              <w:jc w:val="right"/>
            </w:pPr>
            <w:r>
              <w:rPr>
                <w:sz w:val="17"/>
              </w:rPr>
              <w:t xml:space="preserve">7 h</w:t>
            </w:r>
          </w:p>
        </w:tc>
      </w:tr>
      <w:tr>
        <w:tc>
          <w:tcPr>
            <w:tcW w:type="dxa" w:w="3349"/>
          </w:tcPr>
          <w:p>
            <w:pPr>
              <w:pStyle w:val="Compact"/>
              <w:spacing w:after="20" w:before="20" w:line="240" w:lineRule="auto"/>
              <w:jc w:val="left"/>
            </w:pPr>
            <w:r>
              <w:rPr>
                <w:sz w:val="17"/>
              </w:rPr>
              <w:t xml:space="preserve">FPGA, 64 DSP lanes at 200 MHz</w:t>
            </w:r>
          </w:p>
        </w:tc>
        <w:tc>
          <w:tcPr>
            <w:tcW w:type="dxa" w:w="1895"/>
          </w:tcPr>
          <w:p>
            <w:pPr>
              <w:pStyle w:val="Compact"/>
              <w:spacing w:after="20" w:before="20" w:line="240" w:lineRule="auto"/>
              <w:jc w:val="left"/>
            </w:pPr>
            <w:r>
              <w:rPr>
                <w:sz w:val="17"/>
              </w:rPr>
              <w:t xml:space="preserve">13 GMAC/s (est.)</w:t>
            </w:r>
          </w:p>
        </w:tc>
        <w:tc>
          <w:tcPr>
            <w:tcW w:type="dxa" w:w="780"/>
          </w:tcPr>
          <w:p>
            <w:pPr>
              <w:pStyle w:val="Compact"/>
              <w:spacing w:after="20" w:before="20" w:line="240" w:lineRule="auto"/>
              <w:jc w:val="left"/>
            </w:pPr>
            <w:r>
              <w:rPr>
                <w:sz w:val="17"/>
              </w:rPr>
              <w:t xml:space="preserve">64</w:t>
            </w:r>
          </w:p>
        </w:tc>
        <w:tc>
          <w:tcPr>
            <w:tcW w:type="dxa" w:w="1685"/>
          </w:tcPr>
          <w:p>
            <w:pPr>
              <w:pStyle w:val="Compact"/>
              <w:spacing w:after="20" w:before="20" w:line="240" w:lineRule="auto"/>
              <w:jc w:val="right"/>
            </w:pPr>
            <w:r>
              <w:rPr>
                <w:sz w:val="17"/>
              </w:rPr>
              <w:t xml:space="preserve">250 KB/s</w:t>
            </w:r>
          </w:p>
        </w:tc>
        <w:tc>
          <w:tcPr>
            <w:tcW w:type="dxa" w:w="1476"/>
          </w:tcPr>
          <w:p>
            <w:pPr>
              <w:pStyle w:val="Compact"/>
              <w:spacing w:after="20" w:before="20" w:line="240" w:lineRule="auto"/>
              <w:jc w:val="right"/>
            </w:pPr>
            <w:r>
              <w:rPr>
                <w:sz w:val="17"/>
              </w:rPr>
              <w:t xml:space="preserve">7 min</w:t>
            </w:r>
          </w:p>
        </w:tc>
      </w:tr>
      <w:tr>
        <w:tc>
          <w:tcPr>
            <w:tcW w:type="dxa" w:w="3349"/>
          </w:tcPr>
          <w:p>
            <w:pPr>
              <w:pStyle w:val="Compact"/>
              <w:spacing w:after="20" w:before="20" w:line="240" w:lineRule="auto"/>
              <w:jc w:val="left"/>
            </w:pPr>
            <w:r>
              <w:rPr>
                <w:sz w:val="17"/>
              </w:rPr>
              <w:t xml:space="preserve">GPU module (int8,</w:t>
            </w:r>
            <w:r>
              <w:rPr>
                <w:sz w:val="17"/>
              </w:rPr>
              <w:t xml:space="preserve"> </w:t>
            </w:r>
            <m:oMath>
              <m:sSup>
                <m:e>
                  <m:r>
                    <m:t>10</m:t>
                  </m:r>
                </m:e>
                <m:sup>
                  <m:r>
                    <m:t>4</m:t>
                  </m:r>
                </m:sup>
              </m:sSup>
            </m:oMath>
            <w:r>
              <w:rPr>
                <w:sz w:val="17"/>
              </w:rPr>
              <w:t xml:space="preserve"> </w:t>
            </w:r>
            <w:r>
              <w:rPr>
                <w:sz w:val="17"/>
              </w:rPr>
              <w:t xml:space="preserve">lanes)</w:t>
            </w:r>
          </w:p>
        </w:tc>
        <w:tc>
          <w:tcPr>
            <w:tcW w:type="dxa" w:w="1895"/>
          </w:tcPr>
          <w:p>
            <w:pPr>
              <w:pStyle w:val="Compact"/>
              <w:spacing w:after="20" w:before="20" w:line="240" w:lineRule="auto"/>
              <w:jc w:val="left"/>
            </w:pPr>
            <w:r>
              <w:rPr>
                <w:sz w:val="17"/>
              </w:rPr>
              <w:t xml:space="preserve">10 TMAC/s nominal</w:t>
            </w:r>
          </w:p>
        </w:tc>
        <w:tc>
          <w:tcPr>
            <w:tcW w:type="dxa" w:w="780"/>
          </w:tcPr>
          <w:p>
            <w:pPr>
              <w:pStyle w:val="Compact"/>
              <w:spacing w:after="20" w:before="20" w:line="240" w:lineRule="auto"/>
              <w:jc w:val="left"/>
            </w:pPr>
            <m:oMath>
              <m:sSup>
                <m:e>
                  <m:r>
                    <m:t>10</m:t>
                  </m:r>
                </m:e>
                <m:sup>
                  <m:r>
                    <m:t>4</m:t>
                  </m:r>
                </m:sup>
              </m:sSup>
            </m:oMath>
          </w:p>
        </w:tc>
        <w:tc>
          <w:tcPr>
            <w:tcW w:type="dxa" w:w="1685"/>
          </w:tcPr>
          <w:p>
            <w:pPr>
              <w:pStyle w:val="Compact"/>
              <w:spacing w:after="20" w:before="20" w:line="240" w:lineRule="auto"/>
              <w:jc w:val="right"/>
            </w:pPr>
            <m:oMath>
              <m:r>
                <m:rPr>
                  <m:sty m:val="p"/>
                </m:rPr>
                <m:t>≤</m:t>
              </m:r>
            </m:oMath>
            <w:r>
              <w:rPr>
                <w:sz w:val="17"/>
              </w:rPr>
              <w:t xml:space="preserve">200 MB/s</w:t>
            </w:r>
          </w:p>
        </w:tc>
        <w:tc>
          <w:tcPr>
            <w:tcW w:type="dxa" w:w="1476"/>
          </w:tcPr>
          <w:p>
            <w:pPr>
              <w:pStyle w:val="Compact"/>
              <w:spacing w:after="20" w:before="20" w:line="240" w:lineRule="auto"/>
              <w:jc w:val="right"/>
            </w:pPr>
            <m:oMath>
              <m:r>
                <m:rPr>
                  <m:sty m:val="p"/>
                </m:rPr>
                <m:t>≥</m:t>
              </m:r>
            </m:oMath>
            <w:r>
              <w:rPr>
                <w:sz w:val="17"/>
              </w:rPr>
              <w:t xml:space="preserve">0.5 s</w:t>
            </w:r>
          </w:p>
        </w:tc>
      </w:tr>
    </w:tbl>
    <w:p>
      <w:pPr>
        <w:pStyle w:val="BodyText"/>
      </w:pPr>
      <w:r>
        <w:rPr>
          <w:bCs/>
          <w:b/>
        </w:rPr>
        <w:t xml:space="preserve">Where the trade pays, and where it does not.</w:t>
      </w:r>
      <w:r>
        <w:t xml:space="preserve"> </w:t>
      </w:r>
      <w:r>
        <w:t xml:space="preserve">On Earth a byte at rest is nearly free:</w:t>
      </w:r>
      <w:r>
        <w:t xml:space="preserve"> </w:t>
      </w:r>
      <w:r>
        <w:t xml:space="preserve">flash costs of the order of a cent per gigabyte, and a microSD card holds more than every object</w:t>
      </w:r>
      <w:r>
        <w:t xml:space="preserve"> </w:t>
      </w:r>
      <w:r>
        <w:t xml:space="preserve">in this paper. Regenerating a file over hours to save such bytes is never worth it, and the</w:t>
      </w:r>
      <w:r>
        <w:t xml:space="preserve"> </w:t>
      </w:r>
      <w:r>
        <w:t xml:space="preserve">paper does not propose it. The trade pays where the scarce quantity is not the byte at rest but</w:t>
      </w:r>
      <w:r>
        <w:t xml:space="preserve"> </w:t>
      </w:r>
      <w:r>
        <w:t xml:space="preserve">the byte</w:t>
      </w:r>
      <w:r>
        <w:t xml:space="preserve"> </w:t>
      </w:r>
      <w:r>
        <w:rPr>
          <w:iCs/>
          <w:i/>
        </w:rPr>
        <w:t xml:space="preserve">in transit</w:t>
      </w:r>
      <w:r>
        <w:t xml:space="preserve"> </w:t>
      </w:r>
      <w:r>
        <w:t xml:space="preserve">over a narrow link (a deep-space uplink of kilobits per second, a text</w:t>
      </w:r>
      <w:r>
        <w:t xml:space="preserve"> </w:t>
      </w:r>
      <w:r>
        <w:t xml:space="preserve">message), the byte that must</w:t>
      </w:r>
      <w:r>
        <w:t xml:space="preserve"> </w:t>
      </w:r>
      <w:r>
        <w:rPr>
          <w:iCs/>
          <w:i/>
        </w:rPr>
        <w:t xml:space="preserve">survive</w:t>
      </w:r>
      <w:r>
        <w:t xml:space="preserve"> </w:t>
      </w:r>
      <w:r>
        <w:t xml:space="preserve">a medium or a lifetime that flash cannot, or the</w:t>
      </w:r>
      <w:r>
        <w:t xml:space="preserve"> </w:t>
      </w:r>
      <w:r>
        <w:t xml:space="preserve">verification that what arrived is exactly what was sent; the Manifest is the unit of all three.</w:t>
      </w:r>
      <w:r>
        <w:t xml:space="preserve"> </w:t>
      </w:r>
      <w:r>
        <w:t xml:space="preserve">The regimes below are chosen on that criterion.</w:t>
      </w:r>
    </w:p>
    <w:p>
      <w:pPr>
        <w:pStyle w:val="BodyText"/>
      </w:pPr>
      <w:r>
        <w:rPr>
          <w:bCs/>
          <w:b/>
        </w:rPr>
        <w:t xml:space="preserve">Deployments</w:t>
      </w:r>
      <w:r>
        <w:t xml:space="preserve"> </w:t>
      </w:r>
      <w:r>
        <w:t xml:space="preserve">(Table 17). An interplanetary probe pays in Horizon:</w:t>
      </w:r>
      <w:r>
        <w:t xml:space="preserve"> </w:t>
      </w:r>
      <w:r>
        <w:t xml:space="preserve">manuals, maps and model updates regenerated over months of cruise from Manifests of a few</w:t>
      </w:r>
      <w:r>
        <w:t xml:space="preserve"> </w:t>
      </w:r>
      <w:r>
        <w:t xml:space="preserve">hundred bytes, uplinked from a ground segment that keeps the same registry and discovers Seeds</w:t>
      </w:r>
      <w:r>
        <w:t xml:space="preserve"> </w:t>
      </w:r>
      <w:r>
        <w:t xml:space="preserve">with data-centre Compute. A solar outpost regenerates on demand, deletes what is idle and recreates</w:t>
      </w:r>
      <w:r>
        <w:t xml:space="preserve"> </w:t>
      </w:r>
      <w:r>
        <w:t xml:space="preserve">it later, using sunlight as storage. A millennial archive keeps centuries of records in a small</w:t>
      </w:r>
      <w:r>
        <w:t xml:space="preserve"> </w:t>
      </w:r>
      <w:r>
        <w:t xml:space="preserve">vault, accepts hours per retrieval, and is queried through its catalogue of Manifests without</w:t>
      </w:r>
      <w:r>
        <w:t xml:space="preserve"> </w:t>
      </w:r>
      <w:r>
        <w:t xml:space="preserve">regenerating anything. A school without internet has the shape of a probe—a narrow, intermittent link (a phone with</w:t>
      </w:r>
      <w:r>
        <w:t xml:space="preserve"> </w:t>
      </w:r>
      <w:r>
        <w:t xml:space="preserve">SMS, a community radio, a USB stick carried by a visitor) and patient users. The appliance is a</w:t>
      </w:r>
      <w:r>
        <w:t xml:space="preserve"> </w:t>
      </w:r>
      <w:r>
        <w:t xml:space="preserve">single-board computer or a solar laptop carrying the engine registry and a catalogue in which</w:t>
      </w:r>
      <w:r>
        <w:t xml:space="preserve"> </w:t>
      </w:r>
      <w:r>
        <w:t xml:space="preserve">every textbook, lecture and dataset is a Manifest of a few hundred bytes to a few kilobytes, so a</w:t>
      </w:r>
      <w:r>
        <w:t xml:space="preserve"> </w:t>
      </w:r>
      <w:r>
        <w:t xml:space="preserve">whole curriculum’s catalogue fits in a feature phone’s memory; the value is the link, not the</w:t>
      </w:r>
      <w:r>
        <w:t xml:space="preserve"> </w:t>
      </w:r>
      <w:r>
        <w:t xml:space="preserve">storage it saves. A revised chapter is its edits alone and a new title a Seed against the engines</w:t>
      </w:r>
      <w:r>
        <w:t xml:space="preserve"> </w:t>
      </w:r>
      <w:r>
        <w:t xml:space="preserve">already on site, so a term’s updates arrive in one text message or one radio pass. Content is</w:t>
      </w:r>
      <w:r>
        <w:t xml:space="preserve"> </w:t>
      </w:r>
      <w:r>
        <w:t xml:space="preserve">created on demand from the AlgorithmicNET and the Seeds: a teacher deletes last month’s chapter to make</w:t>
      </w:r>
      <w:r>
        <w:t xml:space="preserve"> </w:t>
      </w:r>
      <w:r>
        <w:t xml:space="preserve">room for the next one, starts its regeneration the day before while the panel charges, and finds</w:t>
      </w:r>
      <w:r>
        <w:t xml:space="preserve"> </w:t>
      </w:r>
      <w:r>
        <w:t xml:space="preserve">it in the cache for class; the deleted chapter loses only its bytes and returns from its Seed when</w:t>
      </w:r>
      <w:r>
        <w:t xml:space="preserve"> </w:t>
      </w:r>
      <w:r>
        <w:t xml:space="preserve">needed; and the digest in every Manifest tells the teacher that what the students read is exactly</w:t>
      </w:r>
      <w:r>
        <w:t xml:space="preserve"> </w:t>
      </w:r>
      <w:r>
        <w:t xml:space="preserve">what was sent. A remote spacecraft is the same design at a greater distance: it restores whatever</w:t>
      </w:r>
      <w:r>
        <w:t xml:space="preserve"> </w:t>
      </w:r>
      <w:r>
        <w:t xml:space="preserve">it needs from the condensed source it carries—engines, Seeds, Manifests—and discards the bytes</w:t>
      </w:r>
      <w:r>
        <w:t xml:space="preserve"> </w:t>
      </w:r>
      <w:r>
        <w:t xml:space="preserve">when done. For</w:t>
      </w:r>
      <w:r>
        <w:t xml:space="preserve"> </w:t>
      </w:r>
      <w:r>
        <w:t xml:space="preserve">deep space the lane array is a radiation-tolerant FPGA, the registry lives in flight flash, and</w:t>
      </w:r>
      <w:r>
        <w:t xml:space="preserve"> </w:t>
      </w:r>
      <w:r>
        <w:t xml:space="preserve">the ground, because the engine is fixed-point, verifies before uplink the exact bytes the probe</w:t>
      </w:r>
      <w:r>
        <w:t xml:space="preserve"> </w:t>
      </w:r>
      <w:r>
        <w:t xml:space="preserve">will produce. The data centre is where Seed Discovery for all of the above is done.</w:t>
      </w:r>
    </w:p>
    <w:p>
      <w:pPr>
        <w:pStyle w:val="TableCaption"/>
      </w:pPr>
      <w:r>
        <w:t xml:space="preserve">Table 17: Operating points on the Regeneration Triangle (</w:t>
      </w:r>
      <w:r>
        <w:t xml:space="preserve">“</w:t>
      </w:r>
      <m:oMath>
        <m:r>
          <m:rPr>
            <m:sty m:val="p"/>
          </m:rPr>
          <m:t>↑</m:t>
        </m:r>
      </m:oMath>
      <w:r>
        <w:t xml:space="preserve">”</w:t>
      </w:r>
      <w:r>
        <w:t xml:space="preserve"> </w:t>
      </w:r>
      <w:r>
        <w:t xml:space="preserve">abundant,</w:t>
      </w:r>
      <w:r>
        <w:t xml:space="preserve"> </w:t>
      </w:r>
      <w:r>
        <w:t xml:space="preserve">“</w:t>
      </w:r>
      <m:oMath>
        <m:r>
          <m:rPr>
            <m:sty m:val="p"/>
          </m:rPr>
          <m:t>↓</m:t>
        </m:r>
      </m:oMath>
      <w:r>
        <w:t xml:space="preserve">”</w:t>
      </w:r>
      <w:r>
        <w:t xml:space="preserve"> </w:t>
      </w:r>
      <w:r>
        <w:t xml:space="preserve">scarce).</w:t>
      </w:r>
    </w:p>
    <w:tbl>
      <w:tblPr>
        <w:tblStyle w:val="Table"/>
        <w:tblW w:type="dxa" w:w="9184"/>
        <w:jc w:val="center"/>
        <w:tblLayout w:type="fixed"/>
        <w:tblLook w:firstRow="1" w:lastRow="0" w:firstColumn="0" w:lastColumn="0" w:noHBand="0" w:noVBand="0" w:val="0020"/>
        <w:tblCaption w:val="Table 17: Operating points on the Regeneration Triangle (“\uparrow” abundant, “\downarrow” scarce)."/>
      </w:tblPr>
      <w:tblGrid>
        <w:gridCol w:w="1987"/>
        <w:gridCol w:w="255"/>
        <w:gridCol w:w="1033"/>
        <w:gridCol w:w="884"/>
        <w:gridCol w:w="1550"/>
        <w:gridCol w:w="3473"/>
      </w:tblGrid>
      <w:tr>
        <w:trPr>
          <w:tblHeader w:val="true"/>
        </w:trPr>
        <w:tc>
          <w:tcPr>
            <w:tcW w:type="dxa" w:w="1987"/>
          </w:tcPr>
          <w:p>
            <w:pPr>
              <w:pStyle w:val="Compact"/>
              <w:spacing w:after="20" w:before="20" w:line="240" w:lineRule="auto"/>
              <w:jc w:val="left"/>
            </w:pPr>
            <w:r>
              <w:rPr>
                <w:bCs/>
                <w:b/>
                <w:sz w:val="17"/>
              </w:rPr>
              <w:t xml:space="preserve">Deployment</w:t>
            </w:r>
          </w:p>
        </w:tc>
        <w:tc>
          <w:tcPr>
            <w:tcW w:type="dxa" w:w="255"/>
          </w:tcPr>
          <w:p>
            <w:pPr>
              <w:pStyle w:val="Compact"/>
              <w:spacing w:after="20" w:before="20" w:line="240" w:lineRule="auto"/>
              <w:jc w:val="center"/>
            </w:pPr>
            <m:oMath>
              <m:r>
                <m:rPr>
                  <m:sty m:val="p"/>
                  <m:scr m:val="script"/>
                </m:rPr>
                <m:t>F</m:t>
              </m:r>
            </m:oMath>
          </w:p>
        </w:tc>
        <w:tc>
          <w:tcPr>
            <w:tcW w:type="dxa" w:w="1033"/>
          </w:tcPr>
          <w:p>
            <w:pPr>
              <w:pStyle w:val="Compact"/>
              <w:spacing w:after="20" w:before="20" w:line="240" w:lineRule="auto"/>
              <w:jc w:val="center"/>
            </w:pPr>
            <m:oMath>
              <m:r>
                <m:rPr>
                  <m:sty m:val="p"/>
                  <m:scr m:val="script"/>
                </m:rPr>
                <m:t>C</m:t>
              </m:r>
            </m:oMath>
          </w:p>
        </w:tc>
        <w:tc>
          <w:tcPr>
            <w:tcW w:type="dxa" w:w="884"/>
          </w:tcPr>
          <w:p>
            <w:pPr>
              <w:pStyle w:val="Compact"/>
              <w:spacing w:after="20" w:before="20" w:line="240" w:lineRule="auto"/>
              <w:jc w:val="center"/>
            </w:pPr>
            <m:oMath>
              <m:r>
                <m:rPr>
                  <m:sty m:val="p"/>
                  <m:scr m:val="script"/>
                </m:rPr>
                <m:t>H</m:t>
              </m:r>
            </m:oMath>
          </w:p>
        </w:tc>
        <w:tc>
          <w:tcPr>
            <w:tcW w:type="dxa" w:w="1551"/>
          </w:tcPr>
          <w:p>
            <w:pPr>
              <w:pStyle w:val="Compact"/>
              <w:spacing w:after="20" w:before="20" w:line="240" w:lineRule="auto"/>
              <w:jc w:val="left"/>
            </w:pPr>
            <w:r>
              <w:rPr>
                <w:bCs/>
                <w:b/>
                <w:sz w:val="17"/>
              </w:rPr>
              <w:t xml:space="preserve">Pays with</w:t>
            </w:r>
          </w:p>
        </w:tc>
        <w:tc>
          <w:tcPr>
            <w:tcW w:type="dxa" w:w="3474"/>
          </w:tcPr>
          <w:p>
            <w:pPr>
              <w:pStyle w:val="Compact"/>
              <w:spacing w:after="20" w:before="20" w:line="240" w:lineRule="auto"/>
              <w:jc w:val="left"/>
            </w:pPr>
            <w:r>
              <w:rPr>
                <w:bCs/>
                <w:b/>
                <w:sz w:val="17"/>
              </w:rPr>
              <w:t xml:space="preserve">Example</w:t>
            </w:r>
          </w:p>
        </w:tc>
      </w:tr>
      <w:tr>
        <w:tc>
          <w:tcPr>
            <w:tcW w:type="dxa" w:w="1987"/>
          </w:tcPr>
          <w:p>
            <w:pPr>
              <w:pStyle w:val="Compact"/>
              <w:spacing w:after="20" w:before="20" w:line="240" w:lineRule="auto"/>
              <w:jc w:val="left"/>
            </w:pPr>
            <w:r>
              <w:rPr>
                <w:sz w:val="17"/>
              </w:rPr>
              <w:t xml:space="preserve">Interplanetary probe</w:t>
            </w:r>
          </w:p>
        </w:tc>
        <w:tc>
          <w:tcPr>
            <w:tcW w:type="dxa" w:w="255"/>
          </w:tcPr>
          <w:p>
            <w:pPr>
              <w:pStyle w:val="Compact"/>
              <w:spacing w:after="20" w:before="20" w:line="240" w:lineRule="auto"/>
              <w:jc w:val="center"/>
            </w:pPr>
            <m:oMath>
              <m:r>
                <m:rPr>
                  <m:sty m:val="p"/>
                </m:rPr>
                <m:t>↓</m:t>
              </m:r>
            </m:oMath>
          </w:p>
        </w:tc>
        <w:tc>
          <w:tcPr>
            <w:tcW w:type="dxa" w:w="1033"/>
          </w:tcPr>
          <w:p>
            <w:pPr>
              <w:pStyle w:val="Compact"/>
              <w:spacing w:after="20" w:before="20" w:line="240" w:lineRule="auto"/>
              <w:jc w:val="center"/>
            </w:pPr>
            <m:oMath>
              <m:r>
                <m:rPr>
                  <m:sty m:val="p"/>
                </m:rPr>
                <m:t>↓</m:t>
              </m:r>
            </m:oMath>
          </w:p>
        </w:tc>
        <w:tc>
          <w:tcPr>
            <w:tcW w:type="dxa" w:w="884"/>
          </w:tcPr>
          <w:p>
            <w:pPr>
              <w:pStyle w:val="Compact"/>
              <w:spacing w:after="20" w:before="20" w:line="240" w:lineRule="auto"/>
              <w:jc w:val="center"/>
            </w:pPr>
            <m:oMath>
              <m:r>
                <m:rPr>
                  <m:sty m:val="p"/>
                </m:rPr>
                <m:t>↑</m:t>
              </m:r>
              <m:r>
                <m:rPr>
                  <m:sty m:val="p"/>
                </m:rPr>
                <m:t>↑</m:t>
              </m:r>
            </m:oMath>
          </w:p>
        </w:tc>
        <w:tc>
          <w:tcPr>
            <w:tcW w:type="dxa" w:w="1551"/>
          </w:tcPr>
          <w:p>
            <w:pPr>
              <w:pStyle w:val="Compact"/>
              <w:spacing w:after="20" w:before="20" w:line="240" w:lineRule="auto"/>
              <w:jc w:val="left"/>
            </w:pPr>
            <w:r>
              <w:rPr>
                <w:sz w:val="17"/>
              </w:rPr>
              <w:t xml:space="preserve">Horizon</w:t>
            </w:r>
          </w:p>
        </w:tc>
        <w:tc>
          <w:tcPr>
            <w:tcW w:type="dxa" w:w="3474"/>
          </w:tcPr>
          <w:p>
            <w:pPr>
              <w:pStyle w:val="Compact"/>
              <w:spacing w:after="20" w:before="20" w:line="240" w:lineRule="auto"/>
              <w:jc w:val="left"/>
            </w:pPr>
            <w:r>
              <w:rPr>
                <w:sz w:val="17"/>
              </w:rPr>
              <w:t xml:space="preserve">manuals, maps, models regenerated over months of cruise</w:t>
            </w:r>
          </w:p>
        </w:tc>
      </w:tr>
      <w:tr>
        <w:tc>
          <w:tcPr>
            <w:tcW w:type="dxa" w:w="1987"/>
          </w:tcPr>
          <w:p>
            <w:pPr>
              <w:pStyle w:val="Compact"/>
              <w:spacing w:after="20" w:before="20" w:line="240" w:lineRule="auto"/>
              <w:jc w:val="left"/>
            </w:pPr>
            <w:r>
              <w:rPr>
                <w:sz w:val="17"/>
              </w:rPr>
              <w:t xml:space="preserve">Planetary outpost</w:t>
            </w:r>
          </w:p>
        </w:tc>
        <w:tc>
          <w:tcPr>
            <w:tcW w:type="dxa" w:w="255"/>
          </w:tcPr>
          <w:p>
            <w:pPr>
              <w:pStyle w:val="Compact"/>
              <w:spacing w:after="20" w:before="20" w:line="240" w:lineRule="auto"/>
              <w:jc w:val="center"/>
            </w:pPr>
            <m:oMath>
              <m:r>
                <m:rPr>
                  <m:sty m:val="p"/>
                </m:rPr>
                <m:t>↓</m:t>
              </m:r>
            </m:oMath>
          </w:p>
        </w:tc>
        <w:tc>
          <w:tcPr>
            <w:tcW w:type="dxa" w:w="1033"/>
          </w:tcPr>
          <w:p>
            <w:pPr>
              <w:pStyle w:val="Compact"/>
              <w:spacing w:after="20" w:before="20" w:line="240" w:lineRule="auto"/>
              <w:jc w:val="center"/>
            </w:pPr>
            <m:oMath>
              <m:r>
                <m:rPr>
                  <m:sty m:val="p"/>
                </m:rPr>
                <m:t>↑</m:t>
              </m:r>
            </m:oMath>
            <w:r>
              <w:rPr>
                <w:sz w:val="17"/>
              </w:rPr>
              <w:t xml:space="preserve"> </w:t>
            </w:r>
            <w:r>
              <w:rPr>
                <w:sz w:val="17"/>
              </w:rPr>
              <w:t xml:space="preserve">(solar)</w:t>
            </w:r>
          </w:p>
        </w:tc>
        <w:tc>
          <w:tcPr>
            <w:tcW w:type="dxa" w:w="884"/>
          </w:tcPr>
          <w:p>
            <w:pPr>
              <w:pStyle w:val="Compact"/>
              <w:spacing w:after="20" w:before="20" w:line="240" w:lineRule="auto"/>
              <w:jc w:val="center"/>
            </w:pPr>
            <m:oMath>
              <m:r>
                <m:rPr>
                  <m:sty m:val="p"/>
                </m:rPr>
                <m:t>↑</m:t>
              </m:r>
            </m:oMath>
          </w:p>
        </w:tc>
        <w:tc>
          <w:tcPr>
            <w:tcW w:type="dxa" w:w="1551"/>
          </w:tcPr>
          <w:p>
            <w:pPr>
              <w:pStyle w:val="Compact"/>
              <w:spacing w:after="20" w:before="20" w:line="240" w:lineRule="auto"/>
              <w:jc w:val="left"/>
            </w:pPr>
            <w:r>
              <w:rPr>
                <w:sz w:val="17"/>
              </w:rPr>
              <w:t xml:space="preserve">Compute × Horizon</w:t>
            </w:r>
          </w:p>
        </w:tc>
        <w:tc>
          <w:tcPr>
            <w:tcW w:type="dxa" w:w="3474"/>
          </w:tcPr>
          <w:p>
            <w:pPr>
              <w:pStyle w:val="Compact"/>
              <w:spacing w:after="20" w:before="20" w:line="240" w:lineRule="auto"/>
              <w:jc w:val="left"/>
            </w:pPr>
            <w:r>
              <w:rPr>
                <w:sz w:val="17"/>
              </w:rPr>
              <w:t xml:space="preserve">regenerate on demand, delete when idle, recreate later</w:t>
            </w:r>
          </w:p>
        </w:tc>
      </w:tr>
      <w:tr>
        <w:tc>
          <w:tcPr>
            <w:tcW w:type="dxa" w:w="1987"/>
          </w:tcPr>
          <w:p>
            <w:pPr>
              <w:pStyle w:val="Compact"/>
              <w:spacing w:after="20" w:before="20" w:line="240" w:lineRule="auto"/>
              <w:jc w:val="left"/>
            </w:pPr>
            <w:r>
              <w:rPr>
                <w:sz w:val="17"/>
              </w:rPr>
              <w:t xml:space="preserve">Millennial archive</w:t>
            </w:r>
          </w:p>
        </w:tc>
        <w:tc>
          <w:tcPr>
            <w:tcW w:type="dxa" w:w="255"/>
          </w:tcPr>
          <w:p>
            <w:pPr>
              <w:pStyle w:val="Compact"/>
              <w:spacing w:after="20" w:before="20" w:line="240" w:lineRule="auto"/>
              <w:jc w:val="center"/>
            </w:pPr>
            <m:oMath>
              <m:r>
                <m:rPr>
                  <m:sty m:val="p"/>
                </m:rPr>
                <m:t>↓</m:t>
              </m:r>
              <m:r>
                <m:rPr>
                  <m:sty m:val="p"/>
                </m:rPr>
                <m:t>↓</m:t>
              </m:r>
            </m:oMath>
          </w:p>
        </w:tc>
        <w:tc>
          <w:tcPr>
            <w:tcW w:type="dxa" w:w="1033"/>
          </w:tcPr>
          <w:p>
            <w:pPr>
              <w:pStyle w:val="Compact"/>
              <w:spacing w:after="20" w:before="20" w:line="240" w:lineRule="auto"/>
              <w:jc w:val="center"/>
            </w:pPr>
            <m:oMath>
              <m:r>
                <m:rPr>
                  <m:sty m:val="p"/>
                </m:rPr>
                <m:t>↓</m:t>
              </m:r>
            </m:oMath>
          </w:p>
        </w:tc>
        <w:tc>
          <w:tcPr>
            <w:tcW w:type="dxa" w:w="884"/>
          </w:tcPr>
          <w:p>
            <w:pPr>
              <w:pStyle w:val="Compact"/>
              <w:spacing w:after="20" w:before="20" w:line="240" w:lineRule="auto"/>
              <w:jc w:val="center"/>
            </w:pPr>
            <m:oMath>
              <m:r>
                <m:rPr>
                  <m:sty m:val="p"/>
                </m:rPr>
                <m:t>↑</m:t>
              </m:r>
              <m:r>
                <m:rPr>
                  <m:sty m:val="p"/>
                </m:rPr>
                <m:t>↑</m:t>
              </m:r>
              <m:r>
                <m:rPr>
                  <m:sty m:val="p"/>
                </m:rPr>
                <m:t>↑</m:t>
              </m:r>
            </m:oMath>
          </w:p>
        </w:tc>
        <w:tc>
          <w:tcPr>
            <w:tcW w:type="dxa" w:w="1551"/>
          </w:tcPr>
          <w:p>
            <w:pPr>
              <w:pStyle w:val="Compact"/>
              <w:spacing w:after="20" w:before="20" w:line="240" w:lineRule="auto"/>
              <w:jc w:val="left"/>
            </w:pPr>
            <w:r>
              <w:rPr>
                <w:sz w:val="17"/>
              </w:rPr>
              <w:t xml:space="preserve">Horizon</w:t>
            </w:r>
          </w:p>
        </w:tc>
        <w:tc>
          <w:tcPr>
            <w:tcW w:type="dxa" w:w="3474"/>
          </w:tcPr>
          <w:p>
            <w:pPr>
              <w:pStyle w:val="Compact"/>
              <w:spacing w:after="20" w:before="20" w:line="240" w:lineRule="auto"/>
              <w:jc w:val="left"/>
            </w:pPr>
            <w:r>
              <w:rPr>
                <w:sz w:val="17"/>
              </w:rPr>
              <w:t xml:space="preserve">centuries of records in a small vault; hours per retrieval</w:t>
            </w:r>
          </w:p>
        </w:tc>
      </w:tr>
      <w:tr>
        <w:tc>
          <w:tcPr>
            <w:tcW w:type="dxa" w:w="1987"/>
          </w:tcPr>
          <w:p>
            <w:pPr>
              <w:pStyle w:val="Compact"/>
              <w:spacing w:after="20" w:before="20" w:line="240" w:lineRule="auto"/>
              <w:jc w:val="left"/>
            </w:pPr>
            <w:r>
              <w:rPr>
                <w:sz w:val="17"/>
              </w:rPr>
              <w:t xml:space="preserve">Palm-scale device</w:t>
            </w:r>
          </w:p>
        </w:tc>
        <w:tc>
          <w:tcPr>
            <w:tcW w:type="dxa" w:w="255"/>
          </w:tcPr>
          <w:p>
            <w:pPr>
              <w:pStyle w:val="Compact"/>
              <w:spacing w:after="20" w:before="20" w:line="240" w:lineRule="auto"/>
              <w:jc w:val="center"/>
            </w:pPr>
            <m:oMath>
              <m:r>
                <m:rPr>
                  <m:sty m:val="p"/>
                </m:rPr>
                <m:t>↓</m:t>
              </m:r>
            </m:oMath>
          </w:p>
        </w:tc>
        <w:tc>
          <w:tcPr>
            <w:tcW w:type="dxa" w:w="1033"/>
          </w:tcPr>
          <w:p>
            <w:pPr>
              <w:pStyle w:val="Compact"/>
              <w:spacing w:after="20" w:before="20" w:line="240" w:lineRule="auto"/>
              <w:jc w:val="center"/>
            </w:pPr>
            <m:oMath>
              <m:r>
                <m:rPr>
                  <m:sty m:val="p"/>
                </m:rPr>
                <m:t>↓</m:t>
              </m:r>
            </m:oMath>
          </w:p>
        </w:tc>
        <w:tc>
          <w:tcPr>
            <w:tcW w:type="dxa" w:w="884"/>
          </w:tcPr>
          <w:p>
            <w:pPr>
              <w:pStyle w:val="Compact"/>
              <w:spacing w:after="20" w:before="20" w:line="240" w:lineRule="auto"/>
              <w:jc w:val="center"/>
            </w:pPr>
            <w:r>
              <w:rPr>
                <w:sz w:val="17"/>
              </w:rPr>
              <w:t xml:space="preserve">medium</w:t>
            </w:r>
          </w:p>
        </w:tc>
        <w:tc>
          <w:tcPr>
            <w:tcW w:type="dxa" w:w="1551"/>
          </w:tcPr>
          <w:p>
            <w:pPr>
              <w:pStyle w:val="Compact"/>
              <w:spacing w:after="20" w:before="20" w:line="240" w:lineRule="auto"/>
              <w:jc w:val="left"/>
            </w:pPr>
            <w:r>
              <w:rPr>
                <w:sz w:val="17"/>
              </w:rPr>
              <w:t xml:space="preserve">amortised weights</w:t>
            </w:r>
          </w:p>
        </w:tc>
        <w:tc>
          <w:tcPr>
            <w:tcW w:type="dxa" w:w="3474"/>
          </w:tcPr>
          <w:p>
            <w:pPr>
              <w:pStyle w:val="Compact"/>
              <w:spacing w:after="20" w:before="20" w:line="240" w:lineRule="auto"/>
              <w:jc w:val="left"/>
            </w:pPr>
            <w:r>
              <w:rPr>
                <w:sz w:val="17"/>
              </w:rPr>
              <w:t xml:space="preserve">one shared engine, thousands of Seeds</w:t>
            </w:r>
          </w:p>
        </w:tc>
      </w:tr>
      <w:tr>
        <w:tc>
          <w:tcPr>
            <w:tcW w:type="dxa" w:w="1987"/>
          </w:tcPr>
          <w:p>
            <w:pPr>
              <w:pStyle w:val="Compact"/>
              <w:spacing w:after="20" w:before="20" w:line="240" w:lineRule="auto"/>
              <w:jc w:val="left"/>
            </w:pPr>
            <w:r>
              <w:rPr>
                <w:sz w:val="17"/>
              </w:rPr>
              <w:t xml:space="preserve">Off-grid school</w:t>
            </w:r>
          </w:p>
        </w:tc>
        <w:tc>
          <w:tcPr>
            <w:tcW w:type="dxa" w:w="255"/>
          </w:tcPr>
          <w:p>
            <w:pPr>
              <w:pStyle w:val="Compact"/>
              <w:spacing w:after="20" w:before="20" w:line="240" w:lineRule="auto"/>
              <w:jc w:val="center"/>
            </w:pPr>
            <m:oMath>
              <m:r>
                <m:rPr>
                  <m:sty m:val="p"/>
                </m:rPr>
                <m:t>↓</m:t>
              </m:r>
            </m:oMath>
          </w:p>
        </w:tc>
        <w:tc>
          <w:tcPr>
            <w:tcW w:type="dxa" w:w="1033"/>
          </w:tcPr>
          <w:p>
            <w:pPr>
              <w:pStyle w:val="Compact"/>
              <w:spacing w:after="20" w:before="20" w:line="240" w:lineRule="auto"/>
              <w:jc w:val="center"/>
            </w:pPr>
            <w:r>
              <w:rPr>
                <w:sz w:val="17"/>
              </w:rPr>
              <w:t xml:space="preserve">medium</w:t>
            </w:r>
          </w:p>
        </w:tc>
        <w:tc>
          <w:tcPr>
            <w:tcW w:type="dxa" w:w="884"/>
          </w:tcPr>
          <w:p>
            <w:pPr>
              <w:pStyle w:val="Compact"/>
              <w:spacing w:after="20" w:before="20" w:line="240" w:lineRule="auto"/>
              <w:jc w:val="center"/>
            </w:pPr>
            <m:oMath>
              <m:r>
                <m:rPr>
                  <m:sty m:val="p"/>
                </m:rPr>
                <m:t>↑</m:t>
              </m:r>
            </m:oMath>
          </w:p>
        </w:tc>
        <w:tc>
          <w:tcPr>
            <w:tcW w:type="dxa" w:w="1551"/>
          </w:tcPr>
          <w:p>
            <w:pPr>
              <w:pStyle w:val="Compact"/>
              <w:spacing w:after="20" w:before="20" w:line="240" w:lineRule="auto"/>
              <w:jc w:val="left"/>
            </w:pPr>
            <w:r>
              <w:rPr>
                <w:sz w:val="17"/>
              </w:rPr>
              <w:t xml:space="preserve">Horizon + engines</w:t>
            </w:r>
          </w:p>
        </w:tc>
        <w:tc>
          <w:tcPr>
            <w:tcW w:type="dxa" w:w="3474"/>
          </w:tcPr>
          <w:p>
            <w:pPr>
              <w:pStyle w:val="Compact"/>
              <w:spacing w:after="20" w:before="20" w:line="240" w:lineRule="auto"/>
              <w:jc w:val="left"/>
            </w:pPr>
            <w:r>
              <w:rPr>
                <w:sz w:val="17"/>
              </w:rPr>
              <w:t xml:space="preserve">one solar board holds a whole library as Manifests</w:t>
            </w:r>
          </w:p>
        </w:tc>
      </w:tr>
      <w:tr>
        <w:tc>
          <w:tcPr>
            <w:tcW w:type="dxa" w:w="1987"/>
          </w:tcPr>
          <w:p>
            <w:pPr>
              <w:pStyle w:val="Compact"/>
              <w:spacing w:after="20" w:before="20" w:line="240" w:lineRule="auto"/>
              <w:jc w:val="left"/>
            </w:pPr>
            <w:r>
              <w:rPr>
                <w:sz w:val="17"/>
              </w:rPr>
              <w:t xml:space="preserve">Data centre</w:t>
            </w:r>
          </w:p>
        </w:tc>
        <w:tc>
          <w:tcPr>
            <w:tcW w:type="dxa" w:w="255"/>
          </w:tcPr>
          <w:p>
            <w:pPr>
              <w:pStyle w:val="Compact"/>
              <w:spacing w:after="20" w:before="20" w:line="240" w:lineRule="auto"/>
              <w:jc w:val="center"/>
            </w:pPr>
            <m:oMath>
              <m:r>
                <m:rPr>
                  <m:sty m:val="p"/>
                </m:rPr>
                <m:t>↑</m:t>
              </m:r>
            </m:oMath>
          </w:p>
        </w:tc>
        <w:tc>
          <w:tcPr>
            <w:tcW w:type="dxa" w:w="1033"/>
          </w:tcPr>
          <w:p>
            <w:pPr>
              <w:pStyle w:val="Compact"/>
              <w:spacing w:after="20" w:before="20" w:line="240" w:lineRule="auto"/>
              <w:jc w:val="center"/>
            </w:pPr>
            <m:oMath>
              <m:r>
                <m:rPr>
                  <m:sty m:val="p"/>
                </m:rPr>
                <m:t>↑</m:t>
              </m:r>
              <m:r>
                <m:rPr>
                  <m:sty m:val="p"/>
                </m:rPr>
                <m:t>↑</m:t>
              </m:r>
            </m:oMath>
          </w:p>
        </w:tc>
        <w:tc>
          <w:tcPr>
            <w:tcW w:type="dxa" w:w="884"/>
          </w:tcPr>
          <w:p>
            <w:pPr>
              <w:pStyle w:val="Compact"/>
              <w:spacing w:after="20" w:before="20" w:line="240" w:lineRule="auto"/>
              <w:jc w:val="center"/>
            </w:pPr>
            <m:oMath>
              <m:r>
                <m:rPr>
                  <m:sty m:val="p"/>
                </m:rPr>
                <m:t>↓</m:t>
              </m:r>
            </m:oMath>
          </w:p>
        </w:tc>
        <w:tc>
          <w:tcPr>
            <w:tcW w:type="dxa" w:w="1551"/>
          </w:tcPr>
          <w:p>
            <w:pPr>
              <w:pStyle w:val="Compact"/>
              <w:spacing w:after="20" w:before="20" w:line="240" w:lineRule="auto"/>
              <w:jc w:val="left"/>
            </w:pPr>
            <w:r>
              <w:rPr>
                <w:sz w:val="17"/>
              </w:rPr>
              <w:t xml:space="preserve">Compute</w:t>
            </w:r>
          </w:p>
        </w:tc>
        <w:tc>
          <w:tcPr>
            <w:tcW w:type="dxa" w:w="3474"/>
          </w:tcPr>
          <w:p>
            <w:pPr>
              <w:pStyle w:val="Compact"/>
              <w:spacing w:after="20" w:before="20" w:line="240" w:lineRule="auto"/>
              <w:jc w:val="left"/>
            </w:pPr>
            <w:r>
              <w:rPr>
                <w:sz w:val="17"/>
              </w:rPr>
              <w:t xml:space="preserve">Seed Discovery for all of the above</w:t>
            </w:r>
          </w:p>
        </w:tc>
      </w:tr>
    </w:tbl>
    <w:p>
      <w:pPr>
        <w:pStyle w:val="BodyText"/>
      </w:pPr>
      <w:r>
        <w:rPr>
          <w:bCs/>
          <w:b/>
        </w:rPr>
        <w:t xml:space="preserve">Regenerate-versus-cache policy.</w:t>
      </w:r>
      <w:r>
        <w:t xml:space="preserve"> </w:t>
      </w:r>
      <w:r>
        <w:t xml:space="preserve">Space is bought once; time is paid on every read. A</w:t>
      </w:r>
      <w:r>
        <w:t xml:space="preserve"> </w:t>
      </w:r>
      <w:r>
        <w:t xml:space="preserve">stored byte costs its space for as long as it exists, whereas a regenerated object costs its</w:t>
      </w:r>
      <w:r>
        <w:t xml:space="preserve"> </w:t>
      </w:r>
      <w:r>
        <w:t xml:space="preserve">Horizon each time it is read, so the space-for-time conversion is a rental rather than a purchase.</w:t>
      </w:r>
      <w:r>
        <w:t xml:space="preserve"> </w:t>
      </w:r>
      <w:r>
        <w:t xml:space="preserve">With</w:t>
      </w:r>
      <w:r>
        <w:t xml:space="preserve"> </w:t>
      </w:r>
      <m:oMath>
        <m:sSub>
          <m:e>
            <m:r>
              <m:t>c</m:t>
            </m:r>
          </m:e>
          <m:sub>
            <m:r>
              <m:rPr>
                <m:sty m:val="p"/>
                <m:scr m:val="script"/>
              </m:rPr>
              <m:t>F</m:t>
            </m:r>
          </m:sub>
        </m:sSub>
      </m:oMath>
      <w:r>
        <w:t xml:space="preserve"> </w:t>
      </w:r>
      <w:r>
        <w:t xml:space="preserve">the cost per byte-second of storage and</w:t>
      </w:r>
      <w:r>
        <w:t xml:space="preserve"> </w:t>
      </w:r>
      <m:oMath>
        <m:sSub>
          <m:e>
            <m:r>
              <m:t>c</m:t>
            </m:r>
          </m:e>
          <m:sub>
            <m:r>
              <m:rPr>
                <m:sty m:val="p"/>
                <m:scr m:val="script"/>
              </m:rPr>
              <m:t>W</m:t>
            </m:r>
          </m:sub>
        </m:sSub>
      </m:oMath>
      <w:r>
        <w:t xml:space="preserve"> </w:t>
      </w:r>
      <w:r>
        <w:t xml:space="preserve">the cost per operation, an</w:t>
      </w:r>
      <w:r>
        <w:t xml:space="preserve"> </w:t>
      </w:r>
      <w:r>
        <w:t xml:space="preserve">object accessed</w:t>
      </w:r>
      <w:r>
        <w:t xml:space="preserve"> </w:t>
      </w:r>
      <m:oMath>
        <m:r>
          <m:t>λ</m:t>
        </m:r>
      </m:oMath>
      <w:r>
        <w:t xml:space="preserve"> </w:t>
      </w:r>
      <w:r>
        <w:t xml:space="preserve">times per second should be cached iff</w:t>
      </w:r>
    </w:p>
    <w:p>
      <w:pPr>
        <w:pStyle w:val="BodyText"/>
      </w:pPr>
      <m:oMathPara>
        <m:oMathParaPr>
          <m:jc m:val="center"/>
        </m:oMathParaPr>
        <m:oMath>
          <m:r>
            <m:t>λ</m:t>
          </m:r>
          <m:r>
            <m:rPr>
              <m:sty m:val="p"/>
            </m:rPr>
            <m:t>&gt;</m:t>
          </m:r>
          <m:sSup>
            <m:e>
              <m:r>
                <m:t>λ</m:t>
              </m:r>
            </m:e>
            <m:sup>
              <m:r>
                <m:rPr>
                  <m:sty m:val="p"/>
                </m:rPr>
                <m:t>*</m:t>
              </m:r>
            </m:sup>
          </m:sSup>
          <m:r>
            <m:rPr>
              <m:sty m:val="p"/>
            </m:rPr>
            <m:t>=</m:t>
          </m:r>
          <m:f>
            <m:fPr>
              <m:type m:val="bar"/>
            </m:fPr>
            <m:num>
              <m:sSub>
                <m:e>
                  <m:r>
                    <m:t>c</m:t>
                  </m:r>
                </m:e>
                <m:sub>
                  <m:r>
                    <m:rPr>
                      <m:sty m:val="p"/>
                      <m:scr m:val="script"/>
                    </m:rPr>
                    <m:t>F</m:t>
                  </m:r>
                </m:sub>
              </m:sSub>
              <m:r>
                <m:t> </m:t>
              </m:r>
              <m:r>
                <m:t>N</m:t>
              </m:r>
            </m:num>
            <m:den>
              <m:sSub>
                <m:e>
                  <m:r>
                    <m:t>c</m:t>
                  </m:r>
                </m:e>
                <m:sub>
                  <m:r>
                    <m:rPr>
                      <m:sty m:val="p"/>
                      <m:scr m:val="script"/>
                    </m:rPr>
                    <m:t>W</m:t>
                  </m:r>
                </m:sub>
              </m:sSub>
              <m:r>
                <m:t> </m:t>
              </m:r>
              <m:sSub>
                <m:e>
                  <m:r>
                    <m:rPr>
                      <m:sty m:val="p"/>
                      <m:scr m:val="script"/>
                    </m:rPr>
                    <m:t>W</m:t>
                  </m:r>
                </m:e>
                <m:sub>
                  <m:r>
                    <m:rPr>
                      <m:sty m:val="p"/>
                    </m:rPr>
                    <m:t>r</m:t>
                  </m:r>
                  <m:r>
                    <m:rPr>
                      <m:sty m:val="p"/>
                    </m:rPr>
                    <m:t>e</m:t>
                  </m:r>
                  <m:r>
                    <m:rPr>
                      <m:sty m:val="p"/>
                    </m:rPr>
                    <m:t>a</m:t>
                  </m:r>
                  <m:r>
                    <m:rPr>
                      <m:sty m:val="p"/>
                    </m:rPr>
                    <m:t>d</m:t>
                  </m:r>
                </m:sub>
              </m:sSub>
              <m:d>
                <m:dPr>
                  <m:begChr m:val="("/>
                  <m:endChr m:val=")"/>
                  <m:sepChr m:val=""/>
                  <m:grow/>
                </m:dPr>
                <m:e>
                  <m:r>
                    <m:t>N</m:t>
                  </m:r>
                </m:e>
              </m:d>
            </m:den>
          </m:f>
          <m:r>
            <m:rPr>
              <m:sty m:val="p"/>
            </m:rPr>
            <m:t>,</m:t>
          </m:r>
          <m:r>
            <m:t>  </m:t>
          </m:r>
          <m:d>
            <m:dPr>
              <m:begChr m:val="("/>
              <m:endChr m:val=")"/>
              <m:sepChr m:val=""/>
              <m:grow/>
            </m:dPr>
            <m:e>
              <m:r>
                <m:t>3</m:t>
              </m:r>
            </m:e>
          </m:d>
        </m:oMath>
      </m:oMathPara>
    </w:p>
    <w:p>
      <w:pPr>
        <w:pStyle w:val="FirstParagraph"/>
      </w:pPr>
      <w:r>
        <w:t xml:space="preserve">the rate at which the device decides, object by object, whether to rent time or buy space. On a</w:t>
      </w:r>
      <w:r>
        <w:t xml:space="preserve"> </w:t>
      </w:r>
      <w:r>
        <w:t xml:space="preserve">solar-powered node</w:t>
      </w:r>
      <w:r>
        <w:t xml:space="preserve"> </w:t>
      </w:r>
      <m:oMath>
        <m:sSub>
          <m:e>
            <m:r>
              <m:t>c</m:t>
            </m:r>
          </m:e>
          <m:sub>
            <m:r>
              <m:rPr>
                <m:sty m:val="p"/>
                <m:scr m:val="script"/>
              </m:rPr>
              <m:t>W</m:t>
            </m:r>
          </m:sub>
        </m:sSub>
      </m:oMath>
      <w:r>
        <w:t xml:space="preserve"> </w:t>
      </w:r>
      <w:r>
        <w:t xml:space="preserve">falls to nearly zero in daylight, driving</w:t>
      </w:r>
      <w:r>
        <w:t xml:space="preserve"> </w:t>
      </w:r>
      <m:oMath>
        <m:sSup>
          <m:e>
            <m:r>
              <m:t>λ</m:t>
            </m:r>
          </m:e>
          <m:sup>
            <m:r>
              <m:rPr>
                <m:sty m:val="p"/>
              </m:rPr>
              <m:t>*</m:t>
            </m:r>
          </m:sup>
        </m:sSup>
      </m:oMath>
      <w:r>
        <w:t xml:space="preserve"> </w:t>
      </w:r>
      <w:r>
        <w:t xml:space="preserve">up and the</w:t>
      </w:r>
      <w:r>
        <w:t xml:space="preserve"> </w:t>
      </w:r>
      <w:r>
        <w:t xml:space="preserve">resident cache down: the system uses sunlight as storage. Eq. (3) is the design</w:t>
      </w:r>
      <w:r>
        <w:t xml:space="preserve"> </w:t>
      </w:r>
      <w:r>
        <w:t xml:space="preserve">rule for experiment E4 and has not yet been measured.</w:t>
      </w:r>
    </w:p>
    <w:bookmarkEnd w:id="48"/>
    <w:bookmarkStart w:id="49" w:name="open-experiments-and-future-work"/>
    <w:p>
      <w:pPr>
        <w:pStyle w:val="Heading1"/>
      </w:pPr>
      <w:r>
        <w:rPr>
          <w:rStyle w:val="SectionNumber"/>
        </w:rPr>
        <w:t xml:space="preserve">7</w:t>
      </w:r>
      <w:r>
        <w:tab/>
      </w:r>
      <w:r>
        <w:t xml:space="preserve">Open Experiments and Future Work</w:t>
      </w:r>
    </w:p>
    <w:p>
      <w:pPr>
        <w:pStyle w:val="FirstParagraph"/>
      </w:pPr>
      <w:r>
        <w:t xml:space="preserve">The experimental programme and its status are in Table 18; a GPU run of the</w:t>
      </w:r>
      <w:r>
        <w:t xml:space="preserve"> </w:t>
      </w:r>
      <w:r>
        <w:t xml:space="preserve">determinism harness is the sixth open item.</w:t>
      </w:r>
    </w:p>
    <w:p>
      <w:pPr>
        <w:pStyle w:val="TableCaption"/>
      </w:pPr>
      <w:r>
        <w:t xml:space="preserve">Table 18: Experimental programme. Each measures one exchange rate of the triangle.</w:t>
      </w:r>
    </w:p>
    <w:tbl>
      <w:tblPr>
        <w:tblStyle w:val="Table"/>
        <w:tblW w:type="dxa" w:w="9184"/>
        <w:jc w:val="center"/>
        <w:tblLayout w:type="fixed"/>
        <w:tblLook w:firstRow="1" w:lastRow="0" w:firstColumn="0" w:lastColumn="0" w:noHBand="0" w:noVBand="0" w:val="0020"/>
        <w:tblCaption w:val="Table 18: Experimental programme. Each measures one exchange rate of the triangle."/>
      </w:tblPr>
      <w:tblGrid>
        <w:gridCol w:w="708"/>
        <w:gridCol w:w="1556"/>
        <w:gridCol w:w="2674"/>
        <w:gridCol w:w="2100"/>
        <w:gridCol w:w="2143"/>
      </w:tblGrid>
      <w:tr>
        <w:trPr>
          <w:tblHeader w:val="true"/>
        </w:trPr>
        <w:tc>
          <w:tcPr>
            <w:tcW w:type="dxa" w:w="708"/>
          </w:tcPr>
          <w:p>
            <w:pPr>
              <w:pStyle w:val="Compact"/>
              <w:spacing w:after="20" w:before="20" w:line="240" w:lineRule="auto"/>
              <w:jc w:val="left"/>
            </w:pPr>
            <w:r>
              <w:rPr>
                <w:bCs/>
                <w:b/>
                <w:sz w:val="17"/>
              </w:rPr>
              <w:t xml:space="preserve">Exp.</w:t>
            </w:r>
          </w:p>
        </w:tc>
        <w:tc>
          <w:tcPr>
            <w:tcW w:type="dxa" w:w="1557"/>
          </w:tcPr>
          <w:p>
            <w:pPr>
              <w:pStyle w:val="Compact"/>
              <w:spacing w:after="20" w:before="20" w:line="240" w:lineRule="auto"/>
              <w:jc w:val="left"/>
            </w:pPr>
            <w:r>
              <w:rPr>
                <w:bCs/>
                <w:b/>
                <w:sz w:val="17"/>
              </w:rPr>
              <w:t xml:space="preserve">Name</w:t>
            </w:r>
          </w:p>
        </w:tc>
        <w:tc>
          <w:tcPr>
            <w:tcW w:type="dxa" w:w="2675"/>
          </w:tcPr>
          <w:p>
            <w:pPr>
              <w:pStyle w:val="Compact"/>
              <w:spacing w:after="20" w:before="20" w:line="240" w:lineRule="auto"/>
              <w:jc w:val="left"/>
            </w:pPr>
            <w:r>
              <w:rPr>
                <w:bCs/>
                <w:b/>
                <w:sz w:val="17"/>
              </w:rPr>
              <w:t xml:space="preserve">Measures</w:t>
            </w:r>
          </w:p>
        </w:tc>
        <w:tc>
          <w:tcPr>
            <w:tcW w:type="dxa" w:w="2101"/>
          </w:tcPr>
          <w:p>
            <w:pPr>
              <w:pStyle w:val="Compact"/>
              <w:spacing w:after="20" w:before="20" w:line="240" w:lineRule="auto"/>
              <w:jc w:val="left"/>
            </w:pPr>
            <w:r>
              <w:rPr>
                <w:bCs/>
                <w:b/>
                <w:sz w:val="17"/>
              </w:rPr>
              <w:t xml:space="preserve">Data</w:t>
            </w:r>
          </w:p>
        </w:tc>
        <w:tc>
          <w:tcPr>
            <w:tcW w:type="dxa" w:w="2144"/>
          </w:tcPr>
          <w:p>
            <w:pPr>
              <w:pStyle w:val="Compact"/>
              <w:spacing w:after="20" w:before="20" w:line="240" w:lineRule="auto"/>
              <w:jc w:val="left"/>
            </w:pPr>
            <w:r>
              <w:rPr>
                <w:bCs/>
                <w:b/>
                <w:sz w:val="17"/>
              </w:rPr>
              <w:t xml:space="preserve">Status</w:t>
            </w:r>
          </w:p>
        </w:tc>
      </w:tr>
      <w:tr>
        <w:tc>
          <w:tcPr>
            <w:tcW w:type="dxa" w:w="708"/>
          </w:tcPr>
          <w:p>
            <w:pPr>
              <w:pStyle w:val="Compact"/>
              <w:spacing w:after="20" w:before="20" w:line="240" w:lineRule="auto"/>
              <w:jc w:val="left"/>
            </w:pPr>
            <w:r>
              <w:rPr>
                <w:sz w:val="17"/>
              </w:rPr>
              <w:t xml:space="preserve">E1</w:t>
            </w:r>
          </w:p>
        </w:tc>
        <w:tc>
          <w:tcPr>
            <w:tcW w:type="dxa" w:w="1557"/>
          </w:tcPr>
          <w:p>
            <w:pPr>
              <w:pStyle w:val="Compact"/>
              <w:spacing w:after="20" w:before="20" w:line="240" w:lineRule="auto"/>
              <w:jc w:val="left"/>
            </w:pPr>
            <w:r>
              <w:rPr>
                <w:sz w:val="17"/>
              </w:rPr>
              <w:t xml:space="preserve">Frontier sweep</w:t>
            </w:r>
          </w:p>
        </w:tc>
        <w:tc>
          <w:tcPr>
            <w:tcW w:type="dxa" w:w="2675"/>
          </w:tcPr>
          <w:p>
            <w:pPr>
              <w:pStyle w:val="Compact"/>
              <w:spacing w:after="20" w:before="20" w:line="240" w:lineRule="auto"/>
              <w:jc w:val="left"/>
            </w:pPr>
            <m:oMath>
              <m:sSup>
                <m:e>
                  <m:r>
                    <m:rPr>
                      <m:sty m:val="p"/>
                      <m:scr m:val="script"/>
                    </m:rPr>
                    <m:t>F</m:t>
                  </m:r>
                </m:e>
                <m:sup>
                  <m:r>
                    <m:rPr>
                      <m:sty m:val="p"/>
                    </m:rPr>
                    <m:t>*</m:t>
                  </m:r>
                </m:sup>
              </m:sSup>
              <m:d>
                <m:dPr>
                  <m:begChr m:val="("/>
                  <m:endChr m:val=")"/>
                  <m:sepChr m:val=""/>
                  <m:grow/>
                </m:dPr>
                <m:e>
                  <m:r>
                    <m:rPr>
                      <m:sty m:val="p"/>
                      <m:scr m:val="script"/>
                    </m:rPr>
                    <m:t>W</m:t>
                  </m:r>
                </m:e>
              </m:d>
            </m:oMath>
            <w:r>
              <w:rPr>
                <w:sz w:val="17"/>
              </w:rPr>
              <w:t xml:space="preserve"> </w:t>
            </w:r>
            <w:r>
              <w:rPr>
                <w:sz w:val="17"/>
              </w:rPr>
              <w:t xml:space="preserve">per data class under increasing Work budgets</w:t>
            </w:r>
          </w:p>
        </w:tc>
        <w:tc>
          <w:tcPr>
            <w:tcW w:type="dxa" w:w="2101"/>
          </w:tcPr>
          <w:p>
            <w:pPr>
              <w:pStyle w:val="Compact"/>
              <w:spacing w:after="20" w:before="20" w:line="240" w:lineRule="auto"/>
              <w:jc w:val="left"/>
            </w:pPr>
            <w:r>
              <w:rPr>
                <w:sz w:val="17"/>
              </w:rPr>
              <w:t xml:space="preserve">simulation, telemetry, images, text, random</w:t>
            </w:r>
          </w:p>
        </w:tc>
        <w:tc>
          <w:tcPr>
            <w:tcW w:type="dxa" w:w="2144"/>
          </w:tcPr>
          <w:p>
            <w:pPr>
              <w:pStyle w:val="Compact"/>
              <w:spacing w:after="20" w:before="20" w:line="240" w:lineRule="auto"/>
              <w:jc w:val="left"/>
            </w:pPr>
            <w:r>
              <w:rPr>
                <w:sz w:val="17"/>
              </w:rPr>
              <w:t xml:space="preserve">planned</w:t>
            </w:r>
          </w:p>
        </w:tc>
      </w:tr>
      <w:tr>
        <w:tc>
          <w:tcPr>
            <w:tcW w:type="dxa" w:w="708"/>
          </w:tcPr>
          <w:p>
            <w:pPr>
              <w:pStyle w:val="Compact"/>
              <w:spacing w:after="20" w:before="20" w:line="240" w:lineRule="auto"/>
              <w:jc w:val="left"/>
            </w:pPr>
            <w:r>
              <w:rPr>
                <w:sz w:val="17"/>
              </w:rPr>
              <w:t xml:space="preserve">E2</w:t>
            </w:r>
          </w:p>
        </w:tc>
        <w:tc>
          <w:tcPr>
            <w:tcW w:type="dxa" w:w="1557"/>
          </w:tcPr>
          <w:p>
            <w:pPr>
              <w:pStyle w:val="Compact"/>
              <w:spacing w:after="20" w:before="20" w:line="240" w:lineRule="auto"/>
              <w:jc w:val="left"/>
            </w:pPr>
            <w:r>
              <w:rPr>
                <w:sz w:val="17"/>
              </w:rPr>
              <w:t xml:space="preserve">Seed Discovery</w:t>
            </w:r>
          </w:p>
        </w:tc>
        <w:tc>
          <w:tcPr>
            <w:tcW w:type="dxa" w:w="2675"/>
          </w:tcPr>
          <w:p>
            <w:pPr>
              <w:pStyle w:val="Compact"/>
              <w:spacing w:after="20" w:before="20" w:line="240" w:lineRule="auto"/>
              <w:jc w:val="left"/>
            </w:pPr>
            <w:r>
              <w:rPr>
                <w:sz w:val="17"/>
              </w:rPr>
              <w:t xml:space="preserve">Footprint vs. write-time Work for the discovery strategies</w:t>
            </w:r>
          </w:p>
        </w:tc>
        <w:tc>
          <w:tcPr>
            <w:tcW w:type="dxa" w:w="2101"/>
          </w:tcPr>
          <w:p>
            <w:pPr>
              <w:pStyle w:val="Compact"/>
              <w:spacing w:after="20" w:before="20" w:line="240" w:lineRule="auto"/>
              <w:jc w:val="left"/>
            </w:pPr>
            <w:r>
              <w:rPr>
                <w:sz w:val="17"/>
              </w:rPr>
              <w:t xml:space="preserve">232-bit object; procedural data</w:t>
            </w:r>
          </w:p>
        </w:tc>
        <w:tc>
          <w:tcPr>
            <w:tcW w:type="dxa" w:w="2144"/>
          </w:tcPr>
          <w:p>
            <w:pPr>
              <w:pStyle w:val="Compact"/>
              <w:spacing w:after="20" w:before="20" w:line="240" w:lineRule="auto"/>
              <w:jc w:val="left"/>
            </w:pPr>
            <w:r>
              <w:rPr>
                <w:sz w:val="17"/>
              </w:rPr>
              <w:t xml:space="preserve">Table 4 (miniature)</w:t>
            </w:r>
          </w:p>
        </w:tc>
      </w:tr>
      <w:tr>
        <w:tc>
          <w:tcPr>
            <w:tcW w:type="dxa" w:w="708"/>
          </w:tcPr>
          <w:p>
            <w:pPr>
              <w:pStyle w:val="Compact"/>
              <w:spacing w:after="20" w:before="20" w:line="240" w:lineRule="auto"/>
              <w:jc w:val="left"/>
            </w:pPr>
            <w:r>
              <w:rPr>
                <w:sz w:val="17"/>
              </w:rPr>
              <w:t xml:space="preserve">E3</w:t>
            </w:r>
          </w:p>
        </w:tc>
        <w:tc>
          <w:tcPr>
            <w:tcW w:type="dxa" w:w="1557"/>
          </w:tcPr>
          <w:p>
            <w:pPr>
              <w:pStyle w:val="Compact"/>
              <w:spacing w:after="20" w:before="20" w:line="240" w:lineRule="auto"/>
              <w:jc w:val="left"/>
            </w:pPr>
            <w:r>
              <w:rPr>
                <w:sz w:val="17"/>
              </w:rPr>
              <w:t xml:space="preserve">Amortisation</w:t>
            </w:r>
          </w:p>
        </w:tc>
        <w:tc>
          <w:tcPr>
            <w:tcW w:type="dxa" w:w="2675"/>
          </w:tcPr>
          <w:p>
            <w:pPr>
              <w:pStyle w:val="Compact"/>
              <w:spacing w:after="20" w:before="20" w:line="240" w:lineRule="auto"/>
              <w:jc w:val="left"/>
            </w:pPr>
            <w:r>
              <w:rPr>
                <w:sz w:val="17"/>
              </w:rPr>
              <w:t xml:space="preserve">per-object Footprint vs. corpus size</w:t>
            </w:r>
            <w:r>
              <w:rPr>
                <w:sz w:val="17"/>
              </w:rPr>
              <w:t xml:space="preserve"> </w:t>
            </w:r>
            <m:oMath>
              <m:r>
                <m:t>M</m:t>
              </m:r>
            </m:oMath>
            <w:r>
              <w:rPr>
                <w:sz w:val="17"/>
              </w:rPr>
              <w:t xml:space="preserve"> </w:t>
            </w:r>
            <w:r>
              <w:rPr>
                <w:sz w:val="17"/>
              </w:rPr>
              <w:t xml:space="preserve">with a shared engine</w:t>
            </w:r>
          </w:p>
        </w:tc>
        <w:tc>
          <w:tcPr>
            <w:tcW w:type="dxa" w:w="2101"/>
          </w:tcPr>
          <w:p>
            <w:pPr>
              <w:pStyle w:val="Compact"/>
              <w:spacing w:after="20" w:before="20" w:line="240" w:lineRule="auto"/>
              <w:jc w:val="left"/>
            </w:pPr>
            <w:r>
              <w:rPr>
                <w:sz w:val="17"/>
              </w:rPr>
              <w:t xml:space="preserve">Alice corpus; whole books</w:t>
            </w:r>
          </w:p>
        </w:tc>
        <w:tc>
          <w:tcPr>
            <w:tcW w:type="dxa" w:w="2144"/>
          </w:tcPr>
          <w:p>
            <w:pPr>
              <w:pStyle w:val="Compact"/>
              <w:spacing w:after="20" w:before="20" w:line="240" w:lineRule="auto"/>
              <w:jc w:val="left"/>
            </w:pPr>
            <w:r>
              <w:rPr>
                <w:sz w:val="17"/>
              </w:rPr>
              <w:t xml:space="preserve">Tables 5–11</w:t>
            </w:r>
          </w:p>
        </w:tc>
      </w:tr>
      <w:tr>
        <w:tc>
          <w:tcPr>
            <w:tcW w:type="dxa" w:w="708"/>
          </w:tcPr>
          <w:p>
            <w:pPr>
              <w:pStyle w:val="Compact"/>
              <w:spacing w:after="20" w:before="20" w:line="240" w:lineRule="auto"/>
              <w:jc w:val="left"/>
            </w:pPr>
            <w:r>
              <w:rPr>
                <w:sz w:val="17"/>
              </w:rPr>
              <w:t xml:space="preserve">E4</w:t>
            </w:r>
          </w:p>
        </w:tc>
        <w:tc>
          <w:tcPr>
            <w:tcW w:type="dxa" w:w="1557"/>
          </w:tcPr>
          <w:p>
            <w:pPr>
              <w:pStyle w:val="Compact"/>
              <w:spacing w:after="20" w:before="20" w:line="240" w:lineRule="auto"/>
              <w:jc w:val="left"/>
            </w:pPr>
            <w:r>
              <w:rPr>
                <w:sz w:val="17"/>
              </w:rPr>
              <w:t xml:space="preserve">Policy</w:t>
            </w:r>
          </w:p>
        </w:tc>
        <w:tc>
          <w:tcPr>
            <w:tcW w:type="dxa" w:w="2675"/>
          </w:tcPr>
          <w:p>
            <w:pPr>
              <w:pStyle w:val="Compact"/>
              <w:spacing w:after="20" w:before="20" w:line="240" w:lineRule="auto"/>
              <w:jc w:val="left"/>
            </w:pPr>
            <w:r>
              <w:rPr>
                <w:sz w:val="17"/>
              </w:rPr>
              <w:t xml:space="preserve">realised cost of Eq. (3) on a solar power trace</w:t>
            </w:r>
          </w:p>
        </w:tc>
        <w:tc>
          <w:tcPr>
            <w:tcW w:type="dxa" w:w="2101"/>
          </w:tcPr>
          <w:p>
            <w:pPr>
              <w:pStyle w:val="Compact"/>
              <w:spacing w:after="20" w:before="20" w:line="240" w:lineRule="auto"/>
              <w:jc w:val="left"/>
            </w:pPr>
            <w:r>
              <w:rPr>
                <w:sz w:val="17"/>
              </w:rPr>
              <w:t xml:space="preserve">outpost workload replay</w:t>
            </w:r>
          </w:p>
        </w:tc>
        <w:tc>
          <w:tcPr>
            <w:tcW w:type="dxa" w:w="2144"/>
          </w:tcPr>
          <w:p>
            <w:pPr>
              <w:pStyle w:val="Compact"/>
              <w:spacing w:after="20" w:before="20" w:line="240" w:lineRule="auto"/>
              <w:jc w:val="left"/>
            </w:pPr>
            <w:r>
              <w:rPr>
                <w:sz w:val="17"/>
              </w:rPr>
              <w:t xml:space="preserve">planned</w:t>
            </w:r>
          </w:p>
        </w:tc>
      </w:tr>
      <w:tr>
        <w:tc>
          <w:tcPr>
            <w:tcW w:type="dxa" w:w="708"/>
          </w:tcPr>
          <w:p>
            <w:pPr>
              <w:pStyle w:val="Compact"/>
              <w:spacing w:after="20" w:before="20" w:line="240" w:lineRule="auto"/>
              <w:jc w:val="left"/>
            </w:pPr>
            <w:r>
              <w:rPr>
                <w:sz w:val="17"/>
              </w:rPr>
              <w:t xml:space="preserve">E5</w:t>
            </w:r>
          </w:p>
        </w:tc>
        <w:tc>
          <w:tcPr>
            <w:tcW w:type="dxa" w:w="1557"/>
          </w:tcPr>
          <w:p>
            <w:pPr>
              <w:pStyle w:val="Compact"/>
              <w:spacing w:after="20" w:before="20" w:line="240" w:lineRule="auto"/>
              <w:jc w:val="left"/>
            </w:pPr>
            <w:r>
              <w:rPr>
                <w:sz w:val="17"/>
              </w:rPr>
              <w:t xml:space="preserve">Substitution</w:t>
            </w:r>
          </w:p>
        </w:tc>
        <w:tc>
          <w:tcPr>
            <w:tcW w:type="dxa" w:w="2675"/>
          </w:tcPr>
          <w:p>
            <w:pPr>
              <w:pStyle w:val="Compact"/>
              <w:spacing w:after="20" w:before="20" w:line="240" w:lineRule="auto"/>
              <w:jc w:val="left"/>
            </w:pPr>
            <w:r>
              <w:rPr>
                <w:sz w:val="17"/>
              </w:rPr>
              <w:t xml:space="preserve">Horizon vs. cores for block-parallel manifestation</w:t>
            </w:r>
          </w:p>
        </w:tc>
        <w:tc>
          <w:tcPr>
            <w:tcW w:type="dxa" w:w="2101"/>
          </w:tcPr>
          <w:p>
            <w:pPr>
              <w:pStyle w:val="Compact"/>
              <w:spacing w:after="20" w:before="20" w:line="240" w:lineRule="auto"/>
              <w:jc w:val="left"/>
            </w:pPr>
            <w:r>
              <w:rPr>
                <w:sz w:val="17"/>
              </w:rPr>
              <w:t xml:space="preserve">a 1 TB object</w:t>
            </w:r>
          </w:p>
        </w:tc>
        <w:tc>
          <w:tcPr>
            <w:tcW w:type="dxa" w:w="2144"/>
          </w:tcPr>
          <w:p>
            <w:pPr>
              <w:pStyle w:val="Compact"/>
              <w:spacing w:after="20" w:before="20" w:line="240" w:lineRule="auto"/>
              <w:jc w:val="left"/>
            </w:pPr>
            <w:r>
              <w:rPr>
                <w:sz w:val="17"/>
              </w:rPr>
              <w:t xml:space="preserve">compiled coder built; needs a multi-core host</w:t>
            </w:r>
          </w:p>
        </w:tc>
      </w:tr>
    </w:tbl>
    <w:p>
      <w:pPr>
        <w:pStyle w:val="BodyText"/>
      </w:pPr>
      <w:r>
        <w:rPr>
          <w:bCs/>
          <w:b/>
        </w:rPr>
        <w:t xml:space="preserve">Hypotheses and status.</w:t>
      </w:r>
      <w:r>
        <w:t xml:space="preserve"> </w:t>
      </w:r>
      <w:r>
        <w:t xml:space="preserve">(H1) On deep data</w:t>
      </w:r>
      <w:r>
        <w:t xml:space="preserve"> </w:t>
      </w:r>
      <m:oMath>
        <m:sSup>
          <m:e>
            <m:r>
              <m:rPr>
                <m:sty m:val="p"/>
                <m:scr m:val="script"/>
              </m:rPr>
              <m:t>F</m:t>
            </m:r>
          </m:e>
          <m:sup>
            <m:r>
              <m:rPr>
                <m:sty m:val="p"/>
              </m:rPr>
              <m:t>*</m:t>
            </m:r>
          </m:sup>
        </m:sSup>
        <m:d>
          <m:dPr>
            <m:begChr m:val="("/>
            <m:endChr m:val=")"/>
            <m:sepChr m:val=""/>
            <m:grow/>
          </m:dPr>
          <m:e>
            <m:r>
              <m:rPr>
                <m:sty m:val="p"/>
                <m:scr m:val="script"/>
              </m:rPr>
              <m:t>W</m:t>
            </m:r>
          </m:e>
        </m:d>
      </m:oMath>
      <w:r>
        <w:t xml:space="preserve"> </w:t>
      </w:r>
      <w:r>
        <w:t xml:space="preserve">falls by orders of</w:t>
      </w:r>
      <w:r>
        <w:t xml:space="preserve"> </w:t>
      </w:r>
      <w:r>
        <w:t xml:space="preserve">magnitude at modest Work—</w:t>
      </w:r>
      <w:r>
        <w:rPr>
          <w:iCs/>
          <w:i/>
        </w:rPr>
        <w:t xml:space="preserve">supported</w:t>
      </w:r>
      <w:r>
        <w:t xml:space="preserve"> </w:t>
      </w:r>
      <w:r>
        <w:t xml:space="preserve">(Tables 9 and 14).</w:t>
      </w:r>
      <w:r>
        <w:t xml:space="preserve"> </w:t>
      </w:r>
      <w:r>
        <w:t xml:space="preserve">(H2) Amortised per-object Footprint decreases monotonically with</w:t>
      </w:r>
      <w:r>
        <w:t xml:space="preserve"> </w:t>
      </w:r>
      <m:oMath>
        <m:r>
          <m:t>M</m:t>
        </m:r>
      </m:oMath>
      <w:r>
        <w:t xml:space="preserve">—</w:t>
      </w:r>
      <w:r>
        <w:rPr>
          <w:iCs/>
          <w:i/>
        </w:rPr>
        <w:t xml:space="preserve">confirmed</w:t>
      </w:r>
      <w:r>
        <w:t xml:space="preserve"> </w:t>
      </w:r>
      <w:r>
        <w:t xml:space="preserve">(Table 5). (H3) Manifestation Horizon scales as</w:t>
      </w:r>
      <w:r>
        <w:t xml:space="preserve"> </w:t>
      </w:r>
      <m:oMath>
        <m:r>
          <m:t>1</m:t>
        </m:r>
        <m:r>
          <m:rPr>
            <m:sty m:val="p"/>
          </m:rPr>
          <m:t>/</m:t>
        </m:r>
        <m:r>
          <m:t>p</m:t>
        </m:r>
      </m:oMath>
      <w:r>
        <w:t xml:space="preserve"> </w:t>
      </w:r>
      <w:r>
        <w:t xml:space="preserve">in the number of cores</w:t>
      </w:r>
      <w:r>
        <w:t xml:space="preserve"> </w:t>
      </w:r>
      <m:oMath>
        <m:r>
          <m:t>p</m:t>
        </m:r>
      </m:oMath>
      <w:r>
        <w:t xml:space="preserve">—</w:t>
      </w:r>
      <w:r>
        <w:rPr>
          <w:iCs/>
          <w:i/>
        </w:rPr>
        <w:t xml:space="preserve">not yet testable</w:t>
      </w:r>
      <w:r>
        <w:t xml:space="preserve"> </w:t>
      </w:r>
      <w:r>
        <w:t xml:space="preserve">on a single-core machine. (H4) The policy of Eq. (3)</w:t>
      </w:r>
      <w:r>
        <w:t xml:space="preserve"> </w:t>
      </w:r>
      <w:r>
        <w:t xml:space="preserve">reduces resident Footprint by</w:t>
      </w:r>
      <w:r>
        <w:t xml:space="preserve"> </w:t>
      </w:r>
      <m:oMath>
        <m:r>
          <m:rPr>
            <m:sty m:val="p"/>
          </m:rPr>
          <m:t>≥</m:t>
        </m:r>
        <m:r>
          <m:t>90</m:t>
        </m:r>
        <m:r>
          <m:t> </m:t>
        </m:r>
        <m:r>
          <m:rPr>
            <m:sty m:val="p"/>
          </m:rPr>
          <m:t>%</m:t>
        </m:r>
      </m:oMath>
      <w:r>
        <w:t xml:space="preserve"> </w:t>
      </w:r>
      <w:r>
        <w:t xml:space="preserve">on an outpost replay at no loss of</w:t>
      </w:r>
      <w:r>
        <w:t xml:space="preserve"> </w:t>
      </w:r>
      <w:r>
        <w:t xml:space="preserve">availability—</w:t>
      </w:r>
      <w:r>
        <w:rPr>
          <w:iCs/>
          <w:i/>
        </w:rPr>
        <w:t xml:space="preserve">planned</w:t>
      </w:r>
      <w:r>
        <w:t xml:space="preserve">.</w:t>
      </w:r>
    </w:p>
    <w:p>
      <w:pPr>
        <w:pStyle w:val="BodyText"/>
      </w:pPr>
      <w:r>
        <w:rPr>
          <w:bCs/>
          <w:b/>
        </w:rPr>
        <w:t xml:space="preserve">Parallel manifestation.</w:t>
      </w:r>
      <w:r>
        <w:t xml:space="preserve"> </w:t>
      </w:r>
      <w:r>
        <w:t xml:space="preserve">Within a block every engine here emits</w:t>
      </w:r>
      <w:r>
        <w:t xml:space="preserve"> </w:t>
      </w:r>
      <w:r>
        <w:t xml:space="preserve">its bits in series, and serial emission is what makes Horizon the price of Footprint. Three</w:t>
      </w:r>
      <w:r>
        <w:t xml:space="preserve"> </w:t>
      </w:r>
      <w:r>
        <w:t xml:space="preserve">layouts are proposed.</w:t>
      </w:r>
      <w:r>
        <w:t xml:space="preserve"> </w:t>
      </w:r>
      <w:r>
        <w:rPr>
          <w:iCs/>
          <w:i/>
        </w:rPr>
        <w:t xml:space="preserve">Segment</w:t>
      </w:r>
      <w:r>
        <w:t xml:space="preserve"> </w:t>
      </w:r>
      <w:r>
        <w:t xml:space="preserve">parallelism, the blocks mode already built, costs a few</w:t>
      </w:r>
      <w:r>
        <w:t xml:space="preserve"> </w:t>
      </w:r>
      <w:r>
        <w:t xml:space="preserve">percent of Seed and one flush per segment.</w:t>
      </w:r>
      <w:r>
        <w:t xml:space="preserve"> </w:t>
      </w:r>
      <w:r>
        <w:rPr>
          <w:iCs/>
          <w:i/>
        </w:rPr>
        <w:t xml:space="preserve">Interleaved</w:t>
      </w:r>
      <w:r>
        <w:t xml:space="preserve"> </w:t>
      </w:r>
      <w:r>
        <w:t xml:space="preserve">(strided) parallelism has lane</w:t>
      </w:r>
      <w:r>
        <w:t xml:space="preserve"> </w:t>
      </w:r>
      <m:oMath>
        <m:r>
          <m:rPr>
            <m:sty m:val="p"/>
          </m:rPr>
          <m:t>ℓ</m:t>
        </m:r>
      </m:oMath>
      <w:r>
        <w:t xml:space="preserve"> </w:t>
      </w:r>
      <w:r>
        <w:t xml:space="preserve">of</w:t>
      </w:r>
      <w:r>
        <w:t xml:space="preserve"> </w:t>
      </w:r>
      <m:oMath>
        <m:r>
          <m:t>p</m:t>
        </m:r>
      </m:oMath>
      <w:r>
        <w:t xml:space="preserve"> </w:t>
      </w:r>
      <w:r>
        <w:t xml:space="preserve">emit bits</w:t>
      </w:r>
      <w:r>
        <w:t xml:space="preserve"> </w:t>
      </w:r>
      <m:oMath>
        <m:r>
          <m:rPr>
            <m:sty m:val="p"/>
          </m:rPr>
          <m:t>ℓ</m:t>
        </m:r>
        <m:r>
          <m:rPr>
            <m:sty m:val="p"/>
          </m:rPr>
          <m:t>,</m:t>
        </m:r>
        <m:r>
          <m:rPr>
            <m:sty m:val="p"/>
          </m:rPr>
          <m:t>ℓ</m:t>
        </m:r>
        <m:r>
          <m:rPr>
            <m:sty m:val="p"/>
          </m:rPr>
          <m:t>+</m:t>
        </m:r>
        <m:r>
          <m:t>p</m:t>
        </m:r>
        <m:r>
          <m:rPr>
            <m:sty m:val="p"/>
          </m:rPr>
          <m:t>,</m:t>
        </m:r>
        <m:r>
          <m:rPr>
            <m:sty m:val="p"/>
          </m:rPr>
          <m:t>ℓ</m:t>
        </m:r>
        <m:r>
          <m:rPr>
            <m:sty m:val="p"/>
          </m:rPr>
          <m:t>+</m:t>
        </m:r>
        <m:r>
          <m:t>2</m:t>
        </m:r>
        <m:r>
          <m:t>p</m:t>
        </m:r>
        <m:r>
          <m:rPr>
            <m:sty m:val="p"/>
          </m:rPr>
          <m:t>,</m:t>
        </m:r>
        <m:r>
          <m:rPr>
            <m:sty m:val="p"/>
          </m:rPr>
          <m:t>…</m:t>
        </m:r>
      </m:oMath>
      <w:r>
        <w:t xml:space="preserve">, so each step across the lanes is one contiguous word</w:t>
      </w:r>
      <w:r>
        <w:t xml:space="preserve"> </w:t>
      </w:r>
      <w:r>
        <w:t xml:space="preserve">of the object, streamed in order with no reassembly; the lanes share the Seed injection and the</w:t>
      </w:r>
      <w:r>
        <w:t xml:space="preserve"> </w:t>
      </w:r>
      <w:r>
        <w:t xml:space="preserve">block code, and for a predictive engine the open question is making them conditionally</w:t>
      </w:r>
      <w:r>
        <w:t xml:space="preserve"> </w:t>
      </w:r>
      <w:r>
        <w:t xml:space="preserve">independent given the shared state, by a bit-plane or residue-class factorisation of the</w:t>
      </w:r>
      <w:r>
        <w:t xml:space="preserve"> </w:t>
      </w:r>
      <w:r>
        <w:t xml:space="preserve">next-symbol distribution.</w:t>
      </w:r>
      <w:r>
        <w:t xml:space="preserve"> </w:t>
      </w:r>
      <w:r>
        <w:rPr>
          <w:iCs/>
          <w:i/>
        </w:rPr>
        <w:t xml:space="preserve">Hierarchical</w:t>
      </w:r>
      <w:r>
        <w:t xml:space="preserve"> </w:t>
      </w:r>
      <w:r>
        <w:t xml:space="preserve">parallelism has</w:t>
      </w:r>
      <w:r>
        <w:t xml:space="preserve"> </w:t>
      </w:r>
      <w:r>
        <w:t xml:space="preserve">a coarse engine emit a sketch and fine engines fill the gaps in parallel; the serial path would</w:t>
      </w:r>
      <w:r>
        <w:t xml:space="preserve"> </w:t>
      </w:r>
      <w:r>
        <w:t xml:space="preserve">shrink from</w:t>
      </w:r>
      <w:r>
        <w:t xml:space="preserve"> </w:t>
      </w:r>
      <m:oMath>
        <m:r>
          <m:t>N</m:t>
        </m:r>
      </m:oMath>
      <w:r>
        <w:t xml:space="preserve"> </w:t>
      </w:r>
      <w:r>
        <w:t xml:space="preserve">to</w:t>
      </w:r>
      <w:r>
        <w:t xml:space="preserve"> </w:t>
      </w:r>
      <m:oMath>
        <m:r>
          <m:t>O</m:t>
        </m:r>
        <m:d>
          <m:dPr>
            <m:begChr m:val="("/>
            <m:endChr m:val=")"/>
            <m:sepChr m:val=""/>
            <m:grow/>
          </m:dPr>
          <m:e>
            <m:r>
              <m:t>N</m:t>
            </m:r>
            <m:r>
              <m:rPr>
                <m:sty m:val="p"/>
              </m:rPr>
              <m:t>/</m:t>
            </m:r>
            <m:sSup>
              <m:e>
                <m:r>
                  <m:t>2</m:t>
                </m:r>
              </m:e>
              <m:sup>
                <m:r>
                  <m:t>k</m:t>
                </m:r>
              </m:sup>
            </m:sSup>
            <m:r>
              <m:rPr>
                <m:sty m:val="p"/>
              </m:rPr>
              <m:t>+</m:t>
            </m:r>
            <m:r>
              <m:t>k</m:t>
            </m:r>
          </m:e>
        </m:d>
      </m:oMath>
      <w:r>
        <w:t xml:space="preserve"> </w:t>
      </w:r>
      <w:r>
        <w:t xml:space="preserve">if the fine engines can be conditioned on sketch points without</w:t>
      </w:r>
      <w:r>
        <w:t xml:space="preserve"> </w:t>
      </w:r>
      <w:r>
        <w:t xml:space="preserve">loss, an untested assumption. In every layout only the order of emission changes—the practical</w:t>
      </w:r>
      <w:r>
        <w:t xml:space="preserve"> </w:t>
      </w:r>
      <w:r>
        <w:t xml:space="preserve">form of Proposition 2.1(iv).</w:t>
      </w:r>
    </w:p>
    <w:bookmarkEnd w:id="49"/>
    <w:bookmarkStart w:id="50" w:name="related-work-and-attribution"/>
    <w:p>
      <w:pPr>
        <w:pStyle w:val="Heading1"/>
      </w:pPr>
      <w:r>
        <w:rPr>
          <w:rStyle w:val="SectionNumber"/>
        </w:rPr>
        <w:t xml:space="preserve">8</w:t>
      </w:r>
      <w:r>
        <w:tab/>
      </w:r>
      <w:r>
        <w:t xml:space="preserve">Related Work and Attribution</w:t>
      </w:r>
    </w:p>
    <w:p>
      <w:pPr>
        <w:pStyle w:val="FirstParagraph"/>
      </w:pPr>
      <w:r>
        <w:t xml:space="preserve">The backbone is Kolmogorov complexity, its resource-bounded variants and Bennett’s logical depth;</w:t>
      </w:r>
      <w:r>
        <w:t xml:space="preserve"> </w:t>
      </w:r>
      <w:r>
        <w:t xml:space="preserve">cryptanalytic time–memory trade-offs</w:t>
      </w:r>
      <w:r>
        <w:t xml:space="preserve"> </w:t>
      </w:r>
      <w:r>
        <w:t xml:space="preserve">(Hellman, 1980)</w:t>
      </w:r>
      <w:r>
        <w:t xml:space="preserve"> </w:t>
      </w:r>
      <w:r>
        <w:t xml:space="preserve">are the classical template for an</w:t>
      </w:r>
      <w:r>
        <w:t xml:space="preserve"> </w:t>
      </w:r>
      <w:r>
        <w:t xml:space="preserve">exchange law between storage and computation, and the triangle adds time as a separately budgeted</w:t>
      </w:r>
      <w:r>
        <w:t xml:space="preserve"> </w:t>
      </w:r>
      <w:r>
        <w:t xml:space="preserve">side and applies the trade to data at rest.</w:t>
      </w:r>
      <w:r>
        <w:t xml:space="preserve"> </w:t>
      </w:r>
      <w:r>
        <w:t xml:space="preserve">“</w:t>
      </w:r>
      <w:r>
        <w:t xml:space="preserve">Algorithmic networks</w:t>
      </w:r>
      <w:r>
        <w:t xml:space="preserve">”</w:t>
      </w:r>
      <w:r>
        <w:t xml:space="preserve"> </w:t>
      </w:r>
      <w:r>
        <w:t xml:space="preserve">(Abrahão et al., 2017)</w:t>
      </w:r>
      <w:r>
        <w:t xml:space="preserve"> </w:t>
      </w:r>
      <w:r>
        <w:t xml:space="preserve">is an</w:t>
      </w:r>
      <w:r>
        <w:t xml:space="preserve"> </w:t>
      </w:r>
      <w:r>
        <w:t xml:space="preserve">unrelated construct; the name AlgorithmicNET is not derived from it. As a coder the predictive engine is</w:t>
      </w:r>
      <w:r>
        <w:t xml:space="preserve"> </w:t>
      </w:r>
      <w:r>
        <w:t xml:space="preserve">the classical model-plus-entropy-coder construction</w:t>
      </w:r>
      <w:r>
        <w:t xml:space="preserve"> </w:t>
      </w:r>
      <w:r>
        <w:t xml:space="preserve">(Martin, 1979; Witten et al., 1987)</w:t>
      </w:r>
      <w:r>
        <w:t xml:space="preserve">, of which PPM</w:t>
      </w:r>
      <w:r>
        <w:t xml:space="preserve"> </w:t>
      </w:r>
      <w:r>
        <w:t xml:space="preserve">(Cleary &amp; Witten, 1984; Shkarin, 2002)</w:t>
      </w:r>
      <w:r>
        <w:t xml:space="preserve"> </w:t>
      </w:r>
      <w:r>
        <w:t xml:space="preserve">is the context-model form that Table 8 shows</w:t>
      </w:r>
      <w:r>
        <w:t xml:space="preserve"> </w:t>
      </w:r>
      <w:r>
        <w:t xml:space="preserve">still beats the engine, and cmix</w:t>
      </w:r>
      <w:r>
        <w:t xml:space="preserve"> </w:t>
      </w:r>
      <w:r>
        <w:t xml:space="preserve">(Knoll, 2014)</w:t>
      </w:r>
      <w:r>
        <w:t xml:space="preserve">, NNCP</w:t>
      </w:r>
      <w:r>
        <w:t xml:space="preserve"> </w:t>
      </w:r>
      <w:r>
        <w:t xml:space="preserve">(Bellard, 2019)</w:t>
      </w:r>
      <w:r>
        <w:t xml:space="preserve"> </w:t>
      </w:r>
      <w:r>
        <w:t xml:space="preserve">and</w:t>
      </w:r>
      <w:r>
        <w:t xml:space="preserve"> </w:t>
      </w:r>
      <w:r>
        <w:t xml:space="preserve">Delétang et al. (2023)</w:t>
      </w:r>
      <w:r>
        <w:t xml:space="preserve"> </w:t>
      </w:r>
      <w:r>
        <w:t xml:space="preserve">the neural form, reaching 1.2 bits per byte and below with models thousands</w:t>
      </w:r>
      <w:r>
        <w:t xml:space="preserve"> </w:t>
      </w:r>
      <w:r>
        <w:t xml:space="preserve">of times larger than the 55–148 KB engines here; shared static or trained dictionaries</w:t>
      </w:r>
      <w:r>
        <w:t xml:space="preserve"> </w:t>
      </w:r>
      <w:r>
        <w:t xml:space="preserve">(Alakuijala &amp; Szabadka, 2016; Collet &amp; Kucherawy, 2021)</w:t>
      </w:r>
      <w:r>
        <w:t xml:space="preserve"> </w:t>
      </w:r>
      <w:r>
        <w:t xml:space="preserve">are the existing form of a prior amortised across</w:t>
      </w:r>
      <w:r>
        <w:t xml:space="preserve"> </w:t>
      </w:r>
      <w:r>
        <w:t xml:space="preserve">objects; integer-only networks for cross-platform deterministic entropy coding were introduced</w:t>
      </w:r>
      <w:r>
        <w:t xml:space="preserve"> </w:t>
      </w:r>
      <w:r>
        <w:t xml:space="preserve">by</w:t>
      </w:r>
      <w:r>
        <w:t xml:space="preserve"> </w:t>
      </w:r>
      <w:r>
        <w:t xml:space="preserve">Ballé et al. (2019)</w:t>
      </w:r>
      <w:r>
        <w:t xml:space="preserve">, and the fixed-point engine of Section 5.5 applies</w:t>
      </w:r>
      <w:r>
        <w:t xml:space="preserve"> </w:t>
      </w:r>
      <w:r>
        <w:t xml:space="preserve">the same principle to a recurrent byte predictor; this paper does not compete with them on ratio but uses the construction as one</w:t>
      </w:r>
      <w:r>
        <w:t xml:space="preserve"> </w:t>
      </w:r>
      <w:r>
        <w:t xml:space="preserve">engine among several inside a storage device, adding the Manifest, engine selection, the escape,</w:t>
      </w:r>
      <w:r>
        <w:t xml:space="preserve"> </w:t>
      </w:r>
      <w:r>
        <w:t xml:space="preserve">the determinism guarantee and the deployment model, and measuring the trade the device makes</w:t>
      </w:r>
      <w:r>
        <w:t xml:space="preserve"> </w:t>
      </w:r>
      <w:r>
        <w:t xml:space="preserve">rather than the compression a model achieves. Implicit neural representations</w:t>
      </w:r>
      <w:r>
        <w:t xml:space="preserve"> </w:t>
      </w:r>
      <w:r>
        <w:t xml:space="preserve">(Dupont et al., 2021; Mildenhall et al., 2020; Sitzmann et al., 2020)</w:t>
      </w:r>
      <w:r>
        <w:t xml:space="preserve"> </w:t>
      </w:r>
      <w:r>
        <w:t xml:space="preserve">and auto-decoders</w:t>
      </w:r>
      <w:r>
        <w:t xml:space="preserve"> </w:t>
      </w:r>
      <w:r>
        <w:t xml:space="preserve">(Park et al., 2019)</w:t>
      </w:r>
      <w:r>
        <w:t xml:space="preserve"> </w:t>
      </w:r>
      <w:r>
        <w:t xml:space="preserve">are the relatives of the latent-Seed design; content-defined chunking</w:t>
      </w:r>
      <w:r>
        <w:t xml:space="preserve"> </w:t>
      </w:r>
      <w:r>
        <w:t xml:space="preserve">(Muthitacharoen et al., 2001; Xia et al., 2016)</w:t>
      </w:r>
      <w:r>
        <w:t xml:space="preserve"> </w:t>
      </w:r>
      <w:r>
        <w:t xml:space="preserve">and delta transfer</w:t>
      </w:r>
      <w:r>
        <w:t xml:space="preserve"> </w:t>
      </w:r>
      <w:r>
        <w:t xml:space="preserve">(Tridgell &amp; Mackerras, 1996)</w:t>
      </w:r>
      <w:r>
        <w:t xml:space="preserve"> </w:t>
      </w:r>
      <w:r>
        <w:t xml:space="preserve">are the ancestors</w:t>
      </w:r>
      <w:r>
        <w:t xml:space="preserve"> </w:t>
      </w:r>
      <w:r>
        <w:t xml:space="preserve">of the retrieval and delta engines; rematerialisation</w:t>
      </w:r>
      <w:r>
        <w:t xml:space="preserve"> </w:t>
      </w:r>
      <w:r>
        <w:t xml:space="preserve">(Chen et al., 2016)</w:t>
      </w:r>
      <w:r>
        <w:t xml:space="preserve"> </w:t>
      </w:r>
      <w:r>
        <w:t xml:space="preserve">is the same trade</w:t>
      </w:r>
      <w:r>
        <w:t xml:space="preserve"> </w:t>
      </w:r>
      <w:r>
        <w:t xml:space="preserve">inside one training run; integer-only inference</w:t>
      </w:r>
      <w:r>
        <w:t xml:space="preserve"> </w:t>
      </w:r>
      <w:r>
        <w:t xml:space="preserve">(Jacob et al., 2018)</w:t>
      </w:r>
      <w:r>
        <w:t xml:space="preserve"> </w:t>
      </w:r>
      <w:r>
        <w:t xml:space="preserve">is used here for the property</w:t>
      </w:r>
      <w:r>
        <w:t xml:space="preserve"> </w:t>
      </w:r>
      <w:r>
        <w:t xml:space="preserve">Ballé et al. (2019)</w:t>
      </w:r>
      <w:r>
        <w:t xml:space="preserve"> </w:t>
      </w:r>
      <w:r>
        <w:t xml:space="preserve">identified, identical output across devices. The seed-driven, inverse-manifestation view is shared</w:t>
      </w:r>
      <w:r>
        <w:t xml:space="preserve"> </w:t>
      </w:r>
      <w:r>
        <w:t xml:space="preserve">with the EmbryonicAL model</w:t>
      </w:r>
      <w:r>
        <w:t xml:space="preserve"> </w:t>
      </w:r>
      <w:r>
        <w:t xml:space="preserve">(Patil, 2026)</w:t>
      </w:r>
      <w:r>
        <w:t xml:space="preserve">: it grows a</w:t>
      </w:r>
      <w:r>
        <w:t xml:space="preserve"> </w:t>
      </w:r>
      <w:r>
        <w:rPr>
          <w:iCs/>
          <w:i/>
        </w:rPr>
        <w:t xml:space="preserve">model</w:t>
      </w:r>
      <w:r>
        <w:t xml:space="preserve"> </w:t>
      </w:r>
      <w:r>
        <w:t xml:space="preserve">from a Seed; the</w:t>
      </w:r>
      <w:r>
        <w:t xml:space="preserve"> </w:t>
      </w:r>
      <w:r>
        <w:t xml:space="preserve">AlgorithmicNET grows</w:t>
      </w:r>
      <w:r>
        <w:t xml:space="preserve"> </w:t>
      </w:r>
      <w:r>
        <w:rPr>
          <w:iCs/>
          <w:i/>
        </w:rPr>
        <w:t xml:space="preserve">data</w:t>
      </w:r>
      <w:r>
        <w:t xml:space="preserve">. Landauer’s principle</w:t>
      </w:r>
      <w:r>
        <w:t xml:space="preserve"> </w:t>
      </w:r>
      <w:r>
        <w:t xml:space="preserve">(Landauer, 1961)</w:t>
      </w:r>
      <w:r>
        <w:t xml:space="preserve"> </w:t>
      </w:r>
      <w:r>
        <w:t xml:space="preserve">bounds the energy side of</w:t>
      </w:r>
      <w:r>
        <w:t xml:space="preserve"> </w:t>
      </w:r>
      <w:r>
        <w:t xml:space="preserve">Compute; reversible computing</w:t>
      </w:r>
      <w:r>
        <w:t xml:space="preserve"> </w:t>
      </w:r>
      <w:r>
        <w:t xml:space="preserve">(Bennett, 1973)</w:t>
      </w:r>
      <w:r>
        <w:t xml:space="preserve"> </w:t>
      </w:r>
      <w:r>
        <w:t xml:space="preserve">suggests the energy cost of manifestation, unlike</w:t>
      </w:r>
      <w:r>
        <w:t xml:space="preserve"> </w:t>
      </w:r>
      <w:r>
        <w:t xml:space="preserve">its Footprint, has no floor. Nothing in the implementation’s building blocks is claimed as new:</w:t>
      </w:r>
      <w:r>
        <w:t xml:space="preserve"> </w:t>
      </w:r>
      <w:r>
        <w:t xml:space="preserve">Subbotin’s carry-less range coder, FastCDC’s gear hash, Ratcliff–Obershelp matching, teacher</w:t>
      </w:r>
      <w:r>
        <w:t xml:space="preserve"> </w:t>
      </w:r>
      <w:r>
        <w:t xml:space="preserve">forcing, the straight-through estimator, Adam, the Lorenz system, fractal value noise, SplitMix64,</w:t>
      </w:r>
      <w:r>
        <w:t xml:space="preserve"> </w:t>
      </w:r>
      <w:r>
        <w:t xml:space="preserve">NumPy</w:t>
      </w:r>
      <w:r>
        <w:t xml:space="preserve"> </w:t>
      </w:r>
      <w:r>
        <w:t xml:space="preserve">(Harris et al., 2020)</w:t>
      </w:r>
      <w:r>
        <w:t xml:space="preserve"> </w:t>
      </w:r>
      <w:r>
        <w:t xml:space="preserve">and Project Gutenberg</w:t>
      </w:r>
      <w:r>
        <w:t xml:space="preserve"> </w:t>
      </w:r>
      <w:r>
        <w:t xml:space="preserve">(Project Gutenberg, 2026)</w:t>
      </w:r>
      <w:r>
        <w:t xml:space="preserve"> </w:t>
      </w:r>
      <w:r>
        <w:t xml:space="preserve">are all credited where used.</w:t>
      </w:r>
    </w:p>
    <w:bookmarkEnd w:id="50"/>
    <w:bookmarkStart w:id="52" w:name="limitations-and-final-notes"/>
    <w:p>
      <w:pPr>
        <w:pStyle w:val="Heading1"/>
      </w:pPr>
      <w:r>
        <w:rPr>
          <w:rStyle w:val="SectionNumber"/>
        </w:rPr>
        <w:t xml:space="preserve">9</w:t>
      </w:r>
      <w:r>
        <w:tab/>
      </w:r>
      <w:r>
        <w:t xml:space="preserve">Limitations and Final Notes</w:t>
      </w:r>
    </w:p>
    <w:p>
      <w:pPr>
        <w:pStyle w:val="FirstParagraph"/>
      </w:pPr>
      <w:r>
        <w:t xml:space="preserve">The evidence is narrower than the vision. The engines are small and the text engines know only</w:t>
      </w:r>
      <w:r>
        <w:t xml:space="preserve"> </w:t>
      </w:r>
      <w:r>
        <w:t xml:space="preserve">English, and on novel text they sit among the standard compressors rather than above them</w:t>
      </w:r>
      <w:r>
        <w:t xml:space="preserve"> </w:t>
      </w:r>
      <w:r>
        <w:t xml:space="preserve">(Table 8); the deep-data objects were generated by programs written for the experiment, so those</w:t>
      </w:r>
      <w:r>
        <w:t xml:space="preserve"> </w:t>
      </w:r>
      <w:r>
        <w:t xml:space="preserve">ratios demonstrate provenance capture rather than a property of mission data; determinism has</w:t>
      </w:r>
      <w:r>
        <w:t xml:space="preserve"> </w:t>
      </w:r>
      <w:r>
        <w:t xml:space="preserve">been verified across arithmetic variants on one CPU, not yet on a GPU; Horizon against cores could</w:t>
      </w:r>
      <w:r>
        <w:t xml:space="preserve"> </w:t>
      </w:r>
      <w:r>
        <w:t xml:space="preserve">not be measured on a single-core machine; the caching policy is unmeasured. Two structural limits</w:t>
      </w:r>
      <w:r>
        <w:t xml:space="preserve"> </w:t>
      </w:r>
      <w:r>
        <w:t xml:space="preserve">matter more than any number. First, a Manifest is worthless without its engine: the disk</w:t>
      </w:r>
      <w:r>
        <w:t xml:space="preserve"> </w:t>
      </w:r>
      <w:r>
        <w:t xml:space="preserve">concentrates a whole library’s survival in a few hundred kilobytes of weights that must be</w:t>
      </w:r>
      <w:r>
        <w:t xml:space="preserve"> </w:t>
      </w:r>
      <w:r>
        <w:t xml:space="preserve">preserved, replicated and kept executable—a single point of failure raw files do not have, and</w:t>
      </w:r>
      <w:r>
        <w:t xml:space="preserve"> </w:t>
      </w:r>
      <w:r>
        <w:t xml:space="preserve">the first thing an archive design must address. Second, the information floor: for novel data the</w:t>
      </w:r>
      <w:r>
        <w:t xml:space="preserve"> </w:t>
      </w:r>
      <w:r>
        <w:t xml:space="preserve">paradigm buys modest compression at large computational cost; only data predictable given what the</w:t>
      </w:r>
      <w:r>
        <w:t xml:space="preserve"> </w:t>
      </w:r>
      <w:r>
        <w:t xml:space="preserve">disk already holds buys orders of magnitude. What remains—the GPU run, Horizon against cores, the</w:t>
      </w:r>
      <w:r>
        <w:t xml:space="preserve"> </w:t>
      </w:r>
      <w:r>
        <w:t xml:space="preserve">emission schedules, the policy on a real power trace—needs only hardware this study did not</w:t>
      </w:r>
      <w:r>
        <w:t xml:space="preserve"> </w:t>
      </w:r>
      <w:r>
        <w:t xml:space="preserve">have; the released code lets anyone run them and check every result here.</w:t>
      </w:r>
    </w:p>
    <w:p>
      <w:pPr>
        <w:pStyle w:val="BodyText"/>
      </w:pPr>
      <w:r>
        <w:rPr>
          <w:bCs/>
          <w:b/>
        </w:rPr>
        <w:t xml:space="preserve">Code and test cases:</w:t>
      </w:r>
      <w:r>
        <w:t xml:space="preserve"> </w:t>
      </w:r>
      <w:hyperlink r:id="rId51">
        <w:r>
          <w:rPr>
            <w:rStyle w:val="Hyperlink"/>
          </w:rPr>
          <w:t xml:space="preserve">https://github.com/syncaissa</w:t>
        </w:r>
      </w:hyperlink>
      <w:r>
        <w:t xml:space="preserve">.</w:t>
      </w:r>
    </w:p>
    <w:bookmarkEnd w:id="52"/>
    <w:bookmarkStart w:id="53" w:name="conclusion"/>
    <w:p>
      <w:pPr>
        <w:pStyle w:val="Heading1"/>
      </w:pPr>
      <w:r>
        <w:rPr>
          <w:rStyle w:val="SectionNumber"/>
        </w:rPr>
        <w:t xml:space="preserve">10</w:t>
      </w:r>
      <w:r>
        <w:tab/>
      </w:r>
      <w:r>
        <w:t xml:space="preserve">Conclusion</w:t>
      </w:r>
    </w:p>
    <w:p>
      <w:pPr>
        <w:pStyle w:val="FirstParagraph"/>
      </w:pPr>
      <w:r>
        <w:t xml:space="preserve">Storage has always been paid for in bytes. This paper measures how far it can be paid for in</w:t>
      </w:r>
      <w:r>
        <w:t xml:space="preserve"> </w:t>
      </w:r>
      <w:r>
        <w:t xml:space="preserve">computation and time instead, under a law with a floor: an object’s Footprint can fall to what</w:t>
      </w:r>
      <w:r>
        <w:t xml:space="preserve"> </w:t>
      </w:r>
      <w:r>
        <w:t xml:space="preserve">the disk cannot already predict, and no further. An AlgorithmicDisk holds engines and Seeds rather</w:t>
      </w:r>
      <w:r>
        <w:t xml:space="preserve"> </w:t>
      </w:r>
      <w:r>
        <w:t xml:space="preserve">than files: the engine’s parameters are shared by every object, so an object costs its own</w:t>
      </w:r>
      <w:r>
        <w:t xml:space="preserve"> </w:t>
      </w:r>
      <w:r>
        <w:t xml:space="preserve">Seed plus an ever-smaller fraction of the engine as more objects are stored with different</w:t>
      </w:r>
      <w:r>
        <w:t xml:space="preserve"> </w:t>
      </w:r>
      <w:r>
        <w:t xml:space="preserve">Seeds—the more, the better. One unseen book costs the 148 KB engine plus a 48 KB Seed,</w:t>
      </w:r>
      <w:r>
        <w:t xml:space="preserve"> </w:t>
      </w:r>
      <w:r>
        <w:t xml:space="preserve">more than</w:t>
      </w:r>
      <w:r>
        <w:t xml:space="preserve"> </w:t>
      </w:r>
      <w:r>
        <w:rPr>
          <w:rStyle w:val="VerbatimChar"/>
        </w:rPr>
        <w:t xml:space="preserve">xz</w:t>
      </w:r>
      <w:r>
        <w:t xml:space="preserve">; a thousand cost 48.5 KB each, 13 % less than</w:t>
      </w:r>
      <w:r>
        <w:t xml:space="preserve"> </w:t>
      </w:r>
      <w:r>
        <w:rPr>
          <w:rStyle w:val="VerbatimChar"/>
        </w:rPr>
        <w:t xml:space="preserve">xz</w:t>
      </w:r>
      <w:r>
        <w:t xml:space="preserve"> </w:t>
      </w:r>
      <w:r>
        <w:t xml:space="preserve">and 8 % more</w:t>
      </w:r>
      <w:r>
        <w:t xml:space="preserve"> </w:t>
      </w:r>
      <w:r>
        <w:t xml:space="preserve">than PPMd needs with no engine at all—the engine is PPM-class, and the paper claims no</w:t>
      </w:r>
      <w:r>
        <w:t xml:space="preserve"> </w:t>
      </w:r>
      <w:r>
        <w:t xml:space="preserve">compression record. A thousand</w:t>
      </w:r>
      <w:r>
        <w:t xml:space="preserve"> </w:t>
      </w:r>
      <w:r>
        <w:t xml:space="preserve">105 MB program-generated telemetry files—104 GB—were stored in 317 KB and every one</w:t>
      </w:r>
      <w:r>
        <w:t xml:space="preserve"> </w:t>
      </w:r>
      <w:r>
        <w:t xml:space="preserve">regenerated bit-exactly: provenance capture, which is what the paradigm is for, not compression</w:t>
      </w:r>
      <w:r>
        <w:t xml:space="preserve"> </w:t>
      </w:r>
      <w:r>
        <w:t xml:space="preserve">of arbitrary data. Every object regenerates bit-exactly on any device; revisions cost their edits;</w:t>
      </w:r>
      <w:r>
        <w:t xml:space="preserve"> </w:t>
      </w:r>
      <w:r>
        <w:t xml:space="preserve">239 MB of simulation output came from 3.3 KB. The gains are real exactly where the object has</w:t>
      </w:r>
      <w:r>
        <w:t xml:space="preserve"> </w:t>
      </w:r>
      <w:r>
        <w:t xml:space="preserve">structure an engine can hold—computational for deep data, statistical for a domain, shared</w:t>
      </w:r>
      <w:r>
        <w:t xml:space="preserve"> </w:t>
      </w:r>
      <w:r>
        <w:t xml:space="preserve">content for a library—and the exchange rate is the engine’s knowledge of that structure. That is</w:t>
      </w:r>
      <w:r>
        <w:t xml:space="preserve"> </w:t>
      </w:r>
      <w:r>
        <w:t xml:space="preserve">the practical content of Proposition 2.1, and it is why a device that stores Seeds instead</w:t>
      </w:r>
      <w:r>
        <w:t xml:space="preserve"> </w:t>
      </w:r>
      <w:r>
        <w:t xml:space="preserve">of files is not a compression trick but a different place to stand on the Regeneration Triangle.</w:t>
      </w:r>
    </w:p>
    <w:bookmarkEnd w:id="53"/>
    <w:bookmarkStart w:id="101" w:name="bibliography"/>
    <w:p>
      <w:pPr>
        <w:pStyle w:val="Heading1"/>
        <w:sectPr>
          <w:headerReference r:id="rId9" w:type="default"/>
          <w:footerReference r:id="rId10" w:type="default"/>
          <w:type w:val="continuous"/>
          <w:pgSz w:h="16838" w:w="11906"/>
          <w:pgMar w:bottom="1361" w:footer="680" w:header="680" w:left="1361" w:right="1361" w:top="1304"/>
        </w:sectPr>
      </w:pPr>
      <w:r>
        <w:t xml:space="preserve">References</w:t>
      </w:r>
    </w:p>
    <w:bookmarkStart w:id="100" w:name="refs"/>
    <w:bookmarkStart w:id="54" w:name="ref-abrahao2017"/>
    <w:p>
      <w:pPr>
        <w:pStyle w:val="Bibliography"/>
      </w:pPr>
      <w:r>
        <w:t xml:space="preserve">Abrahão, F. S., Wehmuth, K., &amp; Ziviani, A. (2017). Algorithmic networks: Central time to trigger expected emergent open-endedness.</w:t>
      </w:r>
      <w:r>
        <w:t xml:space="preserve"> </w:t>
      </w:r>
      <w:r>
        <w:rPr>
          <w:iCs/>
          <w:i/>
        </w:rPr>
        <w:t xml:space="preserve">arXiv:1708.09149</w:t>
      </w:r>
      <w:r>
        <w:t xml:space="preserve">.</w:t>
      </w:r>
    </w:p>
    <w:bookmarkEnd w:id="54"/>
    <w:bookmarkStart w:id="55" w:name="ref-alakuijala2016brotli"/>
    <w:p>
      <w:pPr>
        <w:pStyle w:val="Bibliography"/>
      </w:pPr>
      <w:r>
        <w:t xml:space="preserve">Alakuijala, J., &amp; Szabadka, Z. (2016).</w:t>
      </w:r>
      <w:r>
        <w:t xml:space="preserve"> </w:t>
      </w:r>
      <w:r>
        <w:rPr>
          <w:iCs/>
          <w:i/>
        </w:rPr>
        <w:t xml:space="preserve">Brotli compressed data format</w:t>
      </w:r>
      <w:r>
        <w:t xml:space="preserve"> </w:t>
      </w:r>
      <w:r>
        <w:t xml:space="preserve">(RFC 7932). IETF.</w:t>
      </w:r>
    </w:p>
    <w:bookmarkEnd w:id="55"/>
    <w:bookmarkStart w:id="56" w:name="ref-balle2019integer"/>
    <w:p>
      <w:pPr>
        <w:pStyle w:val="Bibliography"/>
      </w:pPr>
      <w:r>
        <w:t xml:space="preserve">Ballé, J., Johnston, N., &amp; Minnen, D. (2019). Integer networks for data compression with latent-variable models.</w:t>
      </w:r>
      <w:r>
        <w:t xml:space="preserve"> </w:t>
      </w:r>
      <w:r>
        <w:rPr>
          <w:iCs/>
          <w:i/>
        </w:rPr>
        <w:t xml:space="preserve">ICLR</w:t>
      </w:r>
      <w:r>
        <w:t xml:space="preserve">.</w:t>
      </w:r>
    </w:p>
    <w:bookmarkEnd w:id="56"/>
    <w:bookmarkStart w:id="57" w:name="ref-bellard2019nncp"/>
    <w:p>
      <w:pPr>
        <w:pStyle w:val="Bibliography"/>
      </w:pPr>
      <w:r>
        <w:t xml:space="preserve">Bellard, F. (2019).</w:t>
      </w:r>
      <w:r>
        <w:t xml:space="preserve"> </w:t>
      </w:r>
      <w:r>
        <w:rPr>
          <w:iCs/>
          <w:i/>
        </w:rPr>
        <w:t xml:space="preserve">Lossless data compression with neural networks</w:t>
      </w:r>
      <w:r>
        <w:t xml:space="preserve">.</w:t>
      </w:r>
    </w:p>
    <w:bookmarkEnd w:id="57"/>
    <w:bookmarkStart w:id="58" w:name="ref-bengio2013ste"/>
    <w:p>
      <w:pPr>
        <w:pStyle w:val="Bibliography"/>
      </w:pPr>
      <w:r>
        <w:t xml:space="preserve">Bengio, Y., Léonard, N., &amp; Courville, A. (2013). Estimating or propagating gradients through stochastic neurons for conditional computation.</w:t>
      </w:r>
      <w:r>
        <w:t xml:space="preserve"> </w:t>
      </w:r>
      <w:r>
        <w:rPr>
          <w:iCs/>
          <w:i/>
        </w:rPr>
        <w:t xml:space="preserve">arXiv:1308.3432</w:t>
      </w:r>
      <w:r>
        <w:t xml:space="preserve">.</w:t>
      </w:r>
    </w:p>
    <w:bookmarkEnd w:id="58"/>
    <w:bookmarkStart w:id="59" w:name="ref-bennett1973"/>
    <w:p>
      <w:pPr>
        <w:pStyle w:val="Bibliography"/>
      </w:pPr>
      <w:r>
        <w:t xml:space="preserve">Bennett, C. H. (1973). Logical reversibility of computation.</w:t>
      </w:r>
      <w:r>
        <w:t xml:space="preserve"> </w:t>
      </w:r>
      <w:r>
        <w:rPr>
          <w:iCs/>
          <w:i/>
        </w:rPr>
        <w:t xml:space="preserve">IBM Journal of Research and Development</w:t>
      </w:r>
      <w:r>
        <w:t xml:space="preserve">,</w:t>
      </w:r>
      <w:r>
        <w:t xml:space="preserve"> </w:t>
      </w:r>
      <w:r>
        <w:rPr>
          <w:iCs/>
          <w:i/>
        </w:rPr>
        <w:t xml:space="preserve">17</w:t>
      </w:r>
      <w:r>
        <w:t xml:space="preserve">(6), 525–532.</w:t>
      </w:r>
    </w:p>
    <w:bookmarkEnd w:id="59"/>
    <w:bookmarkStart w:id="60" w:name="ref-bennett1988"/>
    <w:p>
      <w:pPr>
        <w:pStyle w:val="Bibliography"/>
      </w:pPr>
      <w:r>
        <w:t xml:space="preserve">Bennett, C. H. (1988). Logical depth and physical complexity. In R. Herken (Ed.),</w:t>
      </w:r>
      <w:r>
        <w:t xml:space="preserve"> </w:t>
      </w:r>
      <w:r>
        <w:rPr>
          <w:iCs/>
          <w:i/>
        </w:rPr>
        <w:t xml:space="preserve">The universal turing machine: A half-century survey</w:t>
      </w:r>
      <w:r>
        <w:t xml:space="preserve"> </w:t>
      </w:r>
      <w:r>
        <w:t xml:space="preserve">(pp. 227–257). Oxford University Press.</w:t>
      </w:r>
    </w:p>
    <w:bookmarkEnd w:id="60"/>
    <w:bookmarkStart w:id="61" w:name="ref-bernstein2008chacha"/>
    <w:p>
      <w:pPr>
        <w:pStyle w:val="Bibliography"/>
      </w:pPr>
      <w:r>
        <w:t xml:space="preserve">Bernstein, D. J. (2008).</w:t>
      </w:r>
      <w:r>
        <w:t xml:space="preserve"> </w:t>
      </w:r>
      <w:r>
        <w:rPr>
          <w:iCs/>
          <w:i/>
        </w:rPr>
        <w:t xml:space="preserve">ChaCha</w:t>
      </w:r>
      <w:r>
        <w:rPr>
          <w:iCs/>
          <w:i/>
        </w:rPr>
        <w:t xml:space="preserve">, a variant of</w:t>
      </w:r>
      <w:r>
        <w:rPr>
          <w:iCs/>
          <w:i/>
        </w:rPr>
        <w:t xml:space="preserve"> </w:t>
      </w:r>
      <w:r>
        <w:rPr>
          <w:iCs/>
          <w:i/>
        </w:rPr>
        <w:t xml:space="preserve">Salsa20</w:t>
      </w:r>
      <w:r>
        <w:t xml:space="preserve">. Workshop Record of SASC 2008: The State of the Art of Stream Ciphers.</w:t>
      </w:r>
    </w:p>
    <w:bookmarkEnd w:id="61"/>
    <w:bookmarkStart w:id="62" w:name="ref-chaitin1966"/>
    <w:p>
      <w:pPr>
        <w:pStyle w:val="Bibliography"/>
      </w:pPr>
      <w:r>
        <w:t xml:space="preserve">Chaitin, G. J. (1966). On the length of programs for computing finite binary sequences.</w:t>
      </w:r>
      <w:r>
        <w:t xml:space="preserve"> </w:t>
      </w:r>
      <w:r>
        <w:rPr>
          <w:iCs/>
          <w:i/>
        </w:rPr>
        <w:t xml:space="preserve">Journal of the ACM</w:t>
      </w:r>
      <w:r>
        <w:t xml:space="preserve">,</w:t>
      </w:r>
      <w:r>
        <w:t xml:space="preserve"> </w:t>
      </w:r>
      <w:r>
        <w:rPr>
          <w:iCs/>
          <w:i/>
        </w:rPr>
        <w:t xml:space="preserve">13</w:t>
      </w:r>
      <w:r>
        <w:t xml:space="preserve">(4), 547–569.</w:t>
      </w:r>
    </w:p>
    <w:bookmarkEnd w:id="62"/>
    <w:bookmarkStart w:id="63" w:name="ref-chen2016checkpoint"/>
    <w:p>
      <w:pPr>
        <w:pStyle w:val="Bibliography"/>
      </w:pPr>
      <w:r>
        <w:t xml:space="preserve">Chen, T., Xu, B., Zhang, C., &amp; Guestrin, C. (2016). Training deep nets with sublinear memory cost.</w:t>
      </w:r>
      <w:r>
        <w:t xml:space="preserve"> </w:t>
      </w:r>
      <w:r>
        <w:rPr>
          <w:iCs/>
          <w:i/>
        </w:rPr>
        <w:t xml:space="preserve">arXiv:1604.06174</w:t>
      </w:r>
      <w:r>
        <w:t xml:space="preserve">.</w:t>
      </w:r>
    </w:p>
    <w:bookmarkEnd w:id="63"/>
    <w:bookmarkStart w:id="64" w:name="ref-cleary1984"/>
    <w:p>
      <w:pPr>
        <w:pStyle w:val="Bibliography"/>
      </w:pPr>
      <w:r>
        <w:t xml:space="preserve">Cleary, J. G., &amp; Witten, I. H. (1984). Data compression using adaptive coding and partial string matching.</w:t>
      </w:r>
      <w:r>
        <w:t xml:space="preserve"> </w:t>
      </w:r>
      <w:r>
        <w:rPr>
          <w:iCs/>
          <w:i/>
        </w:rPr>
        <w:t xml:space="preserve">IEEE Transactions on Communications</w:t>
      </w:r>
      <w:r>
        <w:t xml:space="preserve">,</w:t>
      </w:r>
      <w:r>
        <w:t xml:space="preserve"> </w:t>
      </w:r>
      <w:r>
        <w:rPr>
          <w:iCs/>
          <w:i/>
        </w:rPr>
        <w:t xml:space="preserve">32</w:t>
      </w:r>
      <w:r>
        <w:t xml:space="preserve">(4), 396–402.</w:t>
      </w:r>
    </w:p>
    <w:bookmarkEnd w:id="64"/>
    <w:bookmarkStart w:id="65" w:name="ref-collet2021zstd"/>
    <w:p>
      <w:pPr>
        <w:pStyle w:val="Bibliography"/>
      </w:pPr>
      <w:r>
        <w:t xml:space="preserve">Collet, Y., &amp; Kucherawy, M. (2021).</w:t>
      </w:r>
      <w:r>
        <w:t xml:space="preserve"> </w:t>
      </w:r>
      <w:r>
        <w:rPr>
          <w:iCs/>
          <w:i/>
        </w:rPr>
        <w:t xml:space="preserve">Zstandard compression and the application/zstd media type</w:t>
      </w:r>
      <w:r>
        <w:t xml:space="preserve">. IETF RFC 8878.</w:t>
      </w:r>
    </w:p>
    <w:bookmarkEnd w:id="65"/>
    <w:bookmarkStart w:id="66" w:name="ref-cover1965"/>
    <w:p>
      <w:pPr>
        <w:pStyle w:val="Bibliography"/>
      </w:pPr>
      <w:r>
        <w:t xml:space="preserve">Cover, T. M. (1965). Geometrical and statistical properties of systems of linear inequalities with applications in pattern recognition.</w:t>
      </w:r>
      <w:r>
        <w:t xml:space="preserve"> </w:t>
      </w:r>
      <w:r>
        <w:rPr>
          <w:iCs/>
          <w:i/>
        </w:rPr>
        <w:t xml:space="preserve">IEEE Transactions on Electronic Computers</w:t>
      </w:r>
      <w:r>
        <w:t xml:space="preserve">,</w:t>
      </w:r>
      <w:r>
        <w:t xml:space="preserve"> </w:t>
      </w:r>
      <w:r>
        <w:rPr>
          <w:iCs/>
          <w:i/>
        </w:rPr>
        <w:t xml:space="preserve">EC-14</w:t>
      </w:r>
      <w:r>
        <w:t xml:space="preserve">(3), 326–334.</w:t>
      </w:r>
    </w:p>
    <w:bookmarkEnd w:id="66"/>
    <w:bookmarkStart w:id="67" w:name="ref-deletang2023"/>
    <w:p>
      <w:pPr>
        <w:pStyle w:val="Bibliography"/>
      </w:pPr>
      <w:r>
        <w:t xml:space="preserve">Delétang, G., Ruoss, A., Duquenne, P.-A., Catt, E., Genewein, T., Mattern, C., Grau-Moya, J., Wenliang, L. K., Aitchison, M., Orseau, L., Hutter, M., &amp; Veness, J. (2023). Language modeling is compression.</w:t>
      </w:r>
      <w:r>
        <w:t xml:space="preserve"> </w:t>
      </w:r>
      <w:r>
        <w:rPr>
          <w:iCs/>
          <w:i/>
        </w:rPr>
        <w:t xml:space="preserve">arXiv:2309.10668</w:t>
      </w:r>
      <w:r>
        <w:t xml:space="preserve">.</w:t>
      </w:r>
    </w:p>
    <w:bookmarkEnd w:id="67"/>
    <w:bookmarkStart w:id="68" w:name="ref-dupont2021coin"/>
    <w:p>
      <w:pPr>
        <w:pStyle w:val="Bibliography"/>
      </w:pPr>
      <w:r>
        <w:t xml:space="preserve">Dupont, E., Goliński, A., Alizadeh, M., Teh, Y. W., &amp; Doucet, A. (2021).</w:t>
      </w:r>
      <w:r>
        <w:t xml:space="preserve"> </w:t>
      </w:r>
      <w:r>
        <w:t xml:space="preserve">COIN</w:t>
      </w:r>
      <w:r>
        <w:t xml:space="preserve">:</w:t>
      </w:r>
      <w:r>
        <w:t xml:space="preserve"> </w:t>
      </w:r>
      <w:r>
        <w:t xml:space="preserve">COmpression</w:t>
      </w:r>
      <w:r>
        <w:t xml:space="preserve"> </w:t>
      </w:r>
      <w:r>
        <w:t xml:space="preserve">with implicit neural representations.</w:t>
      </w:r>
      <w:r>
        <w:t xml:space="preserve"> </w:t>
      </w:r>
      <w:r>
        <w:rPr>
          <w:iCs/>
          <w:i/>
        </w:rPr>
        <w:t xml:space="preserve">arXiv:2103.03123</w:t>
      </w:r>
      <w:r>
        <w:t xml:space="preserve">.</w:t>
      </w:r>
    </w:p>
    <w:bookmarkEnd w:id="68"/>
    <w:bookmarkStart w:id="69" w:name="ref-harris2020numpy"/>
    <w:p>
      <w:pPr>
        <w:pStyle w:val="Bibliography"/>
      </w:pPr>
      <w:r>
        <w:t xml:space="preserve">Harris, C. R., Millman, K. J., Walt, S. J. van der, et al. (2020). Array programming with</w:t>
      </w:r>
      <w:r>
        <w:t xml:space="preserve"> </w:t>
      </w:r>
      <w:r>
        <w:t xml:space="preserve">NumPy</w:t>
      </w:r>
      <w:r>
        <w:t xml:space="preserve">.</w:t>
      </w:r>
      <w:r>
        <w:t xml:space="preserve"> </w:t>
      </w:r>
      <w:r>
        <w:rPr>
          <w:iCs/>
          <w:i/>
        </w:rPr>
        <w:t xml:space="preserve">Nature</w:t>
      </w:r>
      <w:r>
        <w:t xml:space="preserve">,</w:t>
      </w:r>
      <w:r>
        <w:t xml:space="preserve"> </w:t>
      </w:r>
      <w:r>
        <w:rPr>
          <w:iCs/>
          <w:i/>
        </w:rPr>
        <w:t xml:space="preserve">585</w:t>
      </w:r>
      <w:r>
        <w:t xml:space="preserve">, 357–362.</w:t>
      </w:r>
    </w:p>
    <w:bookmarkEnd w:id="69"/>
    <w:bookmarkStart w:id="70" w:name="ref-hartmanis1983"/>
    <w:p>
      <w:pPr>
        <w:pStyle w:val="Bibliography"/>
      </w:pPr>
      <w:r>
        <w:t xml:space="preserve">Hartmanis, J. (1983). Generalized</w:t>
      </w:r>
      <w:r>
        <w:t xml:space="preserve"> </w:t>
      </w:r>
      <w:r>
        <w:t xml:space="preserve">K</w:t>
      </w:r>
      <w:r>
        <w:t xml:space="preserve">olmogorov complexity and the structure of feasible computations.</w:t>
      </w:r>
      <w:r>
        <w:t xml:space="preserve"> </w:t>
      </w:r>
      <w:r>
        <w:rPr>
          <w:iCs/>
          <w:i/>
        </w:rPr>
        <w:t xml:space="preserve">24th Annual Symposium on Foundations of Computer Science (FOCS)</w:t>
      </w:r>
      <w:r>
        <w:t xml:space="preserve">, 439–445.</w:t>
      </w:r>
    </w:p>
    <w:bookmarkEnd w:id="70"/>
    <w:bookmarkStart w:id="71" w:name="ref-hellman1980"/>
    <w:p>
      <w:pPr>
        <w:pStyle w:val="Bibliography"/>
      </w:pPr>
      <w:r>
        <w:t xml:space="preserve">Hellman, M. E. (1980). A cryptanalytic time-memory trade-off.</w:t>
      </w:r>
      <w:r>
        <w:t xml:space="preserve"> </w:t>
      </w:r>
      <w:r>
        <w:rPr>
          <w:iCs/>
          <w:i/>
        </w:rPr>
        <w:t xml:space="preserve">IEEE Transactions on Information Theory</w:t>
      </w:r>
      <w:r>
        <w:t xml:space="preserve">,</w:t>
      </w:r>
      <w:r>
        <w:t xml:space="preserve"> </w:t>
      </w:r>
      <w:r>
        <w:rPr>
          <w:iCs/>
          <w:i/>
        </w:rPr>
        <w:t xml:space="preserve">26</w:t>
      </w:r>
      <w:r>
        <w:t xml:space="preserve">(4), 401–406.</w:t>
      </w:r>
    </w:p>
    <w:bookmarkEnd w:id="71"/>
    <w:bookmarkStart w:id="72" w:name="ref-jacob2018"/>
    <w:p>
      <w:pPr>
        <w:pStyle w:val="Bibliography"/>
      </w:pPr>
      <w:r>
        <w:t xml:space="preserve">Jacob, B., Kligys, S., Chen, B., Zhu, M., Tang, M., Howard, A., Adam, H., &amp; Kalenichenko, D. (2018). Quantization and training of neural networks for efficient integer-arithmetic-only inference.</w:t>
      </w:r>
      <w:r>
        <w:t xml:space="preserve"> </w:t>
      </w:r>
      <w:r>
        <w:rPr>
          <w:iCs/>
          <w:i/>
        </w:rPr>
        <w:t xml:space="preserve">CVPR</w:t>
      </w:r>
      <w:r>
        <w:t xml:space="preserve">.</w:t>
      </w:r>
    </w:p>
    <w:bookmarkEnd w:id="72"/>
    <w:bookmarkStart w:id="73" w:name="ref-kingma2015adam"/>
    <w:p>
      <w:pPr>
        <w:pStyle w:val="Bibliography"/>
      </w:pPr>
      <w:r>
        <w:t xml:space="preserve">Kingma, D. P., &amp; Ba, J. (2015). Adam: A method for stochastic optimization.</w:t>
      </w:r>
      <w:r>
        <w:t xml:space="preserve"> </w:t>
      </w:r>
      <w:r>
        <w:rPr>
          <w:iCs/>
          <w:i/>
        </w:rPr>
        <w:t xml:space="preserve">ICLR</w:t>
      </w:r>
      <w:r>
        <w:t xml:space="preserve">.</w:t>
      </w:r>
    </w:p>
    <w:bookmarkEnd w:id="73"/>
    <w:bookmarkStart w:id="74" w:name="ref-knoll2014cmix"/>
    <w:p>
      <w:pPr>
        <w:pStyle w:val="Bibliography"/>
      </w:pPr>
      <w:r>
        <w:t xml:space="preserve">Knoll, B. (2014).</w:t>
      </w:r>
      <w:r>
        <w:t xml:space="preserve"> </w:t>
      </w:r>
      <w:r>
        <w:rPr>
          <w:iCs/>
          <w:i/>
        </w:rPr>
        <w:t xml:space="preserve">Cmix</w:t>
      </w:r>
      <w:r>
        <w:t xml:space="preserve">.</w:t>
      </w:r>
    </w:p>
    <w:bookmarkEnd w:id="74"/>
    <w:bookmarkStart w:id="75" w:name="ref-kolmogorov1965"/>
    <w:p>
      <w:pPr>
        <w:pStyle w:val="Bibliography"/>
      </w:pPr>
      <w:r>
        <w:t xml:space="preserve">Kolmogorov, A. N. (1965). Three approaches to the quantitative definition of information.</w:t>
      </w:r>
      <w:r>
        <w:t xml:space="preserve"> </w:t>
      </w:r>
      <w:r>
        <w:rPr>
          <w:iCs/>
          <w:i/>
        </w:rPr>
        <w:t xml:space="preserve">Problems of Information Transmission</w:t>
      </w:r>
      <w:r>
        <w:t xml:space="preserve">,</w:t>
      </w:r>
      <w:r>
        <w:t xml:space="preserve"> </w:t>
      </w:r>
      <w:r>
        <w:rPr>
          <w:iCs/>
          <w:i/>
        </w:rPr>
        <w:t xml:space="preserve">1</w:t>
      </w:r>
      <w:r>
        <w:t xml:space="preserve">(1), 1–7.</w:t>
      </w:r>
    </w:p>
    <w:bookmarkEnd w:id="75"/>
    <w:bookmarkStart w:id="76" w:name="ref-landauer1961"/>
    <w:p>
      <w:pPr>
        <w:pStyle w:val="Bibliography"/>
      </w:pPr>
      <w:r>
        <w:t xml:space="preserve">Landauer, R. (1961). Irreversibility and heat generation in the computing process.</w:t>
      </w:r>
      <w:r>
        <w:t xml:space="preserve"> </w:t>
      </w:r>
      <w:r>
        <w:rPr>
          <w:iCs/>
          <w:i/>
        </w:rPr>
        <w:t xml:space="preserve">IBM Journal of Research and Development</w:t>
      </w:r>
      <w:r>
        <w:t xml:space="preserve">,</w:t>
      </w:r>
      <w:r>
        <w:t xml:space="preserve"> </w:t>
      </w:r>
      <w:r>
        <w:rPr>
          <w:iCs/>
          <w:i/>
        </w:rPr>
        <w:t xml:space="preserve">5</w:t>
      </w:r>
      <w:r>
        <w:t xml:space="preserve">(3), 183–191.</w:t>
      </w:r>
    </w:p>
    <w:bookmarkEnd w:id="76"/>
    <w:bookmarkStart w:id="77" w:name="ref-levin1973"/>
    <w:p>
      <w:pPr>
        <w:pStyle w:val="Bibliography"/>
      </w:pPr>
      <w:r>
        <w:t xml:space="preserve">Levin, L. A. (1973). Universal sequential search problems.</w:t>
      </w:r>
      <w:r>
        <w:t xml:space="preserve"> </w:t>
      </w:r>
      <w:r>
        <w:rPr>
          <w:iCs/>
          <w:i/>
        </w:rPr>
        <w:t xml:space="preserve">Problems of Information Transmission</w:t>
      </w:r>
      <w:r>
        <w:t xml:space="preserve">,</w:t>
      </w:r>
      <w:r>
        <w:t xml:space="preserve"> </w:t>
      </w:r>
      <w:r>
        <w:rPr>
          <w:iCs/>
          <w:i/>
        </w:rPr>
        <w:t xml:space="preserve">9</w:t>
      </w:r>
      <w:r>
        <w:t xml:space="preserve">(3), 265–266.</w:t>
      </w:r>
    </w:p>
    <w:bookmarkEnd w:id="77"/>
    <w:bookmarkStart w:id="78" w:name="ref-livitanyi2008"/>
    <w:p>
      <w:pPr>
        <w:pStyle w:val="Bibliography"/>
      </w:pPr>
      <w:r>
        <w:t xml:space="preserve">Li, M., &amp; Vitányi, P. M. B. (2008).</w:t>
      </w:r>
      <w:r>
        <w:t xml:space="preserve"> </w:t>
      </w:r>
      <w:r>
        <w:rPr>
          <w:iCs/>
          <w:i/>
        </w:rPr>
        <w:t xml:space="preserve">An introduction to kolmogorov complexity and its applications</w:t>
      </w:r>
      <w:r>
        <w:t xml:space="preserve"> </w:t>
      </w:r>
      <w:r>
        <w:t xml:space="preserve">(3rd ed.). Springer.</w:t>
      </w:r>
    </w:p>
    <w:bookmarkEnd w:id="78"/>
    <w:bookmarkStart w:id="79" w:name="ref-lorenz1963"/>
    <w:p>
      <w:pPr>
        <w:pStyle w:val="Bibliography"/>
      </w:pPr>
      <w:r>
        <w:t xml:space="preserve">Lorenz, E. N. (1963). Deterministic nonperiodic flow.</w:t>
      </w:r>
      <w:r>
        <w:t xml:space="preserve"> </w:t>
      </w:r>
      <w:r>
        <w:rPr>
          <w:iCs/>
          <w:i/>
        </w:rPr>
        <w:t xml:space="preserve">Journal of the Atmospheric Sciences</w:t>
      </w:r>
      <w:r>
        <w:t xml:space="preserve">,</w:t>
      </w:r>
      <w:r>
        <w:t xml:space="preserve"> </w:t>
      </w:r>
      <w:r>
        <w:rPr>
          <w:iCs/>
          <w:i/>
        </w:rPr>
        <w:t xml:space="preserve">20</w:t>
      </w:r>
      <w:r>
        <w:t xml:space="preserve">(2), 130–141.</w:t>
      </w:r>
    </w:p>
    <w:bookmarkEnd w:id="79"/>
    <w:bookmarkStart w:id="80" w:name="ref-martin1979"/>
    <w:p>
      <w:pPr>
        <w:pStyle w:val="Bibliography"/>
      </w:pPr>
      <w:r>
        <w:t xml:space="preserve">Martin, G. N. N. (1979). Range encoding: An algorithm for removing redundancy from a digitised message.</w:t>
      </w:r>
      <w:r>
        <w:t xml:space="preserve"> </w:t>
      </w:r>
      <w:r>
        <w:rPr>
          <w:iCs/>
          <w:i/>
        </w:rPr>
        <w:t xml:space="preserve">Video &amp; Data Recording Conference</w:t>
      </w:r>
      <w:r>
        <w:t xml:space="preserve">.</w:t>
      </w:r>
    </w:p>
    <w:bookmarkEnd w:id="80"/>
    <w:bookmarkStart w:id="81" w:name="ref-mildenhall2020nerf"/>
    <w:p>
      <w:pPr>
        <w:pStyle w:val="Bibliography"/>
      </w:pPr>
      <w:r>
        <w:t xml:space="preserve">Mildenhall, B., Srinivasan, P. P., Tancik, M., Barron, J. T., Ramamoorthi, R., &amp; Ng, R. (2020).</w:t>
      </w:r>
      <w:r>
        <w:t xml:space="preserve"> </w:t>
      </w:r>
      <w:r>
        <w:t xml:space="preserve">NeRF</w:t>
      </w:r>
      <w:r>
        <w:t xml:space="preserve">: Representing scenes as neural radiance fields for view synthesis.</w:t>
      </w:r>
      <w:r>
        <w:t xml:space="preserve"> </w:t>
      </w:r>
      <w:r>
        <w:rPr>
          <w:iCs/>
          <w:i/>
        </w:rPr>
        <w:t xml:space="preserve">ECCV</w:t>
      </w:r>
      <w:r>
        <w:t xml:space="preserve">.</w:t>
      </w:r>
    </w:p>
    <w:bookmarkEnd w:id="81"/>
    <w:bookmarkStart w:id="82" w:name="ref-muthitacharoen2001"/>
    <w:p>
      <w:pPr>
        <w:pStyle w:val="Bibliography"/>
      </w:pPr>
      <w:r>
        <w:t xml:space="preserve">Muthitacharoen, A., Chen, B., &amp; Mazières, D. (2001). A low-bandwidth network file system.</w:t>
      </w:r>
      <w:r>
        <w:t xml:space="preserve"> </w:t>
      </w:r>
      <w:r>
        <w:rPr>
          <w:iCs/>
          <w:i/>
        </w:rPr>
        <w:t xml:space="preserve">Proceedings of the 18th ACM Symposium on Operating Systems Principles (SOSP)</w:t>
      </w:r>
      <w:r>
        <w:t xml:space="preserve">, 174–187.</w:t>
      </w:r>
    </w:p>
    <w:bookmarkEnd w:id="82"/>
    <w:bookmarkStart w:id="83" w:name="ref-park2019deepsdf"/>
    <w:p>
      <w:pPr>
        <w:pStyle w:val="Bibliography"/>
      </w:pPr>
      <w:r>
        <w:t xml:space="preserve">Park, J. J., Florence, P., Straub, J., Newcombe, R., &amp; Lovegrove, S. (2019).</w:t>
      </w:r>
      <w:r>
        <w:t xml:space="preserve"> </w:t>
      </w:r>
      <w:r>
        <w:t xml:space="preserve">DeepSDF</w:t>
      </w:r>
      <w:r>
        <w:t xml:space="preserve">: Learning continuous signed distance functions for shape representation.</w:t>
      </w:r>
      <w:r>
        <w:t xml:space="preserve"> </w:t>
      </w:r>
      <w:r>
        <w:rPr>
          <w:iCs/>
          <w:i/>
        </w:rPr>
        <w:t xml:space="preserve">CVPR</w:t>
      </w:r>
      <w:r>
        <w:t xml:space="preserve">.</w:t>
      </w:r>
    </w:p>
    <w:bookmarkEnd w:id="83"/>
    <w:bookmarkStart w:id="84" w:name="ref-patil2026embryonical"/>
    <w:p>
      <w:pPr>
        <w:pStyle w:val="Bibliography"/>
      </w:pPr>
      <w:r>
        <w:t xml:space="preserve">Patil, M. K. (2026).</w:t>
      </w:r>
      <w:r>
        <w:t xml:space="preserve"> </w:t>
      </w:r>
      <w:r>
        <w:t xml:space="preserve">EmbryonicAL</w:t>
      </w:r>
      <w:r>
        <w:t xml:space="preserve"> </w:t>
      </w:r>
      <w:r>
        <w:t xml:space="preserve">AI</w:t>
      </w:r>
      <w:r>
        <w:t xml:space="preserve"> </w:t>
      </w:r>
      <w:r>
        <w:t xml:space="preserve">model: Seed-driven neural network growth for regenerative</w:t>
      </w:r>
      <w:r>
        <w:t xml:space="preserve"> </w:t>
      </w:r>
      <w:r>
        <w:t xml:space="preserve">AI</w:t>
      </w:r>
      <w:r>
        <w:t xml:space="preserve">.</w:t>
      </w:r>
      <w:r>
        <w:t xml:space="preserve"> </w:t>
      </w:r>
      <w:r>
        <w:rPr>
          <w:iCs/>
          <w:i/>
        </w:rPr>
        <w:t xml:space="preserve">Syncaissa Systems Inc. Technical Report</w:t>
      </w:r>
      <w:r>
        <w:t xml:space="preserve">.</w:t>
      </w:r>
    </w:p>
    <w:bookmarkEnd w:id="84"/>
    <w:bookmarkStart w:id="85" w:name="ref-perlin1985"/>
    <w:p>
      <w:pPr>
        <w:pStyle w:val="Bibliography"/>
      </w:pPr>
      <w:r>
        <w:t xml:space="preserve">Perlin, K. (1985). An image synthesizer.</w:t>
      </w:r>
      <w:r>
        <w:t xml:space="preserve"> </w:t>
      </w:r>
      <w:r>
        <w:rPr>
          <w:iCs/>
          <w:i/>
        </w:rPr>
        <w:t xml:space="preserve">ACM SIGGRAPH Computer Graphics</w:t>
      </w:r>
      <w:r>
        <w:t xml:space="preserve">,</w:t>
      </w:r>
      <w:r>
        <w:t xml:space="preserve"> </w:t>
      </w:r>
      <w:r>
        <w:rPr>
          <w:iCs/>
          <w:i/>
        </w:rPr>
        <w:t xml:space="preserve">19</w:t>
      </w:r>
      <w:r>
        <w:t xml:space="preserve">(3), 287–296.</w:t>
      </w:r>
    </w:p>
    <w:bookmarkEnd w:id="85"/>
    <w:bookmarkStart w:id="86" w:name="ref-gutenberg"/>
    <w:p>
      <w:pPr>
        <w:pStyle w:val="Bibliography"/>
      </w:pPr>
      <w:r>
        <w:t xml:space="preserve">Project Gutenberg. (2026).</w:t>
      </w:r>
      <w:r>
        <w:t xml:space="preserve"> </w:t>
      </w:r>
      <w:r>
        <w:rPr>
          <w:iCs/>
          <w:i/>
        </w:rPr>
        <w:t xml:space="preserve">Project gutenberg literary archive</w:t>
      </w:r>
      <w:r>
        <w:t xml:space="preserve">.</w:t>
      </w:r>
    </w:p>
    <w:bookmarkEnd w:id="86"/>
    <w:bookmarkStart w:id="87" w:name="ref-ranzato2016"/>
    <w:p>
      <w:pPr>
        <w:pStyle w:val="Bibliography"/>
      </w:pPr>
      <w:r>
        <w:t xml:space="preserve">Ranzato, M., Chopra, S., Auli, M., &amp; Zaremba, W. (2016). Sequence level training with recurrent neural networks.</w:t>
      </w:r>
      <w:r>
        <w:t xml:space="preserve"> </w:t>
      </w:r>
      <w:r>
        <w:rPr>
          <w:iCs/>
          <w:i/>
        </w:rPr>
        <w:t xml:space="preserve">ICLR</w:t>
      </w:r>
      <w:r>
        <w:t xml:space="preserve">.</w:t>
      </w:r>
    </w:p>
    <w:bookmarkEnd w:id="87"/>
    <w:bookmarkStart w:id="88" w:name="ref-ratcliff1988"/>
    <w:p>
      <w:pPr>
        <w:pStyle w:val="Bibliography"/>
      </w:pPr>
      <w:r>
        <w:t xml:space="preserve">Ratcliff, J. W., &amp; Metzener, D. E. (1988). Pattern matching: The gestalt approach.</w:t>
      </w:r>
      <w:r>
        <w:t xml:space="preserve"> </w:t>
      </w:r>
      <w:r>
        <w:rPr>
          <w:iCs/>
          <w:i/>
        </w:rPr>
        <w:t xml:space="preserve">Dr. Dobb’s Journal</w:t>
      </w:r>
      <w:r>
        <w:t xml:space="preserve">,</w:t>
      </w:r>
      <w:r>
        <w:t xml:space="preserve"> </w:t>
      </w:r>
      <w:r>
        <w:rPr>
          <w:iCs/>
          <w:i/>
        </w:rPr>
        <w:t xml:space="preserve">13</w:t>
      </w:r>
      <w:r>
        <w:t xml:space="preserve">(7), 46.</w:t>
      </w:r>
    </w:p>
    <w:bookmarkEnd w:id="88"/>
    <w:bookmarkStart w:id="89" w:name="ref-shannon1948"/>
    <w:p>
      <w:pPr>
        <w:pStyle w:val="Bibliography"/>
      </w:pPr>
      <w:r>
        <w:t xml:space="preserve">Shannon, C. E. (1948). A mathematical theory of communication.</w:t>
      </w:r>
      <w:r>
        <w:t xml:space="preserve"> </w:t>
      </w:r>
      <w:r>
        <w:rPr>
          <w:iCs/>
          <w:i/>
        </w:rPr>
        <w:t xml:space="preserve">Bell System Technical Journal</w:t>
      </w:r>
      <w:r>
        <w:t xml:space="preserve">,</w:t>
      </w:r>
      <w:r>
        <w:t xml:space="preserve"> </w:t>
      </w:r>
      <w:r>
        <w:rPr>
          <w:iCs/>
          <w:i/>
        </w:rPr>
        <w:t xml:space="preserve">27</w:t>
      </w:r>
      <w:r>
        <w:t xml:space="preserve">, 379–423, 623–656.</w:t>
      </w:r>
    </w:p>
    <w:bookmarkEnd w:id="89"/>
    <w:bookmarkStart w:id="90" w:name="ref-shannon1951"/>
    <w:p>
      <w:pPr>
        <w:pStyle w:val="Bibliography"/>
      </w:pPr>
      <w:r>
        <w:t xml:space="preserve">Shannon, C. E. (1951). Prediction and entropy of printed</w:t>
      </w:r>
      <w:r>
        <w:t xml:space="preserve"> </w:t>
      </w:r>
      <w:r>
        <w:t xml:space="preserve">English</w:t>
      </w:r>
      <w:r>
        <w:t xml:space="preserve">.</w:t>
      </w:r>
      <w:r>
        <w:t xml:space="preserve"> </w:t>
      </w:r>
      <w:r>
        <w:rPr>
          <w:iCs/>
          <w:i/>
        </w:rPr>
        <w:t xml:space="preserve">Bell System Technical Journal</w:t>
      </w:r>
      <w:r>
        <w:t xml:space="preserve">,</w:t>
      </w:r>
      <w:r>
        <w:t xml:space="preserve"> </w:t>
      </w:r>
      <w:r>
        <w:rPr>
          <w:iCs/>
          <w:i/>
        </w:rPr>
        <w:t xml:space="preserve">30</w:t>
      </w:r>
      <w:r>
        <w:t xml:space="preserve">(1), 50–64.</w:t>
      </w:r>
    </w:p>
    <w:bookmarkEnd w:id="90"/>
    <w:bookmarkStart w:id="91" w:name="ref-shkarin2002"/>
    <w:p>
      <w:pPr>
        <w:pStyle w:val="Bibliography"/>
      </w:pPr>
      <w:r>
        <w:t xml:space="preserve">Shkarin, D. (2002).</w:t>
      </w:r>
      <w:r>
        <w:t xml:space="preserve"> </w:t>
      </w:r>
      <w:r>
        <w:t xml:space="preserve">PPM</w:t>
      </w:r>
      <w:r>
        <w:t xml:space="preserve">: One step to practicality.</w:t>
      </w:r>
      <w:r>
        <w:t xml:space="preserve"> </w:t>
      </w:r>
      <w:r>
        <w:rPr>
          <w:iCs/>
          <w:i/>
        </w:rPr>
        <w:t xml:space="preserve">Data Compression Conference (DCC)</w:t>
      </w:r>
      <w:r>
        <w:t xml:space="preserve">, 202–211.</w:t>
      </w:r>
    </w:p>
    <w:bookmarkEnd w:id="91"/>
    <w:bookmarkStart w:id="92" w:name="ref-sitzmann2020siren"/>
    <w:p>
      <w:pPr>
        <w:pStyle w:val="Bibliography"/>
      </w:pPr>
      <w:r>
        <w:t xml:space="preserve">Sitzmann, V., Martel, J. N. P., Bergman, A. W., Lindell, D. B., &amp; Wetzstein, G. (2020). Implicit neural representations with periodic activation functions.</w:t>
      </w:r>
      <w:r>
        <w:t xml:space="preserve"> </w:t>
      </w:r>
      <w:r>
        <w:rPr>
          <w:iCs/>
          <w:i/>
        </w:rPr>
        <w:t xml:space="preserve">NeurIPS</w:t>
      </w:r>
      <w:r>
        <w:t xml:space="preserve">,</w:t>
      </w:r>
      <w:r>
        <w:t xml:space="preserve"> </w:t>
      </w:r>
      <w:r>
        <w:rPr>
          <w:iCs/>
          <w:i/>
        </w:rPr>
        <w:t xml:space="preserve">33</w:t>
      </w:r>
      <w:r>
        <w:t xml:space="preserve">.</w:t>
      </w:r>
    </w:p>
    <w:bookmarkEnd w:id="92"/>
    <w:bookmarkStart w:id="93" w:name="ref-solomonoff1964"/>
    <w:p>
      <w:pPr>
        <w:pStyle w:val="Bibliography"/>
      </w:pPr>
      <w:r>
        <w:t xml:space="preserve">Solomonoff, R. J. (1964). A formal theory of inductive inference.</w:t>
      </w:r>
      <w:r>
        <w:t xml:space="preserve"> </w:t>
      </w:r>
      <w:r>
        <w:t xml:space="preserve">P</w:t>
      </w:r>
      <w:r>
        <w:t xml:space="preserve">art</w:t>
      </w:r>
      <w:r>
        <w:t xml:space="preserve"> </w:t>
      </w:r>
      <w:r>
        <w:t xml:space="preserve">I</w:t>
      </w:r>
      <w:r>
        <w:t xml:space="preserve">.</w:t>
      </w:r>
      <w:r>
        <w:t xml:space="preserve"> </w:t>
      </w:r>
      <w:r>
        <w:rPr>
          <w:iCs/>
          <w:i/>
        </w:rPr>
        <w:t xml:space="preserve">Information and Control</w:t>
      </w:r>
      <w:r>
        <w:t xml:space="preserve">,</w:t>
      </w:r>
      <w:r>
        <w:t xml:space="preserve"> </w:t>
      </w:r>
      <w:r>
        <w:rPr>
          <w:iCs/>
          <w:i/>
        </w:rPr>
        <w:t xml:space="preserve">7</w:t>
      </w:r>
      <w:r>
        <w:t xml:space="preserve">(1), 1–22.</w:t>
      </w:r>
    </w:p>
    <w:bookmarkEnd w:id="93"/>
    <w:bookmarkStart w:id="94" w:name="ref-steele2014splitmix"/>
    <w:p>
      <w:pPr>
        <w:pStyle w:val="Bibliography"/>
      </w:pPr>
      <w:r>
        <w:t xml:space="preserve">Steele, G. L., Lea, D., &amp; Flood, C. H. (2014). Fast splittable pseudorandom number generators.</w:t>
      </w:r>
      <w:r>
        <w:t xml:space="preserve"> </w:t>
      </w:r>
      <w:r>
        <w:rPr>
          <w:iCs/>
          <w:i/>
        </w:rPr>
        <w:t xml:space="preserve">OOPSLA</w:t>
      </w:r>
      <w:r>
        <w:t xml:space="preserve">, 453–472.</w:t>
      </w:r>
    </w:p>
    <w:bookmarkEnd w:id="94"/>
    <w:bookmarkStart w:id="95" w:name="ref-subbotin1999"/>
    <w:p>
      <w:pPr>
        <w:pStyle w:val="Bibliography"/>
      </w:pPr>
      <w:r>
        <w:t xml:space="preserve">Subbotin, D. (1999).</w:t>
      </w:r>
      <w:r>
        <w:t xml:space="preserve"> </w:t>
      </w:r>
      <w:r>
        <w:rPr>
          <w:iCs/>
          <w:i/>
        </w:rPr>
        <w:t xml:space="preserve">Carryless rangecoder</w:t>
      </w:r>
      <w:r>
        <w:t xml:space="preserve">.</w:t>
      </w:r>
    </w:p>
    <w:bookmarkEnd w:id="95"/>
    <w:bookmarkStart w:id="96" w:name="ref-tridgell1996"/>
    <w:p>
      <w:pPr>
        <w:pStyle w:val="Bibliography"/>
      </w:pPr>
      <w:r>
        <w:t xml:space="preserve">Tridgell, A., &amp; Mackerras, P. (1996).</w:t>
      </w:r>
      <w:r>
        <w:t xml:space="preserve"> </w:t>
      </w:r>
      <w:r>
        <w:rPr>
          <w:iCs/>
          <w:i/>
        </w:rPr>
        <w:t xml:space="preserve">The rsync algorithm</w:t>
      </w:r>
      <w:r>
        <w:t xml:space="preserve"> </w:t>
      </w:r>
      <w:r>
        <w:t xml:space="preserve">(TR-CS-96-05). Australian National University.</w:t>
      </w:r>
    </w:p>
    <w:bookmarkEnd w:id="96"/>
    <w:bookmarkStart w:id="97" w:name="ref-williams1989"/>
    <w:p>
      <w:pPr>
        <w:pStyle w:val="Bibliography"/>
      </w:pPr>
      <w:r>
        <w:t xml:space="preserve">Williams, R. J., &amp; Zipser, D. (1989). A learning algorithm for continually running fully recurrent neural networks.</w:t>
      </w:r>
      <w:r>
        <w:t xml:space="preserve"> </w:t>
      </w:r>
      <w:r>
        <w:rPr>
          <w:iCs/>
          <w:i/>
        </w:rPr>
        <w:t xml:space="preserve">Neural Computation</w:t>
      </w:r>
      <w:r>
        <w:t xml:space="preserve">,</w:t>
      </w:r>
      <w:r>
        <w:t xml:space="preserve"> </w:t>
      </w:r>
      <w:r>
        <w:rPr>
          <w:iCs/>
          <w:i/>
        </w:rPr>
        <w:t xml:space="preserve">1</w:t>
      </w:r>
      <w:r>
        <w:t xml:space="preserve">(2), 270–280.</w:t>
      </w:r>
    </w:p>
    <w:bookmarkEnd w:id="97"/>
    <w:bookmarkStart w:id="98" w:name="ref-witten1987"/>
    <w:p>
      <w:pPr>
        <w:pStyle w:val="Bibliography"/>
      </w:pPr>
      <w:r>
        <w:t xml:space="preserve">Witten, I. H., Neal, R. M., &amp; Cleary, J. G. (1987). Arithmetic coding for data compression.</w:t>
      </w:r>
      <w:r>
        <w:t xml:space="preserve"> </w:t>
      </w:r>
      <w:r>
        <w:rPr>
          <w:iCs/>
          <w:i/>
        </w:rPr>
        <w:t xml:space="preserve">Communications of the ACM</w:t>
      </w:r>
      <w:r>
        <w:t xml:space="preserve">,</w:t>
      </w:r>
      <w:r>
        <w:t xml:space="preserve"> </w:t>
      </w:r>
      <w:r>
        <w:rPr>
          <w:iCs/>
          <w:i/>
        </w:rPr>
        <w:t xml:space="preserve">30</w:t>
      </w:r>
      <w:r>
        <w:t xml:space="preserve">(6), 520–540.</w:t>
      </w:r>
    </w:p>
    <w:bookmarkEnd w:id="98"/>
    <w:bookmarkStart w:id="99" w:name="ref-xia2016fastcdc"/>
    <w:p>
      <w:pPr>
        <w:pStyle w:val="Bibliography"/>
      </w:pPr>
      <w:r>
        <w:t xml:space="preserve">Xia, W., Zhou, Y., Jiang, H., Feng, D., Hua, Y., Liu, Y., &amp; Zhang, Y. (2016).</w:t>
      </w:r>
      <w:r>
        <w:t xml:space="preserve"> </w:t>
      </w:r>
      <w:r>
        <w:t xml:space="preserve">FastCDC</w:t>
      </w:r>
      <w:r>
        <w:t xml:space="preserve">: A fast and efficient content-defined chunking approach for data deduplication.</w:t>
      </w:r>
      <w:r>
        <w:t xml:space="preserve"> </w:t>
      </w:r>
      <w:r>
        <w:rPr>
          <w:iCs/>
          <w:i/>
        </w:rPr>
        <w:t xml:space="preserve">USENIX Annual Technical Conference</w:t>
      </w:r>
      <w:r>
        <w:t xml:space="preserve">, 101–114.</w:t>
      </w:r>
    </w:p>
    <w:bookmarkEnd w:id="99"/>
    <w:bookmarkEnd w:id="100"/>
    <w:bookmarkEnd w:id="101"/>
    <w:sectPr>
      <w:headerReference r:id="rId9" w:type="default"/>
      <w:footerReference r:id="rId10" w:type="default"/>
      <w:type w:val="continuous"/>
      <w:pgSz w:h="16838" w:w="11906"/>
      <w:pgMar w:bottom="1361" w:footer="680" w:header="680" w:left="1361" w:right="1361" w:top="1304"/>
      <w:cols w:num="2" w:space="4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mbria" w:hAnsi="Cambria"/>
        <w:sz w:val="18"/>
      </w:rPr>
      <w:fldChar w:fldCharType="begin"/>
      <w:instrText xml:space="preserve"> PAGE </w:instrText>
      <w:fldChar w:fldCharType="separate"/>
      <w:t>1</w:t>
      <w:fldChar w:fldCharType="end"/>
    </w:r>
    <w:r>
      <w:rPr>
        <w:rFonts w:ascii="Cambria" w:hAnsi="Cambria"/>
        <w:sz w:val="18"/>
      </w:rPr>
      <w:t xml:space="preserve"> of </w:t>
    </w:r>
    <w:r>
      <w:rPr>
        <w:rFonts w:ascii="Cambria" w:hAnsi="Cambria"/>
        <w:sz w:val="18"/>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000000"/>
      </w:pBdr>
    </w:pPr>
    <w:r/>
    <w:r>
      <w:rPr>
        <w:rFonts w:ascii="Cambria" w:hAnsi="Cambria"/>
        <w:sz w:val="18"/>
      </w:rPr>
      <w:t>Algorithmic Storage: The AlgorithmicDisk and the Footprint–Compute–Horizon Triangle</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64" w:lineRule="auto"/>
      <w:jc w:val="both"/>
    </w:pPr>
    <w:rPr>
      <w:rFonts w:ascii="Cambria" w:cs="Cambria" w:eastAsia="Cambria" w:hAnsi="Cambria"/>
      <w:sz w:val="22"/>
    </w:rPr>
  </w:style>
  <w:style w:styleId="BodyText" w:type="paragraph">
    <w:name w:val="Body Text"/>
    <w:basedOn w:val="Normal"/>
    <w:link w:val="BodyTextChar"/>
    <w:pPr>
      <w:spacing w:after="80" w:before="180" w:line="264" w:lineRule="auto"/>
      <w:jc w:val="both"/>
    </w:pPr>
    <w:qFormat/>
    <w:rPr>
      <w:rFonts w:ascii="Cambria" w:cs="Cambria" w:eastAsia="Cambria" w:hAnsi="Cambria"/>
      <w:sz w:val="22"/>
    </w:rPr>
  </w:style>
  <w:style w:customStyle="1" w:styleId="FirstParagraph" w:type="paragraph">
    <w:name w:val="First Paragraph"/>
    <w:basedOn w:val="BodyText"/>
    <w:next w:val="BodyText"/>
    <w:qFormat/>
    <w:pPr>
      <w:spacing w:after="80" w:line="264" w:lineRule="auto"/>
      <w:jc w:val="both"/>
    </w:pPr>
    <w:rPr>
      <w:rFonts w:ascii="Cambria" w:cs="Cambria" w:eastAsia="Cambria" w:hAnsi="Cambria"/>
      <w:sz w:val="22"/>
    </w:rPr>
  </w:style>
  <w:style w:customStyle="1" w:styleId="Compact" w:type="paragraph">
    <w:name w:val="Compact"/>
    <w:basedOn w:val="BodyText"/>
    <w:qFormat/>
    <w:pPr>
      <w:spacing w:after="80" w:before="36" w:line="264" w:lineRule="auto"/>
      <w:jc w:val="both"/>
    </w:pPr>
    <w:rPr>
      <w:rFonts w:ascii="Cambria" w:cs="Cambria" w:eastAsia="Cambria" w:hAnsi="Cambria"/>
      <w:sz w:val="22"/>
    </w:rPr>
  </w:style>
  <w:style w:styleId="Title" w:type="paragraph">
    <w:name w:val="Title"/>
    <w:basedOn w:val="Normal"/>
    <w:next w:val="BodyText"/>
    <w:qFormat/>
    <w:pPr>
      <w:keepNext/>
      <w:keepLines/>
      <w:spacing w:after="160" w:before="0"/>
      <w:jc w:val="center"/>
    </w:pPr>
    <w:rPr>
      <w:rFonts w:ascii="Cambria" w:cs="Cambria" w:eastAsia="Cambria" w:hAnsi="Cambria"/>
      <w:b/>
      <w:bCs/>
      <w:color w:val="000000"/>
      <w:sz w:val="30"/>
      <w:szCs w:val="36"/>
    </w:rPr>
  </w:style>
  <w:style w:styleId="Subtitle" w:type="paragraph">
    <w:name w:val="Subtitle"/>
    <w:basedOn w:val="Title"/>
    <w:next w:val="BodyText"/>
    <w:qFormat/>
    <w:pPr>
      <w:keepNext/>
      <w:keepLines/>
      <w:spacing w:after="240" w:before="40"/>
      <w:jc w:val="center"/>
    </w:pPr>
    <w:rPr>
      <w:rFonts w:ascii="Cambria" w:cs="Cambria" w:eastAsia="Cambria" w:hAnsi="Cambria"/>
      <w:b w:val="0"/>
      <w:i w:val="0"/>
      <w:color w:val="000000"/>
      <w:sz w:val="22"/>
      <w:szCs w:val="30"/>
    </w:rPr>
  </w:style>
  <w:style w:customStyle="1" w:styleId="Author" w:type="paragraph">
    <w:name w:val="Author"/>
    <w:next w:val="BodyText"/>
    <w:qFormat/>
    <w:pPr>
      <w:keepNext/>
      <w:keepLines/>
      <w:spacing w:after="80" w:before="0"/>
      <w:jc w:val="center"/>
    </w:pPr>
    <w:rPr>
      <w:rFonts w:ascii="Cambria" w:cs="Cambria" w:eastAsia="Cambria" w:hAnsi="Cambria"/>
      <w:color w:val="000000"/>
      <w:sz w:val="22"/>
    </w:rPr>
  </w:style>
  <w:style w:styleId="Date" w:type="paragraph">
    <w:name w:val="Date"/>
    <w:next w:val="BodyText"/>
    <w:qFormat/>
    <w:pPr>
      <w:keepNext/>
      <w:keepLines/>
      <w:spacing w:after="80" w:before="0"/>
      <w:jc w:val="center"/>
    </w:pPr>
    <w:rPr>
      <w:rFonts w:ascii="Cambria" w:cs="Cambria" w:eastAsia="Cambria" w:hAnsi="Cambria"/>
      <w:color w:val="000000"/>
      <w:sz w:val="22"/>
    </w:rPr>
  </w:style>
  <w:style w:customStyle="1" w:styleId="AbstractTitle" w:type="paragraph">
    <w:name w:val="Abstract Title"/>
    <w:basedOn w:val="Normal"/>
    <w:next w:val="Abstract"/>
    <w:qFormat/>
    <w:pPr>
      <w:keepNext/>
      <w:keepLines/>
      <w:jc w:val="center"/>
      <w:spacing w:after="40" w:before="200"/>
    </w:pPr>
    <w:rPr>
      <w:color w:val="000000"/>
      <w:sz w:val="22"/>
      <w:szCs w:val="20"/>
      <w:rFonts w:ascii="Cambria" w:cs="Cambria" w:eastAsia="Cambria" w:hAnsi="Cambria"/>
      <w:b/>
    </w:rPr>
  </w:style>
  <w:style w:customStyle="1" w:styleId="Abstract" w:type="paragraph">
    <w:name w:val="Abstract"/>
    <w:basedOn w:val="Normal"/>
    <w:next w:val="BodyText"/>
    <w:qFormat/>
    <w:pPr>
      <w:keepNext/>
      <w:keepLines/>
      <w:spacing w:after="80" w:before="100" w:line="264" w:lineRule="auto"/>
      <w:ind w:left="567" w:right="567"/>
      <w:jc w:val="both"/>
    </w:pPr>
    <w:rPr>
      <w:rFonts w:ascii="Cambria" w:cs="Cambria" w:eastAsia="Cambria" w:hAnsi="Cambria"/>
      <w:sz w:val="20"/>
      <w:szCs w:val="20"/>
    </w:rPr>
  </w:style>
  <w:style w:styleId="Bibliography" w:type="paragraph">
    <w:name w:val="Bibliography"/>
    <w:basedOn w:val="Normal"/>
    <w:next w:val="Bibliography"/>
    <w:qFormat/>
    <w:pPr>
      <w:spacing w:after="20" w:line="240" w:lineRule="auto"/>
      <w:jc w:val="left"/>
    </w:pPr>
    <w:rPr>
      <w:rFonts w:ascii="Cambria" w:cs="Cambria" w:eastAsia="Cambria" w:hAnsi="Cambria"/>
      <w:sz w:val="17"/>
    </w:rPr>
  </w:style>
  <w:style w:styleId="Heading1" w:type="paragraph">
    <w:name w:val="Heading 1"/>
    <w:basedOn w:val="Normal"/>
    <w:next w:val="BodyText"/>
    <w:uiPriority w:val="9"/>
    <w:qFormat/>
    <w:pPr>
      <w:keepNext/>
      <w:keepLines/>
      <w:spacing w:after="120" w:before="320"/>
      <w:jc w:val="left"/>
      <w:outlineLvl w:val="0"/>
    </w:pPr>
    <w:rPr>
      <w:rFonts w:ascii="Cambria" w:cs="Cambria" w:eastAsia="Cambria" w:hAnsi="Cambria"/>
      <w:b/>
      <w:bCs/>
      <w:sz w:val="28"/>
      <w:szCs w:val="32"/>
      <w:color w:val="000000"/>
    </w:rPr>
  </w:style>
  <w:style w:styleId="Heading2" w:type="paragraph">
    <w:name w:val="Heading 2"/>
    <w:basedOn w:val="Normal"/>
    <w:next w:val="BodyText"/>
    <w:uiPriority w:val="9"/>
    <w:unhideWhenUsed/>
    <w:qFormat/>
    <w:pPr>
      <w:keepNext/>
      <w:keepLines/>
      <w:spacing w:after="80" w:before="240"/>
      <w:jc w:val="left"/>
      <w:outlineLvl w:val="1"/>
    </w:pPr>
    <w:rPr>
      <w:rFonts w:ascii="Cambria" w:cs="Cambria" w:eastAsia="Cambria" w:hAnsi="Cambria"/>
      <w:b/>
      <w:bCs/>
      <w:sz w:val="24"/>
      <w:szCs w:val="28"/>
      <w:color w:val="000000"/>
    </w:rPr>
  </w:style>
  <w:style w:styleId="Heading3" w:type="paragraph">
    <w:name w:val="Heading 3"/>
    <w:basedOn w:val="Normal"/>
    <w:next w:val="BodyText"/>
    <w:uiPriority w:val="9"/>
    <w:unhideWhenUsed/>
    <w:qFormat/>
    <w:pPr>
      <w:keepNext/>
      <w:keepLines/>
      <w:spacing w:after="40" w:before="160"/>
      <w:jc w:val="left"/>
      <w:outlineLvl w:val="2"/>
    </w:pPr>
    <w:rPr>
      <w:rFonts w:ascii="Cambria" w:cs="Cambria" w:eastAsia="Cambria" w:hAnsi="Cambria"/>
      <w:b/>
      <w:bCs/>
      <w:sz w:val="22"/>
      <w:szCs w:val="24"/>
      <w:color w:val="000000"/>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567" w:right="567"/>
    </w:pPr>
    <w:rPr>
      <w:rFonts w:ascii="Cambria" w:cs="Cambria" w:eastAsia="Cambria" w:hAnsi="Cambria"/>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80" w:before="80"/>
      <w:jc w:val="both"/>
    </w:pPr>
    <w:rPr>
      <w:rFonts w:ascii="Cambria" w:cs="Cambria" w:eastAsia="Cambria" w:hAnsi="Cambria"/>
      <w:i w:val="0"/>
      <w:color w:val="000000"/>
      <w:sz w:val="18"/>
    </w:rPr>
  </w:style>
  <w:style w:customStyle="1" w:styleId="TableCaption" w:type="paragraph">
    <w:name w:val="Table Caption"/>
    <w:basedOn w:val="Caption"/>
    <w:pPr>
      <w:keepNext/>
      <w:spacing w:after="80" w:before="80"/>
      <w:jc w:val="both"/>
    </w:pPr>
    <w:rPr>
      <w:rFonts w:ascii="Cambria" w:cs="Cambria" w:eastAsia="Cambria" w:hAnsi="Cambria"/>
      <w:i w:val="0"/>
      <w:color w:val="000000"/>
      <w:sz w:val="18"/>
    </w:rPr>
  </w:style>
  <w:style w:customStyle="1" w:styleId="ImageCaption" w:type="paragraph">
    <w:name w:val="Image Caption"/>
    <w:basedOn w:val="Caption"/>
    <w:pPr>
      <w:spacing w:after="80" w:before="80"/>
      <w:jc w:val="both"/>
    </w:pPr>
    <w:rPr>
      <w:rFonts w:ascii="Cambria" w:cs="Cambria" w:eastAsia="Cambria" w:hAnsi="Cambria"/>
      <w:i w:val="0"/>
      <w:color w:val="000000"/>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Keywords" w:type="paragraph">
    <w:name w:val="Keywords"/>
    <w:basedOn w:val="Normal"/>
    <w:pPr>
      <w:spacing w:after="160" w:before="80"/>
      <w:jc w:val="both"/>
    </w:pPr>
    <w:rPr>
      <w:rFonts w:ascii="Cambria" w:cs="Cambria" w:eastAsia="Cambria" w:hAnsi="Cambria"/>
      <w:sz w:val="20"/>
    </w:rPr>
  </w:style>
  <w:style w:customStyle="1" w:styleId="KeyInsightTitle" w:type="paragraph">
    <w:name w:val="Key Insight Title"/>
    <w:basedOn w:val="Normal"/>
    <w:pPr>
      <w:keepNext/>
      <w:spacing w:after="120" w:before="200" w:line="240" w:lineRule="auto"/>
      <w:jc w:val="left"/>
      <w:shd w:color="auto" w:fill="1A1ACC" w:val="clear"/>
      <w:pBdr>
        <w:top w:color="1A1ACC" w:space="2" w:sz="8" w:val="single"/>
        <w:left w:color="1A1ACC" w:space="2" w:sz="8" w:val="single"/>
        <w:bottom w:color="1A1ACC" w:space="2" w:sz="8" w:val="single"/>
        <w:right w:color="1A1ACC" w:space="2" w:sz="8" w:val="single"/>
      </w:pBdr>
    </w:pPr>
    <w:rPr>
      <w:rFonts w:ascii="Cambria" w:cs="Cambria" w:eastAsia="Cambria" w:hAnsi="Cambria"/>
      <w:b/>
      <w:color w:val="FFFFFF"/>
      <w:sz w:val="20"/>
    </w:rPr>
  </w:style>
  <w:style w:customStyle="1" w:styleId="KeyInsight" w:type="paragraph">
    <w:name w:val="Key Insight"/>
    <w:basedOn w:val="Normal"/>
    <w:pPr>
      <w:spacing w:after="0" w:before="0" w:line="264" w:lineRule="auto"/>
      <w:jc w:val="both"/>
      <w:shd w:color="auto" w:fill="EDEFFF" w:val="clear"/>
      <w:pBdr>
        <w:top w:color="1A1ACC" w:space="2" w:sz="8" w:val="single"/>
        <w:left w:color="1A1ACC" w:space="2" w:sz="8" w:val="single"/>
        <w:bottom w:color="1A1ACC" w:space="2" w:sz="8" w:val="single"/>
        <w:right w:color="1A1ACC" w:space="2" w:sz="8" w:val="single"/>
      </w:pBdr>
    </w:pPr>
    <w:rPr>
      <w:rFonts w:ascii="Cambria" w:cs="Cambria" w:eastAsia="Cambria" w:hAnsi="Cambria"/>
      <w:sz w:val="21"/>
    </w:rPr>
  </w:style>
  <w:style w:customStyle="1" w:styleId="Theorem" w:type="paragraph">
    <w:name w:val="Theorem"/>
    <w:basedOn w:val="Normal"/>
    <w:pPr>
      <w:spacing w:after="80" w:before="80" w:line="264" w:lineRule="auto"/>
      <w:jc w:val="both"/>
    </w:pPr>
    <w:rPr>
      <w:rFonts w:ascii="Cambria" w:cs="Cambria" w:eastAsia="Cambria" w:hAnsi="Cambria"/>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1" Type="http://schemas.openxmlformats.org/officeDocument/2006/relationships/image" Target="media/rId21.png"/><Relationship Id="rId25" Type="http://schemas.openxmlformats.org/officeDocument/2006/relationships/image" Target="media/rId25.png"/><Relationship Id="rId31" Type="http://schemas.openxmlformats.org/officeDocument/2006/relationships/image" Target="media/rId31.png"/><Relationship Id="rId36" Type="http://schemas.openxmlformats.org/officeDocument/2006/relationships/image" Target="media/rId36.png"/><Relationship Id="rId45" Type="http://schemas.openxmlformats.org/officeDocument/2006/relationships/image" Target="media/rId45.png"/><Relationship Id="rId51" Type="http://schemas.openxmlformats.org/officeDocument/2006/relationships/hyperlink" Target="https://github.com/syncaissa" TargetMode="External"/></Relationships>
</file>

<file path=word/_rels/footnotes.xml.rels><?xml version='1.0' encoding='UTF-8' standalone='yes'?>
<Relationships xmlns="http://schemas.openxmlformats.org/package/2006/relationships"><Relationship Id="rId51" Type="http://schemas.openxmlformats.org/officeDocument/2006/relationships/hyperlink" Target="https://github.com/syncais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ALGORITHMIC STORAGE: THE ALGORITHMICDISK ON THE FOOTPRINT–COMPUTE–HORIZON TRIANGLE</dc:title>
  <dc:creator>Milind K. Patil Syncaissa Systems Inc. syncaissa@outlook.com</dc:creator>
  <cp:keywords/>
  <dcterms:created xsi:type="dcterms:W3CDTF">2026-09-13T10:03:43Z</dcterms:created>
  <dcterms:modified xsi:type="dcterms:W3CDTF">2026-09-13T10:03:43Z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csl">
    <vt:lpwstr>apa.csl</vt:lpwstr>
  </property>
  <property fmtid="{D5CDD505-2E9C-101B-9397-08002B2CF9AE}" pid="4" name="date">
    <vt:lpwstr>September 2026</vt:lpwstr>
  </property>
  <property fmtid="{D5CDD505-2E9C-101B-9397-08002B2CF9AE}" pid="5" name="reference-section-title">
    <vt:lpwstr>References</vt:lpwstr>
  </property>
  <property fmtid="{D5CDD505-2E9C-101B-9397-08002B2CF9AE}" pid="6" name="subtitle">
    <vt:lpwstr>A Seed-Driven Storage Device, Powered by the AlgorithmicNET Generator, that Trades Processing Power and Time for Storage Space</vt:lpwstr>
  </property>
</Properties>
</file>