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PromptRail: Enterprise Endpoint Security for Shadow AI Detection and Prevention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AI Threat Landscape and the Need for Paradigm Shifts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proliferation of generative artificial intelligence (GenAI) and large language models (LLMs) has fundamentally transformed the operational mechanics of the modern enterprise. Employees across all departments are increasingly relying on AI applications to generate software code, analyze financial datasets, and draft corporate communications. This surge in adoption has given rise to a pervasive security vulnerability known as "Shadow AI." Shadow AI refers to the unauthorized, unsanctioned, or unmonitored use of artificial intelligence systems within an organizational environment. Unlike traditional Shadow IT, which predominantly involves users accessing unapproved Software-as-a-Service (SaaS) platforms via standard web browsers, Shadow AI is characterized by its insidious integration into legitimate workflows. It manifests through developers executing background Python scripts that call unvetted external APIs, IDE extensions autonomously transmitting proprietary source code for remote completion, or terminal utilities silently exfiltrating command-line outputs to external language models.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risks associated with Shadow AI are severe. Employees frequently circumvent procurement and security vetting processes to leverage these tools, inadvertently exposing the organization to critical data breaches, intellectual property loss, and regulatory non-compliance. Because public LLMs often utilize user inputs as training data, the submission of Personally Identifiable Information (PII), Payment Card Industry (PCI) data, Protected Health Information (PHI), or proprietary source code to a public AI agent constitutes an irrevocable data leak. Furthermore, the lack of visibility into these AI interactions prevents governance teams from conducting accurate risk assessments, rendering the enterprise blind to potential bias, ethical violations, or malicious prompt injection attacks.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network security perimeters, such as legacy Secure Web Gateways (SWGs), Cloud Access Security Brokers (CASBs), and DNS filtering solutions, are structurally inadequate for detecting and mitigating Shadow AI. Legacy architectures rely heavily on domain blocklists and centralized Man-in-the-Middle (MITM) proxy data centers. These mechanisms fail for several fundamental reasons. First, simply blocking known AI domains via DNS resolution is ineffective when AI capabilities are embedded within legitimately authorized enterprise applications or when developers utilize dynamic, unknown API endpoints. Second, backhauling traffic to centralized proxy servers introduces severe latency, degrades the user experience, and creates substantial operational overhead, particularly for geographically dispersed workforces. Most critically, modern applications, IDEs, and CLI tools increasingly employ strict SSL/TLS Certificate Pinning. When a centralized MITM proxy attempts to intercept this traffic by injecting a dynamically generated certificate, the pinned application immediately detects the discrepancy and terminates the connection, leading to catastrophic application breakage.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govern AI usage, the enterprise requires an architectural paradigm shift. The inspection mechanism must be moved directly to the endpoint, eliminating the need for network backhauling and mitigating the challenges of certificate pinning. PromptRail is conceptualized as an enterprise-grade endpoint solution designed to achieve absolute visibility into all outbound AI traffic. By combining deep system-level instrumentation with localized Machine Learning (ML) classification, PromptRail will detect, inspect, and enforce policies on AI-bound traffic regardless of the initiating application, ensuring that proprietary data remains secure while enabling the safe adoption of authorized AI technologies.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Legacy Secure Web Gateway (SWG)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PromptRail Endpoint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Traffic Interception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Cloud Proxy / Data Center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On-Device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TLS Decryption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MITM Certificate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Userspace Function Hooking / Local Proxy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Certificate Pinning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Causes Application Breakage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Bypassed Natively via Memory Extraction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Attribution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(IP/Port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(Process ID, Command Line, Thread)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Traffic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and Basic URL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ML-Driven NLP and Structure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Backhauled for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Zero-Retention Localized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(Subject to Proxy Proximity)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Sub-Microsecond (Kernel/Userspace boundary)</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Endpoint Interception Mechanisms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its mandate, PromptRail must securely capture the plaintext payloads of outbound network requests before they are obfuscated by transport-layer encryption. Because the vast majority of modern web traffic utilizes TLS 1.2 or TLS 1.3, intercepting traffic at the network layer (OSI Layers 3 and 4) yields only encrypted ciphertexts and destination metadata. To inspect the actual prompts, payloads, and API parameters, the agent must extract the data directly from the application's memory immediately prior to encryption or immediately post-decryption.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requires bespoke, highly specialized dynamic instrumentation strategies tailored to the unique architectural constraints of each major operating system.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Linux: eBPF-Driven Userspace Instrumentation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Linux architectures, PromptRail will leverage the extended Berkeley Packet Filter (eBPF), a revolutionary technology that permits the execution of sandboxed, highly performant programs within the kernel without requiring kernel module modifications. eBPF provides the ideal mechanism for non-intrusive, low-overhead observability.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Linux applications rely on shared cryptographic libraries, predominantly OpenSSL (libssl.so), GnuTLS, or NSS, to handle TLS handshakes and payload encryption. When an application—whether it is a terminal utility like curl, an IDE like Visual Studio Code, or a background Python process—prepares to transmit data, it invokes specific library functions. In OpenSSL, the primary functions are SSL_write (for outbound encryption) and SSL_read (for inbound decryption). The function signature for SSL_write is typically int SSL_write(SSL *ssl, const void *buf, int num);, where buf points to the plaintext data and num denotes the payload size.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PromptRail's Linux interception engine operates through a sequence of precise eBPF operations: The agent continuously monitors the system for process execution events. When a new process is spawned, PromptRail analyzes the Executable and Linkable Format (ELF) binary to determine its dynamic dependencies. The agent locates the specific path of the loaded libssl.so and resolves the memory offsets for the SSL_write and SSL_read symbols using dynamic symbol resolution. Once the offsets are identified, the agent attaches an eBPF User-Space Probe (uprobe) to the entry point of SSL_write.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target application calls SSL_write, execution is momentarily trapped, and the kernel executes the attached eBPF program. Utilizing architecture-specific macros (such as PT_REGS_PARM2), the eBPF program reads the memory pointer corresponding to buf, effectively capturing the plaintext HTTP request or AI prompt before the encryption routine executes. Concurrently, the eBPF program extracts critical process metadata, including the Process ID (PID), Thread Group ID (TGID), User ID (UID), and the specific command-line arguments that initiated the process, ensuring absolute attribution. For inbound responses, the agent attaches a User-Space Return Probe (uretprobe) to the exit point of SSL_read.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Addressing the Gap: Statically Linked and Stripped Binaries (v1.1 Update)</w:t>
      </w:r>
      <w:r w:rsidDel="00000000" w:rsidR="00000000" w:rsidRPr="00000000">
        <w:rPr>
          <w:rFonts w:ascii="Google Sans" w:cs="Google Sans" w:eastAsia="Google Sans" w:hAnsi="Google Sans"/>
          <w:color w:val="1f1f1f"/>
          <w:rtl w:val="0"/>
        </w:rPr>
        <w:t xml:space="preserve"> A critical gap in standard eBPF instrumentation is its reliance on ELF symbol tables. Modern AI CLI tools and agents (such as the Claude Code CLI) often utilize statically linked, fully stripped binaries (e.g., embedded BoringSSL) where SSL_write and SSL_read symbols are entirely removed, rendering standard symbol-based uprobes blind. To eradicate this gap, PromptRail v1.1 implements a dynamic offset discovery engine. By mapping the target binary into memory and employing byte-pattern matching (scanning for known cryptographic constants and relative function distances), the agent calculates the exact file offsets for the cryptographic functions dynamically. It then attaches offset-based uprobes (e.g., utilizing __ATTACH_UPROBE_OFFSET macros) to explicitly hook the memory locations, enabling successful plaintext capture even from heavily obfuscated or stripped AI agents.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Windows Filtering Platform and Local Proxy Redirection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Windows operating system requires a fundamentally different approach due to its unique cryptographic architecture. Native Windows applications typically utilize the Secure Channel (SChannel) subsystem (schannel.dll), which implements the Security Support Provider Interface (SSPI), for TLS operations. SChannel is designed with robust security boundaries; it isolates TLS session keys and pre-master secrets within the Local Security Authority Subsystem Service (LSASS), a highly protected system process. Attempting to hook or extract keys directly from LSASS via memory injection is unreliable and frequently triggers severe alerts from Endpoint Detection and Response (EDR) and Extended Detection and Response (XDR) solutions.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transparent TLS inspection on Windows without compromising system stability or triggering EDR heuristics, PromptRail will implement a hybrid architecture leveraging the Windows Filtering Platform (WFP) and localized redirection. WFP is a comprehensive set of system services that allows developers to create deep network filtering and traffic manipulation applications.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PromptRail deploys a kernel-mode callout driver that registers at the Application Layer Enforcement (ALE) layers, specifically FWPM_LAYER_ALE_AUTH_CONNECT_REDIRECT_V4 and FWPM_LAYER_ALE_BIND_REDIRECT_V4. When an application initiates an outbound TCP connection (e.g., to port 443), the WFP callout driver intercepts the request. The driver utilizes functions such as FwpsRedirectHandleCreate0 and FwpsApplyModifiedLayerData0 to transparently rewrite the destination IP address and port, redirecting the connection to a local Proxy Service managed by PromptRail, which listens on a designated loopback port (e.g., 127.0.0.1:9091).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redirection occurs at the ALE layer, WFP inherently preserves the context of the originating process, allowing the PromptRail proxy to definitively attribute the connection to a specific IDE, terminal, or background service. The local proxy then performs standard TLS termination, generating a localized certificate on the fly. To ensure that applications trust this localized proxy, PromptRail automatically manages the Windows Certificate Store, injecting its dynamic root certificate. To prevent infinite redirection loops, the WFP driver utilizes process SID filtering (e.g., S-1-5-32-556) to explicitly exempt the PromptRail proxy service itself from redirection.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Windows applications that bypass SChannel and embed their own cryptographic libraries (such as OpenSSL-compiled binaries or specific web browsers), PromptRail will optionally utilize dynamic instrumentation (similar to the Linux eBPF approach) by injecting lightweight DLL detours into target processes.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macOS: Network Extension Framework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Apple's macOS environments impose stringent security requirements, aggressively deprecating traditional kernel extensions (kexts) in favor of userspace frameworks to maintain System Integrity Protection (SIP). To deploy seamlessly and bypass the delays associated with Apple's Notarization Gatekeeper for kernel modules, PromptRail will strictly utilize the macOS Network Extension Framework.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will operate as a NETransparentProxyProvider or an NEAppProxyProvider. This system-native API allows PromptRail to instantiate a transparent proxy entirely in userspace. The framework intercepts all NWConnection flows originating from the system, routing them through the PromptRail inspection engine. A critical advantage of the Network Extension Framework is its native capability to provide the auditing token and the cryptographically verified process signature of the initiating application. This allows PromptRail to accurately determine if an outbound flow originated from iTerm2, VS Code, or a standard browser, enabling highly granular policy enforcement. Furthermore, this approach avoids conflicting proxy rules and integrates cleanly with macOS Network Settings, ensuring that the endpoint maintains sub-16-millisecond input-to-pixel latency and minimal battery overhead during sustained use.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Operating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Interception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Cryptographic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Privilege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eBPF (uprobes / uretprobes + Offset Scanning)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SSL_write / SSL_read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 Space (Sandboxed)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Filtering Platform (WFP)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ALE_AUTH_CONNECT_REDIRECT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 Mode Driver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Extension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NETransparentProxyProvider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Userspace</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Architecture for AI Traffic Classification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plaintext payloads is merely the infrastructural prerequisite; the core intelligence of PromptRail resides in its ability to autonomously differentiate between standard outbound web traffic and traffic destined for Generative AI endpoints. Because Shadow AI inherently involves unknown, newly provisioned, or dynamically changing endpoints, relying exclusively on static domain blocklists is futile. The detection mechanism must be exceedingly robust, utilizing a multi-layered Machine Learning architecture capable of identifying AI interactions based on structural syntax, behavioral flow, and natural language semantics.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Encrypted Traffic Analysis and JA4 Fingerprinting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layer of ML classification occurs before the payload is even decrypted, operating directly on the metadata of the encrypted transport stream. PromptRail incorporates advanced TLS fingerprinting methodologies, specifically leveraging the JA4+ suite of network fingerprinting standards.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client application initiates a TLS connection, it transmits a ClientHello packet that contains detailed parameters regarding supported cipher suites, TLS versions, and cryptographic extensions. The JA4 algorithm parses these attributes to generate a unique, highly specific cryptographic hash that accurately identifies the underlying client software, regardless of the destination IP or domain. Because JA4 fingerprints the underlying TLS client application stack (e.g., distinguishing a Python requests script from a legitimate Chrome browser) without requiring decryption, it serves as a highly reliable, evasion-resistant primary filter. If a terminal utility utilizing a default scripting library suddenly establishes a connection exhibiting the behavioral characteristics of a large language model interaction, the JA4 fingerprint instantly flags the anomaly.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PromptRail employs an endpoint-optimized neural network trained exclusively on flow-level metadata. LLM interactions possess a highly distinct asymmetrical traffic profile: they typically involve a small outbound payload (the prompt or contextual query) followed by a massive, prolonged, chunked inbound payload. The ML model evaluates features such as packet size distribution, inter-arrival timing variances, and byte-ratio symmetries to assign a probabilistic confidence score indicating whether the encrypted flow represents an AI API interaction.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On-Device Natural Language Processing and Schema Matching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traffic is classified as suspicious or hits a known generic API gateway, the payload is extracted via the interception mechanisms (eBPF, WFP, or Network Extensions) and routed to PromptRail's secondary ML engine. This engine evaluates the decrypted plaintext to ascertain the true nature of the payload.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agent utilizes a suite of supervised classification models trained on known AI API request schemas. Modern Generative AI APIs adhere to distinct JSON structures, frequently containing specific key-value pairs such as "messages", "role": "user", "temperature", "max_tokens", and "top_p". The schema-matching model parses the structural hierarchy of the outbound HTTP request to identify these patterns with high precision, instantly flagging unauthorized API usage.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when employees interact with custom-built internal LLMs or novel external interfaces, the schema may be entirely unknown. In these scenarios, PromptRail deploys an ultra-lightweight, on-device NLP model specifically fine-tuned for Data Loss Prevention (DLP) and intent recognition. To address severe endpoint memory constraints, PromptRail v1.1 integrates models like BERT-Lite, which operates with approximately 2 million parameters and a quantized ONNX footprint of just ~10MB. Executing within roughly 30MB of inference RAM, this model analyzes the semantic context of the extracted text locally. It is trained to recognize the distinct linguistic shape of an AI prompt—identifying instructional phrasing, code completion directives, iterative refinement requests, and interrogative structures.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on-device model concurrently functions as a next-generation DLP engine. It actively scans the identified prompt for sensitive organizational data, including PII, PCI, proprietary source code, and internal infrastructure configurations. Because the NLP inference executes entirely on the local endpoint hardware, the data never leaves the device for inspection. This zero-retention architecture ensures absolute privacy; the enterprise's proprietary data is never transmitted to a third-party cloud for scanning, entirely eliminating the risk of accidental exposure during the security analysis process.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 Classification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Analytical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Technique /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1 (Encrypted)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ClientHello Packet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JA4+ Fingerprinting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Application Identification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1 (Encrypted)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Network (Time/Size)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 Asymmetrical LLM Traffic Profiles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2 (Plaintext)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JSON/HTTP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Supervised Schema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 Known AI API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2 (Plaintext)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On-Device NLP (BERT-Lite/ONNX)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 Prompt Semantics &amp; DLP Violations</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Phase-Wise Implementation Plan, Tech Stack, and Timeline (v1.1 Extended)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and deployment of PromptRail require a rigorous, highly structured engineering strategy to ensure cross-platform stability and minimal performance degradation. To account for the complexities of byte-pattern matching in stripped binaries and the integration of highly quantized NLP models, the project spans a revised </w:t>
      </w:r>
      <w:r w:rsidDel="00000000" w:rsidR="00000000" w:rsidRPr="00000000">
        <w:rPr>
          <w:rFonts w:ascii="Google Sans" w:cs="Google Sans" w:eastAsia="Google Sans" w:hAnsi="Google Sans"/>
          <w:b w:val="1"/>
          <w:bCs w:val="1"/>
          <w:color w:val="1f1f1f"/>
          <w:rtl w:val="0"/>
        </w:rPr>
        <w:t xml:space="preserve">14-month implementation timeline</w:t>
      </w:r>
      <w:r w:rsidDel="00000000" w:rsidR="00000000" w:rsidRPr="00000000">
        <w:rPr>
          <w:rFonts w:ascii="Google Sans" w:cs="Google Sans" w:eastAsia="Google Sans" w:hAnsi="Google Sans"/>
          <w:color w:val="1f1f1f"/>
          <w:rtl w:val="0"/>
        </w:rPr>
        <w:t xml:space="preserve">, organized into four sequential phases.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Stack Justification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technology stack for PromptRail is selected to maximize memory safety, concurrency, and cross-platform compatibility while maintaining the lowest possible footprint.</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Linux Agent</w:t>
      </w:r>
      <w:r w:rsidDel="00000000" w:rsidR="00000000" w:rsidRPr="00000000">
        <w:rPr>
          <w:rFonts w:ascii="Google Sans" w:cs="Google Sans" w:eastAsia="Google Sans" w:hAnsi="Google Sans"/>
          <w:color w:val="1f1f1f"/>
          <w:rtl w:val="0"/>
        </w:rPr>
        <w:t xml:space="preserve">: Rust and Aya. Rust provides unparalleled memory safety and performance. Aya is a modern eBPF library built entirely in Rust, enabling developers to write both the kernel-space eBPF probes and the userspace processing daemon in a single, unified language.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Windows Agent</w:t>
      </w:r>
      <w:r w:rsidDel="00000000" w:rsidR="00000000" w:rsidRPr="00000000">
        <w:rPr>
          <w:rFonts w:ascii="Google Sans" w:cs="Google Sans" w:eastAsia="Google Sans" w:hAnsi="Google Sans"/>
          <w:color w:val="1f1f1f"/>
          <w:rtl w:val="0"/>
        </w:rPr>
        <w:t xml:space="preserve">: C++ and C# (.NET Core). C++ is strictly required for the development of the low-level kernel WFP callout drivers to ensure absolute control over memory management and interrupt request levels. The userspace orchestrator is built in C#.</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macOS Agent</w:t>
      </w:r>
      <w:r w:rsidDel="00000000" w:rsidR="00000000" w:rsidRPr="00000000">
        <w:rPr>
          <w:rFonts w:ascii="Google Sans" w:cs="Google Sans" w:eastAsia="Google Sans" w:hAnsi="Google Sans"/>
          <w:color w:val="1f1f1f"/>
          <w:rtl w:val="0"/>
        </w:rPr>
        <w:t xml:space="preserve">: Swift. Swift is the native, Apple-endorsed language for interacting with the NETransparentProxyProvider and Endpoint Security APIs.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ML Inference Engine</w:t>
      </w:r>
      <w:r w:rsidDel="00000000" w:rsidR="00000000" w:rsidRPr="00000000">
        <w:rPr>
          <w:rFonts w:ascii="Google Sans" w:cs="Google Sans" w:eastAsia="Google Sans" w:hAnsi="Google Sans"/>
          <w:color w:val="1f1f1f"/>
          <w:rtl w:val="0"/>
        </w:rPr>
        <w:t xml:space="preserve">: ONNX Runtime (C++ bindings). ONNX enables the high-performance execution of quantized, highly compressed machine learning models (like BERT-Lite) across diverse hardware architectures while strictly limiting RAM consumption.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Cloud Console</w:t>
      </w:r>
      <w:r w:rsidDel="00000000" w:rsidR="00000000" w:rsidRPr="00000000">
        <w:rPr>
          <w:rFonts w:ascii="Google Sans" w:cs="Google Sans" w:eastAsia="Google Sans" w:hAnsi="Google Sans"/>
          <w:color w:val="1f1f1f"/>
          <w:rtl w:val="0"/>
        </w:rPr>
        <w:t xml:space="preserve">: Go (Golang) and gRPC. Go's concurrency model (goroutines) is optimally suited for maintaining millions of persistent, bidirectional gRPC streams from the global fleet of endpoint agents.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Infrastructure</w:t>
      </w:r>
      <w:r w:rsidDel="00000000" w:rsidR="00000000" w:rsidRPr="00000000">
        <w:rPr>
          <w:rFonts w:ascii="Google Sans" w:cs="Google Sans" w:eastAsia="Google Sans" w:hAnsi="Google Sans"/>
          <w:color w:val="1f1f1f"/>
          <w:rtl w:val="0"/>
        </w:rPr>
        <w:t xml:space="preserve">: PostgreSQL for relational entity management (users, policies, RBAC) and ClickHouse for the high-throughput, low-latency ingestion of massive volumes of network telemetry and forensic logs.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 Web Application</w:t>
      </w:r>
      <w:r w:rsidDel="00000000" w:rsidR="00000000" w:rsidRPr="00000000">
        <w:rPr>
          <w:rFonts w:ascii="Google Sans" w:cs="Google Sans" w:eastAsia="Google Sans" w:hAnsi="Google Sans"/>
          <w:color w:val="1f1f1f"/>
          <w:rtl w:val="0"/>
        </w:rPr>
        <w:t xml:space="preserve">: React, TypeScript, and Tailwind CSS.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14-Month Implementation Timeline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Core Interception &amp; Dynamic Offset Discovery (Months 1 - 4)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is dedicated entirely to achieving reliable, low-overhead TLS interception across all three major operating systems. The Linux team will focus on compiling the Rust/Aya eBPF engine. Crucially, month 4 is dedicated to building the </w:t>
      </w:r>
      <w:r w:rsidDel="00000000" w:rsidR="00000000" w:rsidRPr="00000000">
        <w:rPr>
          <w:rFonts w:ascii="Google Sans" w:cs="Google Sans" w:eastAsia="Google Sans" w:hAnsi="Google Sans"/>
          <w:b w:val="1"/>
          <w:bCs w:val="1"/>
          <w:color w:val="1f1f1f"/>
          <w:rtl w:val="0"/>
        </w:rPr>
        <w:t xml:space="preserve">Dynamic Offset Discovery Engine</w:t>
      </w:r>
      <w:r w:rsidDel="00000000" w:rsidR="00000000" w:rsidRPr="00000000">
        <w:rPr>
          <w:rFonts w:ascii="Google Sans" w:cs="Google Sans" w:eastAsia="Google Sans" w:hAnsi="Google Sans"/>
          <w:color w:val="1f1f1f"/>
          <w:rtl w:val="0"/>
        </w:rPr>
        <w:t xml:space="preserve"> to calculate offsets for statically linked and stripped binaries (e.g., BoringSSL in AI CLI tools) via byte-pattern matching, bridging the critical interception gap. The Windows team will develop the kernel-mode WFP callout driver, implementing the critical FWPM_LAYER_ALE_AUTH_CONNECT_V4 redirection to the local loopback proxy. The macOS team will implement the Swift NETransparentProxyProvider and begin the rigorous Apple Notarization process.</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Lightweight ML Integration &amp; Shadow AI Detection (Months 5 - 8)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interception frameworks yielding plaintext payloads, the second phase focuses on integrating the intelligence layer. The Data Science team will curate extensive datasets comprising known LLM API requests and standard web traffic to train the flow-level neural networks. The ONNX runtime will be integrated into the OS-specific agents. A key focus will be fine-tuning and quantizing ultra-lightweight NLP models (like BERT-Lite) down to ~10MB footprints to execute localized Data Loss Prevention (DLP) scans within strict 30MB RAM constraints. The agents will begin asynchronously uploading scrubbed "Shadow AI" detection events to the ClickHouse analytics database for backend processing.</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Policy Enforcement &amp; Agent Hardening (Months 9 - 11)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transitions the agent from passive monitoring to active enforcement. The engineering teams will develop the local rules engine. When the ML model classifies an outbound request as an unauthorized AI call, the agent will instantly terminate the connection and return an HTTP 403 Forbidden status to the originating application. A significant portion of this phase is dedicated to implementing extreme anti-tampering defenses to ensure the agent cannot be neutralized by malicious actors or privileged users. Furthermore, the agent will be optimized to maintain full ML classification and blocking capabilities entirely offline, guaranteeing zero-trust enforcement even when disconnected.</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Enterprise Console, RBAC, and Dashboards (Months 12 - 14)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focuses on delivering a polished, enterprise-ready control plane. The frontend team will build the React-based dashboards, establishing distinct, role-based views for CISOs and Security Operations Center (SOC) personnel. The hierarchical policy distribution system will be finalized, enabling administrators to push granular configurations down to specific sites, groups, or individual endpoints. The cloud console will integrate with enterprise Identity Providers (e.g., Okta, Microsoft Entra ID) via SAML 2.0 and OIDC to facilitate Single Sign-On (SSO) and identity resolution. The complete PromptRail suite will then be rolled out to a select group of beta design partners.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Deliverables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1 - 4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eBPF, WFP, Network Ext., Offset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Low-level OS instrumentation, stripped binary hooking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5 - 8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ML Engine, BERT-Lite NLP, JA4+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science, model quantization, ultra-light inference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9 - 11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Blocking Engine, Anti-Tampering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hardening, active enforcement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12 - 14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SaaS Console, Dashboards, RBAC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policy distribution, beta deployment</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Security Standards and Agent Hardening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endpoint agent vested with the capability to intercept global system traffic, decrypt TLS communications, and enforce organizational policies inherently becomes a prime target. Malicious external actors, insider threats, or simply frustrated employees attempting to bypass corporate restrictions will inevitably attempt to disable, bypass, or uninstall the PromptRail agent. Consequently, PromptRail must be engineered with profound defensive depth, adhering rigorously to the highest echelons of endpoint security standards to ensure uninterrupted operation.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Anti-Tamper and Uninstallation Protection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unauthorized neutralization, PromptRail will implement deep, OS-integrated anti-tampering mechanisms designed to protect the process memory, file system artifacts, and registry configurations.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Windows, the PromptRail core service will be signed and executed as a Protected Process Light (PPL). PPL is an advanced Windows kernel security feature that strictly prohibits non-PPL processes—even those operating with Administrator privileges or running under NT AUTHORITY\SYSTEM—from injecting threads, reading virtual memory, or terminating the protected process. This ensures the agent cannot be killed via standard Task Manager operations or malicious scripts. Concurrently, an Early Launch Anti-Malware (ELAM) driver will ensure that the PromptRail services initiate prior to third-party applications, securing the environment during the boot sequence. To protect the agent's files, a kernel-level filesystem filter driver will intercept and deny all write, modify, or delete operations directed at PromptRail binaries, logs, and configuration files, unless the operation demonstrably originates from the cryptographically verified PromptRail updater process.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macOS, the agent will leverage Apple's Endpoint Security (ES) framework. By subscribing to specific authorization events, such as ES_EVENT_TYPE_AUTH_SIGNAL, the agent can intercept and proactively deny attempts by users or local malware to send termination signals (e.g., kill -9 or SIGTERM) to the PromptRail PID. The ES framework similarly protects the agent's application bundle and associated configuration plists from unauthorized modification.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Linux environments, the eBPF maps and compiled programs are pinned to a restricted BPF virtual file system (bpffs) accessible exclusively by the root user. To prevent a root user from capriciously unloading the BPF programs, PromptRail will integrate with SELinux or AppArmor, deploying strict MAC (Mandatory Access Control) profiles that confine exactly which processes are permitted to interact with the PromptRail daemon and its associated BPF artifacts.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completely secure the agent against uninstallation by end-users, PromptRail will employ a dynamic, time-based Challenge-Response token architecture. If an IT administrator legitimately needs to uninstall or temporarily disable the agent for troubleshooting purposes, they must launch the local PromptRail GUI, which generates a unique, cryptographically secure seed. The administrator inputs this seed into the centralized cloud console, which subsequently generates a time-limited authorization token. This token must be entered locally to authorize the uninstallation routine. This mechanism mathematically guarantees that rogue scripts, automated uninstallers, or unauthorized personnel cannot remove the software, as the generation of the uninstallation token requires authenticated access to the cloud management plane.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Tamper Protection and Cryptographic Updates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granular policies that dictate which AI agents are blocked, monitored, or permitted are synchronized and stored locally on the endpoint. This design ensures continuous, zero-trust enforcement even when the device is disconnected from the enterprise network. These local configurations must be completely immutable to local manipulation.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local policies, ML model weights, and telemetry caches are stored in an AES-256-GCM encrypted local SQLite database. The encryption keys utilized to secure this database are securely generated and stored within the hardware Trusted Platform Module (TPM 2.0) on Windows and Linux machines, and within the Secure Enclave on macOS hardware. This hardware-backed encryption ensures that even if an attacker gains physical access to the device's storage medium, the policies cannot be extracted or modified.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configuration updates or new ML model weights are pushed from the PromptRail Cloud Console, they are secured via strict cryptographic signing. The cloud backend signs the update payload using a highly secure, offline asymmetric private key. Upon receiving the payload, the local PromptRail agent verifies the digital signature using a public key hardcoded into its binary before committing the update to the encrypted local vault. This cryptographic verification prevents Man-in-the-Middle attackers or compromised local proxies from injecting malicious policies that might instruct the agent to allow unauthorized traffic.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agent maintains tamper-evident telemetry. It continuously calculates a cryptographic hash of its configuration state and running memory footprint, transmitting this "heartbeat" to the console via the secure gRPC stream. If the cloud console detects any discrepancy between the expected state and the reported state, the endpoint is immediately flagged as "Compromised," triggering automated containment protocols, such as instructing the agent to drop all outbound network connections entirely until the device is remediated.</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Policy Enforcement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environments are heterogeneous; a monolithic policy applied uniformly across all departments invariably disrupts legitimate workflows. A policy suitable for the Finance department may severely impede the software engineering teams. PromptRail’s policy engine is designed around a hierarchical, deterministic model that affords extreme granularity.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policy architecture is divided into three distinct tiers: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Global Policies</w:t>
      </w:r>
      <w:r w:rsidDel="00000000" w:rsidR="00000000" w:rsidRPr="00000000">
        <w:rPr>
          <w:rFonts w:ascii="Google Sans" w:cs="Google Sans" w:eastAsia="Google Sans" w:hAnsi="Google Sans"/>
          <w:color w:val="1f1f1f"/>
          <w:rtl w:val="0"/>
        </w:rPr>
        <w:t xml:space="preserve">: These constitute the foundational security baseline for the entire organization. An example of a global policy is: "Block all outbound data containing PCI or PII to any AI endpoint, regardless of the user." These rules apply indiscriminately across the global fleet.</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Site/Group Policies</w:t>
      </w:r>
      <w:r w:rsidDel="00000000" w:rsidR="00000000" w:rsidRPr="00000000">
        <w:rPr>
          <w:rFonts w:ascii="Google Sans" w:cs="Google Sans" w:eastAsia="Google Sans" w:hAnsi="Google Sans"/>
          <w:color w:val="1f1f1f"/>
          <w:rtl w:val="0"/>
        </w:rPr>
        <w:t xml:space="preserve">: These policies are applied based on logical sites, geographical regions, or Identity Provider (IdP) groups (e.g., Okta, Entra ID). For example, the "Software Engineering" group may have a policy permitting the transmission of source code exclusively to a privately hosted, enterprise-sanctioned GitHub Copilot instance, while the "Sales" group is strictly prohibited from accessing any code-completion tools.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Endpoint/User Specific Policies</w:t>
      </w:r>
      <w:r w:rsidDel="00000000" w:rsidR="00000000" w:rsidRPr="00000000">
        <w:rPr>
          <w:rFonts w:ascii="Google Sans" w:cs="Google Sans" w:eastAsia="Google Sans" w:hAnsi="Google Sans"/>
          <w:color w:val="1f1f1f"/>
          <w:rtl w:val="0"/>
        </w:rPr>
        <w:t xml:space="preserve">: These are granular overrides applied to specific devices or individual users. For instance, a lead data scientist may require a 48-hour unrestricted exemption to evaluate a new, experimental HuggingFace API model.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overlapping policies, the engine utilizes a deterministic precedence model. Explicit "Deny" rules consistently supersede "Allow" rules, and higher-specificity rules (Endpoint-level) always override lower-specificity rules (Global-level), ensuring predictable and consistent enforcement across the enterprise. Furthermore, policies can be dynamically triggered based on the ML engine’s classification. A dynamic DLP policy might dictate: "Allow access to ChatGPT, </w:t>
      </w:r>
      <w:r w:rsidDel="00000000" w:rsidR="00000000" w:rsidRPr="00000000">
        <w:rPr>
          <w:rFonts w:ascii="Google Sans" w:cs="Google Sans" w:eastAsia="Google Sans" w:hAnsi="Google Sans"/>
          <w:i w:val="1"/>
          <w:iCs w:val="1"/>
          <w:color w:val="1f1f1f"/>
          <w:rtl w:val="0"/>
        </w:rPr>
        <w:t xml:space="preserve">unless</w:t>
      </w:r>
      <w:r w:rsidDel="00000000" w:rsidR="00000000" w:rsidRPr="00000000">
        <w:rPr>
          <w:rFonts w:ascii="Google Sans" w:cs="Google Sans" w:eastAsia="Google Sans" w:hAnsi="Google Sans"/>
          <w:color w:val="1f1f1f"/>
          <w:rtl w:val="0"/>
        </w:rPr>
        <w:t xml:space="preserve"> the ML engine detects proprietary source code in the prompt, at which point silently drop the request and alert the SOC".</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Policy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Scope of 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Precedence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User /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(Overrides 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48-hour exception for a specific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Site /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IdP Group / Network Subnet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group allowed access to Copilot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Entire Enterprise Fleet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all PII/PHI transmission to any LLM</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 and Enhanced Dashboards for Enterprise Stakeholders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visibility is the cornerstone of effective AI governance. PromptRail’s React-based SaaS console translates the massive volume of raw endpoint telemetry into actionable intelligence, providing distinct, role-based views tailored to the specific operational requirements of different organizational stakeholders.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CISO and Executive Posture View</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Chief Information Security Officers (CISOs) and executive stakeholders require abstracted, macro-level metrics to understand the organization's overarching risk posture and ensure compliance with regulatory frameworks (e.g., GDPR, HIPAA, the EU AI Act). The executive dashboard focuses on trend analysis and risk quantification.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features a "Shadow AI Discovery Matrix," a visual heat map detailing the proliferation of unsanctioned AI tools across the enterprise. It categorizes discovered LLMs by their inherent risk level, primarily focusing on the data retention and training policies of the external endpoints. Furthermore, the dashboard prominently displays "Data Exfiltration Prevented" metrics, quantifying the exact volume of PII, PHI, or intellectual property that PromptRail successfully blocked from leaving the organization via unauthorized LLM prompts. This view allows executives to track the adoption velocity of AI within the company and adjust global governance strategies accordingly.</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Engineer and SOC View</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Operations Center (SOC) personnel and incident responders require high-fidelity, highly granular data to conduct forensic investigations, threat hunting, and policy refinement.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 dashboard provides interactive, "Process-Level Attribution Network Graphs." Because PromptRail operates directly on the endpoint, it does not merely report that an IP address connected to an AI domain; it visualizes exactly which process (e.g., python3, code.exe, terminal.app) initiated the connection, mapping the full process execution tree and command-line arguments. This allows engineers to immediately differentiate between a user browsing to ChatGPT and a malicious background script silently exfiltrating data to an unknown AI endpoint.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Engineers have access to "Live Flow Logs," providing real-time streaming of blocked and allowed AI connections. These logs display the JA4 TLS fingerprint, the destination IP and Domain, the specific ML features that triggered the classification, and the exact policy rule responsible for the enforcement action. Subject to strict, legally compliant privacy configurations and mandatory "four-eyes" approval workflows, security engineers can also view the decrypted prompt text that triggered a DLP violation to determine the user's context and intent, vastly accelerating insider threat investigations. Finally, the console features full integration via REST API and Webhooks to push alerts seamlessly into existing SIEM and SOAR platforms (e.g., Splunk, CrowdStrike Falcon, Datadog), ensuring that PromptRail events are correlated with broader enterprise security telemetry for unified incident response.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exponential adoption of Generative AI represents a profound challenge to traditional cybersecurity paradigms. Attempting to govern and secure AI interactions utilizing legacy DNS blocklists or centralized MITM proxy data centers results in critical visibility blind spots, severe operational friction, and a fundamental inability to capture the nuanced context of local application behavior. Shadow AI thrives in these blind spots, exposing the enterprise to unprecedented risks of data exfiltration and intellectual property loss.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PromptRail represents a necessary modernization of enterprise endpoint security, engineered specifically to address the unique characteristics of AI traffic. By driving traffic interception directly to the host operating system—utilizing eBPF uprobes on Linux, WFP redirection on Windows, and Network Extensions on macOS—PromptRail achieves zero-latency, highly resilient visibility into plaintext traffic without fracturing certificate chains or compromising end-to-end encryption. Coupling this unparalleled systemic visibility with a localized, multi-layered Machine Learning classification engine allows PromptRail to instantly detect, inspect, and neutralize Shadow AI threats at their point of origin. Supported by a rigorous, hardware-backed anti-tamper architecture and a hierarchical, cloud-managed policy engine, PromptRail equips organizations with the definitive control plane required to securely navigate the complexities of the ubiquitous AI era.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