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Architecting PromptRail: Enterprise Endpoint Security for Shadow AI Detection and Prevention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Shadow AI Threat Landscape and the Need for Paradigm Shifts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rapid proliferation of generative artificial intelligence (GenAI) and large language models (LLMs) has fundamentally transformed the operational mechanics of the modern enterprise. Employees across all departments are increasingly relying on AI applications to generate software code, analyze financial datasets, and draft corporate communications. This surge in adoption has given rise to a pervasive security vulnerability known as "Shadow AI." Shadow AI refers to the unauthorized, unsanctioned, or unmonitored use of artificial intelligence systems within an organizational environment. Unlike traditional Shadow IT, which predominantly involves users accessing unapproved Software-as-a-Service (SaaS) platforms via standard web browsers, Shadow AI is characterized by its insidious integration into legitimate workflows. It manifests through developers executing background Python scripts that call unvetted external APIs, IDE extensions autonomously transmitting proprietary source code for remote completion, or terminal utilities silently exfiltrating command-line outputs to external language models.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risks associated with Shadow AI are severe. Employees frequently circumvent procurement and security vetting processes to leverage these tools, inadvertently exposing the organization to critical data breaches, intellectual property loss, and regulatory non-compliance. Because public LLMs often utilize user inputs as training data, the submission of Personally Identifiable Information (PII), Payment Card Industry (PCI) data, Protected Health Information (PHI), or proprietary source code to a public AI agent constitutes an irrevocable data leak. Furthermore, the lack of visibility into these AI interactions prevents governance teams from conducting accurate risk assessments, rendering the enterprise blind to potential bias, ethical violations, or malicious prompt injection attacks.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Traditional network security perimeters, such as legacy Secure Web Gateways (SWGs), Cloud Access Security Brokers (CASBs), and DNS filtering solutions, are structurally inadequate for detecting and mitigating Shadow AI. Legacy architectures rely heavily on domain blocklists and centralized Man-in-the-Middle (MITM) proxy data centers. These mechanisms fail for several fundamental reasons. First, simply blocking known AI domains via DNS resolution is ineffective when AI capabilities are embedded within legitimately authorized enterprise applications or when developers utilize dynamic, unknown API endpoints. Second, backhauling traffic to centralized proxy servers introduces severe latency, degrades the user experience, and creates substantial operational overhead, particularly for geographically dispersed workforces. Most critically, modern applications, IDEs, and CLI tools increasingly employ strict SSL/TLS Certificate Pinning. When a centralized MITM proxy attempts to intercept this traffic by injecting a dynamically generated certificate, the pinned application immediately detects the discrepancy and terminates the connection, leading to catastrophic application breakage.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effectively govern AI usage, the enterprise requires an architectural paradigm shift. The inspection mechanism must be moved directly to the endpoint, eliminating the need for network backhauling and mitigating the challenges of certificate pinning. PromptRail is conceptualized as an enterprise-grade endpoint solution designed to achieve absolute visibility into all outbound AI traffic. By combining deep system-level instrumentation with localized Machine Learning (ML) classification, PromptRail will detect, inspect, and enforce policies on AI-bound traffic regardless of the initiating application, ensuring that proprietary data remains secure while enabling the safe adoption of authorized AI technologies.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Legacy Secure Web Gateway (SWG)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PromptRail Endpoint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Traffic Interception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Centralized Cloud Proxy / Data 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Localized On-Device Agent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TLS Decryption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MITM Certificate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Userspace Function Hooking / Local Proxy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Certificate Pinning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Causes Application Breakage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Bypassed Natively via Memory Extraction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Application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Limited (IP/Port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Absolute (Process ID, Command Line, Thread)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AI Traffic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Domain and Basic URL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ML-Driven NLP and Structure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Data 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Traffic Backhauled for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Zero-Retention Localized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Latency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High (Subject to Proxy Proximity)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Sub-Microsecond (Kernel/Userspace boundary)</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Advanced Endpoint Interception Mechanisms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execute its mandate, PromptRail must securely capture the plaintext payloads of outbound network requests before they are obfuscated by transport-layer encryption. Because the vast majority of modern web traffic utilizes TLS 1.2 or TLS 1.3, intercepting traffic at the network layer (OSI Layers 3 and 4) yields only encrypted ciphertexts and destination metadata. To inspect the actual prompts, payloads, and API parameters, the agent must extract the data directly from the application's memory immediately prior to encryption or immediately post-decryption.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requires bespoke, highly specialized dynamic instrumentation strategies tailored to the unique architectural constraints of each major operating 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Linux: eBPF-Driven Userspace Instrumentation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On Linux architectures, PromptRail will leverage the extended Berkeley Packet Filter (eBPF), a revolutionary technology that permits the execution of sandboxed, highly performant programs within the kernel without requiring kernel module modifications. eBPF provides the ideal mechanism for non-intrusive, low-overhead observability.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Most Linux applications rely on shared cryptographic libraries, predominantly OpenSSL (libssl.so), GnuTLS, or NSS, to handle TLS handshakes and payload encryption. When an application—whether it is a terminal utility like curl, an IDE like Visual Studio Code, or a background Python process—prepares to transmit data, it invokes specific library functions. In OpenSSL, the primary functions are SSL_write (for outbound encryption) and SSL_read (for inbound decryption). The function signature for SSL_write is typically int SSL_write(SSL *ssl, const void *buf, int num);, where buf points to the plaintext data and num denotes the payload size.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PromptRail's Linux interception engine operates through a sequence of precise eBPF operations: The agent continuously monitors the system for process execution events. When a new process is spawned, PromptRail analyzes the Executable and Linkable Format (ELF) binary to determine its dynamic dependencies. The agent locates the specific path of the loaded libssl.so and resolves the memory offsets for the SSL_write and SSL_read symbols using dynamic symbol resolution. Once the offsets are identified, the agent attaches an eBPF User-Space Probe (uprobe) to the entry point of SSL_write.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When the target application calls SSL_write, execution is momentarily trapped, and the kernel executes the attached eBPF program. Utilizing architecture-specific macros (such as PT_REGS_PARM2), the eBPF program reads the memory pointer corresponding to buf, effectively capturing the plaintext HTTP request or AI prompt before the encryption routine executes. Concurrently, the eBPF program extracts critical process metadata, including the Process ID (PID), Thread Group ID (TGID), User ID (UID), and the specific command-line arguments that initiated the process, ensuring absolute attribution. For inbound responses, the agent attaches a User-Space Return Probe (uretprobe) to the exit point of SSL_read.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BoringSSL and Electron App Blind Spots (v1.2 Fix)</w:t>
      </w:r>
      <w:r>
        <w:rPr>
          <w:rFonts w:ascii="Google Sans" w:cs="Google Sans" w:eastAsia="Google Sans" w:hAnsi="Google Sans"/>
          <w:color w:val="1f1f1f"/>
          <w:rtl w:val="0"/>
        </w:rPr>
        <w:t xml:space="preserve"> A critical challenge exists with applications using BoringSSL, which includes Chrome, Electron-based apps (VS Code, Cursor, Windsurf), and Go-based tools like the official OpenAI CLI. These often utilize statically linked, fully stripped binaries where standard symbols are entirely removed, rendering standard symbol-based uprobes blind. To completely eradicate this gap, PromptRail v1.2 treats BoringSSL as a first-class interception target. It bypasses static offset databases entirely, instead implementing an automated dynamic symbol discovery engine at process spawn. By inspecting /proc/&lt;pid&gt;/maps and parsing ELF/DWARF structures in memory, the agent performs byte-pattern matching to calculate exact file offsets for cryptographic functions on the fly. We attach offset-based uprobes (e.g., __ATTACH_UPROBE_OFFSET) directly to these calculated memory locations. Furthermore, CI regression tests are mandated for every BoringSSL upstream release to validate hook attachment automatically.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Windows: Windows Filtering Platform and Local Proxy Redirection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Windows operating system requires a fundamentally different approach due to its unique cryptographic architecture. Native Windows applications typically utilize the Secure Channel (SChannel) subsystem (schannel.dll), which implements the Security Support Provider Interface (SSPI), for TLS operations. SChannel is designed with robust security boundaries; it isolates TLS session keys and pre-master secrets within the Local Security Authority Subsystem Service (LSASS), a highly protected system process. Attempting to hook or extract keys directly from LSASS via memory injection is unreliable and frequently triggers severe alerts from Endpoint Detection and Response (EDR) and Extended Detection and Response (XDR) solutions.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achieve transparent TLS inspection on Windows without compromising system stability or triggering EDR heuristics, PromptRail implements a hybrid architecture leveraging the Windows Filtering Platform (WFP) and localized redirection. WFP is a comprehensive set of system services that allows developers to create deep network filtering and traffic manipulation applications.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PromptRail deploys a kernel-mode callout driver that registers at the Application Layer Enforcement (ALE) layers, specifically FWPM_LAYER_ALE_AUTH_CONNECT_REDIRECT_V4 and FWPM_LAYER_ALE_BIND_REDIRECT_V4. When an application initiates an outbound TCP connection, the WFP callout driver intercepts the request. The driver utilizes WFP functions to transparently rewrite the destination IP address and port, redirecting the connection to a local Proxy Service managed by PromptRail on a loopback port (e.g., 127.0.0.1:9091). Because the redirection occurs at the ALE layer, WFP inherently preserves the context of the originating process.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VPN / Tunneled Traffic Bypass Mitigation (v1.2 Fix)</w:t>
      </w:r>
      <w:r>
        <w:rPr>
          <w:rFonts w:ascii="Google Sans" w:cs="Google Sans" w:eastAsia="Google Sans" w:hAnsi="Google Sans"/>
          <w:color w:val="1f1f1f"/>
          <w:rtl w:val="0"/>
        </w:rPr>
        <w:t xml:space="preserve"> To prevent users from wrapping AI-bound traffic in a VPN (WireGuard, Tailscale) that bypasses the WFP ALE redirect layer, PromptRail sets its WFP callout driver to a strictly higher weight/priority than known VPN TAP/TUN adapters. The agent actively detects TAP/TUN adapter installation events, sending immediate alerts to the SOC console. Furthermore, policy options are provided to explicitly block or flag connections routing through unapproved VPN adapters. It should be noted that for Windows, library-level hooks (where applicable) act as the primary enforcement path, with WFP acting as the supplementary network-level safety net.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macOS: Network Extension Framework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Apple's macOS environments impose stringent security requirements, aggressively deprecating traditional kernel extensions (kexts) in favor of userspace frameworks to maintain System Integrity Protection (SIP). To deploy seamlessly and bypass the delays associated with Apple's Notarization Gatekeeper for kernel modules, PromptRail strictly utilizes the macOS Network Extension Framework.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agent will operate as a NETransparentProxyProvider or an NEAppProxyProvider. This system-native API allows PromptRail to instantiate a transparent proxy entirely in userspace. The framework intercepts all NWConnection flows originating from the system, routing them through the PromptRail inspection engine. A critical advantage of the Network Extension Framework is its native capability to provide the auditing token and the cryptographically verified process signature of the initiating application. This allows PromptRail to accurately determine if an outbound flow originated from iTerm2, VS Code, or a standard browser, enabling highly granular policy enforcement while maintaining sub-16-millisecond input-to-pixel latency.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Protocol Blindspots and Network Extensibility (v1.2 Enhancements)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ensure zero inspection gaps across the modern enterprise environment, PromptRail v1.2 introduces comprehensive handling for complex edge cases previously invisible to standard interception architectures.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1. Browser Sandboxed Network Processes</w:t>
      </w:r>
      <w:r>
        <w:rPr>
          <w:rFonts w:ascii="Google Sans" w:cs="Google Sans" w:eastAsia="Google Sans" w:hAnsi="Google Sans"/>
          <w:color w:val="1f1f1f"/>
          <w:rtl w:val="0"/>
        </w:rPr>
        <w:t xml:space="preserve"> Web browsers (Chrome, Edge) run TLS entirely within a heavily sandboxed network_service process utilizing BoringSSL, explicitly blocking DLL injection on Windows. PromptRail manages this highest-volume Shadow AI channel by leveraging Chrome Enterprise Policies (e.g., ProxySettings, SSLDecryptionEnabled) and the Edge Management Service. This forces browser traffic natively through the PromptRail local proxy without requiring invasive code injection. Browser connections to AI domains are detected via WFP and placed into a separate, high-scrutiny policy classification tier.
Critically, this browser enforcement architecture operates exclusively on managed, domain-joined endpoints where the enterprise MDM (e.g., Microsoft Intune, Jamf) has successfully enrolled the device and distributed browser policy. Three explicit boundary conditions and mitigations are defined:
(a) Unmanaged / BYOD Devices: PromptRail’s browser policy enforcement does not apply to personally-owned or contractor devices that have not been enrolled in the enterprise MDM prior to PromptRail agent installation. These devices are strictly out of scope for enforcement; the recommended organizational control is a network-level policy (enforced at the enterprise firewall or CASB layer) that blocks access to known AI domains from unenrolled endpoints entirely, acting as a complementary perimeter control.
(b) Firefox and Non-Chromium Browsers: Firefox does not support the Chrome Enterprise Policy or Edge Management Service mechanisms. On managed endpoints, PromptRail addresses this via two layered controls: first, an MDM-enforced browser allowlist policy that restricts employees to approved Chromium-based browsers on corporate devices; second, the WFP network-level redirect layer on Windows (and the macOS Network Extension) intercepts all outbound TCP/443 connections regardless of the initiating browser, including Firefox, routing them through the PromptRail local proxy for TLS inspection as a fallback enforcement path.
(c) Portable and Non-Managed Browser Binaries: A technically sophisticated user may install a portable, non-GPO-enrolled browser (e.g., Chrome Portable, Brave, ungoogled-chromium) that ignores enterprise policy. PromptRail mitigates this via its process-level attribution engine: the WFP callout driver and eBPF uprobe layers identify the initiating process executable path and cross-reference it against an allowlist of MDM-approved browser binaries. Connections originating from unapproved browser executables are classified as high-risk and subjected to the strictest policy tier, with SOC alerts generated automatically.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2. QUIC / HTTP/3 Evasion</w:t>
      </w:r>
      <w:r>
        <w:rPr>
          <w:rFonts w:ascii="Google Sans" w:cs="Google Sans" w:eastAsia="Google Sans" w:hAnsi="Google Sans"/>
          <w:color w:val="1f1f1f"/>
          <w:rtl w:val="0"/>
        </w:rPr>
        <w:t xml:space="preserve"> QUIC utilizes UDP with TLS 1.3 baked in, rendering it invisible to standard TCP-based WFP redirects or TCP uprobes. PromptRail mitigates this by aggressively blocking QUIC at the UDP layer (UDP port 443) via Linux eBPF XDP drop rules or Windows WFP FWPM_LAYER_ALE_AUTH_CONNECT_V4 blocks. This forces the client applications (such as Chrome or Google Vertex SDKs) to reliably fall back to interceptable HTTP/2 TCP connections.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3. Locally Hosted / LAN LLMs</w:t>
      </w:r>
      <w:r>
        <w:rPr>
          <w:rFonts w:ascii="Google Sans" w:cs="Google Sans" w:eastAsia="Google Sans" w:hAnsi="Google Sans"/>
          <w:color w:val="1f1f1f"/>
          <w:rtl w:val="0"/>
        </w:rPr>
        <w:t xml:space="preserve"> Developers utilizing local models (e.g., Ollama, LM Studio) generate zero external traffic, bypassing external gateway checks. PromptRail v1.2 enforces visibility here via rigorous loopback traffic monitoring. On Linux, eBPF tc classifiers or XDP attach to the loopback (lo) interface. On Windows, WFP filtering leverages the FWP_CONDITION_FLAG_IS_LOOPBACK flag. PromptRail maintains a dynamically updated registry of known local AI server ports (e.g., 11434, 1234, 8080) and applies full DLP scanning to these internal flows, supplemented by filesystem event monitoring to detect local AI binary execution.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4. WSL2 and Containerized Workloads</w:t>
      </w:r>
      <w:r>
        <w:rPr>
          <w:rFonts w:ascii="Google Sans" w:cs="Google Sans" w:eastAsia="Google Sans" w:hAnsi="Google Sans"/>
          <w:color w:val="1f1f1f"/>
          <w:rtl w:val="0"/>
        </w:rPr>
        <w:t xml:space="preserve"> Because Windows Subsystem for Linux (WSL2) runs inside a Hyper-V VM with its own virtual NIC—potentially bypassing host-level WFP inspection depending on network mode—PromptRail deploys a lightweight companion Linux agent seamlessly into the WSL2 environment and Docker/Podman instances. This companion agent utilizes native Linux eBPF uprobes (validating pid_namespace isolation) to enforce policies internally, reporting telemetry back to the primary host agent via a shared named pipe or Unix socket.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Machine Learning Architecture for AI Traffic Classification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Capturing plaintext payloads is merely the infrastructural prerequisite; the core intelligence of PromptRail resides in its ability to autonomously differentiate between standard outbound web traffic and traffic destined for Generative AI endpoints.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Layer 1: Encrypted Traffic Analysis and JA4 Fingerprinting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primary layer of ML classification occurs before the payload is even decrypted, operating directly on the metadata of the encrypted transport stream. PromptRail incorporates advanced TLS fingerprinting methodologies, specifically leveraging the JA4+ suite of network fingerprinting standards.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When a client application initiates a TLS connection, it transmits a ClientHello packet that contains detailed parameters regarding supported cipher suites, TLS versions, and cryptographic extensions. The JA4 algorithm parses these attributes to generate a unique, highly specific cryptographic hash that accurately identifies the underlying client software, regardless of the destination IP or domain.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Furthermore, PromptRail employs an endpoint-optimized neural network trained exclusively on flow-level metadata. Because standard LLM REST interactions possess an asymmetrical traffic profile (small prompt outbound, massive SSE response inbound), this classifier works exceptionally well.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gRPC Bidirectional Streaming (v1.2 Fix):</w:t>
      </w:r>
      <w:r>
        <w:rPr>
          <w:rFonts w:ascii="Google Sans" w:cs="Google Sans" w:eastAsia="Google Sans" w:hAnsi="Google Sans"/>
          <w:color w:val="1f1f1f"/>
          <w:rtl w:val="0"/>
        </w:rPr>
        <w:t xml:space="preserve"> To address misclassifications of bidirectional streaming APIs like Google Vertex AI, AWS Bedrock, or enterprise deployments that use symmetric gRPC flows, Layer 1 also detects Content-Type: application/grpc in HTTP/2 HEADER frames. Furthermore, stream lifetime distribution (as gRPC maintains long-lived HTTP/2 streams) is utilized as a distinguishing feature to perfectly capture and route streaming AI traffic for deep inspection.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Layer 2: On-Device NLP, Schema Matching, and Anti-Evasion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Once the traffic is classified as suspicious, the payload is extracted and routed to PromptRail's secondary ML engine.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First, the agent utilizes a suite of supervised classification models trained on known AI API request schemas (identifying standard JSON structures like "messages", "role": "user"). </w:t>
      </w:r>
      <w:r>
        <w:rPr>
          <w:rFonts w:ascii="Google Sans" w:cs="Google Sans" w:eastAsia="Google Sans" w:hAnsi="Google Sans"/>
          <w:b w:val="1"/>
          <w:bCs w:val="1"/>
          <w:color w:val="1f1f1f"/>
          <w:rtl w:val="0"/>
        </w:rPr>
        <w:t xml:space="preserve">gRPC Support:</w:t>
      </w:r>
      <w:r>
        <w:rPr>
          <w:rFonts w:ascii="Google Sans" w:cs="Google Sans" w:eastAsia="Google Sans" w:hAnsi="Google Sans"/>
          <w:color w:val="1f1f1f"/>
          <w:rtl w:val="0"/>
        </w:rPr>
        <w:t xml:space="preserve"> PromptRail includes a Protocol Buffers (protobuf) schema parser to instantly deconstruct and evaluate gRPC payloads associated with backend LLM infrastructures.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For unknown schemas and natural language intents, PromptRail deploys an ultra-lightweight, on-device NLP model fine-tuned for Data Loss Prevention (DLP). Operating with a quantized ONNX footprint of just ~10MB (such as BERT-Lite) and executing within ~30MB of RAM, this model analyzes the semantic context of the extracted text locally to identify PII, PCI, proprietary source code, and internal infrastructure configurations.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Adversarial DLP Evasion Defenses (v1.2 Fix):</w:t>
      </w:r>
      <w:r>
        <w:rPr>
          <w:rFonts w:ascii="Google Sans" w:cs="Google Sans" w:eastAsia="Google Sans" w:hAnsi="Google Sans"/>
          <w:color w:val="1f1f1f"/>
          <w:rtl w:val="0"/>
        </w:rPr>
        <w:t xml:space="preserve"> To prevent technically savvy users from bypassing the NLP model by obfuscating their payloads (e.g., Base64-encoding source code, ROT13-transforming secrets, or using steganography), PromptRail v1.2 implements a stringent pre-classification entropy analysis step. Unusually high Shannon entropy in short strings acts as an immediate signal for encoded data. Heuristics are applied for common encoding patterns, and administrators are provided with a policy toggle to "Block high-entropy content to AI endpoints" as a conservative organizational stance. Flagged-but-passed payloads are anonymized and fed into a periodic cloud retraining pipeline to continually close evasion gaps.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ML Classification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Analytical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Technique /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Primary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ClientHello Packet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JA4+ Fingerprinting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Client Application Identification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Layer 1 (Encrypted)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Flow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Neural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Detect Asymmetrical &amp; gRPC AI Profiles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JSON/Protobuf/HTTP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Schema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Identify Known AI API &amp; gRPC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Layer 2 (Plaintext)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Extracted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NLP (BERT-Lite/ONNX) + Entropy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Identify Semantics, DLP Violations, &amp; Obfuscation</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Phase-Wise Implementation Plan, Tech Stack, and Timeline (v1.2 Extended)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development and deployment of PromptRail require a rigorous, highly structured engineering strategy. To fully integrate Browser Policy Management, TPM Remote Attestation, WSL2 companion agents, and complex compliance frameworks, the project spans an </w:t>
      </w:r>
      <w:r>
        <w:rPr>
          <w:rFonts w:ascii="Google Sans" w:cs="Google Sans" w:eastAsia="Google Sans" w:hAnsi="Google Sans"/>
          <w:b w:val="1"/>
          <w:bCs w:val="1"/>
          <w:color w:val="1f1f1f"/>
          <w:rtl w:val="0"/>
        </w:rPr>
        <w:t xml:space="preserve">18-month implementation timeline</w:t>
      </w:r>
      <w:r>
        <w:rPr>
          <w:rFonts w:ascii="Google Sans" w:cs="Google Sans" w:eastAsia="Google Sans" w:hAnsi="Google Sans"/>
          <w:color w:val="1f1f1f"/>
          <w:rtl w:val="0"/>
        </w:rPr>
        <w:t xml:space="preserve">, organized into four expanded phases.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Technology Stack Justification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Linux Agent</w:t>
      </w:r>
      <w:r>
        <w:rPr>
          <w:rFonts w:ascii="Google Sans" w:cs="Google Sans" w:eastAsia="Google Sans" w:hAnsi="Google Sans"/>
          <w:color w:val="1f1f1f"/>
          <w:rtl w:val="0"/>
        </w:rPr>
        <w:t xml:space="preserve">: Rust and Aya (for eBPF).</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Windows Agent</w:t>
      </w:r>
      <w:r>
        <w:rPr>
          <w:rFonts w:ascii="Google Sans" w:cs="Google Sans" w:eastAsia="Google Sans" w:hAnsi="Google Sans"/>
          <w:color w:val="1f1f1f"/>
          <w:rtl w:val="0"/>
        </w:rPr>
        <w:t xml:space="preserve">: C++ (WFP drivers) and C# (.NET Core orchestrator).</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macOS Agent</w:t>
      </w:r>
      <w:r>
        <w:rPr>
          <w:rFonts w:ascii="Google Sans" w:cs="Google Sans" w:eastAsia="Google Sans" w:hAnsi="Google Sans"/>
          <w:color w:val="1f1f1f"/>
          <w:rtl w:val="0"/>
        </w:rPr>
        <w:t xml:space="preserve">: Swift (Network Extensions / Endpoint Security).</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ML Inference Engine</w:t>
      </w:r>
      <w:r>
        <w:rPr>
          <w:rFonts w:ascii="Google Sans" w:cs="Google Sans" w:eastAsia="Google Sans" w:hAnsi="Google Sans"/>
          <w:color w:val="1f1f1f"/>
          <w:rtl w:val="0"/>
        </w:rPr>
        <w:t xml:space="preserve">: ONNX Runtime (C++ bindings) running quantized models (~10MB).</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Backend Cloud Console</w:t>
      </w:r>
      <w:r>
        <w:rPr>
          <w:rFonts w:ascii="Google Sans" w:cs="Google Sans" w:eastAsia="Google Sans" w:hAnsi="Google Sans"/>
          <w:color w:val="1f1f1f"/>
          <w:rtl w:val="0"/>
        </w:rPr>
        <w:t xml:space="preserve">: Go (Golang) and gRPC.</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Database Infrastructure</w:t>
      </w:r>
      <w:r>
        <w:rPr>
          <w:rFonts w:ascii="Google Sans" w:cs="Google Sans" w:eastAsia="Google Sans" w:hAnsi="Google Sans"/>
          <w:color w:val="1f1f1f"/>
          <w:rtl w:val="0"/>
        </w:rPr>
        <w:t xml:space="preserve">: PostgreSQL and ClickHouse.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Frontend Web Application</w:t>
      </w:r>
      <w:r>
        <w:rPr>
          <w:rFonts w:ascii="Google Sans" w:cs="Google Sans" w:eastAsia="Google Sans" w:hAnsi="Google Sans"/>
          <w:color w:val="1f1f1f"/>
          <w:rtl w:val="0"/>
        </w:rPr>
        <w:t xml:space="preserve">: React, TypeScript, and Tailwind CSS.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18-Month Implementation Timeline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Phase 1: Core Interception, Dynamic Discovery &amp; Protocol Hardening (Months 1 - 5)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Focuses on achieving reliable TLS interception across all operating systems. The Linux team will build the eBPF engine and the automated Dynamic Offset Discovery Engine (parsing /proc/&lt;pid&gt;/maps and ELF) for heavily stripped BoringSSL binaries. The Windows team will develop the WFP callout driver, explicitly managing WFP weights to overpower VPN TAP/TUN drivers, and blocking UDP/443 to force QUIC fallback. The WSL2/Docker companion agent architecture is also established in this phase.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Phase 2: Lightweight ML Integration &amp; Flow Classification (Months 6 - 10)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Integration of the intelligence layer. The ONNX runtime is deployed to endpoints. The Data Science team will train the flow-level neural networks (including gRPC streaming heuristics) and quantize the BERT-Lite NLP model. Shannon entropy analysis modules are built for obfuscation detection. Loopback interface (lo / WFP loopback) monitoring is finalized to capture locally hosted LLMs.</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Phase 3: Policy Enforcement, Browser Mgmt, &amp; Hardware Attestation (Months 11 - 14)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Transition from passive monitoring to active enforcement. Development of the local rules engine to drop 403 Forbidden statuses. Chrome/Edge Enterprise policy enforcement mechanisms are baked into the deployment pipeline. The agent's anti-tampering suite is finalized, explicitly replacing basic software heartbeats with TPM 2.0 PCR remote attestation logic. The strict FIDO2-backed Break-Glass uninstallation workflow is implemented.</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Phase 4: SaaS Console, Compliance Workflows, &amp; Beta Rollout (Months 15 - 18)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Delivery of the enterprise-ready control plane. Dashboards for CISOs and SOC are finalized. A dedicated engineering sprint is applied to the Legal &amp; Privacy Compliance requirements (Audit Mode, zero-day retention, Works Council approval chains, and Data Residency locks). The complete PromptRail suite will then be rolled out to a select group of beta design partners.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Enterprise Security Standards and Agent Hardening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PromptRail must be engineered with profound defensive depth, adhering rigorously to the highest echelons of endpoint security standards to ensure uninterrupted operation.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Anti-Tamper and Hardware-Backed Remote Attestation (v1.2 Fix)</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prevent unauthorized neutralization, PromptRail utilizes OS-integrated protections: Protected Process Light (PPL) and filesystem filter drivers on Windows, Endpoint Security (ES) framework on macOS, and strict MAC profiles (SELinux/AppArmor) over restricted BPF filesystems on Linux.</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Crucially, to prevent sophisticated attackers from patching the agent in memory and forging a "clean" telemetry status, PromptRail v1.2 mandates </w:t>
      </w:r>
      <w:r>
        <w:rPr>
          <w:rFonts w:ascii="Google Sans" w:cs="Google Sans" w:eastAsia="Google Sans" w:hAnsi="Google Sans"/>
          <w:b w:val="1"/>
          <w:bCs w:val="1"/>
          <w:color w:val="1f1f1f"/>
          <w:rtl w:val="0"/>
        </w:rPr>
        <w:t xml:space="preserve">TPM 2.0 Remote Attestation</w:t>
      </w:r>
      <w:r>
        <w:rPr>
          <w:rFonts w:ascii="Google Sans" w:cs="Google Sans" w:eastAsia="Google Sans" w:hAnsi="Google Sans"/>
          <w:color w:val="1f1f1f"/>
          <w:rtl w:val="0"/>
        </w:rPr>
        <w:t xml:space="preserve">. The agent's binary hash and configurations are extended into Platform Configuration Registers (PCRs) at boot. The cloud console verifies process integrity exclusively by requesting a cryptographically signed TPM Quote using the Attestation Identity Key (AIK). Any in-memory modification to the agent immediately alters the PCR values, invalidating the quote and triggering automated SOC containment.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Break-Glass Uninstall Bypass Path (v1.2 Fix)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Uninstallation by end-users is strictly prohibited. For IT administrators, a highly regulated break-glass path is defined. If the cloud console is reachable, the admin uses a time-limited Challenge-Response token. If the device is offline or the cloud is unreachable (network partition), the emergency break-glass procedure requires a hardware security key (e.g., FIDO2/YubiKey) exclusively held by the CISO or high-level IT admins. All break-glass events, online or offline, are written locally to an immutable, append-only Write-Once-Read-Many (WORM) audit log and trigger high-priority SOC alerts the moment connectivity is restored.</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Configuration Tamper Protection and Cryptographic Updates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All local policies, ML model weights, and telemetry caches are stored in an AES-256-GCM encrypted local SQLite database, with encryption keys securely stored within the hardware Trusted Platform Module (TPM 2.0) or macOS Secure Enclave. Configuration updates from the PromptRail Cloud Console are secured via strict cryptographic signing using an offline asymmetric private key, preventing malicious policy injection.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Hierarchical Policy Enforcement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policy architecture is divided into three distinct tiers with deterministic resolution precedence: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color w:val="1f1f1f"/>
          <w:rtl w:val="0"/>
        </w:rPr>
        <w:t xml:space="preserve">Global Policies</w:t>
      </w:r>
      <w:r>
        <w:rPr>
          <w:rFonts w:ascii="Google Sans" w:cs="Google Sans" w:eastAsia="Google Sans" w:hAnsi="Google Sans"/>
          <w:color w:val="1f1f1f"/>
          <w:rtl w:val="0"/>
        </w:rPr>
        <w:t xml:space="preserve">: Foundational security baselines (e.g., Block PII). Lowest precedence.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color w:val="1f1f1f"/>
          <w:rtl w:val="0"/>
        </w:rPr>
        <w:t xml:space="preserve">Site/Group Policies</w:t>
      </w:r>
      <w:r>
        <w:rPr>
          <w:rFonts w:ascii="Google Sans" w:cs="Google Sans" w:eastAsia="Google Sans" w:hAnsi="Google Sans"/>
          <w:color w:val="1f1f1f"/>
          <w:rtl w:val="0"/>
        </w:rPr>
        <w:t xml:space="preserve">: Identity Provider (IdP) bound rules (e.g., Engineering allows GitHub Copilot). Medium precedence.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Pr>
          <w:rFonts w:ascii="Google Sans" w:cs="Google Sans" w:eastAsia="Google Sans" w:hAnsi="Google Sans"/>
          <w:b w:val="1"/>
          <w:bCs w:val="1"/>
          <w:color w:val="1f1f1f"/>
          <w:rtl w:val="0"/>
        </w:rPr>
        <w:t xml:space="preserve">Endpoint/User Specific Policies</w:t>
      </w:r>
      <w:r>
        <w:rPr>
          <w:rFonts w:ascii="Google Sans" w:cs="Google Sans" w:eastAsia="Google Sans" w:hAnsi="Google Sans"/>
          <w:color w:val="1f1f1f"/>
          <w:rtl w:val="0"/>
        </w:rPr>
        <w:t xml:space="preserve">: Granular, temporary exemptions. Highest precedence.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Legal, Privacy Compliance, and Employee Consent (v1.2 Addition)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Because intercepting and inspecting employee communications is subject to severe regulatory scrutiny globally, PromptRail is engineered from the ground up for absolute legal compliance.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Mandatory "Audit Mode":</w:t>
      </w:r>
      <w:r>
        <w:rPr>
          <w:rFonts w:ascii="Google Sans" w:cs="Google Sans" w:eastAsia="Google Sans" w:hAnsi="Google Sans"/>
          <w:color w:val="1f1f1f"/>
          <w:rtl w:val="0"/>
        </w:rPr>
        <w:t xml:space="preserve"> For jurisdictions requiring strict data minimization (such as the EU under GDPR Article 88 and Germany's Works Council Act, or India's DPDPA 2023), PromptRail features a locked "Audit Mode." When enabled, the agent logs </w:t>
      </w:r>
      <w:r>
        <w:rPr>
          <w:rFonts w:ascii="Google Sans" w:cs="Google Sans" w:eastAsia="Google Sans" w:hAnsi="Google Sans"/>
          <w:i w:val="1"/>
          <w:iCs w:val="1"/>
          <w:color w:val="1f1f1f"/>
          <w:rtl w:val="0"/>
        </w:rPr>
        <w:t xml:space="preserve">only</w:t>
      </w:r>
      <w:r>
        <w:rPr>
          <w:rFonts w:ascii="Google Sans" w:cs="Google Sans" w:eastAsia="Google Sans" w:hAnsi="Google Sans"/>
          <w:color w:val="1f1f1f"/>
          <w:rtl w:val="0"/>
        </w:rPr>
        <w:t xml:space="preserve"> metadata (destination IP, classification score, policy action taken). The plaintext prompt is immediately purged from RAM and is never stored, displayed, or transmitted.</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Zero-Day Retention &amp; Data Residency:</w:t>
      </w:r>
      <w:r>
        <w:rPr>
          <w:rFonts w:ascii="Google Sans" w:cs="Google Sans" w:eastAsia="Google Sans" w:hAnsi="Google Sans"/>
          <w:color w:val="1f1f1f"/>
          <w:rtl w:val="0"/>
        </w:rPr>
        <w:t xml:space="preserve"> Even in standard enforcement modes, prompt plaintext default retention is 0 days. Plaintext is analyzed in memory and immediately discarded unless a specific DLP block occurs. Any logged violations adhere strictly to Data Residency controls, ensuring prompt data never leaves the sovereign borders of the endpoint's jurisdiction.</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Purpose Limitation &amp; Governance:</w:t>
      </w:r>
      <w:r>
        <w:rPr>
          <w:rFonts w:ascii="Google Sans" w:cs="Google Sans" w:eastAsia="Google Sans" w:hAnsi="Google Sans"/>
          <w:color w:val="1f1f1f"/>
          <w:rtl w:val="0"/>
        </w:rPr>
        <w:t xml:space="preserve"> PromptRail enforces strict RBAC (Role-Based Access Control) for SOC engineers. Any viewing of decrypted prompt text requires a mandatory, cryptographically logged "four-eyes" approval workflow. The EULA and deployment templates explicitly define that data is collected purely for Data Loss Prevention and Threat Hunting, expressly forbidding its use for HR performance management.</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Pr>
          <w:rFonts w:ascii="Google Sans" w:cs="Google Sans" w:eastAsia="Google Sans" w:hAnsi="Google Sans"/>
          <w:b w:val="1"/>
          <w:bCs w:val="1"/>
          <w:color w:val="1f1f1f"/>
          <w:rtl w:val="0"/>
        </w:rPr>
        <w:t xml:space="preserve">Employee Transparency:</w:t>
      </w:r>
      <w:r>
        <w:rPr>
          <w:rFonts w:ascii="Google Sans" w:cs="Google Sans" w:eastAsia="Google Sans" w:hAnsi="Google Sans"/>
          <w:color w:val="1f1f1f"/>
          <w:rtl w:val="0"/>
        </w:rPr>
        <w:t xml:space="preserve"> The agent includes a native, non-intrusive system tray UI that provides employees with a clear, readable summary of what is being monitored, actively satisfying mandatory employee disclosure requirements.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Telemetry and Enhanced Dashboards for Enterprise Stakeholders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Deep visibility is the cornerstone of effective AI governance. PromptRail’s React-based SaaS console translates the massive volume of raw endpoint telemetry into actionable intelligence.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CISO and Executive Posture View</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executive dashboard focuses on trend analysis and risk quantification, featuring a "Shadow AI Discovery Matrix" that maps unapproved tools by risk level. It prominently displays "Data Exfiltration Prevented" metrics, quantifying the exact volume of PII or intellectual property blocked by PromptRail, allowing executives to track adoption velocity and justify governance strategies.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Security Engineer and SOC View</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SOC personnel require high-fidelity data. The dashboard provides interactive "Process-Level Attribution Network Graphs," visualizing the exact process tree (including container/WSL2 namespaces) that initiated an AI connection. Engineers have access to Live Flow Logs displaying the JA4 TLS fingerprint, destination IP, triggered ML features, and the active policy rule. Full integration via REST API and Webhooks pushes alerts seamlessly into existing SIEM/SOAR platforms (Splunk, CrowdStrike) for unified incident response.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Conclusion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PromptRail represents a necessary modernization of enterprise endpoint security, engineered specifically to address the unique characteristics of AI traffic. By driving traffic interception directly to the host operating system—utilizing dynamic offset eBPF uprobes on Linux, WFP redirection on Windows, and Network Extensions on macOS—PromptRail achieves zero-latency visibility into plaintext traffic without fracturing end-to-end encryption.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Coupled with a multi-layered, on-device Machine Learning classification engine capable of defeating obfuscation and deeply analyzing streaming gRPC, PromptRail instantly detects and neutralizes Shadow AI threats at their origin. Supported by hardware-backed TPM attestation, bulletproof legal compliance frameworks, and hierarchical cloud policies, PromptRail equips organizations with the definitive control plane required to securely navigate the ubiquitous AI 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