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BB4" w:rsidRPr="00995BB4" w:rsidRDefault="00CA24BD" w:rsidP="00995BB4">
      <w:pPr>
        <w:pStyle w:val="Heading1"/>
        <w:bidi/>
        <w:spacing w:before="360" w:after="600"/>
        <w:rPr>
          <w:rFonts w:ascii="Calibri" w:eastAsia="Calibri" w:hAnsi="Calibri" w:cs="Calibri"/>
          <w:sz w:val="36"/>
        </w:rPr>
      </w:pPr>
      <w:bookmarkStart w:id="0" w:name="_GoBack"/>
      <w:bookmarkEnd w:id="0"/>
      <w:r>
        <w:rPr>
          <w:sz w:val="36"/>
          <w:szCs w:val="36"/>
          <w:rtl/>
          <w:lang w:bidi="ar"/>
        </w:rPr>
        <w:t>اعمال المغامرة دورات</w:t>
      </w:r>
    </w:p>
    <w:p w:rsidR="000D1B3E" w:rsidRDefault="00CA24BD" w:rsidP="00D14EB8">
      <w:pPr>
        <w:bidi/>
        <w:spacing w:after="120"/>
        <w:ind w:firstLine="720"/>
        <w:jc w:val="both"/>
        <w:rPr>
          <w:sz w:val="24"/>
        </w:rPr>
      </w:pPr>
      <w:r>
        <w:rPr>
          <w:sz w:val="24"/>
          <w:szCs w:val="24"/>
          <w:rtl/>
          <w:lang w:bidi="ar"/>
        </w:rPr>
        <w:t>المغامرة يعمل دورات ، والشركة الوهمية التي تقوم علي قاعده بيانات نموذج المغامرة ، هي شركه تصنيع كبيره متعددة الجنسيات. وتصنع الشركة وتبيع الدراجات المعدنية والمركبات إلى الأسواق التجارية لأمريكا الشمالية وأوروبا واسيا. وفي حين ان العملية الاساسيه التي تقوم بها تقع في بونيل ، واشنطن التي تضم 290 موظفا ، فان العديد من فرق المبيعات الاقليميه تقع في جميع انحاء قاعدتها السوقية.</w:t>
      </w:r>
    </w:p>
    <w:p w:rsidR="008D28DC" w:rsidRPr="00BC4378" w:rsidRDefault="008D28DC" w:rsidP="00BC4378">
      <w:pPr>
        <w:bidi/>
        <w:rPr>
          <w:sz w:val="24"/>
          <w:szCs w:val="24"/>
        </w:rPr>
      </w:pPr>
      <w:r w:rsidRPr="00BC4378">
        <w:rPr>
          <w:sz w:val="24"/>
          <w:szCs w:val="24"/>
          <w:rtl/>
          <w:lang w:bidi="ar"/>
        </w:rPr>
        <w:t>في عام 2000، "دورات الأعمال المغامرة" اشترى مصنع الصناعات التحويلية صغيرة، نبتون إيمبورتادوريس، الموجود في المكسيك. إيمبورتادوريس نبتون المصنوعات عدة مكونات حاسمة لخط المنتج "دورات الأعمال المغامرة". هذه المكونات يتم شحنها إلى موقع بوثيل لتجميع المنتج النهائي. في عام 2001، إيمبورتادوريس نبتون، أصبح المصنع الوحيد وموزع لمجموعة المنتجات الدراجات يجول.</w:t>
      </w:r>
    </w:p>
    <w:p w:rsidR="000D1B3E" w:rsidRDefault="00CA24BD">
      <w:pPr>
        <w:pStyle w:val="Heading1"/>
        <w:bidi/>
      </w:pPr>
      <w:r>
        <w:rPr>
          <w:rtl/>
          <w:lang w:bidi="ar"/>
        </w:rPr>
        <w:t>نظره عامه علي المنتج</w:t>
      </w:r>
    </w:p>
    <w:tbl>
      <w:tblPr>
        <w:tblStyle w:val="TableGrid"/>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0D1B3E" w:rsidTr="00986911">
        <w:tc>
          <w:tcPr>
            <w:tcW w:w="4680" w:type="dxa"/>
          </w:tcPr>
          <w:p w:rsidR="000D1B3E" w:rsidRDefault="00CA24BD" w:rsidP="00D37816">
            <w:pPr>
              <w:bidi/>
              <w:spacing w:before="120" w:after="0"/>
              <w:jc w:val="center"/>
              <w:rPr>
                <w:sz w:val="24"/>
              </w:rPr>
            </w:pPr>
            <w:r>
              <w:rPr>
                <w:noProof/>
                <w:rtl/>
                <w:lang w:bidi="ar"/>
              </w:rPr>
              <w:drawing>
                <wp:inline distT="0" distB="0" distL="0" distR="0">
                  <wp:extent cx="1805940" cy="1121188"/>
                  <wp:effectExtent l="0" t="0" r="3810" b="3175"/>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188"/>
                          </a:xfrm>
                          <a:prstGeom prst="rect">
                            <a:avLst/>
                          </a:prstGeom>
                        </pic:spPr>
                      </pic:pic>
                    </a:graphicData>
                  </a:graphic>
                </wp:inline>
              </w:drawing>
            </w:r>
          </w:p>
        </w:tc>
        <w:tc>
          <w:tcPr>
            <w:tcW w:w="4680" w:type="dxa"/>
          </w:tcPr>
          <w:p w:rsidR="000D1B3E" w:rsidRDefault="00CA24BD" w:rsidP="00D37816">
            <w:pPr>
              <w:pStyle w:val="Heading1"/>
              <w:bidi/>
              <w:spacing w:before="120" w:line="240" w:lineRule="auto"/>
              <w:ind w:left="720"/>
            </w:pPr>
            <w:r>
              <w:rPr>
                <w:rtl/>
                <w:lang w:bidi="ar"/>
              </w:rPr>
              <w:t>الجبل--200</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المنتج رقم: BK-m68b-38</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المساحة: 38</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الوزن: 25</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السعر: $2,294.99</w:t>
            </w:r>
          </w:p>
          <w:p w:rsidR="000D1B3E" w:rsidRDefault="000D1B3E">
            <w:pPr>
              <w:bidi/>
              <w:spacing w:after="0" w:line="240" w:lineRule="auto"/>
              <w:rPr>
                <w:sz w:val="24"/>
              </w:rPr>
            </w:pPr>
          </w:p>
        </w:tc>
      </w:tr>
      <w:tr w:rsidR="000D1B3E" w:rsidTr="00986911">
        <w:tc>
          <w:tcPr>
            <w:tcW w:w="4680" w:type="dxa"/>
          </w:tcPr>
          <w:p w:rsidR="000D1B3E" w:rsidRDefault="00CA24BD" w:rsidP="00D37816">
            <w:pPr>
              <w:pStyle w:val="Heading1"/>
              <w:bidi/>
              <w:spacing w:before="120" w:line="240" w:lineRule="auto"/>
              <w:ind w:left="720"/>
            </w:pPr>
            <w:r>
              <w:rPr>
                <w:rtl/>
                <w:lang w:bidi="ar"/>
              </w:rPr>
              <w:t xml:space="preserve">الجبل--300 </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المنتج رقم: BK-m47b-38</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المساحة: 35</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الوزن: 22</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السعر: $1,079.99</w:t>
            </w:r>
          </w:p>
          <w:p w:rsidR="000D1B3E" w:rsidRDefault="000D1B3E">
            <w:pPr>
              <w:bidi/>
              <w:spacing w:after="0" w:line="240" w:lineRule="auto"/>
              <w:rPr>
                <w:sz w:val="24"/>
              </w:rPr>
            </w:pPr>
          </w:p>
        </w:tc>
        <w:tc>
          <w:tcPr>
            <w:tcW w:w="4680" w:type="dxa"/>
          </w:tcPr>
          <w:p w:rsidR="000D1B3E" w:rsidRDefault="00CA24BD" w:rsidP="00D37816">
            <w:pPr>
              <w:pStyle w:val="Heading1"/>
              <w:bidi/>
              <w:spacing w:before="120" w:line="240" w:lineRule="auto"/>
              <w:jc w:val="center"/>
            </w:pPr>
            <w:r>
              <w:rPr>
                <w:noProof/>
                <w:rtl/>
                <w:lang w:bidi="ar"/>
              </w:rPr>
              <w:drawing>
                <wp:inline distT="0" distB="0" distL="0" distR="0">
                  <wp:extent cx="1714500" cy="1064419"/>
                  <wp:effectExtent l="0" t="0" r="0" b="2540"/>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419"/>
                          </a:xfrm>
                          <a:prstGeom prst="rect">
                            <a:avLst/>
                          </a:prstGeom>
                        </pic:spPr>
                      </pic:pic>
                    </a:graphicData>
                  </a:graphic>
                </wp:inline>
              </w:drawing>
            </w:r>
          </w:p>
        </w:tc>
      </w:tr>
      <w:tr w:rsidR="000D1B3E" w:rsidTr="00986911">
        <w:tc>
          <w:tcPr>
            <w:tcW w:w="4680" w:type="dxa"/>
          </w:tcPr>
          <w:p w:rsidR="000D1B3E" w:rsidRDefault="00CA24BD" w:rsidP="00D37816">
            <w:pPr>
              <w:pStyle w:val="Heading1"/>
              <w:bidi/>
              <w:spacing w:before="120" w:line="240" w:lineRule="auto"/>
              <w:jc w:val="center"/>
            </w:pPr>
            <w:r>
              <w:rPr>
                <w:noProof/>
                <w:rtl/>
                <w:lang w:bidi="ar"/>
              </w:rPr>
              <w:drawing>
                <wp:inline distT="0" distB="0" distL="0" distR="0">
                  <wp:extent cx="2103120" cy="1305687"/>
                  <wp:effectExtent l="0" t="0" r="0" b="8890"/>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687"/>
                          </a:xfrm>
                          <a:prstGeom prst="rect">
                            <a:avLst/>
                          </a:prstGeom>
                        </pic:spPr>
                      </pic:pic>
                    </a:graphicData>
                  </a:graphic>
                </wp:inline>
              </w:drawing>
            </w:r>
          </w:p>
        </w:tc>
        <w:tc>
          <w:tcPr>
            <w:tcW w:w="4680" w:type="dxa"/>
          </w:tcPr>
          <w:p w:rsidR="000D1B3E" w:rsidRDefault="00CA24BD" w:rsidP="00D37816">
            <w:pPr>
              <w:pStyle w:val="Heading1"/>
              <w:bidi/>
              <w:spacing w:before="120" w:line="240" w:lineRule="auto"/>
              <w:ind w:left="720"/>
            </w:pPr>
            <w:r>
              <w:rPr>
                <w:rtl/>
                <w:lang w:bidi="ar"/>
              </w:rPr>
              <w:t xml:space="preserve">الطريق-150 </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المنتج رقم: BK-r93r-44</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المساحة: 44</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الوزن: 14</w:t>
            </w:r>
          </w:p>
          <w:p w:rsidR="000D1B3E" w:rsidRDefault="00CA24BD" w:rsidP="00A905F3">
            <w:pPr>
              <w:bidi/>
              <w:spacing w:after="0" w:line="240" w:lineRule="auto"/>
              <w:ind w:left="720"/>
              <w:rPr>
                <w:rFonts w:ascii="Times New Roman" w:eastAsia="Times New Roman" w:hAnsi="Times New Roman" w:cs="Times New Roman"/>
                <w:sz w:val="24"/>
              </w:rPr>
            </w:pPr>
            <w:r>
              <w:rPr>
                <w:sz w:val="24"/>
                <w:szCs w:val="24"/>
                <w:rtl/>
                <w:lang w:bidi="ar"/>
              </w:rPr>
              <w:t>السعر: $3,578.27</w:t>
            </w:r>
          </w:p>
          <w:p w:rsidR="000D1B3E" w:rsidRDefault="000D1B3E">
            <w:pPr>
              <w:pStyle w:val="Heading1"/>
              <w:bidi/>
              <w:spacing w:line="240" w:lineRule="auto"/>
            </w:pPr>
          </w:p>
        </w:tc>
      </w:tr>
    </w:tbl>
    <w:p w:rsidR="000D1B3E" w:rsidRDefault="000D1B3E" w:rsidP="001E250A">
      <w:pPr>
        <w:bidi/>
      </w:pPr>
    </w:p>
    <w:sectPr w:rsidR="000D1B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6EF" w:rsidRDefault="00D256EF">
      <w:pPr>
        <w:bidi/>
        <w:spacing w:after="0" w:line="240" w:lineRule="auto"/>
      </w:pPr>
      <w:r>
        <w:rPr>
          <w:rtl/>
          <w:lang w:bidi="ar"/>
        </w:rPr>
        <w:separator/>
      </w:r>
    </w:p>
  </w:endnote>
  <w:endnote w:type="continuationSeparator" w:id="0">
    <w:p w:rsidR="00D256EF" w:rsidRDefault="00D256EF">
      <w:pPr>
        <w:bidi/>
        <w:spacing w:after="0" w:line="240" w:lineRule="auto"/>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6EF" w:rsidRDefault="00D256EF">
      <w:pPr>
        <w:bidi/>
        <w:spacing w:after="0" w:line="240" w:lineRule="auto"/>
      </w:pPr>
      <w:r>
        <w:rPr>
          <w:rtl/>
          <w:lang w:bidi="ar"/>
        </w:rPr>
        <w:separator/>
      </w:r>
    </w:p>
  </w:footnote>
  <w:footnote w:type="continuationSeparator" w:id="0">
    <w:p w:rsidR="00D256EF" w:rsidRDefault="00D256EF">
      <w:pPr>
        <w:bidi/>
        <w:spacing w:after="0" w:line="240" w:lineRule="auto"/>
      </w:pPr>
      <w:r>
        <w:rPr>
          <w:rtl/>
          <w:lang w:bidi="a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3CA0"/>
    <w:multiLevelType w:val="multilevel"/>
    <w:tmpl w:val="EF52A89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646B3843"/>
    <w:multiLevelType w:val="multilevel"/>
    <w:tmpl w:val="2CC2693A"/>
    <w:lvl w:ilvl="0">
      <w:start w:val="1"/>
      <w:numFmt w:val="decimal"/>
      <w:lvlText w:val="%1."/>
      <w:lvlJc w:val="left"/>
      <w:pPr>
        <w:ind w:left="720" w:hanging="360"/>
      </w:pPr>
      <w:rPr>
        <w:rFonts w:hint="default"/>
        <w:b/>
        <w:i/>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5287B5D"/>
    <w:multiLevelType w:val="multilevel"/>
    <w:tmpl w:val="026A0F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3E"/>
    <w:rsid w:val="000441EF"/>
    <w:rsid w:val="000D1B3E"/>
    <w:rsid w:val="001E250A"/>
    <w:rsid w:val="002436D2"/>
    <w:rsid w:val="00247B5D"/>
    <w:rsid w:val="0025566E"/>
    <w:rsid w:val="002A7762"/>
    <w:rsid w:val="00424330"/>
    <w:rsid w:val="0044722B"/>
    <w:rsid w:val="00495EE1"/>
    <w:rsid w:val="004977CE"/>
    <w:rsid w:val="00584FDE"/>
    <w:rsid w:val="006C32DD"/>
    <w:rsid w:val="006C525B"/>
    <w:rsid w:val="00751604"/>
    <w:rsid w:val="00751639"/>
    <w:rsid w:val="008068F6"/>
    <w:rsid w:val="00874213"/>
    <w:rsid w:val="008D28DC"/>
    <w:rsid w:val="008F2159"/>
    <w:rsid w:val="009269F9"/>
    <w:rsid w:val="00930D5C"/>
    <w:rsid w:val="00930FD4"/>
    <w:rsid w:val="00986911"/>
    <w:rsid w:val="00995BB4"/>
    <w:rsid w:val="00A04D7C"/>
    <w:rsid w:val="00A905F3"/>
    <w:rsid w:val="00AA5DB7"/>
    <w:rsid w:val="00AC6B48"/>
    <w:rsid w:val="00BA0A59"/>
    <w:rsid w:val="00BC4378"/>
    <w:rsid w:val="00CA24BD"/>
    <w:rsid w:val="00D14EB8"/>
    <w:rsid w:val="00D256EF"/>
    <w:rsid w:val="00D362C8"/>
    <w:rsid w:val="00D37816"/>
    <w:rsid w:val="00E515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59708-18EB-404A-876C-C07D1DBE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76" w:lineRule="auto"/>
    </w:pPr>
    <w:rPr>
      <w:rFonts w:ascii="Calibri" w:eastAsia="Calibri" w:hAnsi="Calibri" w:cs="Calibri"/>
      <w:sz w:val="22"/>
    </w:rPr>
  </w:style>
  <w:style w:type="paragraph" w:styleId="Heading1">
    <w:name w:val="heading 1"/>
    <w:basedOn w:val="Normal"/>
    <w:next w:val="Normal"/>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8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11"/>
    <w:rPr>
      <w:rFonts w:ascii="Calibri" w:eastAsia="Calibri" w:hAnsi="Calibri" w:cs="Calibri"/>
      <w:sz w:val="22"/>
    </w:rPr>
  </w:style>
  <w:style w:type="paragraph" w:styleId="Footer">
    <w:name w:val="footer"/>
    <w:basedOn w:val="Normal"/>
    <w:link w:val="FooterChar"/>
    <w:uiPriority w:val="99"/>
    <w:unhideWhenUsed/>
    <w:rsid w:val="0098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11"/>
    <w:rPr>
      <w:rFonts w:ascii="Calibri" w:eastAsia="Calibri" w:hAnsi="Calibri" w:cs="Calibri"/>
      <w:sz w:val="22"/>
    </w:rPr>
  </w:style>
  <w:style w:type="paragraph" w:styleId="ListParagraph">
    <w:name w:val="List Paragraph"/>
    <w:basedOn w:val="Normal"/>
    <w:uiPriority w:val="34"/>
    <w:qFormat/>
    <w:rsid w:val="00D362C8"/>
    <w:pPr>
      <w:ind w:left="720"/>
      <w:contextualSpacing/>
    </w:pPr>
  </w:style>
  <w:style w:type="character" w:styleId="PlaceholderText">
    <w:name w:val="Placeholder Text"/>
    <w:basedOn w:val="DefaultParagraphFont"/>
    <w:uiPriority w:val="99"/>
    <w:semiHidden/>
    <w:rsid w:val="00255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M</dc:creator>
  <dc:description/>
  <cp:lastModifiedBy>Venkatesan Mani</cp:lastModifiedBy>
  <cp:revision>1</cp:revision>
  <dcterms:created xsi:type="dcterms:W3CDTF">2014-09-26T05:25:00Z</dcterms:created>
  <dcterms:modified xsi:type="dcterms:W3CDTF">2018-08-28T14:30:00Z</dcterms:modified>
  <cp:category/>
</cp:coreProperties>
</file>