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B7322" w14:textId="77777777" w:rsidR="00245C9E" w:rsidRPr="000512C2" w:rsidRDefault="00245C9E" w:rsidP="00245C9E">
      <w:pPr>
        <w:ind w:firstLine="420"/>
        <w:jc w:val="center"/>
        <w:rPr>
          <w:rFonts w:eastAsia="方正黑体简体"/>
          <w:color w:val="000000"/>
          <w:sz w:val="18"/>
          <w:szCs w:val="18"/>
        </w:rPr>
      </w:pPr>
      <w:r>
        <w:rPr>
          <w:color w:val="8E8E8E"/>
          <w:sz w:val="28"/>
          <w:szCs w:val="28"/>
        </w:rPr>
        <w:fldChar w:fldCharType="begin"/>
      </w:r>
      <w:r>
        <w:rPr>
          <w:color w:val="8E8E8E"/>
          <w:sz w:val="28"/>
          <w:szCs w:val="28"/>
        </w:rPr>
        <w:instrText xml:space="preserve"> INCLUDEPICTURE "http://www.jxufe.edu.cn/Files/2013626/273217691996.jpg" \* MERGEFORMATINET </w:instrText>
      </w:r>
      <w:r>
        <w:rPr>
          <w:color w:val="8E8E8E"/>
          <w:sz w:val="28"/>
          <w:szCs w:val="28"/>
        </w:rPr>
        <w:fldChar w:fldCharType="separate"/>
      </w:r>
      <w:r w:rsidR="00151F81">
        <w:rPr>
          <w:color w:val="8E8E8E"/>
          <w:sz w:val="28"/>
          <w:szCs w:val="28"/>
        </w:rPr>
        <w:fldChar w:fldCharType="begin"/>
      </w:r>
      <w:r w:rsidR="00151F81">
        <w:rPr>
          <w:color w:val="8E8E8E"/>
          <w:sz w:val="28"/>
          <w:szCs w:val="28"/>
        </w:rPr>
        <w:instrText xml:space="preserve"> INCLUDEPICTURE  "http://www.jxufe.edu.cn/Files/2013626/273217691996.jpg" \* MERGEFORMATINET </w:instrText>
      </w:r>
      <w:r w:rsidR="00151F81">
        <w:rPr>
          <w:color w:val="8E8E8E"/>
          <w:sz w:val="28"/>
          <w:szCs w:val="28"/>
        </w:rPr>
        <w:fldChar w:fldCharType="separate"/>
      </w:r>
      <w:r w:rsidR="00C70D46">
        <w:rPr>
          <w:color w:val="8E8E8E"/>
          <w:sz w:val="28"/>
          <w:szCs w:val="28"/>
        </w:rPr>
        <w:fldChar w:fldCharType="begin"/>
      </w:r>
      <w:r w:rsidR="00C70D46">
        <w:rPr>
          <w:color w:val="8E8E8E"/>
          <w:sz w:val="28"/>
          <w:szCs w:val="28"/>
        </w:rPr>
        <w:instrText xml:space="preserve"> INCLUDEPICTURE  "http://www.jxufe.edu.cn/Files/2013626/273217691996.jpg" \* MERGEFORMATINET </w:instrText>
      </w:r>
      <w:r w:rsidR="00C70D46">
        <w:rPr>
          <w:color w:val="8E8E8E"/>
          <w:sz w:val="28"/>
          <w:szCs w:val="28"/>
        </w:rPr>
        <w:fldChar w:fldCharType="separate"/>
      </w:r>
      <w:r w:rsidR="00025295">
        <w:rPr>
          <w:color w:val="8E8E8E"/>
          <w:sz w:val="28"/>
          <w:szCs w:val="28"/>
        </w:rPr>
        <w:fldChar w:fldCharType="begin"/>
      </w:r>
      <w:r w:rsidR="00025295">
        <w:rPr>
          <w:color w:val="8E8E8E"/>
          <w:sz w:val="28"/>
          <w:szCs w:val="28"/>
        </w:rPr>
        <w:instrText xml:space="preserve"> INCLUDEPICTURE  "http://www.jxufe.edu.cn/Files/2013626/273217691996.jpg" \* MERGEFORMATINET </w:instrText>
      </w:r>
      <w:r w:rsidR="00025295">
        <w:rPr>
          <w:color w:val="8E8E8E"/>
          <w:sz w:val="28"/>
          <w:szCs w:val="28"/>
        </w:rPr>
        <w:fldChar w:fldCharType="separate"/>
      </w:r>
      <w:r w:rsidR="004F0DF4">
        <w:rPr>
          <w:color w:val="8E8E8E"/>
          <w:sz w:val="28"/>
          <w:szCs w:val="28"/>
        </w:rPr>
        <w:fldChar w:fldCharType="begin"/>
      </w:r>
      <w:r w:rsidR="004F0DF4">
        <w:rPr>
          <w:color w:val="8E8E8E"/>
          <w:sz w:val="28"/>
          <w:szCs w:val="28"/>
        </w:rPr>
        <w:instrText xml:space="preserve"> INCLUDEPICTURE  "http://www.jxufe.edu.cn/Files/2013626/273217691996.jpg" \* MERGEFORMATINET </w:instrText>
      </w:r>
      <w:r w:rsidR="004F0DF4">
        <w:rPr>
          <w:color w:val="8E8E8E"/>
          <w:sz w:val="28"/>
          <w:szCs w:val="28"/>
        </w:rPr>
        <w:fldChar w:fldCharType="separate"/>
      </w:r>
      <w:r w:rsidR="008C07AD">
        <w:rPr>
          <w:color w:val="8E8E8E"/>
          <w:sz w:val="28"/>
          <w:szCs w:val="28"/>
        </w:rPr>
        <w:fldChar w:fldCharType="begin"/>
      </w:r>
      <w:r w:rsidR="008C07AD">
        <w:rPr>
          <w:color w:val="8E8E8E"/>
          <w:sz w:val="28"/>
          <w:szCs w:val="28"/>
        </w:rPr>
        <w:instrText xml:space="preserve"> </w:instrText>
      </w:r>
      <w:r w:rsidR="008C07AD">
        <w:rPr>
          <w:color w:val="8E8E8E"/>
          <w:sz w:val="28"/>
          <w:szCs w:val="28"/>
        </w:rPr>
        <w:instrText>INCLUDEPICTURE  "http://www.jxufe.edu.cn/Files/2013626/273217691996.jpg" \* MERGEFORMATINET</w:instrText>
      </w:r>
      <w:r w:rsidR="008C07AD">
        <w:rPr>
          <w:color w:val="8E8E8E"/>
          <w:sz w:val="28"/>
          <w:szCs w:val="28"/>
        </w:rPr>
        <w:instrText xml:space="preserve"> </w:instrText>
      </w:r>
      <w:r w:rsidR="008C07AD">
        <w:rPr>
          <w:color w:val="8E8E8E"/>
          <w:sz w:val="28"/>
          <w:szCs w:val="28"/>
        </w:rPr>
        <w:fldChar w:fldCharType="separate"/>
      </w:r>
      <w:r w:rsidR="008C07AD">
        <w:rPr>
          <w:color w:val="8E8E8E"/>
          <w:sz w:val="28"/>
          <w:szCs w:val="28"/>
        </w:rPr>
        <w:pict w14:anchorId="4F8FE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41pt">
            <v:imagedata r:id="rId8" r:href="rId9"/>
          </v:shape>
        </w:pict>
      </w:r>
      <w:r w:rsidR="008C07AD">
        <w:rPr>
          <w:color w:val="8E8E8E"/>
          <w:sz w:val="28"/>
          <w:szCs w:val="28"/>
        </w:rPr>
        <w:fldChar w:fldCharType="end"/>
      </w:r>
      <w:r w:rsidR="004F0DF4">
        <w:rPr>
          <w:color w:val="8E8E8E"/>
          <w:sz w:val="28"/>
          <w:szCs w:val="28"/>
        </w:rPr>
        <w:fldChar w:fldCharType="end"/>
      </w:r>
      <w:r w:rsidR="00025295">
        <w:rPr>
          <w:color w:val="8E8E8E"/>
          <w:sz w:val="28"/>
          <w:szCs w:val="28"/>
        </w:rPr>
        <w:fldChar w:fldCharType="end"/>
      </w:r>
      <w:r w:rsidR="00C70D46">
        <w:rPr>
          <w:color w:val="8E8E8E"/>
          <w:sz w:val="28"/>
          <w:szCs w:val="28"/>
        </w:rPr>
        <w:fldChar w:fldCharType="end"/>
      </w:r>
      <w:r w:rsidR="00151F81">
        <w:rPr>
          <w:color w:val="8E8E8E"/>
          <w:sz w:val="28"/>
          <w:szCs w:val="28"/>
        </w:rPr>
        <w:fldChar w:fldCharType="end"/>
      </w:r>
      <w:r>
        <w:rPr>
          <w:color w:val="8E8E8E"/>
          <w:sz w:val="28"/>
          <w:szCs w:val="28"/>
        </w:rPr>
        <w:fldChar w:fldCharType="end"/>
      </w:r>
    </w:p>
    <w:p w14:paraId="198CD1FF" w14:textId="77777777" w:rsidR="00245C9E" w:rsidRDefault="00245C9E" w:rsidP="00245C9E">
      <w:pPr>
        <w:spacing w:line="600" w:lineRule="exact"/>
        <w:jc w:val="center"/>
        <w:rPr>
          <w:rFonts w:eastAsia="方正黑体简体"/>
          <w:b/>
          <w:color w:val="000000"/>
          <w:sz w:val="52"/>
          <w:szCs w:val="52"/>
        </w:rPr>
      </w:pPr>
    </w:p>
    <w:p w14:paraId="4A60D3D1" w14:textId="77777777" w:rsidR="00245C9E" w:rsidRDefault="00245C9E" w:rsidP="00245C9E">
      <w:pPr>
        <w:spacing w:line="600" w:lineRule="exact"/>
        <w:jc w:val="center"/>
        <w:rPr>
          <w:rFonts w:eastAsia="方正黑体简体"/>
          <w:b/>
          <w:color w:val="000000"/>
          <w:sz w:val="52"/>
          <w:szCs w:val="52"/>
        </w:rPr>
      </w:pPr>
    </w:p>
    <w:p w14:paraId="7FAACAE5" w14:textId="77777777" w:rsidR="00245C9E" w:rsidRPr="000512C2" w:rsidRDefault="00245C9E" w:rsidP="00245C9E">
      <w:pPr>
        <w:spacing w:line="600" w:lineRule="exact"/>
        <w:jc w:val="center"/>
        <w:rPr>
          <w:rFonts w:eastAsia="方正黑体简体"/>
          <w:b/>
          <w:color w:val="000000"/>
          <w:sz w:val="52"/>
          <w:szCs w:val="52"/>
        </w:rPr>
      </w:pPr>
      <w:r w:rsidRPr="000512C2">
        <w:rPr>
          <w:rFonts w:eastAsia="方正黑体简体" w:hint="eastAsia"/>
          <w:b/>
          <w:color w:val="000000"/>
          <w:sz w:val="52"/>
          <w:szCs w:val="52"/>
        </w:rPr>
        <w:t>普</w:t>
      </w:r>
    </w:p>
    <w:p w14:paraId="5636A874" w14:textId="77777777" w:rsidR="00245C9E" w:rsidRPr="000512C2" w:rsidRDefault="00245C9E" w:rsidP="00245C9E">
      <w:pPr>
        <w:spacing w:line="600" w:lineRule="exact"/>
        <w:jc w:val="center"/>
        <w:rPr>
          <w:rFonts w:eastAsia="方正黑体简体"/>
          <w:b/>
          <w:color w:val="000000"/>
          <w:sz w:val="52"/>
          <w:szCs w:val="52"/>
        </w:rPr>
      </w:pPr>
      <w:r w:rsidRPr="000512C2">
        <w:rPr>
          <w:rFonts w:eastAsia="方正黑体简体" w:hint="eastAsia"/>
          <w:b/>
          <w:color w:val="000000"/>
          <w:sz w:val="52"/>
          <w:szCs w:val="52"/>
        </w:rPr>
        <w:t>通</w:t>
      </w:r>
    </w:p>
    <w:p w14:paraId="09E94E53" w14:textId="77777777" w:rsidR="00245C9E" w:rsidRPr="000512C2" w:rsidRDefault="00245C9E" w:rsidP="00245C9E">
      <w:pPr>
        <w:spacing w:line="600" w:lineRule="exact"/>
        <w:jc w:val="center"/>
        <w:rPr>
          <w:rFonts w:eastAsia="方正黑体简体"/>
          <w:b/>
          <w:color w:val="000000"/>
          <w:sz w:val="52"/>
          <w:szCs w:val="52"/>
        </w:rPr>
      </w:pPr>
      <w:r w:rsidRPr="000512C2">
        <w:rPr>
          <w:rFonts w:eastAsia="方正黑体简体" w:hint="eastAsia"/>
          <w:b/>
          <w:color w:val="000000"/>
          <w:sz w:val="52"/>
          <w:szCs w:val="52"/>
        </w:rPr>
        <w:t>本</w:t>
      </w:r>
    </w:p>
    <w:p w14:paraId="566E7402" w14:textId="77777777" w:rsidR="00245C9E" w:rsidRPr="000512C2" w:rsidRDefault="00245C9E" w:rsidP="00245C9E">
      <w:pPr>
        <w:spacing w:line="600" w:lineRule="exact"/>
        <w:jc w:val="center"/>
        <w:rPr>
          <w:rFonts w:eastAsia="方正黑体简体"/>
          <w:b/>
          <w:color w:val="000000"/>
          <w:sz w:val="52"/>
          <w:szCs w:val="52"/>
        </w:rPr>
      </w:pPr>
      <w:r w:rsidRPr="000512C2">
        <w:rPr>
          <w:rFonts w:eastAsia="方正黑体简体" w:hint="eastAsia"/>
          <w:b/>
          <w:color w:val="000000"/>
          <w:sz w:val="52"/>
          <w:szCs w:val="52"/>
        </w:rPr>
        <w:t>科</w:t>
      </w:r>
    </w:p>
    <w:p w14:paraId="666550DC" w14:textId="77777777" w:rsidR="00245C9E" w:rsidRPr="000512C2" w:rsidRDefault="00245C9E" w:rsidP="00245C9E">
      <w:pPr>
        <w:spacing w:line="600" w:lineRule="exact"/>
        <w:jc w:val="center"/>
        <w:rPr>
          <w:rFonts w:eastAsia="方正黑体简体"/>
          <w:b/>
          <w:color w:val="000000"/>
          <w:sz w:val="52"/>
          <w:szCs w:val="52"/>
        </w:rPr>
      </w:pPr>
      <w:r w:rsidRPr="000512C2">
        <w:rPr>
          <w:rFonts w:eastAsia="方正黑体简体" w:hint="eastAsia"/>
          <w:b/>
          <w:color w:val="000000"/>
          <w:sz w:val="52"/>
          <w:szCs w:val="52"/>
        </w:rPr>
        <w:t>毕</w:t>
      </w:r>
    </w:p>
    <w:p w14:paraId="57DBE37C" w14:textId="77777777" w:rsidR="00245C9E" w:rsidRPr="000512C2" w:rsidRDefault="00245C9E" w:rsidP="00245C9E">
      <w:pPr>
        <w:spacing w:line="600" w:lineRule="exact"/>
        <w:jc w:val="center"/>
        <w:rPr>
          <w:rFonts w:eastAsia="方正黑体简体"/>
          <w:b/>
          <w:color w:val="000000"/>
          <w:sz w:val="52"/>
          <w:szCs w:val="52"/>
        </w:rPr>
      </w:pPr>
      <w:r w:rsidRPr="000512C2">
        <w:rPr>
          <w:rFonts w:eastAsia="方正黑体简体" w:hint="eastAsia"/>
          <w:b/>
          <w:color w:val="000000"/>
          <w:sz w:val="52"/>
          <w:szCs w:val="52"/>
        </w:rPr>
        <w:t>业</w:t>
      </w:r>
    </w:p>
    <w:p w14:paraId="29B2E48A" w14:textId="77777777" w:rsidR="00245C9E" w:rsidRPr="000512C2" w:rsidRDefault="00245C9E" w:rsidP="00245C9E">
      <w:pPr>
        <w:spacing w:line="600" w:lineRule="exact"/>
        <w:jc w:val="center"/>
        <w:rPr>
          <w:rFonts w:eastAsia="方正黑体简体"/>
          <w:b/>
          <w:color w:val="000000"/>
          <w:sz w:val="52"/>
          <w:szCs w:val="52"/>
        </w:rPr>
      </w:pPr>
      <w:r w:rsidRPr="000512C2">
        <w:rPr>
          <w:rFonts w:eastAsia="方正黑体简体" w:hint="eastAsia"/>
          <w:b/>
          <w:color w:val="000000"/>
          <w:sz w:val="52"/>
          <w:szCs w:val="52"/>
        </w:rPr>
        <w:t>论</w:t>
      </w:r>
    </w:p>
    <w:p w14:paraId="4EF64977" w14:textId="77777777" w:rsidR="00245C9E" w:rsidRPr="000512C2" w:rsidRDefault="00245C9E" w:rsidP="00245C9E">
      <w:pPr>
        <w:spacing w:line="600" w:lineRule="exact"/>
        <w:jc w:val="center"/>
        <w:rPr>
          <w:rFonts w:eastAsia="方正黑体简体"/>
          <w:color w:val="000000"/>
        </w:rPr>
      </w:pPr>
      <w:r w:rsidRPr="000512C2">
        <w:rPr>
          <w:rFonts w:eastAsia="方正黑体简体" w:hint="eastAsia"/>
          <w:b/>
          <w:color w:val="000000"/>
          <w:sz w:val="52"/>
          <w:szCs w:val="52"/>
        </w:rPr>
        <w:t>文</w:t>
      </w:r>
    </w:p>
    <w:p w14:paraId="596D3112" w14:textId="77777777" w:rsidR="00245C9E" w:rsidRPr="000512C2" w:rsidRDefault="00245C9E" w:rsidP="00245C9E">
      <w:pPr>
        <w:jc w:val="center"/>
        <w:rPr>
          <w:rFonts w:eastAsia="方正黑体简体"/>
          <w:color w:val="000000"/>
        </w:rPr>
      </w:pPr>
    </w:p>
    <w:p w14:paraId="4D006D62" w14:textId="4BA58B9F" w:rsidR="00245C9E" w:rsidRPr="00EF03B5" w:rsidRDefault="00245C9E" w:rsidP="00245C9E">
      <w:pPr>
        <w:ind w:leftChars="626" w:left="1315" w:firstLineChars="200" w:firstLine="640"/>
        <w:rPr>
          <w:rFonts w:ascii="宋体" w:hAnsi="宋体"/>
          <w:b/>
          <w:color w:val="000000"/>
          <w:sz w:val="32"/>
          <w:szCs w:val="32"/>
        </w:rPr>
      </w:pPr>
      <w:r w:rsidRPr="00EF03B5">
        <w:rPr>
          <w:rFonts w:ascii="宋体" w:hAnsi="宋体" w:hint="eastAsia"/>
          <w:bCs/>
          <w:color w:val="000000"/>
          <w:sz w:val="32"/>
          <w:szCs w:val="32"/>
        </w:rPr>
        <w:t xml:space="preserve">题 </w:t>
      </w:r>
      <w:r>
        <w:rPr>
          <w:rFonts w:ascii="宋体" w:hAnsi="宋体" w:hint="eastAsia"/>
          <w:bCs/>
          <w:color w:val="000000"/>
          <w:sz w:val="32"/>
          <w:szCs w:val="32"/>
        </w:rPr>
        <w:t xml:space="preserve">  </w:t>
      </w:r>
      <w:r w:rsidRPr="00EF03B5">
        <w:rPr>
          <w:rFonts w:ascii="宋体" w:hAnsi="宋体" w:hint="eastAsia"/>
          <w:bCs/>
          <w:color w:val="000000"/>
          <w:sz w:val="32"/>
          <w:szCs w:val="32"/>
        </w:rPr>
        <w:t>目</w:t>
      </w:r>
      <w:r>
        <w:rPr>
          <w:rFonts w:ascii="宋体" w:hAnsi="宋体" w:hint="eastAsia"/>
          <w:b/>
          <w:color w:val="000000"/>
          <w:sz w:val="32"/>
          <w:szCs w:val="32"/>
        </w:rPr>
        <w:t>：</w:t>
      </w:r>
      <w:r>
        <w:rPr>
          <w:rFonts w:ascii="宋体" w:hAnsi="宋体"/>
          <w:b/>
          <w:color w:val="000000"/>
          <w:sz w:val="32"/>
          <w:szCs w:val="32"/>
        </w:rPr>
        <w:t>应收账款信息化管理</w:t>
      </w:r>
    </w:p>
    <w:p w14:paraId="24712D62" w14:textId="77777777" w:rsidR="00245C9E" w:rsidRPr="00EF03B5" w:rsidRDefault="00245C9E" w:rsidP="00245C9E">
      <w:pPr>
        <w:jc w:val="center"/>
        <w:rPr>
          <w:rFonts w:ascii="宋体" w:hAnsi="宋体"/>
          <w:bCs/>
          <w:color w:val="000000"/>
          <w:sz w:val="30"/>
        </w:rPr>
      </w:pPr>
    </w:p>
    <w:p w14:paraId="24E6C7D8" w14:textId="32824CAA" w:rsidR="00245C9E" w:rsidRPr="00245C9E" w:rsidRDefault="00245C9E" w:rsidP="00245C9E">
      <w:pPr>
        <w:jc w:val="left"/>
        <w:rPr>
          <w:rFonts w:ascii="宋体" w:hAnsi="宋体"/>
          <w:color w:val="000000"/>
          <w:sz w:val="30"/>
          <w:szCs w:val="30"/>
          <w:u w:val="single"/>
        </w:rPr>
      </w:pPr>
      <w:r>
        <w:rPr>
          <w:rFonts w:ascii="宋体" w:hAnsi="宋体"/>
          <w:bCs/>
          <w:color w:val="000000"/>
          <w:sz w:val="30"/>
          <w:szCs w:val="30"/>
        </w:rPr>
        <w:t xml:space="preserve">        </w:t>
      </w:r>
      <w:r w:rsidRPr="00EF03B5">
        <w:rPr>
          <w:rFonts w:ascii="宋体" w:hAnsi="宋体" w:hint="eastAsia"/>
          <w:bCs/>
          <w:color w:val="000000"/>
          <w:sz w:val="30"/>
          <w:szCs w:val="30"/>
        </w:rPr>
        <w:t>学    院</w:t>
      </w:r>
      <w:r w:rsidRPr="00EF03B5">
        <w:rPr>
          <w:rFonts w:ascii="宋体" w:hAnsi="宋体" w:hint="eastAsia"/>
          <w:bCs/>
          <w:color w:val="000000"/>
          <w:sz w:val="30"/>
          <w:szCs w:val="30"/>
          <w:u w:val="single"/>
        </w:rPr>
        <w:t xml:space="preserve"> </w:t>
      </w:r>
      <w:bookmarkStart w:id="0" w:name="OLE_LINK2"/>
      <w:r w:rsidRPr="00245C9E">
        <w:rPr>
          <w:rFonts w:ascii="宋体" w:hAnsi="宋体" w:hint="eastAsia"/>
          <w:bCs/>
          <w:color w:val="000000"/>
          <w:sz w:val="30"/>
          <w:szCs w:val="30"/>
          <w:u w:val="single"/>
        </w:rPr>
        <w:t xml:space="preserve"> </w:t>
      </w:r>
      <w:bookmarkStart w:id="1" w:name="OLE_LINK1"/>
      <w:r w:rsidRPr="00245C9E">
        <w:rPr>
          <w:rFonts w:ascii="宋体" w:hAnsi="宋体" w:hint="eastAsia"/>
          <w:bCs/>
          <w:color w:val="000000"/>
          <w:sz w:val="30"/>
          <w:szCs w:val="30"/>
          <w:u w:val="single"/>
        </w:rPr>
        <w:t xml:space="preserve">  </w:t>
      </w:r>
      <w:bookmarkEnd w:id="0"/>
      <w:r w:rsidRPr="00EF03B5">
        <w:rPr>
          <w:rFonts w:ascii="宋体" w:hAnsi="宋体" w:hint="eastAsia"/>
          <w:bCs/>
          <w:color w:val="000000"/>
          <w:sz w:val="30"/>
          <w:szCs w:val="30"/>
          <w:u w:val="single"/>
        </w:rPr>
        <w:t xml:space="preserve"> </w:t>
      </w:r>
      <w:bookmarkEnd w:id="1"/>
      <w:r>
        <w:rPr>
          <w:rFonts w:ascii="宋体" w:hAnsi="宋体"/>
          <w:bCs/>
          <w:color w:val="000000"/>
          <w:sz w:val="30"/>
          <w:szCs w:val="30"/>
          <w:u w:val="single"/>
        </w:rPr>
        <w:t xml:space="preserve">        软件与通信工程</w:t>
      </w:r>
      <w:r>
        <w:rPr>
          <w:rFonts w:ascii="宋体" w:hAnsi="宋体" w:hint="eastAsia"/>
          <w:bCs/>
          <w:color w:val="000000"/>
          <w:sz w:val="30"/>
          <w:szCs w:val="30"/>
          <w:u w:val="single"/>
        </w:rPr>
        <w:t>学院</w:t>
      </w:r>
      <w:r w:rsidRPr="00245C9E">
        <w:rPr>
          <w:rFonts w:ascii="宋体" w:hAnsi="宋体" w:hint="eastAsia"/>
          <w:bCs/>
          <w:color w:val="000000"/>
          <w:sz w:val="30"/>
          <w:szCs w:val="30"/>
          <w:u w:val="single"/>
        </w:rPr>
        <w:t xml:space="preserve">   </w:t>
      </w:r>
      <w:r w:rsidRPr="00245C9E">
        <w:rPr>
          <w:rFonts w:ascii="宋体" w:hAnsi="宋体"/>
          <w:bCs/>
          <w:color w:val="000000"/>
          <w:sz w:val="30"/>
          <w:szCs w:val="30"/>
          <w:u w:val="single"/>
        </w:rPr>
        <w:t xml:space="preserve"> </w:t>
      </w:r>
    </w:p>
    <w:p w14:paraId="448D68A2" w14:textId="285A0B82" w:rsidR="00245C9E" w:rsidRPr="00EF03B5" w:rsidRDefault="00245C9E" w:rsidP="00245C9E">
      <w:pPr>
        <w:ind w:firstLineChars="300" w:firstLine="900"/>
        <w:jc w:val="center"/>
        <w:rPr>
          <w:rFonts w:ascii="宋体" w:hAnsi="宋体"/>
          <w:b/>
          <w:bCs/>
          <w:color w:val="000000"/>
          <w:sz w:val="30"/>
          <w:szCs w:val="30"/>
        </w:rPr>
      </w:pPr>
      <w:r w:rsidRPr="00EF03B5">
        <w:rPr>
          <w:rFonts w:ascii="宋体" w:hAnsi="宋体" w:hint="eastAsia"/>
          <w:bCs/>
          <w:color w:val="000000"/>
          <w:sz w:val="30"/>
          <w:szCs w:val="30"/>
        </w:rPr>
        <w:t>学生姓名</w:t>
      </w:r>
      <w:r w:rsidRPr="00EF03B5">
        <w:rPr>
          <w:rFonts w:ascii="宋体" w:hAnsi="宋体" w:hint="eastAsia"/>
          <w:bCs/>
          <w:color w:val="000000"/>
          <w:sz w:val="30"/>
          <w:szCs w:val="30"/>
          <w:u w:val="single"/>
        </w:rPr>
        <w:t xml:space="preserve">   </w:t>
      </w:r>
      <w:r w:rsidRPr="00EF03B5">
        <w:rPr>
          <w:rFonts w:ascii="宋体" w:hAnsi="宋体" w:hint="eastAsia"/>
          <w:b/>
          <w:bCs/>
          <w:color w:val="000000"/>
          <w:sz w:val="30"/>
          <w:szCs w:val="30"/>
          <w:u w:val="single"/>
        </w:rPr>
        <w:t xml:space="preserve"> </w:t>
      </w:r>
      <w:r>
        <w:rPr>
          <w:rFonts w:ascii="宋体" w:hAnsi="宋体"/>
          <w:b/>
          <w:bCs/>
          <w:color w:val="000000"/>
          <w:sz w:val="30"/>
          <w:szCs w:val="30"/>
          <w:u w:val="single"/>
        </w:rPr>
        <w:t>万文涛</w:t>
      </w:r>
      <w:r w:rsidRPr="00EF03B5">
        <w:rPr>
          <w:rFonts w:ascii="宋体" w:hAnsi="宋体" w:hint="eastAsia"/>
          <w:b/>
          <w:color w:val="000000"/>
          <w:sz w:val="30"/>
          <w:szCs w:val="30"/>
          <w:u w:val="single"/>
        </w:rPr>
        <w:t xml:space="preserve"> </w:t>
      </w:r>
      <w:r w:rsidRPr="00EF03B5">
        <w:rPr>
          <w:rFonts w:ascii="宋体" w:hAnsi="宋体" w:hint="eastAsia"/>
          <w:color w:val="000000"/>
          <w:sz w:val="30"/>
          <w:szCs w:val="30"/>
          <w:u w:val="single"/>
        </w:rPr>
        <w:t xml:space="preserve"> </w:t>
      </w:r>
      <w:r w:rsidRPr="00EF03B5">
        <w:rPr>
          <w:rFonts w:ascii="宋体" w:hAnsi="宋体" w:hint="eastAsia"/>
          <w:bCs/>
          <w:color w:val="000000"/>
          <w:sz w:val="30"/>
          <w:szCs w:val="30"/>
          <w:u w:val="single"/>
        </w:rPr>
        <w:t xml:space="preserve">  </w:t>
      </w:r>
      <w:r w:rsidRPr="00EF03B5">
        <w:rPr>
          <w:rFonts w:ascii="宋体" w:hAnsi="宋体" w:hint="eastAsia"/>
          <w:color w:val="000000"/>
          <w:sz w:val="30"/>
          <w:szCs w:val="30"/>
        </w:rPr>
        <w:t>学   号</w:t>
      </w:r>
      <w:r w:rsidRPr="00EF03B5">
        <w:rPr>
          <w:rFonts w:ascii="宋体" w:hAnsi="宋体" w:hint="eastAsia"/>
          <w:color w:val="000000"/>
          <w:sz w:val="30"/>
          <w:szCs w:val="30"/>
          <w:u w:val="single"/>
        </w:rPr>
        <w:t xml:space="preserve">   </w:t>
      </w:r>
      <w:r>
        <w:rPr>
          <w:rFonts w:ascii="宋体" w:hAnsi="宋体"/>
          <w:b/>
          <w:color w:val="000000"/>
          <w:sz w:val="30"/>
          <w:szCs w:val="30"/>
          <w:u w:val="single"/>
        </w:rPr>
        <w:t>0133634</w:t>
      </w:r>
    </w:p>
    <w:p w14:paraId="7FF3ED68" w14:textId="5EF5A585" w:rsidR="00245C9E" w:rsidRPr="00EF03B5" w:rsidRDefault="00245C9E" w:rsidP="00245C9E">
      <w:pPr>
        <w:ind w:firstLineChars="300" w:firstLine="900"/>
        <w:jc w:val="center"/>
        <w:rPr>
          <w:rFonts w:ascii="宋体" w:hAnsi="宋体"/>
          <w:b/>
          <w:bCs/>
          <w:color w:val="000000"/>
          <w:sz w:val="30"/>
          <w:szCs w:val="30"/>
        </w:rPr>
      </w:pPr>
      <w:r w:rsidRPr="00EF03B5">
        <w:rPr>
          <w:rFonts w:ascii="宋体" w:hAnsi="宋体" w:hint="eastAsia"/>
          <w:color w:val="000000"/>
          <w:sz w:val="30"/>
          <w:szCs w:val="30"/>
        </w:rPr>
        <w:t>专    业</w:t>
      </w:r>
      <w:r w:rsidRPr="00EF03B5">
        <w:rPr>
          <w:rFonts w:ascii="宋体" w:hAnsi="宋体" w:hint="eastAsia"/>
          <w:color w:val="000000"/>
          <w:sz w:val="30"/>
          <w:szCs w:val="30"/>
          <w:u w:val="single"/>
        </w:rPr>
        <w:t xml:space="preserve">    </w:t>
      </w:r>
      <w:r w:rsidR="009812BA">
        <w:rPr>
          <w:rFonts w:ascii="宋体" w:hAnsi="宋体"/>
          <w:color w:val="000000"/>
          <w:sz w:val="30"/>
          <w:szCs w:val="30"/>
          <w:u w:val="single"/>
        </w:rPr>
        <w:t>注册会计师</w:t>
      </w:r>
      <w:r w:rsidRPr="00EF03B5">
        <w:rPr>
          <w:rFonts w:ascii="宋体" w:hAnsi="宋体" w:hint="eastAsia"/>
          <w:b/>
          <w:color w:val="000000"/>
          <w:sz w:val="30"/>
          <w:szCs w:val="30"/>
          <w:u w:val="single"/>
        </w:rPr>
        <w:t xml:space="preserve"> </w:t>
      </w:r>
      <w:r w:rsidRPr="00EF03B5">
        <w:rPr>
          <w:rFonts w:ascii="宋体" w:hAnsi="宋体" w:hint="eastAsia"/>
          <w:color w:val="000000"/>
          <w:sz w:val="30"/>
          <w:szCs w:val="30"/>
          <w:u w:val="single"/>
        </w:rPr>
        <w:t xml:space="preserve">   </w:t>
      </w:r>
      <w:r w:rsidRPr="00EF03B5">
        <w:rPr>
          <w:rFonts w:ascii="宋体" w:hAnsi="宋体" w:hint="eastAsia"/>
          <w:bCs/>
          <w:color w:val="000000"/>
          <w:sz w:val="30"/>
          <w:szCs w:val="30"/>
        </w:rPr>
        <w:t>届   别</w:t>
      </w:r>
      <w:r w:rsidRPr="00EF03B5">
        <w:rPr>
          <w:rFonts w:ascii="宋体" w:hAnsi="宋体" w:hint="eastAsia"/>
          <w:bCs/>
          <w:color w:val="000000"/>
          <w:sz w:val="30"/>
          <w:szCs w:val="30"/>
          <w:u w:val="single"/>
        </w:rPr>
        <w:t xml:space="preserve">  </w:t>
      </w:r>
      <w:r w:rsidRPr="00EF03B5">
        <w:rPr>
          <w:rFonts w:ascii="宋体" w:hAnsi="宋体" w:hint="eastAsia"/>
          <w:b/>
          <w:bCs/>
          <w:color w:val="000000"/>
          <w:sz w:val="30"/>
          <w:szCs w:val="30"/>
          <w:u w:val="single"/>
        </w:rPr>
        <w:t xml:space="preserve"> </w:t>
      </w:r>
      <w:r>
        <w:rPr>
          <w:rFonts w:ascii="宋体" w:hAnsi="宋体"/>
          <w:b/>
          <w:color w:val="000000"/>
          <w:sz w:val="30"/>
          <w:szCs w:val="30"/>
          <w:u w:val="single"/>
        </w:rPr>
        <w:t>201</w:t>
      </w:r>
      <w:r w:rsidR="009812BA">
        <w:rPr>
          <w:rFonts w:ascii="宋体" w:hAnsi="宋体"/>
          <w:b/>
          <w:color w:val="000000"/>
          <w:sz w:val="30"/>
          <w:szCs w:val="30"/>
          <w:u w:val="single"/>
        </w:rPr>
        <w:t>7届</w:t>
      </w:r>
    </w:p>
    <w:p w14:paraId="4BE7B7D3" w14:textId="7F904C4A" w:rsidR="00245C9E" w:rsidRPr="00EF03B5" w:rsidRDefault="00245C9E" w:rsidP="00245C9E">
      <w:pPr>
        <w:ind w:firstLineChars="300" w:firstLine="900"/>
        <w:jc w:val="center"/>
        <w:rPr>
          <w:rFonts w:ascii="宋体" w:hAnsi="宋体"/>
          <w:b/>
          <w:color w:val="000000"/>
          <w:sz w:val="30"/>
          <w:szCs w:val="30"/>
        </w:rPr>
      </w:pPr>
      <w:r w:rsidRPr="00EF03B5">
        <w:rPr>
          <w:rFonts w:ascii="宋体" w:hAnsi="宋体" w:hint="eastAsia"/>
          <w:bCs/>
          <w:color w:val="000000"/>
          <w:sz w:val="30"/>
          <w:szCs w:val="30"/>
        </w:rPr>
        <w:t>指导教师</w:t>
      </w:r>
      <w:r w:rsidRPr="00EF03B5">
        <w:rPr>
          <w:rFonts w:ascii="宋体" w:hAnsi="宋体" w:hint="eastAsia"/>
          <w:bCs/>
          <w:color w:val="000000"/>
          <w:sz w:val="30"/>
          <w:szCs w:val="30"/>
          <w:u w:val="single"/>
        </w:rPr>
        <w:t xml:space="preserve">    </w:t>
      </w:r>
      <w:r>
        <w:rPr>
          <w:rFonts w:ascii="宋体" w:hAnsi="宋体"/>
          <w:bCs/>
          <w:color w:val="000000"/>
          <w:sz w:val="30"/>
          <w:szCs w:val="30"/>
          <w:u w:val="single"/>
        </w:rPr>
        <w:t>江泓</w:t>
      </w:r>
      <w:r w:rsidRPr="00EF03B5">
        <w:rPr>
          <w:rFonts w:ascii="宋体" w:hAnsi="宋体" w:hint="eastAsia"/>
          <w:b/>
          <w:color w:val="000000"/>
          <w:sz w:val="30"/>
          <w:szCs w:val="30"/>
          <w:u w:val="single"/>
        </w:rPr>
        <w:t xml:space="preserve">   </w:t>
      </w:r>
      <w:r w:rsidRPr="00EF03B5">
        <w:rPr>
          <w:rFonts w:ascii="宋体" w:hAnsi="宋体" w:hint="eastAsia"/>
          <w:color w:val="000000"/>
          <w:sz w:val="30"/>
          <w:szCs w:val="30"/>
          <w:u w:val="single"/>
        </w:rPr>
        <w:t xml:space="preserve"> </w:t>
      </w:r>
      <w:r w:rsidRPr="00EF03B5">
        <w:rPr>
          <w:rFonts w:ascii="宋体" w:hAnsi="宋体" w:hint="eastAsia"/>
          <w:color w:val="000000"/>
          <w:sz w:val="30"/>
          <w:szCs w:val="30"/>
        </w:rPr>
        <w:t>职   称</w:t>
      </w:r>
      <w:r w:rsidRPr="00EF03B5">
        <w:rPr>
          <w:rFonts w:ascii="宋体" w:hAnsi="宋体" w:hint="eastAsia"/>
          <w:color w:val="000000"/>
          <w:sz w:val="30"/>
          <w:szCs w:val="30"/>
          <w:u w:val="single"/>
        </w:rPr>
        <w:t xml:space="preserve">  </w:t>
      </w:r>
      <w:r w:rsidRPr="00EF03B5">
        <w:rPr>
          <w:rFonts w:ascii="宋体" w:hAnsi="宋体" w:hint="eastAsia"/>
          <w:b/>
          <w:color w:val="000000"/>
          <w:sz w:val="30"/>
          <w:szCs w:val="30"/>
          <w:u w:val="single"/>
        </w:rPr>
        <w:t xml:space="preserve"> </w:t>
      </w:r>
      <w:r w:rsidR="009812BA">
        <w:rPr>
          <w:rFonts w:ascii="宋体" w:hAnsi="宋体"/>
          <w:b/>
          <w:color w:val="000000"/>
          <w:sz w:val="30"/>
          <w:szCs w:val="30"/>
          <w:u w:val="single"/>
        </w:rPr>
        <w:t xml:space="preserve">讲师 </w:t>
      </w:r>
    </w:p>
    <w:p w14:paraId="3702DBE6" w14:textId="5B466394" w:rsidR="00CD0EAF" w:rsidRPr="00245C9E" w:rsidRDefault="00245C9E" w:rsidP="00245C9E">
      <w:pPr>
        <w:jc w:val="center"/>
        <w:rPr>
          <w:rFonts w:ascii="宋体" w:hAnsi="宋体"/>
          <w:bCs/>
          <w:color w:val="000000"/>
          <w:sz w:val="32"/>
          <w:szCs w:val="30"/>
          <w:u w:val="single"/>
        </w:rPr>
      </w:pPr>
      <w:r w:rsidRPr="00EF03B5">
        <w:rPr>
          <w:rFonts w:ascii="宋体" w:hAnsi="宋体" w:hint="eastAsia"/>
          <w:bCs/>
          <w:color w:val="000000"/>
          <w:sz w:val="32"/>
          <w:szCs w:val="30"/>
        </w:rPr>
        <w:t xml:space="preserve">二O </w:t>
      </w:r>
      <w:r w:rsidR="009812BA">
        <w:rPr>
          <w:rFonts w:ascii="宋体" w:hAnsi="宋体"/>
          <w:bCs/>
          <w:color w:val="000000"/>
          <w:sz w:val="32"/>
          <w:szCs w:val="30"/>
        </w:rPr>
        <w:t>一七</w:t>
      </w:r>
      <w:r w:rsidRPr="00EF03B5">
        <w:rPr>
          <w:rFonts w:ascii="宋体" w:hAnsi="宋体" w:hint="eastAsia"/>
          <w:bCs/>
          <w:color w:val="000000"/>
          <w:sz w:val="32"/>
          <w:szCs w:val="30"/>
        </w:rPr>
        <w:t xml:space="preserve"> 年 </w:t>
      </w:r>
      <w:r w:rsidR="009812BA">
        <w:rPr>
          <w:rFonts w:ascii="宋体" w:hAnsi="宋体"/>
          <w:bCs/>
          <w:color w:val="000000"/>
          <w:sz w:val="32"/>
          <w:szCs w:val="30"/>
        </w:rPr>
        <w:t>四</w:t>
      </w:r>
      <w:r w:rsidRPr="00EF03B5">
        <w:rPr>
          <w:rFonts w:ascii="宋体" w:hAnsi="宋体" w:hint="eastAsia"/>
          <w:bCs/>
          <w:color w:val="000000"/>
          <w:sz w:val="32"/>
          <w:szCs w:val="30"/>
        </w:rPr>
        <w:t xml:space="preserve"> 月</w:t>
      </w:r>
      <w:r>
        <w:rPr>
          <w:rFonts w:ascii="Times New Roman" w:hAnsi="Times New Roman" w:cs="Times New Roman"/>
          <w:bCs/>
          <w:color w:val="000000"/>
          <w:sz w:val="36"/>
          <w:szCs w:val="36"/>
        </w:rPr>
        <w:t xml:space="preserve"> </w:t>
      </w:r>
    </w:p>
    <w:p w14:paraId="5203324A" w14:textId="77777777" w:rsidR="00245C9E" w:rsidRDefault="00245C9E" w:rsidP="00245C9E">
      <w:pPr>
        <w:spacing w:line="400" w:lineRule="exact"/>
        <w:jc w:val="left"/>
        <w:rPr>
          <w:rFonts w:ascii="Times New Roman" w:hAnsi="Times New Roman" w:cs="Times New Roman"/>
          <w:bCs/>
          <w:color w:val="000000"/>
          <w:sz w:val="36"/>
          <w:szCs w:val="36"/>
        </w:rPr>
      </w:pPr>
    </w:p>
    <w:p w14:paraId="0EDFF82F" w14:textId="4140E3BD" w:rsidR="00245C9E" w:rsidRDefault="00245C9E" w:rsidP="00245C9E">
      <w:pPr>
        <w:widowControl/>
        <w:jc w:val="left"/>
        <w:rPr>
          <w:rFonts w:ascii="Times New Roman" w:hAnsi="Times New Roman" w:cs="Times New Roman"/>
          <w:bCs/>
          <w:color w:val="000000"/>
          <w:sz w:val="36"/>
          <w:szCs w:val="36"/>
        </w:rPr>
        <w:sectPr w:rsidR="00245C9E">
          <w:headerReference w:type="default" r:id="rId10"/>
          <w:footnotePr>
            <w:numRestart w:val="eachPage"/>
          </w:footnotePr>
          <w:pgSz w:w="11907" w:h="16840"/>
          <w:pgMar w:top="1701" w:right="1701" w:bottom="1531" w:left="1701" w:header="851" w:footer="992" w:gutter="0"/>
          <w:pgNumType w:start="1"/>
          <w:cols w:space="720"/>
          <w:docGrid w:type="lines" w:linePitch="312"/>
        </w:sectPr>
      </w:pPr>
      <w:r>
        <w:rPr>
          <w:rFonts w:ascii="Times New Roman" w:hAnsi="Times New Roman" w:cs="Times New Roman"/>
          <w:bCs/>
          <w:color w:val="000000"/>
          <w:sz w:val="36"/>
          <w:szCs w:val="36"/>
        </w:rPr>
        <w:br w:type="page"/>
      </w:r>
    </w:p>
    <w:p w14:paraId="1D885FAD" w14:textId="77777777" w:rsidR="00245C9E" w:rsidRPr="000512C2" w:rsidRDefault="00245C9E" w:rsidP="00A85010">
      <w:pPr>
        <w:rPr>
          <w:color w:val="000000"/>
          <w:sz w:val="32"/>
          <w:szCs w:val="32"/>
        </w:rPr>
      </w:pPr>
      <w:bookmarkStart w:id="2" w:name="_Toc370803450"/>
      <w:bookmarkStart w:id="3" w:name="_Toc11380"/>
      <w:r>
        <w:rPr>
          <w:rFonts w:hint="eastAsia"/>
          <w:color w:val="000000"/>
          <w:sz w:val="32"/>
          <w:szCs w:val="32"/>
        </w:rPr>
        <w:lastRenderedPageBreak/>
        <w:t>普通</w:t>
      </w:r>
      <w:r w:rsidRPr="000512C2">
        <w:rPr>
          <w:rFonts w:hint="eastAsia"/>
          <w:color w:val="000000"/>
          <w:sz w:val="32"/>
          <w:szCs w:val="32"/>
        </w:rPr>
        <w:t>本科生毕业论文（设计）诚信承诺书</w:t>
      </w:r>
      <w:bookmarkEnd w:id="2"/>
    </w:p>
    <w:tbl>
      <w:tblPr>
        <w:tblW w:w="47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1"/>
        <w:gridCol w:w="1274"/>
        <w:gridCol w:w="7"/>
        <w:gridCol w:w="966"/>
        <w:gridCol w:w="1536"/>
        <w:gridCol w:w="1220"/>
        <w:gridCol w:w="1851"/>
      </w:tblGrid>
      <w:tr w:rsidR="00245C9E" w:rsidRPr="000512C2" w14:paraId="1D6D1F13" w14:textId="77777777" w:rsidTr="00955DE7">
        <w:trPr>
          <w:trHeight w:val="601"/>
          <w:jc w:val="center"/>
        </w:trPr>
        <w:tc>
          <w:tcPr>
            <w:tcW w:w="1579" w:type="pct"/>
            <w:gridSpan w:val="3"/>
            <w:vAlign w:val="center"/>
          </w:tcPr>
          <w:p w14:paraId="13CB40C6" w14:textId="77777777" w:rsidR="00245C9E" w:rsidRPr="000512C2" w:rsidRDefault="00245C9E" w:rsidP="00D45235">
            <w:pPr>
              <w:spacing w:line="360" w:lineRule="auto"/>
              <w:jc w:val="center"/>
              <w:rPr>
                <w:rFonts w:ascii="Arial" w:hAnsi="Arial" w:cs="Arial"/>
                <w:color w:val="000000"/>
                <w:sz w:val="24"/>
                <w:szCs w:val="21"/>
              </w:rPr>
            </w:pPr>
            <w:r w:rsidRPr="000512C2">
              <w:rPr>
                <w:rFonts w:ascii="Arial" w:hAnsi="Arial" w:cs="Arial" w:hint="eastAsia"/>
                <w:color w:val="000000"/>
                <w:sz w:val="24"/>
                <w:szCs w:val="21"/>
              </w:rPr>
              <w:t>毕业论文（设计）题</w:t>
            </w:r>
            <w:r w:rsidRPr="000512C2">
              <w:rPr>
                <w:rFonts w:ascii="Arial" w:hAnsi="Arial" w:cs="Arial" w:hint="eastAsia"/>
                <w:color w:val="000000"/>
                <w:sz w:val="24"/>
                <w:szCs w:val="21"/>
              </w:rPr>
              <w:t xml:space="preserve"> </w:t>
            </w:r>
            <w:r w:rsidRPr="000512C2">
              <w:rPr>
                <w:rFonts w:ascii="Arial" w:hAnsi="Arial" w:cs="Arial" w:hint="eastAsia"/>
                <w:color w:val="000000"/>
                <w:sz w:val="24"/>
                <w:szCs w:val="21"/>
              </w:rPr>
              <w:t>目</w:t>
            </w:r>
          </w:p>
        </w:tc>
        <w:tc>
          <w:tcPr>
            <w:tcW w:w="3421" w:type="pct"/>
            <w:gridSpan w:val="4"/>
            <w:vAlign w:val="center"/>
          </w:tcPr>
          <w:p w14:paraId="7780A5FF" w14:textId="34B07E08" w:rsidR="00245C9E" w:rsidRPr="000512C2" w:rsidRDefault="009812BA" w:rsidP="00D45235">
            <w:pPr>
              <w:spacing w:line="360" w:lineRule="auto"/>
              <w:rPr>
                <w:rFonts w:ascii="Arial" w:hAnsi="Arial" w:cs="Arial"/>
                <w:color w:val="000000"/>
                <w:sz w:val="24"/>
                <w:szCs w:val="21"/>
              </w:rPr>
            </w:pPr>
            <w:r>
              <w:rPr>
                <w:rFonts w:ascii="Arial" w:hAnsi="Arial" w:cs="Arial"/>
                <w:color w:val="000000"/>
                <w:sz w:val="24"/>
                <w:szCs w:val="21"/>
              </w:rPr>
              <w:t>应收账款信息化管理</w:t>
            </w:r>
          </w:p>
        </w:tc>
      </w:tr>
      <w:tr w:rsidR="00245C9E" w:rsidRPr="000512C2" w14:paraId="5F7DC5DE" w14:textId="77777777" w:rsidTr="00955DE7">
        <w:trPr>
          <w:jc w:val="center"/>
        </w:trPr>
        <w:tc>
          <w:tcPr>
            <w:tcW w:w="793" w:type="pct"/>
            <w:tcBorders>
              <w:right w:val="single" w:sz="6" w:space="0" w:color="auto"/>
            </w:tcBorders>
            <w:vAlign w:val="center"/>
          </w:tcPr>
          <w:p w14:paraId="7E4DE40E" w14:textId="77777777" w:rsidR="00245C9E" w:rsidRPr="000512C2" w:rsidRDefault="00245C9E" w:rsidP="00D45235">
            <w:pPr>
              <w:spacing w:line="360" w:lineRule="auto"/>
              <w:jc w:val="center"/>
              <w:rPr>
                <w:rFonts w:ascii="Arial" w:hAnsi="Arial" w:cs="Arial"/>
                <w:color w:val="000000"/>
                <w:sz w:val="24"/>
                <w:szCs w:val="21"/>
              </w:rPr>
            </w:pPr>
            <w:r w:rsidRPr="000512C2">
              <w:rPr>
                <w:rFonts w:ascii="Arial" w:hAnsi="Arial" w:cs="Arial" w:hint="eastAsia"/>
                <w:color w:val="000000"/>
                <w:sz w:val="24"/>
                <w:szCs w:val="21"/>
              </w:rPr>
              <w:t>学生姓名</w:t>
            </w:r>
          </w:p>
        </w:tc>
        <w:tc>
          <w:tcPr>
            <w:tcW w:w="782" w:type="pct"/>
            <w:tcBorders>
              <w:left w:val="single" w:sz="6" w:space="0" w:color="auto"/>
              <w:right w:val="single" w:sz="4" w:space="0" w:color="auto"/>
            </w:tcBorders>
            <w:vAlign w:val="center"/>
          </w:tcPr>
          <w:p w14:paraId="0D32EA38" w14:textId="4992DCCF" w:rsidR="00245C9E" w:rsidRPr="000512C2" w:rsidRDefault="00245C9E" w:rsidP="00D45235">
            <w:pPr>
              <w:spacing w:line="360" w:lineRule="auto"/>
              <w:jc w:val="center"/>
              <w:rPr>
                <w:rFonts w:ascii="Arial" w:hAnsi="Arial" w:cs="Arial"/>
                <w:color w:val="000000"/>
                <w:sz w:val="24"/>
                <w:szCs w:val="21"/>
              </w:rPr>
            </w:pPr>
            <w:r>
              <w:rPr>
                <w:rFonts w:ascii="Arial" w:hAnsi="Arial" w:cs="Arial"/>
                <w:color w:val="000000"/>
                <w:sz w:val="24"/>
                <w:szCs w:val="21"/>
              </w:rPr>
              <w:t>万文涛</w:t>
            </w:r>
          </w:p>
        </w:tc>
        <w:tc>
          <w:tcPr>
            <w:tcW w:w="597" w:type="pct"/>
            <w:gridSpan w:val="2"/>
            <w:tcBorders>
              <w:left w:val="single" w:sz="4" w:space="0" w:color="auto"/>
              <w:right w:val="single" w:sz="6" w:space="0" w:color="auto"/>
            </w:tcBorders>
            <w:vAlign w:val="center"/>
          </w:tcPr>
          <w:p w14:paraId="75502701" w14:textId="77777777" w:rsidR="00245C9E" w:rsidRPr="000512C2" w:rsidRDefault="00245C9E" w:rsidP="00D45235">
            <w:pPr>
              <w:spacing w:line="360" w:lineRule="auto"/>
              <w:jc w:val="center"/>
              <w:rPr>
                <w:rFonts w:ascii="Arial" w:hAnsi="Arial" w:cs="Arial"/>
                <w:color w:val="000000"/>
                <w:sz w:val="24"/>
                <w:szCs w:val="21"/>
              </w:rPr>
            </w:pPr>
            <w:r w:rsidRPr="000512C2">
              <w:rPr>
                <w:rFonts w:ascii="Arial" w:hAnsi="Arial" w:cs="Arial" w:hint="eastAsia"/>
                <w:color w:val="000000"/>
                <w:sz w:val="24"/>
                <w:szCs w:val="21"/>
              </w:rPr>
              <w:t>专　业</w:t>
            </w:r>
          </w:p>
        </w:tc>
        <w:tc>
          <w:tcPr>
            <w:tcW w:w="943" w:type="pct"/>
            <w:tcBorders>
              <w:left w:val="single" w:sz="6" w:space="0" w:color="auto"/>
            </w:tcBorders>
            <w:vAlign w:val="center"/>
          </w:tcPr>
          <w:p w14:paraId="1EF54834" w14:textId="0F7A0F4B" w:rsidR="00245C9E" w:rsidRPr="000512C2" w:rsidRDefault="009812BA" w:rsidP="00D45235">
            <w:pPr>
              <w:spacing w:line="360" w:lineRule="auto"/>
              <w:jc w:val="center"/>
              <w:rPr>
                <w:rFonts w:ascii="Arial" w:hAnsi="Arial" w:cs="Arial"/>
                <w:color w:val="000000"/>
                <w:sz w:val="24"/>
                <w:szCs w:val="21"/>
              </w:rPr>
            </w:pPr>
            <w:r>
              <w:rPr>
                <w:rFonts w:ascii="Arial" w:hAnsi="Arial" w:cs="Arial"/>
                <w:color w:val="000000"/>
                <w:sz w:val="24"/>
                <w:szCs w:val="21"/>
              </w:rPr>
              <w:t>注册会计师</w:t>
            </w:r>
          </w:p>
        </w:tc>
        <w:tc>
          <w:tcPr>
            <w:tcW w:w="749" w:type="pct"/>
            <w:tcBorders>
              <w:right w:val="single" w:sz="6" w:space="0" w:color="auto"/>
            </w:tcBorders>
            <w:vAlign w:val="center"/>
          </w:tcPr>
          <w:p w14:paraId="42DFA9AA" w14:textId="77777777" w:rsidR="00245C9E" w:rsidRPr="000512C2" w:rsidRDefault="00245C9E" w:rsidP="00D45235">
            <w:pPr>
              <w:spacing w:line="360" w:lineRule="auto"/>
              <w:jc w:val="center"/>
              <w:rPr>
                <w:rFonts w:ascii="Arial" w:hAnsi="Arial" w:cs="Arial"/>
                <w:color w:val="000000"/>
                <w:sz w:val="24"/>
                <w:szCs w:val="21"/>
              </w:rPr>
            </w:pPr>
            <w:r w:rsidRPr="000512C2">
              <w:rPr>
                <w:rFonts w:ascii="Arial" w:hAnsi="Arial" w:cs="Arial" w:hint="eastAsia"/>
                <w:color w:val="000000"/>
                <w:sz w:val="24"/>
                <w:szCs w:val="21"/>
              </w:rPr>
              <w:t>学</w:t>
            </w:r>
            <w:r w:rsidRPr="000512C2">
              <w:rPr>
                <w:rFonts w:ascii="Arial" w:hAnsi="Arial" w:cs="Arial" w:hint="eastAsia"/>
                <w:color w:val="000000"/>
                <w:sz w:val="24"/>
                <w:szCs w:val="21"/>
              </w:rPr>
              <w:t xml:space="preserve"> </w:t>
            </w:r>
            <w:r w:rsidRPr="000512C2">
              <w:rPr>
                <w:rFonts w:ascii="Arial" w:hAnsi="Arial" w:cs="Arial" w:hint="eastAsia"/>
                <w:color w:val="000000"/>
                <w:sz w:val="24"/>
                <w:szCs w:val="21"/>
              </w:rPr>
              <w:t>号</w:t>
            </w:r>
          </w:p>
        </w:tc>
        <w:tc>
          <w:tcPr>
            <w:tcW w:w="1137" w:type="pct"/>
            <w:tcBorders>
              <w:left w:val="single" w:sz="6" w:space="0" w:color="auto"/>
            </w:tcBorders>
            <w:vAlign w:val="center"/>
          </w:tcPr>
          <w:p w14:paraId="197CB022" w14:textId="441D16FE" w:rsidR="00245C9E" w:rsidRPr="000512C2" w:rsidRDefault="00245C9E" w:rsidP="00D45235">
            <w:pPr>
              <w:spacing w:line="360" w:lineRule="auto"/>
              <w:jc w:val="center"/>
              <w:rPr>
                <w:rFonts w:ascii="Arial" w:hAnsi="Arial" w:cs="Arial"/>
                <w:color w:val="000000"/>
                <w:szCs w:val="21"/>
              </w:rPr>
            </w:pPr>
            <w:r>
              <w:rPr>
                <w:rFonts w:ascii="Arial" w:hAnsi="Arial" w:cs="Arial"/>
                <w:color w:val="000000"/>
                <w:szCs w:val="21"/>
              </w:rPr>
              <w:t>0133634</w:t>
            </w:r>
          </w:p>
        </w:tc>
      </w:tr>
      <w:tr w:rsidR="00245C9E" w:rsidRPr="000512C2" w14:paraId="6C97F79F" w14:textId="77777777" w:rsidTr="00955DE7">
        <w:trPr>
          <w:trHeight w:val="120"/>
          <w:jc w:val="center"/>
        </w:trPr>
        <w:tc>
          <w:tcPr>
            <w:tcW w:w="793" w:type="pct"/>
            <w:tcBorders>
              <w:right w:val="single" w:sz="6" w:space="0" w:color="auto"/>
            </w:tcBorders>
            <w:vAlign w:val="center"/>
          </w:tcPr>
          <w:p w14:paraId="771CB45B" w14:textId="77777777" w:rsidR="00245C9E" w:rsidRPr="000512C2" w:rsidRDefault="00245C9E" w:rsidP="00D45235">
            <w:pPr>
              <w:spacing w:line="360" w:lineRule="auto"/>
              <w:jc w:val="center"/>
              <w:rPr>
                <w:rFonts w:ascii="Arial" w:hAnsi="Arial" w:cs="Arial"/>
                <w:color w:val="000000"/>
                <w:sz w:val="24"/>
                <w:szCs w:val="21"/>
              </w:rPr>
            </w:pPr>
            <w:r w:rsidRPr="000512C2">
              <w:rPr>
                <w:rFonts w:ascii="Arial" w:hAnsi="Arial" w:cs="Arial" w:hint="eastAsia"/>
                <w:color w:val="000000"/>
                <w:sz w:val="24"/>
                <w:szCs w:val="21"/>
              </w:rPr>
              <w:t>指导老师</w:t>
            </w:r>
          </w:p>
        </w:tc>
        <w:tc>
          <w:tcPr>
            <w:tcW w:w="1379" w:type="pct"/>
            <w:gridSpan w:val="3"/>
            <w:tcBorders>
              <w:left w:val="single" w:sz="6" w:space="0" w:color="auto"/>
              <w:right w:val="single" w:sz="6" w:space="0" w:color="auto"/>
            </w:tcBorders>
            <w:vAlign w:val="center"/>
          </w:tcPr>
          <w:p w14:paraId="233FF7AE" w14:textId="0D759687" w:rsidR="00245C9E" w:rsidRPr="000512C2" w:rsidRDefault="00324D19" w:rsidP="00D45235">
            <w:pPr>
              <w:spacing w:line="360" w:lineRule="auto"/>
              <w:jc w:val="center"/>
              <w:rPr>
                <w:rFonts w:ascii="Arial" w:hAnsi="Arial" w:cs="Arial"/>
                <w:color w:val="000000"/>
                <w:sz w:val="24"/>
                <w:szCs w:val="21"/>
              </w:rPr>
            </w:pPr>
            <w:r>
              <w:rPr>
                <w:rFonts w:ascii="Arial" w:hAnsi="Arial" w:cs="Arial"/>
                <w:color w:val="000000"/>
                <w:sz w:val="24"/>
                <w:szCs w:val="21"/>
              </w:rPr>
              <w:t>江泓</w:t>
            </w:r>
          </w:p>
        </w:tc>
        <w:tc>
          <w:tcPr>
            <w:tcW w:w="943" w:type="pct"/>
            <w:tcBorders>
              <w:left w:val="single" w:sz="6" w:space="0" w:color="auto"/>
            </w:tcBorders>
            <w:vAlign w:val="center"/>
          </w:tcPr>
          <w:p w14:paraId="680D81FC" w14:textId="77777777" w:rsidR="00245C9E" w:rsidRPr="000512C2" w:rsidRDefault="00245C9E" w:rsidP="00D45235">
            <w:pPr>
              <w:spacing w:line="360" w:lineRule="auto"/>
              <w:jc w:val="center"/>
              <w:rPr>
                <w:rFonts w:ascii="Arial" w:hAnsi="Arial" w:cs="Arial"/>
                <w:color w:val="000000"/>
                <w:sz w:val="24"/>
                <w:szCs w:val="21"/>
              </w:rPr>
            </w:pPr>
            <w:r w:rsidRPr="000512C2">
              <w:rPr>
                <w:rFonts w:ascii="Arial" w:hAnsi="Arial" w:cs="Arial" w:hint="eastAsia"/>
                <w:color w:val="000000"/>
                <w:sz w:val="24"/>
                <w:szCs w:val="21"/>
              </w:rPr>
              <w:t>职</w:t>
            </w:r>
            <w:r w:rsidRPr="000512C2">
              <w:rPr>
                <w:rFonts w:ascii="Arial" w:hAnsi="Arial" w:cs="Arial" w:hint="eastAsia"/>
                <w:color w:val="000000"/>
                <w:sz w:val="24"/>
                <w:szCs w:val="21"/>
              </w:rPr>
              <w:t xml:space="preserve"> </w:t>
            </w:r>
            <w:r w:rsidRPr="000512C2">
              <w:rPr>
                <w:rFonts w:ascii="Arial" w:hAnsi="Arial" w:cs="Arial" w:hint="eastAsia"/>
                <w:color w:val="000000"/>
                <w:sz w:val="24"/>
                <w:szCs w:val="21"/>
              </w:rPr>
              <w:t>称</w:t>
            </w:r>
          </w:p>
        </w:tc>
        <w:tc>
          <w:tcPr>
            <w:tcW w:w="1886" w:type="pct"/>
            <w:gridSpan w:val="2"/>
            <w:vAlign w:val="center"/>
          </w:tcPr>
          <w:p w14:paraId="69408E17" w14:textId="77777777" w:rsidR="00245C9E" w:rsidRPr="000512C2" w:rsidRDefault="00245C9E" w:rsidP="00D45235">
            <w:pPr>
              <w:spacing w:line="360" w:lineRule="auto"/>
              <w:jc w:val="center"/>
              <w:rPr>
                <w:rFonts w:ascii="Arial" w:hAnsi="Arial" w:cs="Arial"/>
                <w:color w:val="000000"/>
                <w:szCs w:val="21"/>
              </w:rPr>
            </w:pPr>
          </w:p>
        </w:tc>
      </w:tr>
      <w:tr w:rsidR="00245C9E" w:rsidRPr="000512C2" w14:paraId="14535092" w14:textId="77777777" w:rsidTr="00955DE7">
        <w:trPr>
          <w:jc w:val="center"/>
        </w:trPr>
        <w:tc>
          <w:tcPr>
            <w:tcW w:w="793" w:type="pct"/>
            <w:tcBorders>
              <w:right w:val="single" w:sz="6" w:space="0" w:color="auto"/>
            </w:tcBorders>
            <w:vAlign w:val="center"/>
          </w:tcPr>
          <w:p w14:paraId="1D0384DA" w14:textId="77777777" w:rsidR="00245C9E" w:rsidRPr="000512C2" w:rsidRDefault="00245C9E" w:rsidP="00D45235">
            <w:pPr>
              <w:spacing w:line="360" w:lineRule="auto"/>
              <w:jc w:val="center"/>
              <w:rPr>
                <w:rFonts w:ascii="Arial" w:hAnsi="Arial" w:cs="Arial"/>
                <w:color w:val="000000"/>
                <w:sz w:val="24"/>
                <w:szCs w:val="21"/>
              </w:rPr>
            </w:pPr>
            <w:r w:rsidRPr="000512C2">
              <w:rPr>
                <w:rFonts w:ascii="Arial" w:hAnsi="Arial" w:cs="Arial" w:hint="eastAsia"/>
                <w:color w:val="000000"/>
                <w:sz w:val="24"/>
                <w:szCs w:val="21"/>
              </w:rPr>
              <w:t>所在学院</w:t>
            </w:r>
          </w:p>
        </w:tc>
        <w:tc>
          <w:tcPr>
            <w:tcW w:w="4207" w:type="pct"/>
            <w:gridSpan w:val="6"/>
            <w:tcBorders>
              <w:left w:val="single" w:sz="6" w:space="0" w:color="auto"/>
            </w:tcBorders>
            <w:vAlign w:val="center"/>
          </w:tcPr>
          <w:p w14:paraId="2B0C5CDD" w14:textId="1950997D" w:rsidR="00245C9E" w:rsidRPr="000512C2" w:rsidRDefault="00245C9E" w:rsidP="00D45235">
            <w:pPr>
              <w:spacing w:line="360" w:lineRule="auto"/>
              <w:jc w:val="center"/>
              <w:rPr>
                <w:rFonts w:ascii="Arial" w:hAnsi="Arial" w:cs="Arial"/>
                <w:color w:val="000000"/>
                <w:szCs w:val="21"/>
              </w:rPr>
            </w:pPr>
            <w:r>
              <w:rPr>
                <w:rFonts w:ascii="Arial" w:hAnsi="Arial" w:cs="Arial"/>
                <w:color w:val="000000"/>
                <w:szCs w:val="21"/>
              </w:rPr>
              <w:t>软件与通信工程学院</w:t>
            </w:r>
          </w:p>
        </w:tc>
      </w:tr>
      <w:tr w:rsidR="00245C9E" w:rsidRPr="000512C2" w14:paraId="04DE5B9B" w14:textId="77777777" w:rsidTr="00955DE7">
        <w:trPr>
          <w:trHeight w:val="8523"/>
          <w:jc w:val="center"/>
        </w:trPr>
        <w:tc>
          <w:tcPr>
            <w:tcW w:w="5000" w:type="pct"/>
            <w:gridSpan w:val="7"/>
          </w:tcPr>
          <w:p w14:paraId="5B46B30D" w14:textId="77777777" w:rsidR="00245C9E" w:rsidRPr="000512C2" w:rsidRDefault="00245C9E" w:rsidP="00D45235">
            <w:pPr>
              <w:spacing w:line="360" w:lineRule="auto"/>
              <w:jc w:val="center"/>
              <w:rPr>
                <w:rFonts w:ascii="Arial" w:hAnsi="Arial" w:cs="Arial"/>
                <w:b/>
                <w:bCs/>
                <w:color w:val="000000"/>
                <w:sz w:val="28"/>
                <w:szCs w:val="21"/>
              </w:rPr>
            </w:pPr>
          </w:p>
          <w:p w14:paraId="424FD489" w14:textId="77777777" w:rsidR="00245C9E" w:rsidRPr="000512C2" w:rsidRDefault="00245C9E" w:rsidP="00D45235">
            <w:pPr>
              <w:spacing w:line="360" w:lineRule="auto"/>
              <w:jc w:val="center"/>
              <w:rPr>
                <w:rFonts w:ascii="Arial" w:hAnsi="Arial" w:cs="Arial"/>
                <w:b/>
                <w:bCs/>
                <w:color w:val="000000"/>
                <w:szCs w:val="32"/>
              </w:rPr>
            </w:pPr>
            <w:r w:rsidRPr="000512C2">
              <w:rPr>
                <w:rFonts w:ascii="Arial" w:hAnsi="Arial" w:cs="Arial" w:hint="eastAsia"/>
                <w:b/>
                <w:bCs/>
                <w:color w:val="000000"/>
                <w:szCs w:val="32"/>
              </w:rPr>
              <w:t>诚信承诺</w:t>
            </w:r>
          </w:p>
          <w:p w14:paraId="0B996B4E" w14:textId="77777777" w:rsidR="00245C9E" w:rsidRPr="000512C2" w:rsidRDefault="00245C9E" w:rsidP="00D45235">
            <w:pPr>
              <w:spacing w:line="360" w:lineRule="auto"/>
              <w:jc w:val="center"/>
              <w:rPr>
                <w:rFonts w:ascii="Arial" w:hAnsi="Arial" w:cs="Arial"/>
                <w:b/>
                <w:bCs/>
                <w:color w:val="000000"/>
                <w:sz w:val="28"/>
                <w:szCs w:val="21"/>
              </w:rPr>
            </w:pPr>
          </w:p>
          <w:p w14:paraId="17B65985" w14:textId="77777777" w:rsidR="00245C9E" w:rsidRPr="000512C2" w:rsidRDefault="00245C9E" w:rsidP="00D45235">
            <w:pPr>
              <w:spacing w:line="360" w:lineRule="auto"/>
              <w:rPr>
                <w:rFonts w:ascii="仿宋_GB2312" w:hAnsi="宋体"/>
                <w:color w:val="000000"/>
                <w:sz w:val="24"/>
              </w:rPr>
            </w:pPr>
            <w:r w:rsidRPr="000512C2">
              <w:rPr>
                <w:rFonts w:ascii="仿宋_GB2312" w:hAnsi="宋体" w:hint="eastAsia"/>
                <w:color w:val="000000"/>
                <w:sz w:val="24"/>
              </w:rPr>
              <w:t>本人慎重承诺和声明：</w:t>
            </w:r>
          </w:p>
          <w:p w14:paraId="4994F00C" w14:textId="77777777" w:rsidR="00245C9E" w:rsidRPr="000512C2" w:rsidRDefault="00245C9E" w:rsidP="00D45235">
            <w:pPr>
              <w:spacing w:line="360" w:lineRule="auto"/>
              <w:ind w:firstLineChars="200" w:firstLine="480"/>
              <w:rPr>
                <w:rFonts w:ascii="仿宋_GB2312" w:hAnsi="宋体"/>
                <w:color w:val="000000"/>
                <w:sz w:val="24"/>
              </w:rPr>
            </w:pPr>
            <w:r w:rsidRPr="000512C2">
              <w:rPr>
                <w:rFonts w:ascii="仿宋_GB2312" w:hAnsi="宋体" w:hint="eastAsia"/>
                <w:color w:val="000000"/>
                <w:sz w:val="24"/>
              </w:rPr>
              <w:t>我承诺在</w:t>
            </w:r>
            <w:r w:rsidRPr="000512C2">
              <w:rPr>
                <w:rFonts w:hint="eastAsia"/>
                <w:color w:val="000000"/>
                <w:sz w:val="24"/>
              </w:rPr>
              <w:t>毕业论文（设计）活动中遵守学校有关规定，恪守学术规范，在本人的毕业论文中未</w:t>
            </w:r>
            <w:r w:rsidRPr="000512C2">
              <w:rPr>
                <w:rFonts w:ascii="仿宋_GB2312" w:hAnsi="宋体"/>
                <w:color w:val="000000"/>
                <w:sz w:val="24"/>
              </w:rPr>
              <w:t>剽窃</w:t>
            </w:r>
            <w:r w:rsidRPr="000512C2">
              <w:rPr>
                <w:rFonts w:ascii="仿宋_GB2312" w:hAnsi="宋体" w:hint="eastAsia"/>
                <w:color w:val="000000"/>
                <w:sz w:val="24"/>
              </w:rPr>
              <w:t>、抄袭</w:t>
            </w:r>
            <w:r w:rsidRPr="000512C2">
              <w:rPr>
                <w:rFonts w:ascii="仿宋_GB2312" w:hAnsi="宋体"/>
                <w:color w:val="000000"/>
                <w:sz w:val="24"/>
              </w:rPr>
              <w:t>他人的学术观点、思想和</w:t>
            </w:r>
            <w:r w:rsidRPr="000512C2">
              <w:rPr>
                <w:rFonts w:ascii="仿宋_GB2312" w:hAnsi="宋体" w:hint="eastAsia"/>
                <w:color w:val="000000"/>
                <w:sz w:val="24"/>
              </w:rPr>
              <w:t>成</w:t>
            </w:r>
            <w:r w:rsidRPr="000512C2">
              <w:rPr>
                <w:rFonts w:ascii="仿宋_GB2312" w:hAnsi="宋体"/>
                <w:color w:val="000000"/>
                <w:sz w:val="24"/>
              </w:rPr>
              <w:t>果</w:t>
            </w:r>
            <w:r w:rsidRPr="000512C2">
              <w:rPr>
                <w:rFonts w:ascii="仿宋_GB2312" w:hAnsi="宋体" w:hint="eastAsia"/>
                <w:color w:val="000000"/>
                <w:sz w:val="24"/>
              </w:rPr>
              <w:t>，未篡改研究数据，如有违规行为发生，我愿承担一切责任，接受学校的处理。</w:t>
            </w:r>
          </w:p>
          <w:p w14:paraId="71C9E70E" w14:textId="77777777" w:rsidR="00245C9E" w:rsidRPr="000512C2" w:rsidRDefault="00245C9E" w:rsidP="00D45235">
            <w:pPr>
              <w:spacing w:line="360" w:lineRule="auto"/>
              <w:rPr>
                <w:rFonts w:ascii="Arial" w:hAnsi="Arial" w:cs="Arial"/>
                <w:b/>
                <w:bCs/>
                <w:color w:val="000000"/>
                <w:sz w:val="28"/>
                <w:szCs w:val="21"/>
              </w:rPr>
            </w:pPr>
          </w:p>
          <w:p w14:paraId="69B1F719" w14:textId="77777777" w:rsidR="00245C9E" w:rsidRPr="000512C2" w:rsidRDefault="00245C9E" w:rsidP="00D45235">
            <w:pPr>
              <w:spacing w:line="360" w:lineRule="auto"/>
              <w:rPr>
                <w:rFonts w:ascii="Arial" w:hAnsi="Arial" w:cs="Arial"/>
                <w:b/>
                <w:bCs/>
                <w:color w:val="000000"/>
                <w:sz w:val="28"/>
                <w:szCs w:val="21"/>
              </w:rPr>
            </w:pPr>
          </w:p>
          <w:p w14:paraId="6B617363" w14:textId="77777777" w:rsidR="00245C9E" w:rsidRPr="000512C2" w:rsidRDefault="00245C9E" w:rsidP="00D45235">
            <w:pPr>
              <w:spacing w:line="360" w:lineRule="auto"/>
              <w:rPr>
                <w:rFonts w:ascii="Arial" w:hAnsi="Arial" w:cs="Arial"/>
                <w:b/>
                <w:bCs/>
                <w:color w:val="000000"/>
                <w:sz w:val="28"/>
                <w:szCs w:val="21"/>
              </w:rPr>
            </w:pPr>
          </w:p>
          <w:p w14:paraId="1494A018" w14:textId="77777777" w:rsidR="00245C9E" w:rsidRDefault="00245C9E" w:rsidP="00D45235">
            <w:pPr>
              <w:spacing w:line="360" w:lineRule="auto"/>
              <w:rPr>
                <w:rFonts w:ascii="Arial" w:hAnsi="Arial" w:cs="Arial"/>
                <w:b/>
                <w:bCs/>
                <w:color w:val="000000"/>
                <w:sz w:val="28"/>
                <w:szCs w:val="21"/>
              </w:rPr>
            </w:pPr>
          </w:p>
          <w:p w14:paraId="24CE6767" w14:textId="77777777" w:rsidR="00245C9E" w:rsidRDefault="00245C9E" w:rsidP="00D45235">
            <w:pPr>
              <w:spacing w:line="360" w:lineRule="auto"/>
              <w:rPr>
                <w:rFonts w:ascii="Arial" w:hAnsi="Arial" w:cs="Arial"/>
                <w:b/>
                <w:bCs/>
                <w:color w:val="000000"/>
                <w:sz w:val="28"/>
                <w:szCs w:val="21"/>
              </w:rPr>
            </w:pPr>
          </w:p>
          <w:p w14:paraId="1D61941D" w14:textId="77777777" w:rsidR="00245C9E" w:rsidRPr="000512C2" w:rsidRDefault="00245C9E" w:rsidP="00D45235">
            <w:pPr>
              <w:spacing w:line="360" w:lineRule="auto"/>
              <w:ind w:firstLineChars="1550" w:firstLine="3720"/>
              <w:rPr>
                <w:rFonts w:ascii="Arial" w:hAnsi="Arial" w:cs="Arial"/>
                <w:color w:val="000000"/>
                <w:sz w:val="24"/>
                <w:szCs w:val="21"/>
              </w:rPr>
            </w:pPr>
            <w:r w:rsidRPr="000512C2">
              <w:rPr>
                <w:rFonts w:ascii="Arial" w:hAnsi="Arial" w:cs="Arial" w:hint="eastAsia"/>
                <w:color w:val="000000"/>
                <w:sz w:val="24"/>
                <w:szCs w:val="21"/>
              </w:rPr>
              <w:t>学生（签名）：</w:t>
            </w:r>
          </w:p>
          <w:p w14:paraId="437BF121" w14:textId="77777777" w:rsidR="00245C9E" w:rsidRPr="000512C2" w:rsidRDefault="00245C9E" w:rsidP="00D45235">
            <w:pPr>
              <w:spacing w:line="360" w:lineRule="auto"/>
              <w:ind w:firstLineChars="2350" w:firstLine="5640"/>
              <w:rPr>
                <w:rFonts w:ascii="Arial" w:hAnsi="Arial" w:cs="Arial"/>
                <w:color w:val="000000"/>
                <w:szCs w:val="21"/>
              </w:rPr>
            </w:pPr>
            <w:r w:rsidRPr="000512C2">
              <w:rPr>
                <w:rFonts w:ascii="Arial" w:hAnsi="Arial" w:cs="Arial" w:hint="eastAsia"/>
                <w:color w:val="000000"/>
                <w:sz w:val="24"/>
                <w:szCs w:val="21"/>
              </w:rPr>
              <w:t>年</w:t>
            </w:r>
            <w:r w:rsidRPr="000512C2">
              <w:rPr>
                <w:rFonts w:ascii="Arial" w:hAnsi="Arial" w:cs="Arial" w:hint="eastAsia"/>
                <w:color w:val="000000"/>
                <w:sz w:val="24"/>
                <w:szCs w:val="21"/>
              </w:rPr>
              <w:t xml:space="preserve">    </w:t>
            </w:r>
            <w:r w:rsidRPr="000512C2">
              <w:rPr>
                <w:rFonts w:ascii="Arial" w:hAnsi="Arial" w:cs="Arial" w:hint="eastAsia"/>
                <w:color w:val="000000"/>
                <w:sz w:val="24"/>
                <w:szCs w:val="21"/>
              </w:rPr>
              <w:t>月</w:t>
            </w:r>
            <w:r w:rsidRPr="000512C2">
              <w:rPr>
                <w:rFonts w:ascii="Arial" w:hAnsi="Arial" w:cs="Arial" w:hint="eastAsia"/>
                <w:color w:val="000000"/>
                <w:sz w:val="24"/>
                <w:szCs w:val="21"/>
              </w:rPr>
              <w:t xml:space="preserve">     </w:t>
            </w:r>
            <w:r w:rsidRPr="000512C2">
              <w:rPr>
                <w:rFonts w:ascii="Arial" w:hAnsi="Arial" w:cs="Arial" w:hint="eastAsia"/>
                <w:color w:val="000000"/>
                <w:sz w:val="24"/>
                <w:szCs w:val="21"/>
              </w:rPr>
              <w:t>日</w:t>
            </w:r>
          </w:p>
        </w:tc>
      </w:tr>
      <w:bookmarkEnd w:id="3"/>
    </w:tbl>
    <w:p w14:paraId="23C37010" w14:textId="77777777" w:rsidR="00933934" w:rsidRDefault="00933934">
      <w:pPr>
        <w:ind w:firstLineChars="200" w:firstLine="420"/>
      </w:pPr>
    </w:p>
    <w:p w14:paraId="1D2A7983" w14:textId="77777777" w:rsidR="00933934" w:rsidRDefault="00933934">
      <w:pPr>
        <w:widowControl/>
        <w:jc w:val="left"/>
      </w:pPr>
      <w:r>
        <w:br w:type="page"/>
      </w:r>
    </w:p>
    <w:p w14:paraId="4D0B8979" w14:textId="77777777" w:rsidR="00933934" w:rsidRPr="00B34F98" w:rsidRDefault="00933934" w:rsidP="00B34F98">
      <w:pPr>
        <w:pStyle w:val="1"/>
        <w:jc w:val="center"/>
        <w:rPr>
          <w:rFonts w:ascii="Times New Roman" w:eastAsia="黑体" w:hAnsi="Times New Roman" w:cs="Times New Roman"/>
          <w:b w:val="0"/>
          <w:color w:val="000000"/>
          <w:sz w:val="30"/>
          <w:szCs w:val="20"/>
        </w:rPr>
      </w:pPr>
      <w:bookmarkStart w:id="4" w:name="_Toc416540267"/>
      <w:bookmarkStart w:id="5" w:name="_Toc431040946"/>
      <w:r w:rsidRPr="00B34F98">
        <w:rPr>
          <w:rFonts w:ascii="Times New Roman" w:eastAsia="黑体" w:hAnsi="Times New Roman" w:cs="Times New Roman" w:hint="eastAsia"/>
          <w:b w:val="0"/>
          <w:color w:val="000000"/>
          <w:sz w:val="30"/>
          <w:szCs w:val="20"/>
        </w:rPr>
        <w:lastRenderedPageBreak/>
        <w:t>摘</w:t>
      </w:r>
      <w:r w:rsidRPr="00B34F98">
        <w:rPr>
          <w:rFonts w:ascii="Times New Roman" w:eastAsia="黑体" w:hAnsi="Times New Roman" w:cs="Times New Roman" w:hint="eastAsia"/>
          <w:b w:val="0"/>
          <w:color w:val="000000"/>
          <w:sz w:val="30"/>
          <w:szCs w:val="20"/>
        </w:rPr>
        <w:t xml:space="preserve">  </w:t>
      </w:r>
      <w:r w:rsidRPr="00B34F98">
        <w:rPr>
          <w:rFonts w:ascii="Times New Roman" w:eastAsia="黑体" w:hAnsi="Times New Roman" w:cs="Times New Roman"/>
          <w:b w:val="0"/>
          <w:color w:val="000000"/>
          <w:sz w:val="30"/>
          <w:szCs w:val="20"/>
        </w:rPr>
        <w:t xml:space="preserve"> </w:t>
      </w:r>
      <w:r w:rsidRPr="00B34F98">
        <w:rPr>
          <w:rFonts w:ascii="Times New Roman" w:eastAsia="黑体" w:hAnsi="Times New Roman" w:cs="Times New Roman" w:hint="eastAsia"/>
          <w:b w:val="0"/>
          <w:color w:val="000000"/>
          <w:sz w:val="30"/>
          <w:szCs w:val="20"/>
        </w:rPr>
        <w:t>要</w:t>
      </w:r>
      <w:bookmarkEnd w:id="4"/>
      <w:bookmarkEnd w:id="5"/>
    </w:p>
    <w:p w14:paraId="01845708" w14:textId="77777777" w:rsidR="00933934" w:rsidRDefault="00933934">
      <w:pPr>
        <w:ind w:firstLineChars="200" w:firstLine="420"/>
      </w:pPr>
    </w:p>
    <w:p w14:paraId="36C6E6B8" w14:textId="7A7CBE45" w:rsidR="00CD0EAF" w:rsidRPr="00933934" w:rsidRDefault="00BB616C" w:rsidP="00EF2053">
      <w:pPr>
        <w:adjustRightInd w:val="0"/>
        <w:snapToGrid w:val="0"/>
        <w:spacing w:line="440" w:lineRule="exact"/>
        <w:ind w:firstLineChars="200" w:firstLine="480"/>
        <w:rPr>
          <w:rFonts w:ascii="楷体_GB2312" w:eastAsia="楷体_GB2312" w:hAnsi="Times New Roman" w:cs="Times New Roman"/>
          <w:sz w:val="24"/>
        </w:rPr>
      </w:pPr>
      <w:bookmarkStart w:id="6" w:name="OLE_LINK10"/>
      <w:bookmarkStart w:id="7" w:name="OLE_LINK11"/>
      <w:r w:rsidRPr="00EF2053">
        <w:rPr>
          <w:rFonts w:ascii="楷体_GB2312" w:eastAsia="楷体_GB2312" w:hAnsi="Times New Roman" w:cs="Times New Roman" w:hint="eastAsia"/>
          <w:color w:val="000000"/>
          <w:sz w:val="24"/>
          <w:szCs w:val="20"/>
        </w:rPr>
        <w:t>应收账款是每个公司在营销过程必然会产生的，它是企业发展过程中必不可少的，它是一把双刃剑，既可以让公司销</w:t>
      </w:r>
      <w:r w:rsidR="008249E8" w:rsidRPr="00EF2053">
        <w:rPr>
          <w:rFonts w:ascii="楷体_GB2312" w:eastAsia="楷体_GB2312" w:hAnsi="Times New Roman" w:cs="Times New Roman" w:hint="eastAsia"/>
          <w:color w:val="000000"/>
          <w:sz w:val="24"/>
          <w:szCs w:val="20"/>
        </w:rPr>
        <w:t>售量增大，增加公司利润，也可以让公司利润下降，面临亏本。</w:t>
      </w:r>
      <w:r w:rsidR="00E9065E" w:rsidRPr="00EF2053">
        <w:rPr>
          <w:rFonts w:ascii="楷体_GB2312" w:eastAsia="楷体_GB2312" w:hAnsi="Times New Roman" w:cs="Times New Roman"/>
          <w:color w:val="000000"/>
          <w:sz w:val="24"/>
          <w:szCs w:val="20"/>
        </w:rPr>
        <w:t>同时随着</w:t>
      </w:r>
      <w:r w:rsidR="00E9065E" w:rsidRPr="00EF2053">
        <w:rPr>
          <w:rFonts w:ascii="楷体_GB2312" w:eastAsia="楷体_GB2312" w:hAnsi="Times New Roman" w:cs="Times New Roman"/>
          <w:color w:val="000000"/>
          <w:sz w:val="24"/>
          <w:szCs w:val="20"/>
        </w:rPr>
        <w:t>“</w:t>
      </w:r>
      <w:r w:rsidR="00E9065E" w:rsidRPr="00EF2053">
        <w:rPr>
          <w:rFonts w:ascii="楷体_GB2312" w:eastAsia="楷体_GB2312" w:hAnsi="Times New Roman" w:cs="Times New Roman"/>
          <w:color w:val="000000"/>
          <w:sz w:val="24"/>
          <w:szCs w:val="20"/>
        </w:rPr>
        <w:t>互联网+</w:t>
      </w:r>
      <w:r w:rsidR="00E9065E" w:rsidRPr="00EF2053">
        <w:rPr>
          <w:rFonts w:ascii="楷体_GB2312" w:eastAsia="楷体_GB2312" w:hAnsi="Times New Roman" w:cs="Times New Roman"/>
          <w:color w:val="000000"/>
          <w:sz w:val="24"/>
          <w:szCs w:val="20"/>
        </w:rPr>
        <w:t>”</w:t>
      </w:r>
      <w:r w:rsidR="00E9065E" w:rsidRPr="00EF2053">
        <w:rPr>
          <w:rFonts w:ascii="楷体_GB2312" w:eastAsia="楷体_GB2312" w:hAnsi="Times New Roman" w:cs="Times New Roman"/>
          <w:color w:val="000000"/>
          <w:sz w:val="24"/>
          <w:szCs w:val="20"/>
        </w:rPr>
        <w:t>的号召形势愈加强烈，</w:t>
      </w:r>
      <w:r w:rsidR="00E9065E" w:rsidRPr="00EF2053">
        <w:rPr>
          <w:rFonts w:ascii="楷体_GB2312" w:eastAsia="楷体_GB2312" w:hAnsi="Times New Roman" w:cs="Times New Roman" w:hint="eastAsia"/>
          <w:color w:val="000000"/>
          <w:sz w:val="24"/>
          <w:szCs w:val="20"/>
        </w:rPr>
        <w:t>以往</w:t>
      </w:r>
      <w:r w:rsidR="00E9065E" w:rsidRPr="00EF2053">
        <w:rPr>
          <w:rFonts w:ascii="楷体_GB2312" w:eastAsia="楷体_GB2312" w:hAnsi="Times New Roman" w:cs="Times New Roman"/>
          <w:color w:val="000000"/>
          <w:sz w:val="24"/>
          <w:szCs w:val="20"/>
        </w:rPr>
        <w:t>的实体事物都将以互联网的思维</w:t>
      </w:r>
      <w:r w:rsidR="007A2686" w:rsidRPr="00EF2053">
        <w:rPr>
          <w:rFonts w:ascii="楷体_GB2312" w:eastAsia="楷体_GB2312" w:hAnsi="Times New Roman" w:cs="Times New Roman"/>
          <w:color w:val="000000"/>
          <w:sz w:val="24"/>
          <w:szCs w:val="20"/>
        </w:rPr>
        <w:t>分析</w:t>
      </w:r>
      <w:r w:rsidR="00EF2053" w:rsidRPr="00EF2053">
        <w:rPr>
          <w:rFonts w:ascii="楷体_GB2312" w:eastAsia="楷体_GB2312" w:hAnsi="Times New Roman" w:cs="Times New Roman"/>
          <w:color w:val="000000"/>
          <w:sz w:val="24"/>
          <w:szCs w:val="20"/>
        </w:rPr>
        <w:t>处理并</w:t>
      </w:r>
      <w:r w:rsidR="00EF2053" w:rsidRPr="00EF2053">
        <w:rPr>
          <w:rFonts w:ascii="楷体_GB2312" w:eastAsia="楷体_GB2312" w:hAnsi="Times New Roman" w:cs="Times New Roman" w:hint="eastAsia"/>
          <w:color w:val="000000"/>
          <w:sz w:val="24"/>
          <w:szCs w:val="20"/>
        </w:rPr>
        <w:t>提出</w:t>
      </w:r>
      <w:r w:rsidR="00EF2053" w:rsidRPr="00EF2053">
        <w:rPr>
          <w:rFonts w:ascii="楷体_GB2312" w:eastAsia="楷体_GB2312" w:hAnsi="Times New Roman" w:cs="Times New Roman"/>
          <w:color w:val="000000"/>
          <w:sz w:val="24"/>
          <w:szCs w:val="20"/>
        </w:rPr>
        <w:t>优化方案。</w:t>
      </w:r>
      <w:r w:rsidR="00EF2053" w:rsidRPr="00EF2053">
        <w:rPr>
          <w:rFonts w:ascii="楷体_GB2312" w:eastAsia="楷体_GB2312" w:hAnsi="Times New Roman" w:cs="Times New Roman" w:hint="eastAsia"/>
          <w:color w:val="000000"/>
          <w:sz w:val="24"/>
          <w:szCs w:val="20"/>
        </w:rPr>
        <w:t>在</w:t>
      </w:r>
      <w:r w:rsidR="00EF2053" w:rsidRPr="00EF2053">
        <w:rPr>
          <w:rFonts w:ascii="楷体_GB2312" w:eastAsia="楷体_GB2312" w:hAnsi="Times New Roman" w:cs="Times New Roman"/>
          <w:color w:val="000000"/>
          <w:sz w:val="24"/>
          <w:szCs w:val="20"/>
        </w:rPr>
        <w:t>会计信息化的基础上，</w:t>
      </w:r>
      <w:r w:rsidR="00EF2053" w:rsidRPr="00EF2053">
        <w:rPr>
          <w:rFonts w:ascii="楷体_GB2312" w:eastAsia="楷体_GB2312" w:hAnsi="Times New Roman" w:cs="Times New Roman" w:hint="eastAsia"/>
          <w:color w:val="000000"/>
          <w:sz w:val="24"/>
          <w:szCs w:val="20"/>
        </w:rPr>
        <w:t>将</w:t>
      </w:r>
      <w:r w:rsidR="00EF2053" w:rsidRPr="00EF2053">
        <w:rPr>
          <w:rFonts w:ascii="楷体_GB2312" w:eastAsia="楷体_GB2312" w:hAnsi="Times New Roman" w:cs="Times New Roman"/>
          <w:color w:val="000000"/>
          <w:sz w:val="24"/>
          <w:szCs w:val="20"/>
        </w:rPr>
        <w:t>着重以应收账款为分析目标提出</w:t>
      </w:r>
      <w:r w:rsidR="00EF2053" w:rsidRPr="00EF2053">
        <w:rPr>
          <w:rFonts w:ascii="楷体_GB2312" w:eastAsia="楷体_GB2312" w:hAnsi="Times New Roman" w:cs="Times New Roman" w:hint="eastAsia"/>
          <w:color w:val="000000"/>
          <w:sz w:val="24"/>
          <w:szCs w:val="20"/>
        </w:rPr>
        <w:t>应收帐款</w:t>
      </w:r>
      <w:r w:rsidR="00EF2053" w:rsidRPr="00EF2053">
        <w:rPr>
          <w:rFonts w:ascii="楷体_GB2312" w:eastAsia="楷体_GB2312" w:hAnsi="Times New Roman" w:cs="Times New Roman"/>
          <w:color w:val="000000"/>
          <w:sz w:val="24"/>
          <w:szCs w:val="20"/>
        </w:rPr>
        <w:t>信息化管理。</w:t>
      </w:r>
      <w:r w:rsidR="008249E8" w:rsidRPr="00EF2053">
        <w:rPr>
          <w:rFonts w:ascii="楷体_GB2312" w:eastAsia="楷体_GB2312" w:hAnsi="Times New Roman" w:cs="Times New Roman" w:hint="eastAsia"/>
          <w:color w:val="000000"/>
          <w:sz w:val="24"/>
          <w:szCs w:val="20"/>
        </w:rPr>
        <w:t>本文从五</w:t>
      </w:r>
      <w:r w:rsidRPr="00EF2053">
        <w:rPr>
          <w:rFonts w:ascii="楷体_GB2312" w:eastAsia="楷体_GB2312" w:hAnsi="Times New Roman" w:cs="Times New Roman" w:hint="eastAsia"/>
          <w:color w:val="000000"/>
          <w:sz w:val="24"/>
          <w:szCs w:val="20"/>
        </w:rPr>
        <w:t>个部分介绍应收账款</w:t>
      </w:r>
      <w:r w:rsidR="008249E8" w:rsidRPr="00EF2053">
        <w:rPr>
          <w:rFonts w:ascii="楷体_GB2312" w:eastAsia="楷体_GB2312" w:hAnsi="Times New Roman" w:cs="Times New Roman"/>
          <w:color w:val="000000"/>
          <w:sz w:val="24"/>
          <w:szCs w:val="20"/>
        </w:rPr>
        <w:t>信息化管理</w:t>
      </w:r>
      <w:r w:rsidRPr="00EF2053">
        <w:rPr>
          <w:rFonts w:ascii="楷体_GB2312" w:eastAsia="楷体_GB2312" w:hAnsi="Times New Roman" w:cs="Times New Roman" w:hint="eastAsia"/>
          <w:color w:val="000000"/>
          <w:sz w:val="24"/>
          <w:szCs w:val="20"/>
        </w:rPr>
        <w:t>。第一部分先介绍应收账款的定义、特征、目标以及形成原因；第二部分说明应收账款所造成的影响，从正面影响和反面影响来说明应收账款既有利也有弊；第三部分介绍</w:t>
      </w:r>
      <w:r w:rsidR="008249E8" w:rsidRPr="00EF2053">
        <w:rPr>
          <w:rFonts w:ascii="楷体_GB2312" w:eastAsia="楷体_GB2312" w:hAnsi="Times New Roman" w:cs="Times New Roman"/>
          <w:color w:val="000000"/>
          <w:sz w:val="24"/>
          <w:szCs w:val="20"/>
        </w:rPr>
        <w:t>现代财务软件中应收帐款模块信息化</w:t>
      </w:r>
      <w:r w:rsidR="008249E8" w:rsidRPr="00EF2053">
        <w:rPr>
          <w:rFonts w:ascii="楷体_GB2312" w:eastAsia="楷体_GB2312" w:hAnsi="Times New Roman" w:cs="Times New Roman" w:hint="eastAsia"/>
          <w:color w:val="000000"/>
          <w:sz w:val="24"/>
          <w:szCs w:val="20"/>
        </w:rPr>
        <w:t>管理</w:t>
      </w:r>
      <w:r w:rsidR="008249E8" w:rsidRPr="00EF2053">
        <w:rPr>
          <w:rFonts w:ascii="楷体_GB2312" w:eastAsia="楷体_GB2312" w:hAnsi="Times New Roman" w:cs="Times New Roman"/>
          <w:color w:val="000000"/>
          <w:sz w:val="24"/>
          <w:szCs w:val="20"/>
        </w:rPr>
        <w:t>水平</w:t>
      </w:r>
      <w:r w:rsidRPr="00EF2053">
        <w:rPr>
          <w:rFonts w:ascii="楷体_GB2312" w:eastAsia="楷体_GB2312" w:hAnsi="Times New Roman" w:cs="Times New Roman" w:hint="eastAsia"/>
          <w:color w:val="000000"/>
          <w:sz w:val="24"/>
          <w:szCs w:val="20"/>
        </w:rPr>
        <w:t>；第四部分</w:t>
      </w:r>
      <w:r w:rsidR="008249E8" w:rsidRPr="00EF2053">
        <w:rPr>
          <w:rFonts w:ascii="楷体_GB2312" w:eastAsia="楷体_GB2312" w:hAnsi="Times New Roman" w:cs="Times New Roman"/>
          <w:color w:val="000000"/>
          <w:sz w:val="24"/>
          <w:szCs w:val="20"/>
        </w:rPr>
        <w:t>介绍构建应收账款信息化管理平台</w:t>
      </w:r>
      <w:r w:rsidRPr="00EF2053">
        <w:rPr>
          <w:rFonts w:ascii="楷体_GB2312" w:eastAsia="楷体_GB2312" w:hAnsi="Times New Roman" w:cs="Times New Roman" w:hint="eastAsia"/>
          <w:color w:val="000000"/>
          <w:sz w:val="24"/>
          <w:szCs w:val="20"/>
        </w:rPr>
        <w:t>，最后</w:t>
      </w:r>
      <w:r w:rsidR="008249E8" w:rsidRPr="00EF2053">
        <w:rPr>
          <w:rFonts w:ascii="楷体_GB2312" w:eastAsia="楷体_GB2312" w:hAnsi="Times New Roman" w:cs="Times New Roman"/>
          <w:color w:val="000000"/>
          <w:sz w:val="24"/>
          <w:szCs w:val="20"/>
        </w:rPr>
        <w:t>介绍如何如何高效利用好应收账款信息化平台来使企业有效规避财务风险</w:t>
      </w:r>
      <w:r w:rsidRPr="00EF2053">
        <w:rPr>
          <w:rFonts w:ascii="楷体_GB2312" w:eastAsia="楷体_GB2312" w:hAnsi="Times New Roman" w:cs="Times New Roman" w:hint="eastAsia"/>
          <w:color w:val="000000"/>
          <w:sz w:val="24"/>
          <w:szCs w:val="20"/>
        </w:rPr>
        <w:t>。</w:t>
      </w:r>
    </w:p>
    <w:bookmarkEnd w:id="6"/>
    <w:bookmarkEnd w:id="7"/>
    <w:p w14:paraId="078DE927" w14:textId="30889EB9" w:rsidR="00CD0EAF" w:rsidRPr="00933934" w:rsidRDefault="00EF2053" w:rsidP="00933934">
      <w:pPr>
        <w:spacing w:line="400" w:lineRule="atLeast"/>
        <w:ind w:firstLineChars="83" w:firstLine="199"/>
        <w:rPr>
          <w:rFonts w:ascii="楷体_GB2312" w:eastAsia="楷体_GB2312" w:hAnsi="Times New Roman" w:cs="Times New Roman"/>
          <w:sz w:val="24"/>
        </w:rPr>
      </w:pPr>
      <w:r w:rsidRPr="00EF2053">
        <w:rPr>
          <w:rFonts w:ascii="SimHei" w:eastAsia="SimHei" w:hAnsi="SimHei" w:cs="Times New Roman" w:hint="eastAsia"/>
          <w:sz w:val="24"/>
        </w:rPr>
        <w:t>【</w:t>
      </w:r>
      <w:r w:rsidR="00BB616C" w:rsidRPr="00EF2053">
        <w:rPr>
          <w:rFonts w:ascii="SimHei" w:eastAsia="SimHei" w:hAnsi="SimHei" w:cs="Times New Roman" w:hint="eastAsia"/>
          <w:sz w:val="24"/>
        </w:rPr>
        <w:t>关键词</w:t>
      </w:r>
      <w:r w:rsidRPr="00EF2053">
        <w:rPr>
          <w:rFonts w:ascii="SimHei" w:eastAsia="SimHei" w:hAnsi="SimHei" w:cs="Times New Roman" w:hint="eastAsia"/>
          <w:sz w:val="24"/>
        </w:rPr>
        <w:t>】</w:t>
      </w:r>
      <w:r w:rsidR="00BB616C" w:rsidRPr="00933934">
        <w:rPr>
          <w:rFonts w:ascii="楷体_GB2312" w:eastAsia="楷体_GB2312" w:hAnsi="Times New Roman" w:cs="Times New Roman" w:hint="eastAsia"/>
          <w:sz w:val="24"/>
        </w:rPr>
        <w:t xml:space="preserve">应收账款  </w:t>
      </w:r>
      <w:r>
        <w:rPr>
          <w:rFonts w:ascii="楷体_GB2312" w:eastAsia="楷体_GB2312" w:hAnsi="Times New Roman" w:cs="Times New Roman"/>
          <w:sz w:val="24"/>
        </w:rPr>
        <w:t>互联网+  信息化</w:t>
      </w:r>
      <w:r w:rsidR="00BB616C" w:rsidRPr="00933934">
        <w:rPr>
          <w:rFonts w:ascii="楷体_GB2312" w:eastAsia="楷体_GB2312" w:hAnsi="Times New Roman" w:cs="Times New Roman" w:hint="eastAsia"/>
          <w:sz w:val="24"/>
        </w:rPr>
        <w:t>管理</w:t>
      </w:r>
      <w:r>
        <w:rPr>
          <w:rFonts w:ascii="楷体_GB2312" w:eastAsia="楷体_GB2312" w:hAnsi="Times New Roman" w:cs="Times New Roman" w:hint="eastAsia"/>
          <w:sz w:val="24"/>
        </w:rPr>
        <w:t xml:space="preserve"> </w:t>
      </w:r>
    </w:p>
    <w:p w14:paraId="7097E0BD" w14:textId="77777777" w:rsidR="00EF2053" w:rsidRDefault="00EF2053">
      <w:pPr>
        <w:widowControl/>
        <w:jc w:val="left"/>
        <w:rPr>
          <w:b/>
          <w:kern w:val="44"/>
          <w:sz w:val="44"/>
        </w:rPr>
      </w:pPr>
      <w:bookmarkStart w:id="8" w:name="_Toc8607"/>
      <w:r>
        <w:br w:type="page"/>
      </w:r>
    </w:p>
    <w:p w14:paraId="445E64E9" w14:textId="31E6715E" w:rsidR="00CD0EAF" w:rsidRPr="00B34F98" w:rsidRDefault="00BB616C" w:rsidP="00B34F98">
      <w:pPr>
        <w:pStyle w:val="1"/>
        <w:jc w:val="center"/>
        <w:rPr>
          <w:rFonts w:ascii="Arial Black" w:eastAsia="宋体" w:hAnsi="Arial Black" w:cs="Times New Roman"/>
          <w:b w:val="0"/>
          <w:color w:val="000000"/>
          <w:sz w:val="30"/>
          <w:szCs w:val="30"/>
        </w:rPr>
      </w:pPr>
      <w:r w:rsidRPr="00B34F98">
        <w:rPr>
          <w:rFonts w:ascii="Arial Black" w:eastAsia="宋体" w:hAnsi="Arial Black" w:cs="Times New Roman" w:hint="eastAsia"/>
          <w:b w:val="0"/>
          <w:color w:val="000000"/>
          <w:sz w:val="30"/>
          <w:szCs w:val="30"/>
        </w:rPr>
        <w:lastRenderedPageBreak/>
        <w:t>Abstract</w:t>
      </w:r>
      <w:bookmarkEnd w:id="8"/>
    </w:p>
    <w:p w14:paraId="74520F31" w14:textId="58071A0F" w:rsidR="00CD0EAF" w:rsidRPr="00EF2053" w:rsidRDefault="00EF2053" w:rsidP="00EF2053">
      <w:pPr>
        <w:spacing w:line="440" w:lineRule="exact"/>
        <w:ind w:firstLineChars="200" w:firstLine="480"/>
        <w:rPr>
          <w:rFonts w:ascii="Times New Roman" w:eastAsia="宋体" w:hAnsi="Times New Roman" w:cs="Times New Roman"/>
          <w:color w:val="000000"/>
          <w:sz w:val="24"/>
          <w:szCs w:val="20"/>
        </w:rPr>
      </w:pPr>
      <w:r w:rsidRPr="00EF2053">
        <w:rPr>
          <w:rFonts w:ascii="Times New Roman" w:eastAsia="宋体" w:hAnsi="Times New Roman" w:cs="Times New Roman"/>
          <w:color w:val="000000"/>
          <w:sz w:val="24"/>
          <w:szCs w:val="20"/>
        </w:rPr>
        <w:t>Accounts receivable is a company in the marketing process is bound to produce, it is essential to the development process, it is a double-edged sword, both can increase the company's sales, increase the company's profits can also let Company profit decline, facing a loss. At the same time as the "Internet +" call shape is more intense, the previous physical things will be analyzed and put forward the Internet thinking and optimization program. On the basis of accounting information, we will focus on the accounts receivable for the analysis of accounts receivable information management. This article introduces the information management of accounts receivable from five parts. The second part describes the impact of accounts receivable, from the positive impact and negative impact to explain the accounts receivable both beneficial and disadvantages; the third part of the accounts receivable of the first part of the definition of accounts receivable, Part of the introduction of modern financial software accounts receivable module information management level; the fourth part of the construction of accounts receivable information management platform, and finally how to make efficient use of good accounts receivable information platform to enable enterprises to effectively avoid financial risk.</w:t>
      </w:r>
    </w:p>
    <w:p w14:paraId="0B1DAEC2" w14:textId="77777777" w:rsidR="00CD0EAF" w:rsidRDefault="00CD0EAF">
      <w:pPr>
        <w:ind w:firstLineChars="200" w:firstLine="420"/>
        <w:rPr>
          <w:rFonts w:ascii="Arial" w:hAnsi="Arial" w:cs="Arial"/>
        </w:rPr>
      </w:pPr>
    </w:p>
    <w:p w14:paraId="70A797C3" w14:textId="7570E65B" w:rsidR="000D4483" w:rsidRPr="006C2B95" w:rsidRDefault="008B45EE" w:rsidP="006C2B95">
      <w:pPr>
        <w:spacing w:before="150" w:after="150" w:line="460" w:lineRule="exact"/>
        <w:rPr>
          <w:color w:val="000000"/>
          <w:sz w:val="24"/>
        </w:rPr>
      </w:pPr>
      <w:r>
        <w:rPr>
          <w:rFonts w:ascii="Arial" w:hAnsi="Arial" w:cs="Arial"/>
        </w:rPr>
        <w:t>【</w:t>
      </w:r>
      <w:r w:rsidRPr="008B45EE">
        <w:rPr>
          <w:rFonts w:ascii="Arial Black" w:eastAsia="黑体" w:hAnsi="Arial Black" w:cs="Times New Roman"/>
          <w:color w:val="000000"/>
          <w:sz w:val="24"/>
          <w:szCs w:val="20"/>
        </w:rPr>
        <w:t>Key words</w:t>
      </w:r>
      <w:r>
        <w:rPr>
          <w:rFonts w:ascii="Arial" w:hAnsi="Arial" w:cs="Arial"/>
        </w:rPr>
        <w:t>】</w:t>
      </w:r>
      <w:r w:rsidR="002E2667">
        <w:rPr>
          <w:rFonts w:ascii="Arial" w:hAnsi="Arial" w:cs="Arial" w:hint="eastAsia"/>
        </w:rPr>
        <w:t>A</w:t>
      </w:r>
      <w:r w:rsidR="002E2667" w:rsidRPr="002E2667">
        <w:rPr>
          <w:rFonts w:ascii="Times New Roman" w:eastAsia="宋体" w:hAnsi="Times New Roman" w:cs="Times New Roman"/>
          <w:color w:val="000000"/>
          <w:sz w:val="24"/>
        </w:rPr>
        <w:t>ccounts receivable</w:t>
      </w:r>
      <w:r w:rsidR="002E2667" w:rsidRPr="002E2667">
        <w:rPr>
          <w:rFonts w:ascii="Times New Roman" w:eastAsia="宋体" w:hAnsi="Times New Roman" w:cs="Times New Roman" w:hint="eastAsia"/>
          <w:color w:val="000000"/>
          <w:sz w:val="24"/>
        </w:rPr>
        <w:t>;</w:t>
      </w:r>
      <w:r w:rsidR="002E2667" w:rsidRPr="002E2667">
        <w:rPr>
          <w:rFonts w:ascii="Times New Roman" w:eastAsia="宋体" w:hAnsi="Times New Roman" w:cs="Times New Roman"/>
          <w:color w:val="000000"/>
          <w:sz w:val="24"/>
        </w:rPr>
        <w:t xml:space="preserve"> Internet +;</w:t>
      </w:r>
      <w:r w:rsidR="002E2667" w:rsidRPr="002E2667">
        <w:rPr>
          <w:rFonts w:ascii="Times New Roman" w:eastAsia="宋体" w:hAnsi="Times New Roman" w:cs="Times New Roman" w:hint="eastAsia"/>
          <w:color w:val="000000"/>
          <w:sz w:val="24"/>
        </w:rPr>
        <w:t>I</w:t>
      </w:r>
      <w:r w:rsidR="002E2667" w:rsidRPr="002E2667">
        <w:rPr>
          <w:rFonts w:ascii="Times New Roman" w:eastAsia="宋体" w:hAnsi="Times New Roman" w:cs="Times New Roman"/>
          <w:color w:val="000000"/>
          <w:sz w:val="24"/>
        </w:rPr>
        <w:t>nformation management</w:t>
      </w:r>
      <w:bookmarkStart w:id="9" w:name="_Toc13485"/>
      <w:r w:rsidR="000D4483">
        <w:br w:type="page"/>
      </w:r>
    </w:p>
    <w:p w14:paraId="687608F3" w14:textId="13424EE3" w:rsidR="000D4483" w:rsidRDefault="000D4483" w:rsidP="00F7158C">
      <w:pPr>
        <w:pStyle w:val="1"/>
        <w:rPr>
          <w:rFonts w:asciiTheme="majorEastAsia" w:eastAsiaTheme="majorEastAsia" w:hAnsiTheme="majorEastAsia"/>
          <w:sz w:val="30"/>
          <w:szCs w:val="30"/>
        </w:rPr>
      </w:pPr>
      <w:r w:rsidRPr="000D4483">
        <w:rPr>
          <w:rFonts w:asciiTheme="majorEastAsia" w:eastAsiaTheme="majorEastAsia" w:hAnsiTheme="majorEastAsia"/>
          <w:sz w:val="30"/>
          <w:szCs w:val="30"/>
        </w:rPr>
        <w:lastRenderedPageBreak/>
        <w:t>前言</w:t>
      </w:r>
    </w:p>
    <w:p w14:paraId="0C3A02F2" w14:textId="34FDE8E0" w:rsidR="00BE1848" w:rsidRDefault="00C34EF2" w:rsidP="00BE1848">
      <w:pPr>
        <w:spacing w:line="440" w:lineRule="exact"/>
        <w:ind w:firstLineChars="200" w:firstLine="480"/>
        <w:rPr>
          <w:rFonts w:ascii="宋体" w:eastAsia="宋体" w:hAnsi="宋体" w:cs="Times New Roman"/>
          <w:color w:val="000000"/>
          <w:sz w:val="24"/>
          <w:szCs w:val="20"/>
        </w:rPr>
      </w:pPr>
      <w:r>
        <w:rPr>
          <w:rFonts w:ascii="宋体" w:eastAsia="宋体" w:hAnsi="宋体" w:cs="Times New Roman" w:hint="eastAsia"/>
          <w:color w:val="000000"/>
          <w:sz w:val="24"/>
          <w:szCs w:val="20"/>
        </w:rPr>
        <w:t>应收账款是指公司有权向客户提供货物</w:t>
      </w:r>
      <w:r w:rsidR="00BE1848" w:rsidRPr="00BE1848">
        <w:rPr>
          <w:rFonts w:ascii="宋体" w:eastAsia="宋体" w:hAnsi="宋体" w:cs="Times New Roman" w:hint="eastAsia"/>
          <w:color w:val="000000"/>
          <w:sz w:val="24"/>
          <w:szCs w:val="20"/>
        </w:rPr>
        <w:t>或服务的资金。例如，制造商在6月1日向客户交付卡车货物时，将有应收账款，客户可以在30天内支付。从6月1日至公司收到款项，公司将有应收账款（客户将有应付账款）。应收账款也称为应收账款。</w:t>
      </w:r>
    </w:p>
    <w:p w14:paraId="561C7008" w14:textId="77777777" w:rsidR="00BE1848" w:rsidRDefault="00BE1848" w:rsidP="00BE1848">
      <w:pPr>
        <w:spacing w:line="440" w:lineRule="exact"/>
        <w:ind w:firstLineChars="200" w:firstLine="480"/>
        <w:rPr>
          <w:rFonts w:ascii="宋体" w:eastAsia="宋体" w:hAnsi="宋体" w:cs="Times New Roman"/>
          <w:color w:val="000000"/>
          <w:sz w:val="24"/>
          <w:szCs w:val="20"/>
        </w:rPr>
      </w:pPr>
      <w:r w:rsidRPr="00BE1848">
        <w:rPr>
          <w:rFonts w:ascii="宋体" w:eastAsia="宋体" w:hAnsi="宋体" w:cs="Times New Roman" w:hint="eastAsia"/>
          <w:color w:val="000000"/>
          <w:sz w:val="24"/>
          <w:szCs w:val="20"/>
        </w:rPr>
        <w:t>企业信息管理结合企业内容管理（ECM），业务流程管理（BPM），客户体验管理（CEM）和商业智能（BI）。 企业信息管理采用这两种方法来进一步管理信息，从企业的角度来看信息管理。 在BI和ECM分别管理结构化和非结构化信息的情况下，EIM不会将此“技术”区分开来。 根据信息工作者的需要，从企业信息化战略的角度对信息进行管理。 ECM和BI在某种意义上选择一种宗派的方法，因为它们只涵盖了组织内部的一部分信息。 这导致在决策过程，市场分析或程序定义期间缺乏可用信息。</w:t>
      </w:r>
    </w:p>
    <w:p w14:paraId="2AC34471" w14:textId="1C02B867" w:rsidR="00BE1848" w:rsidRPr="00BE1848" w:rsidRDefault="00BE1848" w:rsidP="00BE1848">
      <w:pPr>
        <w:spacing w:line="440" w:lineRule="exact"/>
        <w:ind w:firstLineChars="200" w:firstLine="480"/>
        <w:rPr>
          <w:rFonts w:ascii="宋体" w:eastAsia="宋体" w:hAnsi="宋体" w:cs="Times New Roman"/>
          <w:color w:val="000000"/>
          <w:sz w:val="24"/>
          <w:szCs w:val="20"/>
        </w:rPr>
      </w:pPr>
      <w:r w:rsidRPr="00BE1848">
        <w:rPr>
          <w:rFonts w:ascii="宋体" w:eastAsia="宋体" w:hAnsi="宋体" w:cs="Times New Roman" w:hint="eastAsia"/>
          <w:color w:val="000000"/>
          <w:sz w:val="24"/>
          <w:szCs w:val="20"/>
        </w:rPr>
        <w:t>出售信贷的公司不太可能对客户的财产留有留置权。因此，应收账款全部可能无法收回。这意味着公司在给予信贷和建立应收账款时需要谨慎。如果潜在客户（或现有的）客户的信用价值不确定，公司在交付商品或服务之前要求客户使用信用卡付款是明智之举。</w:t>
      </w:r>
    </w:p>
    <w:p w14:paraId="583AF3C0" w14:textId="06B09768" w:rsidR="00BE1848" w:rsidRPr="00BE1848" w:rsidRDefault="00BE1848" w:rsidP="00BE1848">
      <w:pPr>
        <w:spacing w:line="440" w:lineRule="exact"/>
        <w:ind w:firstLineChars="200" w:firstLine="480"/>
        <w:rPr>
          <w:rFonts w:ascii="宋体" w:eastAsia="宋体" w:hAnsi="宋体" w:cs="Times New Roman"/>
          <w:color w:val="000000"/>
          <w:sz w:val="24"/>
          <w:szCs w:val="20"/>
        </w:rPr>
      </w:pPr>
      <w:r w:rsidRPr="00BE1848">
        <w:rPr>
          <w:rFonts w:ascii="宋体" w:eastAsia="宋体" w:hAnsi="宋体" w:cs="Times New Roman" w:hint="eastAsia"/>
          <w:color w:val="000000"/>
          <w:sz w:val="24"/>
          <w:szCs w:val="20"/>
        </w:rPr>
        <w:t>一家公司监控其应收账款并立即跟进任何尚未按协议付款的客户，也很重要。应收帐款的老化是一种有助于大多数会计软件的工具。一般的规则是，应收账款的年龄越大，收款的可能性就越小。</w:t>
      </w:r>
    </w:p>
    <w:p w14:paraId="33EC1D05" w14:textId="68A5F366" w:rsidR="00BE1848" w:rsidRDefault="00BE1848" w:rsidP="00BE1848">
      <w:pPr>
        <w:spacing w:line="440" w:lineRule="exact"/>
        <w:ind w:firstLineChars="200" w:firstLine="480"/>
        <w:rPr>
          <w:rFonts w:ascii="宋体" w:eastAsia="宋体" w:hAnsi="宋体" w:cs="Times New Roman"/>
          <w:color w:val="000000"/>
          <w:sz w:val="24"/>
          <w:szCs w:val="20"/>
        </w:rPr>
      </w:pPr>
      <w:r w:rsidRPr="00BE1848">
        <w:rPr>
          <w:rFonts w:ascii="宋体" w:eastAsia="宋体" w:hAnsi="宋体" w:cs="Times New Roman" w:hint="eastAsia"/>
          <w:color w:val="000000"/>
          <w:sz w:val="24"/>
          <w:szCs w:val="20"/>
        </w:rPr>
        <w:t>应收账款报告为公司资产负债表上的流动资产。良好的会计要求对不太可能收集的金额作出估计。这一估计数是作为可疑账户津贴等相关应收账款中的信用余额报告的。余额余额的任何调整也将记录在损益表帐户中无法收回的帐目费用。</w:t>
      </w:r>
    </w:p>
    <w:p w14:paraId="3D5D9CF5" w14:textId="28EEFE22" w:rsidR="00C34EF2" w:rsidRPr="00BE1848" w:rsidRDefault="00C34EF2" w:rsidP="00BE1848">
      <w:pPr>
        <w:spacing w:line="440" w:lineRule="exact"/>
        <w:ind w:firstLineChars="200" w:firstLine="480"/>
        <w:rPr>
          <w:rFonts w:ascii="宋体" w:eastAsia="宋体" w:hAnsi="宋体" w:cs="Times New Roman"/>
          <w:color w:val="000000"/>
          <w:sz w:val="24"/>
          <w:szCs w:val="20"/>
        </w:rPr>
      </w:pPr>
      <w:r>
        <w:rPr>
          <w:rFonts w:ascii="宋体" w:eastAsia="宋体" w:hAnsi="宋体" w:cs="Times New Roman" w:hint="eastAsia"/>
          <w:color w:val="000000"/>
          <w:sz w:val="24"/>
          <w:szCs w:val="20"/>
        </w:rPr>
        <w:t>想要</w:t>
      </w:r>
      <w:r>
        <w:rPr>
          <w:rFonts w:ascii="宋体" w:eastAsia="宋体" w:hAnsi="宋体" w:cs="Times New Roman"/>
          <w:color w:val="000000"/>
          <w:sz w:val="24"/>
          <w:szCs w:val="20"/>
        </w:rPr>
        <w:t>规范会计人员以良好</w:t>
      </w:r>
      <w:r>
        <w:rPr>
          <w:rFonts w:ascii="宋体" w:eastAsia="宋体" w:hAnsi="宋体" w:cs="Times New Roman" w:hint="eastAsia"/>
          <w:color w:val="000000"/>
          <w:sz w:val="24"/>
          <w:szCs w:val="20"/>
        </w:rPr>
        <w:t>会计</w:t>
      </w:r>
      <w:r>
        <w:rPr>
          <w:rFonts w:ascii="宋体" w:eastAsia="宋体" w:hAnsi="宋体" w:cs="Times New Roman"/>
          <w:color w:val="000000"/>
          <w:sz w:val="24"/>
          <w:szCs w:val="20"/>
        </w:rPr>
        <w:t>习惯对应收帐款作出处理，</w:t>
      </w:r>
      <w:r>
        <w:rPr>
          <w:rFonts w:ascii="宋体" w:eastAsia="宋体" w:hAnsi="宋体" w:cs="Times New Roman" w:hint="eastAsia"/>
          <w:color w:val="000000"/>
          <w:sz w:val="24"/>
          <w:szCs w:val="20"/>
        </w:rPr>
        <w:t>以及在</w:t>
      </w:r>
      <w:r>
        <w:rPr>
          <w:rFonts w:ascii="宋体" w:eastAsia="宋体" w:hAnsi="宋体" w:cs="Times New Roman"/>
          <w:color w:val="000000"/>
          <w:sz w:val="24"/>
          <w:szCs w:val="20"/>
        </w:rPr>
        <w:t>向客户提供货物或服务时快速真实了解客户方的信用情况和资金回转</w:t>
      </w:r>
      <w:r w:rsidR="009B032C">
        <w:rPr>
          <w:rFonts w:ascii="宋体" w:eastAsia="宋体" w:hAnsi="宋体" w:cs="Times New Roman"/>
          <w:color w:val="000000"/>
          <w:sz w:val="24"/>
          <w:szCs w:val="20"/>
        </w:rPr>
        <w:t>状况。</w:t>
      </w:r>
      <w:r w:rsidR="009B032C">
        <w:rPr>
          <w:rFonts w:ascii="宋体" w:eastAsia="宋体" w:hAnsi="宋体" w:cs="Times New Roman" w:hint="eastAsia"/>
          <w:color w:val="000000"/>
          <w:sz w:val="24"/>
          <w:szCs w:val="20"/>
        </w:rPr>
        <w:t>我们</w:t>
      </w:r>
      <w:r w:rsidR="009B032C">
        <w:rPr>
          <w:rFonts w:ascii="宋体" w:eastAsia="宋体" w:hAnsi="宋体" w:cs="Times New Roman"/>
          <w:color w:val="000000"/>
          <w:sz w:val="24"/>
          <w:szCs w:val="20"/>
        </w:rPr>
        <w:t>需要建立一套完整体系的企业应收帐款管理体系平台，</w:t>
      </w:r>
      <w:r w:rsidR="009B032C">
        <w:rPr>
          <w:rFonts w:ascii="宋体" w:eastAsia="宋体" w:hAnsi="宋体" w:cs="Times New Roman" w:hint="eastAsia"/>
          <w:color w:val="000000"/>
          <w:sz w:val="24"/>
          <w:szCs w:val="20"/>
        </w:rPr>
        <w:t>用以</w:t>
      </w:r>
      <w:r w:rsidR="009B032C">
        <w:rPr>
          <w:rFonts w:ascii="宋体" w:eastAsia="宋体" w:hAnsi="宋体" w:cs="Times New Roman"/>
          <w:color w:val="000000"/>
          <w:sz w:val="24"/>
          <w:szCs w:val="20"/>
        </w:rPr>
        <w:t>防范应收帐款坏账，</w:t>
      </w:r>
      <w:r w:rsidR="009B032C">
        <w:rPr>
          <w:rFonts w:ascii="宋体" w:eastAsia="宋体" w:hAnsi="宋体" w:cs="Times New Roman" w:hint="eastAsia"/>
          <w:color w:val="000000"/>
          <w:sz w:val="24"/>
          <w:szCs w:val="20"/>
        </w:rPr>
        <w:t>处理</w:t>
      </w:r>
      <w:r w:rsidR="009B032C">
        <w:rPr>
          <w:rFonts w:ascii="宋体" w:eastAsia="宋体" w:hAnsi="宋体" w:cs="Times New Roman"/>
          <w:color w:val="000000"/>
          <w:sz w:val="24"/>
          <w:szCs w:val="20"/>
        </w:rPr>
        <w:t>应收帐款及时回款以及会计处理应收账款坏账。</w:t>
      </w:r>
    </w:p>
    <w:p w14:paraId="096F3701" w14:textId="6BF6A868" w:rsidR="00CD0EAF" w:rsidRPr="000D4483" w:rsidRDefault="00F7158C" w:rsidP="00F7158C">
      <w:pPr>
        <w:pStyle w:val="1"/>
        <w:rPr>
          <w:rFonts w:asciiTheme="majorEastAsia" w:eastAsiaTheme="majorEastAsia" w:hAnsiTheme="majorEastAsia"/>
        </w:rPr>
      </w:pPr>
      <w:r w:rsidRPr="000D4483">
        <w:rPr>
          <w:rFonts w:asciiTheme="majorEastAsia" w:eastAsiaTheme="majorEastAsia" w:hAnsiTheme="majorEastAsia"/>
          <w:sz w:val="30"/>
          <w:szCs w:val="30"/>
        </w:rPr>
        <w:lastRenderedPageBreak/>
        <w:t>1</w:t>
      </w:r>
      <w:r w:rsidR="00BB616C" w:rsidRPr="000D4483">
        <w:rPr>
          <w:rFonts w:asciiTheme="majorEastAsia" w:eastAsiaTheme="majorEastAsia" w:hAnsiTheme="majorEastAsia" w:hint="eastAsia"/>
          <w:sz w:val="30"/>
          <w:szCs w:val="30"/>
        </w:rPr>
        <w:t>应收账款简述</w:t>
      </w:r>
      <w:bookmarkEnd w:id="9"/>
    </w:p>
    <w:p w14:paraId="0A9DDBA9" w14:textId="02E10C13" w:rsidR="00CD0EAF" w:rsidRDefault="000D4483">
      <w:pPr>
        <w:pStyle w:val="2"/>
      </w:pPr>
      <w:bookmarkStart w:id="10" w:name="_Toc4161"/>
      <w:r w:rsidRPr="000D4483">
        <w:rPr>
          <w:rFonts w:asciiTheme="majorEastAsia" w:eastAsiaTheme="majorEastAsia" w:hAnsiTheme="majorEastAsia" w:hint="eastAsia"/>
          <w:sz w:val="28"/>
          <w:szCs w:val="28"/>
        </w:rPr>
        <w:t>1</w:t>
      </w:r>
      <w:r w:rsidR="00BB616C" w:rsidRPr="000D4483">
        <w:rPr>
          <w:rFonts w:asciiTheme="majorEastAsia" w:eastAsiaTheme="majorEastAsia" w:hAnsiTheme="majorEastAsia" w:hint="eastAsia"/>
          <w:sz w:val="28"/>
          <w:szCs w:val="28"/>
        </w:rPr>
        <w:t>.1应收账款的定义</w:t>
      </w:r>
      <w:bookmarkEnd w:id="10"/>
    </w:p>
    <w:p w14:paraId="6500A202" w14:textId="77777777" w:rsidR="00CD0EAF" w:rsidRPr="000D4483" w:rsidRDefault="00BB616C" w:rsidP="00B3591C">
      <w:pPr>
        <w:spacing w:line="440" w:lineRule="exact"/>
        <w:ind w:firstLineChars="200" w:firstLine="480"/>
        <w:jc w:val="left"/>
        <w:rPr>
          <w:rFonts w:ascii="宋体" w:eastAsia="宋体" w:hAnsi="宋体" w:cs="Times New Roman"/>
          <w:color w:val="000000"/>
          <w:sz w:val="24"/>
          <w:szCs w:val="20"/>
        </w:rPr>
      </w:pPr>
      <w:r w:rsidRPr="000D4483">
        <w:rPr>
          <w:rFonts w:ascii="宋体" w:eastAsia="宋体" w:hAnsi="宋体" w:cs="Times New Roman" w:hint="eastAsia"/>
          <w:color w:val="000000"/>
          <w:sz w:val="24"/>
          <w:szCs w:val="20"/>
        </w:rPr>
        <w:t>应收账款是伴随企业经营过程中产生，比如销售商品、提供劳务等，它是购买方应收取的账款。它有很多种类，例如购买单位或者劳务单位所支付的税金，代购放要支付的运费以及到了额定日期却未能收到账款的汇票等。应收账款使企业生产经营环节中必不可少的一环，与企业销售密切相关，它是企业销售的附属品。当商品卖出，订单生产时，企业要同一时间确认应收账款。</w:t>
      </w:r>
    </w:p>
    <w:p w14:paraId="645408BB" w14:textId="2C5FC0C7" w:rsidR="00CD0EAF" w:rsidRPr="00C34EF2" w:rsidRDefault="00DA222A">
      <w:pPr>
        <w:pStyle w:val="2"/>
        <w:rPr>
          <w:rFonts w:asciiTheme="majorEastAsia" w:eastAsiaTheme="majorEastAsia" w:hAnsiTheme="majorEastAsia"/>
          <w:sz w:val="28"/>
          <w:szCs w:val="28"/>
        </w:rPr>
      </w:pPr>
      <w:bookmarkStart w:id="11" w:name="_Toc14841"/>
      <w:r>
        <w:rPr>
          <w:rFonts w:asciiTheme="majorEastAsia" w:eastAsiaTheme="majorEastAsia" w:hAnsiTheme="majorEastAsia"/>
          <w:sz w:val="28"/>
          <w:szCs w:val="28"/>
        </w:rPr>
        <w:t>1</w:t>
      </w:r>
      <w:r w:rsidR="00BB616C" w:rsidRPr="00C34EF2">
        <w:rPr>
          <w:rFonts w:asciiTheme="majorEastAsia" w:eastAsiaTheme="majorEastAsia" w:hAnsiTheme="majorEastAsia" w:hint="eastAsia"/>
          <w:sz w:val="28"/>
          <w:szCs w:val="28"/>
        </w:rPr>
        <w:t>.</w:t>
      </w:r>
      <w:r>
        <w:rPr>
          <w:rFonts w:asciiTheme="majorEastAsia" w:eastAsiaTheme="majorEastAsia" w:hAnsiTheme="majorEastAsia"/>
          <w:sz w:val="28"/>
          <w:szCs w:val="28"/>
        </w:rPr>
        <w:t>1</w:t>
      </w:r>
      <w:r w:rsidR="00BB616C" w:rsidRPr="00C34EF2">
        <w:rPr>
          <w:rFonts w:asciiTheme="majorEastAsia" w:eastAsiaTheme="majorEastAsia" w:hAnsiTheme="majorEastAsia" w:hint="eastAsia"/>
          <w:sz w:val="28"/>
          <w:szCs w:val="28"/>
        </w:rPr>
        <w:t>应收账款的特点</w:t>
      </w:r>
      <w:bookmarkEnd w:id="11"/>
    </w:p>
    <w:p w14:paraId="06DFDE41" w14:textId="0528FD4F" w:rsidR="00CD0EAF" w:rsidRPr="00DA222A" w:rsidRDefault="00DA222A" w:rsidP="00DA222A">
      <w:pPr>
        <w:pStyle w:val="3"/>
        <w:rPr>
          <w:rFonts w:asciiTheme="majorEastAsia" w:eastAsiaTheme="majorEastAsia" w:hAnsiTheme="majorEastAsia"/>
          <w:sz w:val="24"/>
        </w:rPr>
      </w:pPr>
      <w:bookmarkStart w:id="12" w:name="_Toc22375"/>
      <w:r w:rsidRPr="00DA222A">
        <w:rPr>
          <w:rFonts w:asciiTheme="majorEastAsia" w:eastAsiaTheme="majorEastAsia" w:hAnsiTheme="majorEastAsia"/>
          <w:sz w:val="24"/>
        </w:rPr>
        <w:t>1</w:t>
      </w:r>
      <w:r w:rsidR="00BB616C" w:rsidRPr="00DA222A">
        <w:rPr>
          <w:rFonts w:asciiTheme="majorEastAsia" w:eastAsiaTheme="majorEastAsia" w:hAnsiTheme="majorEastAsia" w:hint="eastAsia"/>
          <w:sz w:val="24"/>
        </w:rPr>
        <w:t>.2.1坏账几率大</w:t>
      </w:r>
      <w:bookmarkEnd w:id="12"/>
    </w:p>
    <w:p w14:paraId="555E21CE" w14:textId="77777777" w:rsidR="00CD0EAF" w:rsidRPr="00B3591C" w:rsidRDefault="00BB616C" w:rsidP="004457A7">
      <w:pPr>
        <w:spacing w:line="440" w:lineRule="exact"/>
        <w:ind w:firstLineChars="200" w:firstLine="480"/>
        <w:jc w:val="left"/>
        <w:rPr>
          <w:rFonts w:ascii="宋体" w:eastAsia="宋体" w:hAnsi="宋体" w:cs="Times New Roman"/>
          <w:color w:val="000000"/>
          <w:sz w:val="24"/>
          <w:szCs w:val="20"/>
        </w:rPr>
      </w:pPr>
      <w:r w:rsidRPr="00B3591C">
        <w:rPr>
          <w:rFonts w:ascii="宋体" w:eastAsia="宋体" w:hAnsi="宋体" w:cs="Times New Roman" w:hint="eastAsia"/>
          <w:color w:val="000000"/>
          <w:sz w:val="24"/>
          <w:szCs w:val="20"/>
        </w:rPr>
        <w:t>应收账款可以说是企业向客户进行的一种信用贷款，客户在未收到应收账款之前，这笔钱都处于未知状况。由于应收账款没有相应的法律条文或者书面律文说明以及买卖双方的法律保证，在客户应收账款出现下列情况时：</w:t>
      </w:r>
    </w:p>
    <w:p w14:paraId="1743AC89" w14:textId="77777777" w:rsidR="00CD0EAF" w:rsidRPr="004457A7" w:rsidRDefault="00BB616C" w:rsidP="004457A7">
      <w:pPr>
        <w:pStyle w:val="a8"/>
        <w:numPr>
          <w:ilvl w:val="0"/>
          <w:numId w:val="17"/>
        </w:numPr>
        <w:spacing w:line="440" w:lineRule="exact"/>
        <w:ind w:firstLineChars="0"/>
        <w:jc w:val="left"/>
        <w:rPr>
          <w:rFonts w:ascii="宋体" w:eastAsia="宋体" w:hAnsi="宋体" w:cs="Times New Roman"/>
          <w:color w:val="000000"/>
          <w:sz w:val="24"/>
          <w:szCs w:val="20"/>
        </w:rPr>
      </w:pPr>
      <w:r w:rsidRPr="004457A7">
        <w:rPr>
          <w:rFonts w:ascii="宋体" w:eastAsia="宋体" w:hAnsi="宋体" w:cs="Times New Roman" w:hint="eastAsia"/>
          <w:color w:val="000000"/>
          <w:sz w:val="24"/>
          <w:szCs w:val="20"/>
        </w:rPr>
        <w:t>客户在法律上被宣布死亡，其名下遗产不足以偿还的应收账款；</w:t>
      </w:r>
    </w:p>
    <w:p w14:paraId="1A3ECF4D" w14:textId="77777777" w:rsidR="00CD0EAF" w:rsidRPr="006A58C7" w:rsidRDefault="00BB616C" w:rsidP="006A58C7">
      <w:pPr>
        <w:pStyle w:val="a8"/>
        <w:numPr>
          <w:ilvl w:val="0"/>
          <w:numId w:val="17"/>
        </w:numPr>
        <w:spacing w:line="440" w:lineRule="exact"/>
        <w:ind w:firstLineChars="0"/>
        <w:jc w:val="left"/>
        <w:rPr>
          <w:rFonts w:ascii="宋体" w:eastAsia="宋体" w:hAnsi="宋体" w:cs="Times New Roman"/>
          <w:color w:val="000000"/>
          <w:sz w:val="24"/>
          <w:szCs w:val="20"/>
        </w:rPr>
      </w:pPr>
      <w:r w:rsidRPr="006A58C7">
        <w:rPr>
          <w:rFonts w:ascii="宋体" w:eastAsia="宋体" w:hAnsi="宋体" w:cs="Times New Roman" w:hint="eastAsia"/>
          <w:color w:val="000000"/>
          <w:sz w:val="24"/>
          <w:szCs w:val="20"/>
        </w:rPr>
        <w:t>客户依法宣告破产，其余下财产不足以偿还应收账款；</w:t>
      </w:r>
    </w:p>
    <w:p w14:paraId="76A3740B" w14:textId="77777777" w:rsidR="00CD0EAF" w:rsidRPr="006A58C7" w:rsidRDefault="00BB616C" w:rsidP="006A58C7">
      <w:pPr>
        <w:pStyle w:val="a8"/>
        <w:numPr>
          <w:ilvl w:val="0"/>
          <w:numId w:val="17"/>
        </w:numPr>
        <w:spacing w:line="440" w:lineRule="exact"/>
        <w:ind w:firstLineChars="0"/>
        <w:jc w:val="left"/>
        <w:rPr>
          <w:rFonts w:ascii="宋体" w:eastAsia="宋体" w:hAnsi="宋体" w:cs="Times New Roman"/>
          <w:color w:val="000000"/>
          <w:sz w:val="24"/>
          <w:szCs w:val="20"/>
        </w:rPr>
      </w:pPr>
      <w:r w:rsidRPr="006A58C7">
        <w:rPr>
          <w:rFonts w:ascii="宋体" w:eastAsia="宋体" w:hAnsi="宋体" w:cs="Times New Roman" w:hint="eastAsia"/>
          <w:color w:val="000000"/>
          <w:sz w:val="24"/>
          <w:szCs w:val="20"/>
        </w:rPr>
        <w:t>客户发生意外事故或者受自然灾害影响，出现经济损失严重，其名下财产（包括保险赔款等）确实无法偿还应收账款；</w:t>
      </w:r>
    </w:p>
    <w:p w14:paraId="77A7B73D" w14:textId="77777777" w:rsidR="00CD0EAF" w:rsidRPr="006E6B29" w:rsidRDefault="00BB616C" w:rsidP="006E6B29">
      <w:pPr>
        <w:pStyle w:val="a8"/>
        <w:numPr>
          <w:ilvl w:val="0"/>
          <w:numId w:val="17"/>
        </w:numPr>
        <w:spacing w:line="440" w:lineRule="exact"/>
        <w:ind w:firstLineChars="0"/>
        <w:jc w:val="left"/>
        <w:rPr>
          <w:rFonts w:ascii="宋体" w:eastAsia="宋体" w:hAnsi="宋体" w:cs="Times New Roman"/>
          <w:color w:val="000000"/>
          <w:sz w:val="24"/>
          <w:szCs w:val="20"/>
        </w:rPr>
      </w:pPr>
      <w:r w:rsidRPr="006E6B29">
        <w:rPr>
          <w:rFonts w:ascii="宋体" w:eastAsia="宋体" w:hAnsi="宋体" w:cs="Times New Roman" w:hint="eastAsia"/>
          <w:color w:val="000000"/>
          <w:sz w:val="24"/>
          <w:szCs w:val="20"/>
        </w:rPr>
        <w:t>客户在规定时间内未履行偿还账款的义务，经法院判决，无法偿还的应收账款；</w:t>
      </w:r>
    </w:p>
    <w:p w14:paraId="782D9911" w14:textId="77777777" w:rsidR="00CD0EAF" w:rsidRPr="006E6B29" w:rsidRDefault="00BB616C" w:rsidP="006E6B29">
      <w:pPr>
        <w:pStyle w:val="a8"/>
        <w:numPr>
          <w:ilvl w:val="0"/>
          <w:numId w:val="17"/>
        </w:numPr>
        <w:spacing w:line="440" w:lineRule="exact"/>
        <w:ind w:firstLineChars="0"/>
        <w:jc w:val="left"/>
        <w:rPr>
          <w:rFonts w:ascii="宋体" w:eastAsia="宋体" w:hAnsi="宋体" w:cs="Times New Roman"/>
          <w:color w:val="000000"/>
          <w:sz w:val="24"/>
          <w:szCs w:val="20"/>
        </w:rPr>
      </w:pPr>
      <w:r w:rsidRPr="006E6B29">
        <w:rPr>
          <w:rFonts w:ascii="宋体" w:eastAsia="宋体" w:hAnsi="宋体" w:cs="Times New Roman" w:hint="eastAsia"/>
          <w:color w:val="000000"/>
          <w:sz w:val="24"/>
          <w:szCs w:val="20"/>
        </w:rPr>
        <w:t>超过三年以上还未能收回的应收账款；</w:t>
      </w:r>
    </w:p>
    <w:p w14:paraId="08560F66" w14:textId="77777777" w:rsidR="00CD0EAF" w:rsidRPr="006E6B29" w:rsidRDefault="00BB616C" w:rsidP="006E6B29">
      <w:pPr>
        <w:pStyle w:val="a8"/>
        <w:numPr>
          <w:ilvl w:val="0"/>
          <w:numId w:val="17"/>
        </w:numPr>
        <w:spacing w:line="440" w:lineRule="exact"/>
        <w:ind w:firstLineChars="0"/>
        <w:jc w:val="left"/>
        <w:rPr>
          <w:rFonts w:ascii="宋体" w:eastAsia="宋体" w:hAnsi="宋体" w:cs="Times New Roman"/>
          <w:color w:val="000000"/>
          <w:sz w:val="24"/>
          <w:szCs w:val="20"/>
        </w:rPr>
      </w:pPr>
      <w:r w:rsidRPr="006E6B29">
        <w:rPr>
          <w:rFonts w:ascii="宋体" w:eastAsia="宋体" w:hAnsi="宋体" w:cs="Times New Roman" w:hint="eastAsia"/>
          <w:color w:val="000000"/>
          <w:sz w:val="24"/>
          <w:szCs w:val="20"/>
        </w:rPr>
        <w:t>国家税务总局下达的准备核销的应收账款。</w:t>
      </w:r>
    </w:p>
    <w:p w14:paraId="68997705" w14:textId="77777777" w:rsidR="00CD0EAF" w:rsidRPr="00B3591C" w:rsidRDefault="00BB616C" w:rsidP="004457A7">
      <w:pPr>
        <w:spacing w:line="440" w:lineRule="exact"/>
        <w:ind w:firstLineChars="200" w:firstLine="480"/>
        <w:jc w:val="left"/>
        <w:rPr>
          <w:rFonts w:ascii="宋体" w:eastAsia="宋体" w:hAnsi="宋体" w:cs="Times New Roman"/>
          <w:color w:val="000000"/>
          <w:sz w:val="24"/>
          <w:szCs w:val="20"/>
        </w:rPr>
      </w:pPr>
      <w:r w:rsidRPr="00B3591C">
        <w:rPr>
          <w:rFonts w:ascii="宋体" w:eastAsia="宋体" w:hAnsi="宋体" w:cs="Times New Roman" w:hint="eastAsia"/>
          <w:color w:val="000000"/>
          <w:sz w:val="24"/>
          <w:szCs w:val="20"/>
        </w:rPr>
        <w:t>企业将面临坏账的风险，应收账款收不回的概率增大，而企业也无法通过法律的方式进行索回，即使索回成功，也会失去一个客户。</w:t>
      </w:r>
    </w:p>
    <w:p w14:paraId="6277F925" w14:textId="0A8E92C6" w:rsidR="00CD0EAF" w:rsidRPr="0003206B" w:rsidRDefault="003A1E01">
      <w:pPr>
        <w:pStyle w:val="3"/>
        <w:rPr>
          <w:rFonts w:asciiTheme="majorEastAsia" w:eastAsiaTheme="majorEastAsia" w:hAnsiTheme="majorEastAsia"/>
          <w:sz w:val="24"/>
        </w:rPr>
      </w:pPr>
      <w:bookmarkStart w:id="13" w:name="_Toc32651"/>
      <w:r>
        <w:rPr>
          <w:rFonts w:asciiTheme="majorEastAsia" w:eastAsiaTheme="majorEastAsia" w:hAnsiTheme="majorEastAsia"/>
          <w:sz w:val="24"/>
        </w:rPr>
        <w:t>1</w:t>
      </w:r>
      <w:r w:rsidR="00BB616C" w:rsidRPr="0003206B">
        <w:rPr>
          <w:rFonts w:asciiTheme="majorEastAsia" w:eastAsiaTheme="majorEastAsia" w:hAnsiTheme="majorEastAsia" w:hint="eastAsia"/>
          <w:sz w:val="24"/>
        </w:rPr>
        <w:t>.2.2逾期拖欠时间长</w:t>
      </w:r>
      <w:bookmarkEnd w:id="13"/>
    </w:p>
    <w:p w14:paraId="2F9DE3B9" w14:textId="77777777" w:rsidR="00CD0EAF" w:rsidRPr="0003206B" w:rsidRDefault="00BB616C" w:rsidP="0003206B">
      <w:pPr>
        <w:spacing w:line="440" w:lineRule="exact"/>
        <w:ind w:firstLineChars="200" w:firstLine="480"/>
        <w:jc w:val="left"/>
        <w:rPr>
          <w:rFonts w:ascii="宋体" w:eastAsia="宋体" w:hAnsi="宋体" w:cs="Times New Roman"/>
          <w:color w:val="000000"/>
          <w:sz w:val="24"/>
          <w:szCs w:val="20"/>
        </w:rPr>
      </w:pPr>
      <w:r w:rsidRPr="0003206B">
        <w:rPr>
          <w:rFonts w:ascii="宋体" w:eastAsia="宋体" w:hAnsi="宋体" w:cs="Times New Roman" w:hint="eastAsia"/>
          <w:color w:val="000000"/>
          <w:sz w:val="24"/>
          <w:szCs w:val="20"/>
        </w:rPr>
        <w:t>应收账款从它的产生到收回，中间往往会因为各种因素从而造成未能准时收回账款的情况，例如：客户推脱、客户资金不足等。企业对客户进行追讨，客户</w:t>
      </w:r>
      <w:r w:rsidRPr="0003206B">
        <w:rPr>
          <w:rFonts w:ascii="宋体" w:eastAsia="宋体" w:hAnsi="宋体" w:cs="Times New Roman" w:hint="eastAsia"/>
          <w:color w:val="000000"/>
          <w:sz w:val="24"/>
          <w:szCs w:val="20"/>
        </w:rPr>
        <w:lastRenderedPageBreak/>
        <w:t>未必能准时偿还，这会导致企业的这部分资金处于空缺状态，从而造成资金流动不足。</w:t>
      </w:r>
    </w:p>
    <w:p w14:paraId="5735FD88" w14:textId="3B9AE05F" w:rsidR="00CD0EAF" w:rsidRPr="0003206B" w:rsidRDefault="003A1E01">
      <w:pPr>
        <w:pStyle w:val="3"/>
        <w:rPr>
          <w:rFonts w:asciiTheme="majorEastAsia" w:eastAsiaTheme="majorEastAsia" w:hAnsiTheme="majorEastAsia"/>
          <w:sz w:val="24"/>
        </w:rPr>
      </w:pPr>
      <w:bookmarkStart w:id="14" w:name="_Toc21831"/>
      <w:r>
        <w:rPr>
          <w:rFonts w:asciiTheme="majorEastAsia" w:eastAsiaTheme="majorEastAsia" w:hAnsiTheme="majorEastAsia"/>
          <w:sz w:val="24"/>
        </w:rPr>
        <w:t>1</w:t>
      </w:r>
      <w:r w:rsidR="00BB616C" w:rsidRPr="0003206B">
        <w:rPr>
          <w:rFonts w:asciiTheme="majorEastAsia" w:eastAsiaTheme="majorEastAsia" w:hAnsiTheme="majorEastAsia" w:hint="eastAsia"/>
          <w:sz w:val="24"/>
        </w:rPr>
        <w:t>.2.3信用保证差</w:t>
      </w:r>
      <w:bookmarkEnd w:id="14"/>
    </w:p>
    <w:p w14:paraId="4D4C35A1" w14:textId="77777777" w:rsidR="00CD0EAF" w:rsidRPr="0003206B" w:rsidRDefault="00BB616C" w:rsidP="0003206B">
      <w:pPr>
        <w:spacing w:line="440" w:lineRule="exact"/>
        <w:ind w:firstLineChars="200" w:firstLine="480"/>
        <w:jc w:val="left"/>
        <w:rPr>
          <w:rFonts w:ascii="宋体" w:eastAsia="宋体" w:hAnsi="宋体" w:cs="Times New Roman"/>
          <w:color w:val="000000"/>
          <w:sz w:val="24"/>
          <w:szCs w:val="20"/>
        </w:rPr>
      </w:pPr>
      <w:r w:rsidRPr="0003206B">
        <w:rPr>
          <w:rFonts w:ascii="宋体" w:eastAsia="宋体" w:hAnsi="宋体" w:cs="Times New Roman" w:hint="eastAsia"/>
          <w:color w:val="000000"/>
          <w:sz w:val="24"/>
          <w:szCs w:val="20"/>
        </w:rPr>
        <w:t>对客户的信用调查是应收账款管理的重要内容，但并不是每个客户的信用额度都是值得保障的，如若遇到信用额度差的客户，应收账款就会面临拖欠不还，甚至坏账的情形，这对企业来说是一笔不小的损失。</w:t>
      </w:r>
    </w:p>
    <w:p w14:paraId="7FB2388D" w14:textId="1649E9B5" w:rsidR="00CD0EAF" w:rsidRPr="00242AD4" w:rsidRDefault="00242AD4">
      <w:pPr>
        <w:pStyle w:val="2"/>
        <w:rPr>
          <w:rFonts w:asciiTheme="majorEastAsia" w:eastAsiaTheme="majorEastAsia" w:hAnsiTheme="majorEastAsia"/>
          <w:sz w:val="28"/>
          <w:szCs w:val="28"/>
        </w:rPr>
      </w:pPr>
      <w:bookmarkStart w:id="15" w:name="_Toc15177"/>
      <w:r w:rsidRPr="00242AD4">
        <w:rPr>
          <w:rFonts w:asciiTheme="majorEastAsia" w:eastAsiaTheme="majorEastAsia" w:hAnsiTheme="majorEastAsia"/>
          <w:sz w:val="28"/>
          <w:szCs w:val="28"/>
        </w:rPr>
        <w:t>1</w:t>
      </w:r>
      <w:r w:rsidRPr="00242AD4">
        <w:rPr>
          <w:rFonts w:asciiTheme="majorEastAsia" w:eastAsiaTheme="majorEastAsia" w:hAnsiTheme="majorEastAsia" w:hint="eastAsia"/>
          <w:sz w:val="28"/>
          <w:szCs w:val="28"/>
        </w:rPr>
        <w:t>.2</w:t>
      </w:r>
      <w:r w:rsidR="00BB616C" w:rsidRPr="00242AD4">
        <w:rPr>
          <w:rFonts w:asciiTheme="majorEastAsia" w:eastAsiaTheme="majorEastAsia" w:hAnsiTheme="majorEastAsia" w:hint="eastAsia"/>
          <w:sz w:val="28"/>
          <w:szCs w:val="28"/>
        </w:rPr>
        <w:t>应收账款的目标</w:t>
      </w:r>
      <w:bookmarkEnd w:id="15"/>
    </w:p>
    <w:p w14:paraId="73307BF8" w14:textId="78926786" w:rsidR="00CD0EAF" w:rsidRPr="00242AD4" w:rsidRDefault="00242AD4">
      <w:pPr>
        <w:pStyle w:val="3"/>
        <w:rPr>
          <w:rFonts w:asciiTheme="majorEastAsia" w:eastAsiaTheme="majorEastAsia" w:hAnsiTheme="majorEastAsia"/>
          <w:sz w:val="24"/>
        </w:rPr>
      </w:pPr>
      <w:bookmarkStart w:id="16" w:name="_Toc7825"/>
      <w:r w:rsidRPr="00242AD4">
        <w:rPr>
          <w:rFonts w:asciiTheme="majorEastAsia" w:eastAsiaTheme="majorEastAsia" w:hAnsiTheme="majorEastAsia"/>
          <w:sz w:val="24"/>
        </w:rPr>
        <w:t>1.2</w:t>
      </w:r>
      <w:r w:rsidR="00BB616C" w:rsidRPr="00242AD4">
        <w:rPr>
          <w:rFonts w:asciiTheme="majorEastAsia" w:eastAsiaTheme="majorEastAsia" w:hAnsiTheme="majorEastAsia" w:hint="eastAsia"/>
          <w:sz w:val="24"/>
        </w:rPr>
        <w:t>.1应收账款的总体目标</w:t>
      </w:r>
      <w:bookmarkEnd w:id="16"/>
    </w:p>
    <w:p w14:paraId="2610D7F3" w14:textId="77777777" w:rsidR="00CD0EAF" w:rsidRPr="00242AD4" w:rsidRDefault="00BB616C" w:rsidP="00242AD4">
      <w:pPr>
        <w:spacing w:line="440" w:lineRule="exact"/>
        <w:ind w:firstLineChars="200" w:firstLine="480"/>
        <w:jc w:val="left"/>
        <w:rPr>
          <w:rFonts w:ascii="宋体" w:eastAsia="宋体" w:hAnsi="宋体" w:cs="Times New Roman"/>
          <w:color w:val="000000"/>
          <w:sz w:val="24"/>
          <w:szCs w:val="20"/>
        </w:rPr>
      </w:pPr>
      <w:r w:rsidRPr="00242AD4">
        <w:rPr>
          <w:rFonts w:ascii="宋体" w:eastAsia="宋体" w:hAnsi="宋体" w:cs="Times New Roman" w:hint="eastAsia"/>
          <w:color w:val="000000"/>
          <w:sz w:val="24"/>
          <w:szCs w:val="20"/>
        </w:rPr>
        <w:t>应收账款在企业中具有两面性，一面是较高的应收账款保证了商品较高的销售收入，另一面是较高的应收账款伴随着较高的成本费用，应收账款持有水平的高低决定着销售规模和成本规模的大小，当成本费用大于销售收入时，企业不得不动用自身的资金去填补多余的成本，这会造成企业的资金亏损；当销售收入大于成本费用时，企业可以从中得到收益。应收账款的目标就是在两者之间保持权衡，采取有效的措施，先保证企业的销售收入能大于成本费用，再逐步的扩大两者之间的差距，保证应收账款的流动性，使企业利润渐大化。</w:t>
      </w:r>
    </w:p>
    <w:p w14:paraId="6F394CAE" w14:textId="77777777" w:rsidR="00CD0EAF" w:rsidRPr="00242AD4" w:rsidRDefault="00BB616C" w:rsidP="00242AD4">
      <w:pPr>
        <w:spacing w:line="440" w:lineRule="exact"/>
        <w:ind w:firstLineChars="200" w:firstLine="480"/>
        <w:jc w:val="left"/>
        <w:rPr>
          <w:rFonts w:ascii="宋体" w:eastAsia="宋体" w:hAnsi="宋体" w:cs="Times New Roman"/>
          <w:color w:val="000000"/>
          <w:sz w:val="24"/>
          <w:szCs w:val="20"/>
        </w:rPr>
      </w:pPr>
      <w:r w:rsidRPr="00242AD4">
        <w:rPr>
          <w:rFonts w:ascii="宋体" w:eastAsia="宋体" w:hAnsi="宋体" w:cs="Times New Roman" w:hint="eastAsia"/>
          <w:color w:val="000000"/>
          <w:sz w:val="24"/>
          <w:szCs w:val="20"/>
        </w:rPr>
        <w:t>应收账款是企业在财政上的流动资产的一部分，它的流动性很强，比库存强，但它不能用来直接支付或者对外支付，这是它的局限性，因此，应收账款的目标是要加强自身的流动性管理，制定科学的、高效率的措施，尽快收回账款，缩短产生到偿还的时间，以便实现较高的销售收入。</w:t>
      </w:r>
    </w:p>
    <w:p w14:paraId="043FB363" w14:textId="7654736F" w:rsidR="00CD0EAF" w:rsidRPr="00242AD4" w:rsidRDefault="00242AD4">
      <w:pPr>
        <w:pStyle w:val="3"/>
        <w:rPr>
          <w:rFonts w:asciiTheme="majorEastAsia" w:eastAsiaTheme="majorEastAsia" w:hAnsiTheme="majorEastAsia"/>
          <w:sz w:val="24"/>
        </w:rPr>
      </w:pPr>
      <w:bookmarkStart w:id="17" w:name="_Toc5119"/>
      <w:r w:rsidRPr="00242AD4">
        <w:rPr>
          <w:rFonts w:asciiTheme="majorEastAsia" w:eastAsiaTheme="majorEastAsia" w:hAnsiTheme="majorEastAsia"/>
          <w:sz w:val="24"/>
        </w:rPr>
        <w:t>1.2</w:t>
      </w:r>
      <w:r w:rsidR="00BB616C" w:rsidRPr="00242AD4">
        <w:rPr>
          <w:rFonts w:asciiTheme="majorEastAsia" w:eastAsiaTheme="majorEastAsia" w:hAnsiTheme="majorEastAsia" w:hint="eastAsia"/>
          <w:sz w:val="24"/>
        </w:rPr>
        <w:t>.2应收账款的基本目标</w:t>
      </w:r>
      <w:bookmarkEnd w:id="17"/>
    </w:p>
    <w:p w14:paraId="1AD1A054" w14:textId="77777777" w:rsidR="00CD0EAF" w:rsidRDefault="00BB616C" w:rsidP="00242AD4">
      <w:pPr>
        <w:spacing w:line="440" w:lineRule="exact"/>
        <w:ind w:firstLineChars="200" w:firstLine="480"/>
        <w:jc w:val="left"/>
      </w:pPr>
      <w:r w:rsidRPr="00242AD4">
        <w:rPr>
          <w:rFonts w:ascii="宋体" w:eastAsia="宋体" w:hAnsi="宋体" w:cs="Times New Roman" w:hint="eastAsia"/>
          <w:color w:val="000000"/>
          <w:sz w:val="24"/>
          <w:szCs w:val="20"/>
        </w:rPr>
        <w:t>应收账款的基本目标是增加商品的销售额，减少库存，减少成本的产生。企业实施应收账款的一个重要原因就是希望通过这种手段去解决商品堆积所带来的各种费用，比如场地租赁费、商品成本费用等等，应收账款的实施可以有效的解决此类问题。此外，降低坏账的可能，同时有充足的对策去应对坏账所造成的损失是应收账款的另一个目标。坏账的出现是无法避免的，当客户因某某原因破产或者死亡、资金不足无法归还应付账款时，企业不得不放弃应收账款的索取权，</w:t>
      </w:r>
      <w:r w:rsidRPr="00242AD4">
        <w:rPr>
          <w:rFonts w:ascii="宋体" w:eastAsia="宋体" w:hAnsi="宋体" w:cs="Times New Roman" w:hint="eastAsia"/>
          <w:color w:val="000000"/>
          <w:sz w:val="24"/>
          <w:szCs w:val="20"/>
        </w:rPr>
        <w:lastRenderedPageBreak/>
        <w:t>一则是因为没有足够的法律条文可以证明双方进行的这笔交易，再者，法律申诉所要支付的费用对企业来说是一笔亏本的买卖，而且也会面临失去客户的风险，所以，应对坏账的对策必不可少，企业应该去预估坏账出现可能会带来的损失以及总结坏账出现的原因，以便制定应对的计策。尽量减少应收账款的管理成本，制定合理、高效率的</w:t>
      </w:r>
      <w:r w:rsidRPr="00FE3813">
        <w:rPr>
          <w:rFonts w:ascii="宋体" w:eastAsia="宋体" w:hAnsi="宋体" w:cs="Times New Roman" w:hint="eastAsia"/>
          <w:color w:val="000000"/>
          <w:sz w:val="24"/>
          <w:szCs w:val="20"/>
        </w:rPr>
        <w:t>管理制度是应收账款管理不可或缺的目标。科学的、合理的管理政策是每个公司政策运行的关键所在。与客户建立良好的信用链接，即使在未能收回账款的情形下，也能保证公司正常运行，有足够的资金流去填补这部分的资金漏洞，不影响企业的生产经营，提高应收账款对企业的牟利，按时收回账款。制定适当的信用标准，以防坏账的产生。应收账款的最终目标就是在约定时间内，能收到客户偿还的账款，为企业谋取更大的利益。</w:t>
      </w:r>
    </w:p>
    <w:p w14:paraId="7700754D" w14:textId="398BB322" w:rsidR="00CD0EAF" w:rsidRPr="00242AD4" w:rsidRDefault="00242AD4">
      <w:pPr>
        <w:pStyle w:val="2"/>
        <w:rPr>
          <w:rFonts w:asciiTheme="majorEastAsia" w:eastAsiaTheme="majorEastAsia" w:hAnsiTheme="majorEastAsia"/>
          <w:sz w:val="28"/>
          <w:szCs w:val="28"/>
        </w:rPr>
      </w:pPr>
      <w:bookmarkStart w:id="18" w:name="_Toc30804"/>
      <w:r>
        <w:rPr>
          <w:rFonts w:asciiTheme="majorEastAsia" w:eastAsiaTheme="majorEastAsia" w:hAnsiTheme="majorEastAsia" w:hint="eastAsia"/>
          <w:sz w:val="28"/>
          <w:szCs w:val="28"/>
        </w:rPr>
        <w:t>1.3</w:t>
      </w:r>
      <w:r w:rsidR="00BB616C" w:rsidRPr="00242AD4">
        <w:rPr>
          <w:rFonts w:asciiTheme="majorEastAsia" w:eastAsiaTheme="majorEastAsia" w:hAnsiTheme="majorEastAsia" w:hint="eastAsia"/>
          <w:sz w:val="28"/>
          <w:szCs w:val="28"/>
        </w:rPr>
        <w:t>应收账款的形成原因</w:t>
      </w:r>
      <w:bookmarkEnd w:id="18"/>
    </w:p>
    <w:p w14:paraId="67A1136A" w14:textId="65849728" w:rsidR="00CD0EAF" w:rsidRPr="00C451A6" w:rsidRDefault="00C451A6">
      <w:pPr>
        <w:pStyle w:val="3"/>
        <w:rPr>
          <w:rFonts w:asciiTheme="majorEastAsia" w:eastAsiaTheme="majorEastAsia" w:hAnsiTheme="majorEastAsia"/>
          <w:sz w:val="24"/>
        </w:rPr>
      </w:pPr>
      <w:bookmarkStart w:id="19" w:name="_Toc22058"/>
      <w:r>
        <w:rPr>
          <w:rFonts w:asciiTheme="majorEastAsia" w:eastAsiaTheme="majorEastAsia" w:hAnsiTheme="majorEastAsia" w:hint="eastAsia"/>
          <w:sz w:val="24"/>
        </w:rPr>
        <w:t>1.3</w:t>
      </w:r>
      <w:r w:rsidR="00BB616C" w:rsidRPr="00C451A6">
        <w:rPr>
          <w:rFonts w:asciiTheme="majorEastAsia" w:eastAsiaTheme="majorEastAsia" w:hAnsiTheme="majorEastAsia" w:hint="eastAsia"/>
          <w:sz w:val="24"/>
        </w:rPr>
        <w:t>.1企业原因</w:t>
      </w:r>
      <w:bookmarkEnd w:id="19"/>
    </w:p>
    <w:p w14:paraId="2972C0DF" w14:textId="77777777" w:rsidR="00CD0EAF" w:rsidRPr="00C451A6" w:rsidRDefault="00BB616C" w:rsidP="00C451A6">
      <w:pPr>
        <w:pStyle w:val="a8"/>
        <w:numPr>
          <w:ilvl w:val="0"/>
          <w:numId w:val="18"/>
        </w:numPr>
        <w:spacing w:line="440" w:lineRule="exact"/>
        <w:ind w:firstLineChars="0"/>
        <w:jc w:val="left"/>
        <w:rPr>
          <w:rFonts w:ascii="宋体" w:eastAsia="宋体" w:hAnsi="宋体" w:cs="Times New Roman"/>
          <w:color w:val="000000"/>
          <w:sz w:val="24"/>
          <w:szCs w:val="20"/>
        </w:rPr>
      </w:pPr>
      <w:r w:rsidRPr="00C451A6">
        <w:rPr>
          <w:rFonts w:ascii="宋体" w:eastAsia="宋体" w:hAnsi="宋体" w:cs="Times New Roman" w:hint="eastAsia"/>
          <w:color w:val="000000"/>
          <w:sz w:val="24"/>
          <w:szCs w:val="20"/>
        </w:rPr>
        <w:t>企业赊销活动增加。企业生产经营的最终目的就是最大限度地实现利润，而利润的最大化是建立在销售收入最大化的基础上，只有销售收入增加，利润才能增加。应收账款是企业资金流的组成部分，对企业来说，资金流的链接代表公司是否能够正常运行，一旦资金链出现断裂，企业将面临资金周转不灵，企业正常运转收到影响，严重的可能导致破产。因此，赊销就此产生。赊销的出现一方面解决了自身材料购买问题，另一方面可以延迟付款。对于销售者来说，赊销的出现解决了自身商品堆积成库的问题，扩大了销售量，同时，也带来了不能准时收到账款的风险。</w:t>
      </w:r>
    </w:p>
    <w:p w14:paraId="325DEC0D" w14:textId="77777777" w:rsidR="00CD0EAF" w:rsidRPr="00C451A6" w:rsidRDefault="00BB616C" w:rsidP="00C451A6">
      <w:pPr>
        <w:pStyle w:val="a8"/>
        <w:numPr>
          <w:ilvl w:val="0"/>
          <w:numId w:val="18"/>
        </w:numPr>
        <w:spacing w:line="440" w:lineRule="exact"/>
        <w:ind w:firstLineChars="0"/>
        <w:jc w:val="left"/>
        <w:rPr>
          <w:rFonts w:ascii="宋体" w:eastAsia="宋体" w:hAnsi="宋体" w:cs="Times New Roman"/>
          <w:color w:val="000000"/>
          <w:sz w:val="24"/>
          <w:szCs w:val="20"/>
        </w:rPr>
      </w:pPr>
      <w:r w:rsidRPr="00C451A6">
        <w:rPr>
          <w:rFonts w:ascii="宋体" w:eastAsia="宋体" w:hAnsi="宋体" w:cs="Times New Roman" w:hint="eastAsia"/>
          <w:color w:val="000000"/>
          <w:sz w:val="24"/>
          <w:szCs w:val="20"/>
        </w:rPr>
        <w:t>企业信用体制管理薄弱。市场经济换句话说就是信用经济，而应收账款的产生是建立在信用政策的基础上。早期，社会主义市场经济刚刚建立，很多企业没有形成成熟的经营体系，没有诚信经营的价值理念，对客户的信用程度没有进行深入的调查，没有建立完善的信用体系，缺乏有效的信用决策，从而导致赊销的生存危在旦夕。</w:t>
      </w:r>
    </w:p>
    <w:p w14:paraId="58357BAC" w14:textId="77777777" w:rsidR="00CD0EAF" w:rsidRPr="00C451A6" w:rsidRDefault="00BB616C" w:rsidP="00C451A6">
      <w:pPr>
        <w:pStyle w:val="a8"/>
        <w:numPr>
          <w:ilvl w:val="0"/>
          <w:numId w:val="18"/>
        </w:numPr>
        <w:spacing w:line="440" w:lineRule="exact"/>
        <w:ind w:firstLineChars="0"/>
        <w:jc w:val="left"/>
        <w:rPr>
          <w:rFonts w:ascii="宋体" w:eastAsia="宋体" w:hAnsi="宋体" w:cs="Times New Roman"/>
          <w:color w:val="000000"/>
          <w:sz w:val="24"/>
          <w:szCs w:val="20"/>
        </w:rPr>
      </w:pPr>
      <w:r w:rsidRPr="00C451A6">
        <w:rPr>
          <w:rFonts w:ascii="宋体" w:eastAsia="宋体" w:hAnsi="宋体" w:cs="Times New Roman" w:hint="eastAsia"/>
          <w:color w:val="000000"/>
          <w:sz w:val="24"/>
          <w:szCs w:val="20"/>
        </w:rPr>
        <w:t>企业缺乏风险意识。大多数企业对于应收账款所存在的风险没有去预估和防范，只是一味的注重把销售额度提升，而去忽略因客户长期拖欠而不归还的大量流动资金，没有风险意识。他们没有在脑海里建立牢固的</w:t>
      </w:r>
      <w:r w:rsidRPr="00C451A6">
        <w:rPr>
          <w:rFonts w:ascii="宋体" w:eastAsia="宋体" w:hAnsi="宋体" w:cs="Times New Roman" w:hint="eastAsia"/>
          <w:color w:val="000000"/>
          <w:sz w:val="24"/>
          <w:szCs w:val="20"/>
        </w:rPr>
        <w:lastRenderedPageBreak/>
        <w:t>自担风险、自负盈亏意识，对日益渐长的市场经济的竞争没有适应，缺乏自我防范的意识，从而导致只顾账面的高利润而忽略收账可能存在的风险，最终企业可能面临坏账，更严重地会致使企业资金链的断裂，商业运转不灵。</w:t>
      </w:r>
    </w:p>
    <w:p w14:paraId="16D6643B" w14:textId="77777777" w:rsidR="00CD0EAF" w:rsidRPr="00C451A6" w:rsidRDefault="00BB616C" w:rsidP="00C451A6">
      <w:pPr>
        <w:pStyle w:val="a8"/>
        <w:numPr>
          <w:ilvl w:val="0"/>
          <w:numId w:val="18"/>
        </w:numPr>
        <w:spacing w:line="440" w:lineRule="exact"/>
        <w:ind w:firstLineChars="0"/>
        <w:jc w:val="left"/>
        <w:rPr>
          <w:rFonts w:ascii="宋体" w:eastAsia="宋体" w:hAnsi="宋体" w:cs="Times New Roman"/>
          <w:color w:val="000000"/>
          <w:sz w:val="24"/>
          <w:szCs w:val="20"/>
        </w:rPr>
      </w:pPr>
      <w:r w:rsidRPr="00C451A6">
        <w:rPr>
          <w:rFonts w:ascii="宋体" w:eastAsia="宋体" w:hAnsi="宋体" w:cs="Times New Roman" w:hint="eastAsia"/>
          <w:color w:val="000000"/>
          <w:sz w:val="24"/>
          <w:szCs w:val="20"/>
        </w:rPr>
        <w:t>企业管理制度的松弛。很多企业为了提高销售额度，往往将销售额度与销售人员的工资绑定在一起，迫于无奈，销售人员为了达到公司要求的销售业绩，追求个人利益，不得不采用赊销的方式去提高个人的销售业绩。同时，企业对于客户的信用额度管理不完善，没有针对性的去调查客户的信用级别并进行等级分类，对于应收账款出现坏账的原因没有深入去探究以及总结方法去应对，对坏账的审计考察力度不够，坏账出现的责任应该谁负责也没有仔细的分析，致使大量的应收账款堆积，给企业经营带来沉重的负担。</w:t>
      </w:r>
    </w:p>
    <w:p w14:paraId="39CFF0BE" w14:textId="77777777" w:rsidR="00CD0EAF" w:rsidRPr="00C451A6" w:rsidRDefault="00BB616C" w:rsidP="00C451A6">
      <w:pPr>
        <w:pStyle w:val="a8"/>
        <w:numPr>
          <w:ilvl w:val="0"/>
          <w:numId w:val="18"/>
        </w:numPr>
        <w:spacing w:line="440" w:lineRule="exact"/>
        <w:ind w:firstLineChars="0"/>
        <w:jc w:val="left"/>
        <w:rPr>
          <w:rFonts w:ascii="宋体" w:eastAsia="宋体" w:hAnsi="宋体" w:cs="Times New Roman"/>
          <w:color w:val="000000"/>
          <w:sz w:val="24"/>
          <w:szCs w:val="20"/>
        </w:rPr>
      </w:pPr>
      <w:r w:rsidRPr="00C451A6">
        <w:rPr>
          <w:rFonts w:ascii="宋体" w:eastAsia="宋体" w:hAnsi="宋体" w:cs="Times New Roman" w:hint="eastAsia"/>
          <w:color w:val="000000"/>
          <w:sz w:val="24"/>
          <w:szCs w:val="20"/>
        </w:rPr>
        <w:t>企业财务监管乏力。财政部门是一个企业规划预算必不可少的部门，而赊销所采取的方式、信用政策实施的方案往往由销售部门决定，财政部门无权参与，然而销售部门仅仅考虑销售额度的多少而不去考虑预算的大小，财政部门与业务部门的缺乏交流，将会导致销售和预算脱节，从而造成一些应收账款居高不下，赊销难以解决，企业资金漏洞层出不穷。</w:t>
      </w:r>
    </w:p>
    <w:p w14:paraId="79538389" w14:textId="6A0EF21E" w:rsidR="00CD0EAF" w:rsidRPr="00C451A6" w:rsidRDefault="00C451A6">
      <w:pPr>
        <w:pStyle w:val="3"/>
        <w:rPr>
          <w:rFonts w:asciiTheme="majorEastAsia" w:eastAsiaTheme="majorEastAsia" w:hAnsiTheme="majorEastAsia"/>
          <w:sz w:val="24"/>
        </w:rPr>
      </w:pPr>
      <w:bookmarkStart w:id="20" w:name="_Toc21017"/>
      <w:r w:rsidRPr="00C451A6">
        <w:rPr>
          <w:rFonts w:asciiTheme="majorEastAsia" w:eastAsiaTheme="majorEastAsia" w:hAnsiTheme="majorEastAsia" w:hint="eastAsia"/>
          <w:sz w:val="24"/>
        </w:rPr>
        <w:t>1.3</w:t>
      </w:r>
      <w:r w:rsidR="00BB616C" w:rsidRPr="00C451A6">
        <w:rPr>
          <w:rFonts w:asciiTheme="majorEastAsia" w:eastAsiaTheme="majorEastAsia" w:hAnsiTheme="majorEastAsia" w:hint="eastAsia"/>
          <w:sz w:val="24"/>
        </w:rPr>
        <w:t>.2商业原因</w:t>
      </w:r>
      <w:bookmarkEnd w:id="20"/>
    </w:p>
    <w:p w14:paraId="13EA08CC" w14:textId="77777777" w:rsidR="00CD0EAF" w:rsidRPr="00C451A6" w:rsidRDefault="00BB616C" w:rsidP="00C451A6">
      <w:pPr>
        <w:pStyle w:val="a8"/>
        <w:numPr>
          <w:ilvl w:val="0"/>
          <w:numId w:val="18"/>
        </w:numPr>
        <w:spacing w:line="440" w:lineRule="exact"/>
        <w:ind w:firstLineChars="0"/>
        <w:jc w:val="left"/>
        <w:rPr>
          <w:rFonts w:ascii="宋体" w:eastAsia="宋体" w:hAnsi="宋体" w:cs="Times New Roman"/>
          <w:color w:val="000000"/>
          <w:sz w:val="24"/>
          <w:szCs w:val="20"/>
        </w:rPr>
      </w:pPr>
      <w:r w:rsidRPr="00C451A6">
        <w:rPr>
          <w:rFonts w:ascii="宋体" w:eastAsia="宋体" w:hAnsi="宋体" w:cs="Times New Roman" w:hint="eastAsia"/>
          <w:color w:val="000000"/>
          <w:sz w:val="24"/>
          <w:szCs w:val="20"/>
        </w:rPr>
        <w:t>商业竞争激烈。</w:t>
      </w:r>
    </w:p>
    <w:p w14:paraId="14602E7D" w14:textId="77777777" w:rsidR="00CD0EAF" w:rsidRPr="00C451A6" w:rsidRDefault="00BB616C" w:rsidP="00AD219E">
      <w:pPr>
        <w:spacing w:line="440" w:lineRule="exact"/>
        <w:ind w:left="482" w:firstLineChars="200" w:firstLine="480"/>
        <w:jc w:val="left"/>
        <w:rPr>
          <w:rFonts w:ascii="宋体" w:eastAsia="宋体" w:hAnsi="宋体" w:cs="Times New Roman"/>
          <w:color w:val="000000"/>
          <w:sz w:val="24"/>
          <w:szCs w:val="20"/>
        </w:rPr>
      </w:pPr>
      <w:r w:rsidRPr="00C451A6">
        <w:rPr>
          <w:rFonts w:ascii="宋体" w:eastAsia="宋体" w:hAnsi="宋体" w:cs="Times New Roman" w:hint="eastAsia"/>
          <w:color w:val="000000"/>
          <w:sz w:val="24"/>
          <w:szCs w:val="20"/>
        </w:rPr>
        <w:t>国家为了抑制通货膨胀实行银根紧缩政策，使企业流动资金紧张，再加上日益激烈的市场经济，错综复杂的企业三角债，企业迫于市场的压力，采用赊销营销手段去增加自身的销售量，同时提高竞争力，这是应收账款出现的主要原因，适者生存，不适者淘汰，为了企业能够适应快速度的发展，避免因为产品更新速度快而造成的库存堆积，销售者除了采取价格折扣优惠措施、依靠商品质量、良好的售后服务、广告宣传之外，赊销是一种很好的解决大量库存的方法，在同等的条件下，采用赊销营销手段卖出的产品比用现金支付营销手段卖出的产品多。再者，赊销对于企业在市场占据商机有促进作用，可以帮助企业扩大市场。通过竞争产生的应收账款，是一种商业信用。</w:t>
      </w:r>
    </w:p>
    <w:p w14:paraId="48E4239D" w14:textId="77777777" w:rsidR="00CD0EAF" w:rsidRPr="00C451A6" w:rsidRDefault="00BB616C" w:rsidP="00C451A6">
      <w:pPr>
        <w:pStyle w:val="a8"/>
        <w:numPr>
          <w:ilvl w:val="0"/>
          <w:numId w:val="18"/>
        </w:numPr>
        <w:spacing w:line="440" w:lineRule="exact"/>
        <w:ind w:firstLineChars="0"/>
        <w:jc w:val="left"/>
        <w:rPr>
          <w:rFonts w:ascii="宋体" w:eastAsia="宋体" w:hAnsi="宋体" w:cs="Times New Roman"/>
          <w:color w:val="000000"/>
          <w:sz w:val="24"/>
          <w:szCs w:val="20"/>
        </w:rPr>
      </w:pPr>
      <w:r w:rsidRPr="00C451A6">
        <w:rPr>
          <w:rFonts w:ascii="宋体" w:eastAsia="宋体" w:hAnsi="宋体" w:cs="Times New Roman" w:hint="eastAsia"/>
          <w:color w:val="000000"/>
          <w:sz w:val="24"/>
          <w:szCs w:val="20"/>
        </w:rPr>
        <w:t>业务产生和回收的时间差。</w:t>
      </w:r>
    </w:p>
    <w:p w14:paraId="73370C55" w14:textId="77777777" w:rsidR="00CD0EAF" w:rsidRPr="00C451A6" w:rsidRDefault="00BB616C" w:rsidP="00AD219E">
      <w:pPr>
        <w:spacing w:line="440" w:lineRule="exact"/>
        <w:ind w:left="482" w:firstLineChars="200" w:firstLine="480"/>
        <w:jc w:val="left"/>
        <w:rPr>
          <w:rFonts w:ascii="宋体" w:eastAsia="宋体" w:hAnsi="宋体" w:cs="Times New Roman"/>
          <w:color w:val="000000"/>
          <w:sz w:val="24"/>
          <w:szCs w:val="20"/>
        </w:rPr>
      </w:pPr>
      <w:r w:rsidRPr="00C451A6">
        <w:rPr>
          <w:rFonts w:ascii="宋体" w:eastAsia="宋体" w:hAnsi="宋体" w:cs="Times New Roman" w:hint="eastAsia"/>
          <w:color w:val="000000"/>
          <w:sz w:val="24"/>
          <w:szCs w:val="20"/>
        </w:rPr>
        <w:t>业务的发生时间和款项的回收实现存在时间差也是应收账款出现的原</w:t>
      </w:r>
      <w:r w:rsidRPr="00C451A6">
        <w:rPr>
          <w:rFonts w:ascii="宋体" w:eastAsia="宋体" w:hAnsi="宋体" w:cs="Times New Roman" w:hint="eastAsia"/>
          <w:color w:val="000000"/>
          <w:sz w:val="24"/>
          <w:szCs w:val="20"/>
        </w:rPr>
        <w:lastRenderedPageBreak/>
        <w:t>因之一。由于商品卖出，在结算时需要时间，当结算的方法太落后，花在结算上面的时间会增多，企业对此往往不得不承认并且需要支付资金去垫付，通过销售和收款的时间差产生的应收账款，不是一种商业信用。</w:t>
      </w:r>
    </w:p>
    <w:p w14:paraId="21E111F7" w14:textId="5A87557D" w:rsidR="00CD0EAF" w:rsidRPr="00E20D4E" w:rsidRDefault="00E20D4E" w:rsidP="00E20D4E">
      <w:pPr>
        <w:pStyle w:val="1"/>
        <w:rPr>
          <w:rFonts w:asciiTheme="majorEastAsia" w:eastAsiaTheme="majorEastAsia" w:hAnsiTheme="majorEastAsia"/>
          <w:sz w:val="30"/>
          <w:szCs w:val="30"/>
        </w:rPr>
      </w:pPr>
      <w:bookmarkStart w:id="21" w:name="_Toc15398"/>
      <w:r>
        <w:rPr>
          <w:rFonts w:asciiTheme="majorEastAsia" w:eastAsiaTheme="majorEastAsia" w:hAnsiTheme="majorEastAsia"/>
          <w:sz w:val="30"/>
          <w:szCs w:val="30"/>
        </w:rPr>
        <w:t>2.</w:t>
      </w:r>
      <w:r w:rsidR="00BB616C" w:rsidRPr="00E20D4E">
        <w:rPr>
          <w:rFonts w:asciiTheme="majorEastAsia" w:eastAsiaTheme="majorEastAsia" w:hAnsiTheme="majorEastAsia" w:hint="eastAsia"/>
          <w:sz w:val="30"/>
          <w:szCs w:val="30"/>
        </w:rPr>
        <w:t>应收账款的两极影响</w:t>
      </w:r>
      <w:bookmarkEnd w:id="21"/>
    </w:p>
    <w:p w14:paraId="527AF896" w14:textId="117926DA" w:rsidR="00CD0EAF" w:rsidRPr="00E20D4E" w:rsidRDefault="00E20D4E">
      <w:pPr>
        <w:pStyle w:val="2"/>
        <w:rPr>
          <w:rFonts w:asciiTheme="majorEastAsia" w:eastAsiaTheme="majorEastAsia" w:hAnsiTheme="majorEastAsia"/>
          <w:sz w:val="28"/>
          <w:szCs w:val="28"/>
        </w:rPr>
      </w:pPr>
      <w:bookmarkStart w:id="22" w:name="_Toc18911"/>
      <w:r w:rsidRPr="00E20D4E">
        <w:rPr>
          <w:rFonts w:asciiTheme="majorEastAsia" w:eastAsiaTheme="majorEastAsia" w:hAnsiTheme="majorEastAsia" w:hint="eastAsia"/>
          <w:sz w:val="28"/>
          <w:szCs w:val="28"/>
        </w:rPr>
        <w:t>2</w:t>
      </w:r>
      <w:r w:rsidR="00BB616C" w:rsidRPr="00E20D4E">
        <w:rPr>
          <w:rFonts w:asciiTheme="majorEastAsia" w:eastAsiaTheme="majorEastAsia" w:hAnsiTheme="majorEastAsia" w:hint="eastAsia"/>
          <w:sz w:val="28"/>
          <w:szCs w:val="28"/>
        </w:rPr>
        <w:t>.1正面影响</w:t>
      </w:r>
      <w:bookmarkEnd w:id="22"/>
    </w:p>
    <w:p w14:paraId="529F73C0" w14:textId="77777777" w:rsidR="00CD0EAF" w:rsidRDefault="00BB616C">
      <w:pPr>
        <w:pStyle w:val="3"/>
      </w:pPr>
      <w:bookmarkStart w:id="23" w:name="_Toc19653"/>
      <w:r w:rsidRPr="00E20D4E">
        <w:rPr>
          <w:rFonts w:asciiTheme="majorEastAsia" w:eastAsiaTheme="majorEastAsia" w:hAnsiTheme="majorEastAsia" w:hint="eastAsia"/>
          <w:sz w:val="24"/>
        </w:rPr>
        <w:t>3.1.1增加销售</w:t>
      </w:r>
      <w:bookmarkEnd w:id="23"/>
    </w:p>
    <w:p w14:paraId="4A285DBF" w14:textId="77777777" w:rsidR="00CD0EAF" w:rsidRPr="00E20D4E" w:rsidRDefault="00BB616C" w:rsidP="00A11ADD">
      <w:pPr>
        <w:spacing w:line="440" w:lineRule="exact"/>
        <w:ind w:left="482" w:firstLineChars="200" w:firstLine="480"/>
        <w:jc w:val="left"/>
        <w:rPr>
          <w:rFonts w:ascii="宋体" w:eastAsia="宋体" w:hAnsi="宋体" w:cs="Times New Roman"/>
          <w:color w:val="000000"/>
          <w:sz w:val="24"/>
          <w:szCs w:val="20"/>
        </w:rPr>
      </w:pPr>
      <w:r w:rsidRPr="00E20D4E">
        <w:rPr>
          <w:rFonts w:ascii="宋体" w:eastAsia="宋体" w:hAnsi="宋体" w:cs="Times New Roman" w:hint="eastAsia"/>
          <w:color w:val="000000"/>
          <w:sz w:val="24"/>
          <w:szCs w:val="20"/>
        </w:rPr>
        <w:t>随着市场经济的日益激烈，企业为了提高竞争力，而采用信用销售的方式去增加销售量，顾客也热衷于这种方法，因为顾客总是希望可以通过赊销的方式去购买商品，同时顾客也希望能够在收到商品并检验商品的质量是否符合自己的要求之后再支付金额。在银根紧缩、市场疲惫和资金匮乏的情况下，企业为了扩大市场的占有率，不得不采用信用销售，如若不这样做，企业的销售就会持续减少，相应的利润也会减少，更严重的将会导致公司周转资金不足，面临破产。</w:t>
      </w:r>
    </w:p>
    <w:p w14:paraId="09A14FCB" w14:textId="77777777" w:rsidR="00CD0EAF" w:rsidRPr="00E20D4E" w:rsidRDefault="00BB616C">
      <w:pPr>
        <w:pStyle w:val="3"/>
        <w:rPr>
          <w:rFonts w:asciiTheme="majorEastAsia" w:eastAsiaTheme="majorEastAsia" w:hAnsiTheme="majorEastAsia"/>
          <w:sz w:val="24"/>
        </w:rPr>
      </w:pPr>
      <w:bookmarkStart w:id="24" w:name="_Toc20692"/>
      <w:r w:rsidRPr="00E20D4E">
        <w:rPr>
          <w:rFonts w:asciiTheme="majorEastAsia" w:eastAsiaTheme="majorEastAsia" w:hAnsiTheme="majorEastAsia" w:hint="eastAsia"/>
          <w:sz w:val="24"/>
        </w:rPr>
        <w:t>3.1.2减少存货</w:t>
      </w:r>
      <w:bookmarkEnd w:id="24"/>
    </w:p>
    <w:p w14:paraId="0C7EC556" w14:textId="77777777" w:rsidR="00CD0EAF" w:rsidRPr="00E20D4E" w:rsidRDefault="00BB616C" w:rsidP="00AD219E">
      <w:pPr>
        <w:spacing w:line="440" w:lineRule="exact"/>
        <w:ind w:left="482" w:firstLineChars="200" w:firstLine="480"/>
        <w:jc w:val="left"/>
        <w:rPr>
          <w:rFonts w:ascii="宋体" w:eastAsia="宋体" w:hAnsi="宋体" w:cs="Times New Roman"/>
          <w:color w:val="000000"/>
          <w:sz w:val="24"/>
          <w:szCs w:val="20"/>
        </w:rPr>
      </w:pPr>
      <w:r w:rsidRPr="00E20D4E">
        <w:rPr>
          <w:rFonts w:ascii="宋体" w:eastAsia="宋体" w:hAnsi="宋体" w:cs="Times New Roman" w:hint="eastAsia"/>
          <w:color w:val="000000"/>
          <w:sz w:val="24"/>
          <w:szCs w:val="20"/>
        </w:rPr>
        <w:t>企业的流动资产有很多种类，存货和应收账款就是其中的两种，两者相比，应收账款比企业存货优势更大。原因在于企业存在在一定程度上要支付管理费用、场地占有费以及保险费等，这会造成很大一笔成本，而应收账款不需要支付这些费用。再者，商品堆积太多，无法卖出会造成商品被潮流淘汰，从而被丢弃，这对企业来说无疑是一笔很大的损失，因此，企业想要解决商品存货堆积现象，可以采用信用销售的方式，减少库存，减少成本，增加利润。</w:t>
      </w:r>
    </w:p>
    <w:p w14:paraId="76653C9F" w14:textId="77777777" w:rsidR="00CD0EAF" w:rsidRPr="00E20D4E" w:rsidRDefault="00BB616C">
      <w:pPr>
        <w:pStyle w:val="2"/>
        <w:rPr>
          <w:rFonts w:asciiTheme="majorEastAsia" w:eastAsiaTheme="majorEastAsia" w:hAnsiTheme="majorEastAsia"/>
          <w:sz w:val="28"/>
          <w:szCs w:val="28"/>
        </w:rPr>
      </w:pPr>
      <w:bookmarkStart w:id="25" w:name="_Toc11155"/>
      <w:r w:rsidRPr="00E20D4E">
        <w:rPr>
          <w:rFonts w:asciiTheme="majorEastAsia" w:eastAsiaTheme="majorEastAsia" w:hAnsiTheme="majorEastAsia" w:hint="eastAsia"/>
          <w:sz w:val="28"/>
          <w:szCs w:val="28"/>
        </w:rPr>
        <w:lastRenderedPageBreak/>
        <w:t>3.2负面影响</w:t>
      </w:r>
      <w:bookmarkEnd w:id="25"/>
    </w:p>
    <w:p w14:paraId="24D38B70" w14:textId="77777777" w:rsidR="00CD0EAF" w:rsidRPr="00E20D4E" w:rsidRDefault="00BB616C">
      <w:pPr>
        <w:pStyle w:val="3"/>
        <w:rPr>
          <w:rFonts w:asciiTheme="majorEastAsia" w:eastAsiaTheme="majorEastAsia" w:hAnsiTheme="majorEastAsia"/>
          <w:sz w:val="24"/>
        </w:rPr>
      </w:pPr>
      <w:bookmarkStart w:id="26" w:name="_Toc32515"/>
      <w:r w:rsidRPr="00E20D4E">
        <w:rPr>
          <w:rFonts w:asciiTheme="majorEastAsia" w:eastAsiaTheme="majorEastAsia" w:hAnsiTheme="majorEastAsia" w:hint="eastAsia"/>
          <w:sz w:val="24"/>
        </w:rPr>
        <w:t>3.2.1降低了企业的资金使用效率，企业效益下降</w:t>
      </w:r>
      <w:bookmarkEnd w:id="26"/>
    </w:p>
    <w:p w14:paraId="6298FBE9" w14:textId="77777777" w:rsidR="00CD0EAF" w:rsidRPr="00E20D4E" w:rsidRDefault="00BB616C" w:rsidP="00AD219E">
      <w:pPr>
        <w:spacing w:line="440" w:lineRule="exact"/>
        <w:ind w:left="482" w:firstLineChars="200" w:firstLine="480"/>
        <w:jc w:val="left"/>
        <w:rPr>
          <w:rFonts w:ascii="宋体" w:eastAsia="宋体" w:hAnsi="宋体" w:cs="Times New Roman"/>
          <w:color w:val="000000"/>
          <w:sz w:val="24"/>
          <w:szCs w:val="20"/>
        </w:rPr>
      </w:pPr>
      <w:r w:rsidRPr="00E20D4E">
        <w:rPr>
          <w:rFonts w:ascii="宋体" w:eastAsia="宋体" w:hAnsi="宋体" w:cs="Times New Roman" w:hint="eastAsia"/>
          <w:color w:val="000000"/>
          <w:sz w:val="24"/>
          <w:szCs w:val="20"/>
        </w:rPr>
        <w:t>由于企业的物流与资金流不一致，商品发出，开出销售发票，却不能同一时间的收回货款，这种没有货款回笼的商品销售，势必会造成企业流动资金损耗的现象出现。大量应收账款的存在，会导致企业大量流动金额被不合理的占用，从而影响企业周转资金不足，对企业正常运转和正常生产经营也会造成影响，若是造成坏账的出现，企业将面临更大的损失，使企业无法完成既定的效益目标，企业收益降低。</w:t>
      </w:r>
    </w:p>
    <w:p w14:paraId="22050AA3" w14:textId="77777777" w:rsidR="00CD0EAF" w:rsidRPr="00E20D4E" w:rsidRDefault="00BB616C">
      <w:pPr>
        <w:pStyle w:val="3"/>
        <w:rPr>
          <w:rFonts w:asciiTheme="majorEastAsia" w:eastAsiaTheme="majorEastAsia" w:hAnsiTheme="majorEastAsia"/>
          <w:sz w:val="24"/>
        </w:rPr>
      </w:pPr>
      <w:bookmarkStart w:id="27" w:name="_Toc20570"/>
      <w:r w:rsidRPr="00E20D4E">
        <w:rPr>
          <w:rFonts w:asciiTheme="majorEastAsia" w:eastAsiaTheme="majorEastAsia" w:hAnsiTheme="majorEastAsia" w:hint="eastAsia"/>
          <w:sz w:val="24"/>
        </w:rPr>
        <w:t>3.2.2</w:t>
      </w:r>
      <w:bookmarkStart w:id="28" w:name="OLE_LINK3"/>
      <w:r w:rsidRPr="00E20D4E">
        <w:rPr>
          <w:rFonts w:asciiTheme="majorEastAsia" w:eastAsiaTheme="majorEastAsia" w:hAnsiTheme="majorEastAsia" w:hint="eastAsia"/>
          <w:sz w:val="24"/>
        </w:rPr>
        <w:t>企业经营成果的夸大</w:t>
      </w:r>
      <w:bookmarkEnd w:id="27"/>
      <w:bookmarkEnd w:id="28"/>
    </w:p>
    <w:p w14:paraId="3675E5C2" w14:textId="2505AE62" w:rsidR="00CD0EAF" w:rsidRDefault="003B3C9F" w:rsidP="003B3C9F">
      <w:pPr>
        <w:spacing w:line="440" w:lineRule="exact"/>
        <w:ind w:left="482" w:firstLineChars="200" w:firstLine="480"/>
        <w:jc w:val="left"/>
      </w:pPr>
      <w:r w:rsidRPr="003B3C9F">
        <w:rPr>
          <w:rFonts w:ascii="宋体" w:eastAsia="宋体" w:hAnsi="宋体" w:cs="Times New Roman"/>
          <w:color w:val="000000"/>
          <w:sz w:val="24"/>
          <w:szCs w:val="20"/>
        </w:rPr>
        <w:t>我国大部分企业都是采用</w:t>
      </w:r>
      <w:r w:rsidR="00BB616C" w:rsidRPr="003B3C9F">
        <w:rPr>
          <w:rFonts w:ascii="宋体" w:eastAsia="宋体" w:hAnsi="宋体" w:cs="Times New Roman" w:hint="eastAsia"/>
          <w:color w:val="000000"/>
          <w:sz w:val="24"/>
          <w:szCs w:val="20"/>
        </w:rPr>
        <w:t>权责发生制是</w:t>
      </w:r>
      <w:r w:rsidRPr="003B3C9F">
        <w:rPr>
          <w:rFonts w:ascii="宋体" w:eastAsia="宋体" w:hAnsi="宋体" w:cs="Times New Roman"/>
          <w:color w:val="000000"/>
          <w:sz w:val="24"/>
          <w:szCs w:val="20"/>
        </w:rPr>
        <w:t>作为他们的</w:t>
      </w:r>
      <w:r w:rsidR="00BB616C" w:rsidRPr="003B3C9F">
        <w:rPr>
          <w:rFonts w:ascii="宋体" w:eastAsia="宋体" w:hAnsi="宋体" w:cs="Times New Roman" w:hint="eastAsia"/>
          <w:color w:val="000000"/>
          <w:sz w:val="24"/>
          <w:szCs w:val="20"/>
        </w:rPr>
        <w:t>记账基础，</w:t>
      </w:r>
      <w:r w:rsidRPr="003B3C9F">
        <w:rPr>
          <w:rFonts w:ascii="宋体" w:eastAsia="宋体" w:hAnsi="宋体" w:cs="Times New Roman"/>
          <w:color w:val="000000"/>
          <w:sz w:val="24"/>
          <w:szCs w:val="20"/>
        </w:rPr>
        <w:t>它的原则是应收应付制</w:t>
      </w:r>
      <w:r w:rsidR="00BB616C" w:rsidRPr="003B3C9F">
        <w:rPr>
          <w:rFonts w:ascii="宋体" w:eastAsia="宋体" w:hAnsi="宋体" w:cs="Times New Roman" w:hint="eastAsia"/>
          <w:color w:val="000000"/>
          <w:sz w:val="24"/>
          <w:szCs w:val="20"/>
        </w:rPr>
        <w:t>，</w:t>
      </w:r>
      <w:r w:rsidRPr="003B3C9F">
        <w:rPr>
          <w:rFonts w:ascii="宋体" w:eastAsia="宋体" w:hAnsi="宋体" w:cs="Times New Roman"/>
          <w:color w:val="000000"/>
          <w:sz w:val="24"/>
          <w:szCs w:val="20"/>
        </w:rPr>
        <w:t>收入和费用的确认应当是以当即收付实际为准</w:t>
      </w:r>
      <w:r w:rsidR="00BB616C" w:rsidRPr="003B3C9F">
        <w:rPr>
          <w:rFonts w:ascii="宋体" w:eastAsia="宋体" w:hAnsi="宋体" w:cs="Times New Roman" w:hint="eastAsia"/>
          <w:color w:val="000000"/>
          <w:sz w:val="24"/>
          <w:szCs w:val="20"/>
        </w:rPr>
        <w:t>；</w:t>
      </w:r>
      <w:r w:rsidRPr="003B3C9F">
        <w:rPr>
          <w:rFonts w:ascii="宋体" w:eastAsia="宋体" w:hAnsi="宋体" w:cs="Times New Roman"/>
          <w:color w:val="000000"/>
          <w:sz w:val="24"/>
          <w:szCs w:val="20"/>
        </w:rPr>
        <w:t>同时它的权利与责任也是以收付实际为准</w:t>
      </w:r>
      <w:r w:rsidR="00BB616C" w:rsidRPr="003B3C9F">
        <w:rPr>
          <w:rFonts w:ascii="宋体" w:eastAsia="宋体" w:hAnsi="宋体" w:cs="Times New Roman" w:hint="eastAsia"/>
          <w:color w:val="000000"/>
          <w:sz w:val="24"/>
          <w:szCs w:val="20"/>
        </w:rPr>
        <w:t>；</w:t>
      </w:r>
      <w:r w:rsidRPr="003B3C9F">
        <w:rPr>
          <w:rFonts w:ascii="宋体" w:eastAsia="宋体" w:hAnsi="宋体" w:cs="Times New Roman"/>
          <w:color w:val="000000"/>
          <w:sz w:val="24"/>
          <w:szCs w:val="20"/>
        </w:rPr>
        <w:t>所以凡事当前会计周期的费用都算入当期，</w:t>
      </w:r>
      <w:r w:rsidRPr="003B3C9F">
        <w:rPr>
          <w:rFonts w:ascii="宋体" w:eastAsia="宋体" w:hAnsi="宋体" w:cs="Times New Roman" w:hint="eastAsia"/>
          <w:color w:val="000000"/>
          <w:sz w:val="24"/>
          <w:szCs w:val="20"/>
        </w:rPr>
        <w:t>不属于</w:t>
      </w:r>
      <w:r w:rsidRPr="003B3C9F">
        <w:rPr>
          <w:rFonts w:ascii="宋体" w:eastAsia="宋体" w:hAnsi="宋体" w:cs="Times New Roman"/>
          <w:color w:val="000000"/>
          <w:sz w:val="24"/>
          <w:szCs w:val="20"/>
        </w:rPr>
        <w:t>当期的即便收到或者提供服务支出</w:t>
      </w:r>
      <w:r w:rsidR="00BB616C" w:rsidRPr="003B3C9F">
        <w:rPr>
          <w:rFonts w:ascii="宋体" w:eastAsia="宋体" w:hAnsi="宋体" w:cs="Times New Roman" w:hint="eastAsia"/>
          <w:color w:val="000000"/>
          <w:sz w:val="24"/>
          <w:szCs w:val="20"/>
        </w:rPr>
        <w:t>，也不归入本期费用处理。所以，企业账面上的纯利润收入不能代表如期的现金流入。采用赊销政策，虽然可以使企业销售额上升，</w:t>
      </w:r>
      <w:r w:rsidRPr="003B3C9F">
        <w:rPr>
          <w:rFonts w:ascii="宋体" w:eastAsia="宋体" w:hAnsi="宋体" w:cs="Times New Roman"/>
          <w:color w:val="000000"/>
          <w:sz w:val="24"/>
          <w:szCs w:val="20"/>
        </w:rPr>
        <w:t>这部分收入是包括了成本的收入和各种税费的增加</w:t>
      </w:r>
      <w:r w:rsidR="00BB616C" w:rsidRPr="003B3C9F">
        <w:rPr>
          <w:rFonts w:ascii="宋体" w:eastAsia="宋体" w:hAnsi="宋体" w:cs="Times New Roman" w:hint="eastAsia"/>
          <w:color w:val="000000"/>
          <w:sz w:val="24"/>
          <w:szCs w:val="20"/>
        </w:rPr>
        <w:t>，为了抵消这部分的费用，企业不得不动用自身的资金去填补，这将导致企业现金的大量流出，因此，所谓的应收账款收益只是“表面”的假象，实则企业的流动资产仍处于被动状态。</w:t>
      </w:r>
    </w:p>
    <w:p w14:paraId="63FC1572" w14:textId="77777777" w:rsidR="00CD0EAF" w:rsidRPr="00E20D4E" w:rsidRDefault="00BB616C">
      <w:pPr>
        <w:pStyle w:val="3"/>
        <w:rPr>
          <w:rFonts w:asciiTheme="majorEastAsia" w:eastAsiaTheme="majorEastAsia" w:hAnsiTheme="majorEastAsia"/>
          <w:sz w:val="24"/>
        </w:rPr>
      </w:pPr>
      <w:bookmarkStart w:id="29" w:name="_Toc21843"/>
      <w:r w:rsidRPr="00E20D4E">
        <w:rPr>
          <w:rFonts w:asciiTheme="majorEastAsia" w:eastAsiaTheme="majorEastAsia" w:hAnsiTheme="majorEastAsia" w:hint="eastAsia"/>
          <w:sz w:val="24"/>
        </w:rPr>
        <w:t>3.2.3营业周期的增长</w:t>
      </w:r>
      <w:bookmarkEnd w:id="29"/>
    </w:p>
    <w:p w14:paraId="58CFABAD" w14:textId="77777777" w:rsidR="00CD0EAF" w:rsidRPr="00E20D4E" w:rsidRDefault="00BB616C" w:rsidP="00AD219E">
      <w:pPr>
        <w:spacing w:line="440" w:lineRule="exact"/>
        <w:ind w:left="482" w:firstLineChars="200" w:firstLine="480"/>
        <w:jc w:val="left"/>
        <w:rPr>
          <w:rFonts w:ascii="宋体" w:eastAsia="宋体" w:hAnsi="宋体" w:cs="Times New Roman"/>
          <w:color w:val="000000"/>
          <w:sz w:val="24"/>
          <w:szCs w:val="20"/>
        </w:rPr>
      </w:pPr>
      <w:r w:rsidRPr="00E20D4E">
        <w:rPr>
          <w:rFonts w:ascii="宋体" w:eastAsia="宋体" w:hAnsi="宋体" w:cs="Times New Roman" w:hint="eastAsia"/>
          <w:color w:val="000000"/>
          <w:sz w:val="24"/>
          <w:szCs w:val="20"/>
        </w:rPr>
        <w:t>营业周期是指从取得存货到销售存货，并收回现金为止的这段时间。营业周期的长短取决于存货周转天数和应收账款周转天数，营业周期为两者之和。由此可以看出，长时间收不回应收账款会影响营业周期的长短，营业周期延长，会导致企业资金循环滞留，使大量流动资金停留在非生产活动上，使企业流动资金流断缺，影响企业正常营销。</w:t>
      </w:r>
    </w:p>
    <w:p w14:paraId="31F9EFF4" w14:textId="798B449F" w:rsidR="00AB5156" w:rsidRPr="00C02D27" w:rsidRDefault="00C02D27" w:rsidP="00C02D27">
      <w:pPr>
        <w:pStyle w:val="1"/>
        <w:rPr>
          <w:rFonts w:asciiTheme="majorEastAsia" w:eastAsiaTheme="majorEastAsia" w:hAnsiTheme="majorEastAsia"/>
          <w:sz w:val="30"/>
          <w:szCs w:val="30"/>
        </w:rPr>
      </w:pPr>
      <w:bookmarkStart w:id="30" w:name="_Toc1951"/>
      <w:r w:rsidRPr="00C02D27">
        <w:rPr>
          <w:rFonts w:asciiTheme="majorEastAsia" w:eastAsiaTheme="majorEastAsia" w:hAnsiTheme="majorEastAsia"/>
          <w:sz w:val="30"/>
          <w:szCs w:val="30"/>
        </w:rPr>
        <w:lastRenderedPageBreak/>
        <w:t>3.</w:t>
      </w:r>
      <w:r w:rsidR="00AB5156" w:rsidRPr="00C02D27">
        <w:rPr>
          <w:rFonts w:asciiTheme="majorEastAsia" w:eastAsiaTheme="majorEastAsia" w:hAnsiTheme="majorEastAsia" w:hint="eastAsia"/>
          <w:sz w:val="30"/>
          <w:szCs w:val="30"/>
        </w:rPr>
        <w:t>财务</w:t>
      </w:r>
      <w:r w:rsidR="00AB5156" w:rsidRPr="00C02D27">
        <w:rPr>
          <w:rFonts w:asciiTheme="majorEastAsia" w:eastAsiaTheme="majorEastAsia" w:hAnsiTheme="majorEastAsia"/>
          <w:sz w:val="30"/>
          <w:szCs w:val="30"/>
        </w:rPr>
        <w:t>信息化管理现状</w:t>
      </w:r>
    </w:p>
    <w:p w14:paraId="5C7730E4" w14:textId="027C2E26" w:rsidR="00AB5156" w:rsidRPr="00244663" w:rsidRDefault="00C02D27" w:rsidP="00244663">
      <w:pPr>
        <w:pStyle w:val="3"/>
        <w:rPr>
          <w:rFonts w:asciiTheme="majorEastAsia" w:eastAsiaTheme="majorEastAsia" w:hAnsiTheme="majorEastAsia"/>
          <w:sz w:val="24"/>
        </w:rPr>
      </w:pPr>
      <w:r w:rsidRPr="00244663">
        <w:rPr>
          <w:rFonts w:asciiTheme="majorEastAsia" w:eastAsiaTheme="majorEastAsia" w:hAnsiTheme="majorEastAsia"/>
          <w:sz w:val="24"/>
        </w:rPr>
        <w:t>3.1</w:t>
      </w:r>
      <w:r w:rsidR="007A6951" w:rsidRPr="00244663">
        <w:rPr>
          <w:rFonts w:asciiTheme="majorEastAsia" w:eastAsiaTheme="majorEastAsia" w:hAnsiTheme="majorEastAsia"/>
          <w:sz w:val="24"/>
        </w:rPr>
        <w:t>现有财务信息化发展水平</w:t>
      </w:r>
    </w:p>
    <w:p w14:paraId="639B7F15" w14:textId="71031595" w:rsidR="007A6951" w:rsidRPr="00244663" w:rsidRDefault="00C02D27" w:rsidP="00244663">
      <w:pPr>
        <w:pStyle w:val="3"/>
        <w:rPr>
          <w:rFonts w:asciiTheme="majorEastAsia" w:eastAsiaTheme="majorEastAsia" w:hAnsiTheme="majorEastAsia"/>
          <w:sz w:val="24"/>
        </w:rPr>
      </w:pPr>
      <w:r w:rsidRPr="00244663">
        <w:rPr>
          <w:rFonts w:asciiTheme="majorEastAsia" w:eastAsiaTheme="majorEastAsia" w:hAnsiTheme="majorEastAsia"/>
          <w:sz w:val="24"/>
        </w:rPr>
        <w:t>3.2</w:t>
      </w:r>
      <w:r w:rsidR="007A6951" w:rsidRPr="00244663">
        <w:rPr>
          <w:rFonts w:asciiTheme="majorEastAsia" w:eastAsiaTheme="majorEastAsia" w:hAnsiTheme="majorEastAsia"/>
          <w:sz w:val="24"/>
        </w:rPr>
        <w:t>现有信息化的应收帐款模块的利与弊</w:t>
      </w:r>
    </w:p>
    <w:p w14:paraId="5F6723D1" w14:textId="12FDCB58" w:rsidR="007A6951" w:rsidRPr="00C02D27" w:rsidRDefault="00C02D27" w:rsidP="00C02D27">
      <w:pPr>
        <w:pStyle w:val="1"/>
        <w:rPr>
          <w:rFonts w:asciiTheme="majorEastAsia" w:eastAsiaTheme="majorEastAsia" w:hAnsiTheme="majorEastAsia"/>
          <w:sz w:val="30"/>
          <w:szCs w:val="30"/>
        </w:rPr>
      </w:pPr>
      <w:r>
        <w:rPr>
          <w:rFonts w:asciiTheme="majorEastAsia" w:eastAsiaTheme="majorEastAsia" w:hAnsiTheme="majorEastAsia"/>
          <w:sz w:val="30"/>
          <w:szCs w:val="30"/>
        </w:rPr>
        <w:t>4.</w:t>
      </w:r>
      <w:r w:rsidR="007A6951" w:rsidRPr="00C02D27">
        <w:rPr>
          <w:rFonts w:asciiTheme="majorEastAsia" w:eastAsiaTheme="majorEastAsia" w:hAnsiTheme="majorEastAsia"/>
          <w:sz w:val="30"/>
          <w:szCs w:val="30"/>
        </w:rPr>
        <w:t>构建应收账款信息化管理</w:t>
      </w:r>
      <w:r>
        <w:rPr>
          <w:rFonts w:asciiTheme="majorEastAsia" w:eastAsiaTheme="majorEastAsia" w:hAnsiTheme="majorEastAsia"/>
          <w:sz w:val="30"/>
          <w:szCs w:val="30"/>
        </w:rPr>
        <w:t>平台</w:t>
      </w:r>
    </w:p>
    <w:bookmarkEnd w:id="30"/>
    <w:p w14:paraId="12D5E4F1" w14:textId="4D01DC67" w:rsidR="005B2C7A" w:rsidRPr="00244663" w:rsidRDefault="00456C05" w:rsidP="00244663">
      <w:pPr>
        <w:pStyle w:val="3"/>
        <w:rPr>
          <w:rFonts w:asciiTheme="majorEastAsia" w:eastAsiaTheme="majorEastAsia" w:hAnsiTheme="majorEastAsia"/>
          <w:sz w:val="24"/>
        </w:rPr>
      </w:pPr>
      <w:r>
        <w:rPr>
          <w:rFonts w:asciiTheme="majorEastAsia" w:eastAsiaTheme="majorEastAsia" w:hAnsiTheme="majorEastAsia"/>
          <w:sz w:val="24"/>
        </w:rPr>
        <w:t>4.1</w:t>
      </w:r>
      <w:r w:rsidR="007C7B85" w:rsidRPr="00244663">
        <w:rPr>
          <w:rFonts w:asciiTheme="majorEastAsia" w:eastAsiaTheme="majorEastAsia" w:hAnsiTheme="majorEastAsia"/>
          <w:sz w:val="24"/>
        </w:rPr>
        <w:t>业务往来方的云平台记录</w:t>
      </w:r>
    </w:p>
    <w:p w14:paraId="32BCA720" w14:textId="77777777" w:rsidR="005B2C7A" w:rsidRPr="005B2C7A" w:rsidRDefault="005B2C7A" w:rsidP="005B2C7A">
      <w:r>
        <w:rPr>
          <w:rFonts w:hint="eastAsia"/>
        </w:rPr>
        <w:t>将</w:t>
      </w:r>
      <w:r>
        <w:t>所有已合作和将要合作的企业信息存入云端管理</w:t>
      </w:r>
    </w:p>
    <w:p w14:paraId="0A644B99" w14:textId="5B712EF6" w:rsidR="007C7B85" w:rsidRPr="00244663" w:rsidRDefault="00456C05" w:rsidP="00244663">
      <w:pPr>
        <w:pStyle w:val="3"/>
        <w:rPr>
          <w:rFonts w:asciiTheme="majorEastAsia" w:eastAsiaTheme="majorEastAsia" w:hAnsiTheme="majorEastAsia"/>
          <w:sz w:val="24"/>
        </w:rPr>
      </w:pPr>
      <w:r>
        <w:rPr>
          <w:rFonts w:asciiTheme="majorEastAsia" w:eastAsiaTheme="majorEastAsia" w:hAnsiTheme="majorEastAsia"/>
          <w:sz w:val="24"/>
        </w:rPr>
        <w:t>4.2</w:t>
      </w:r>
      <w:r w:rsidR="007C7B85" w:rsidRPr="00244663">
        <w:rPr>
          <w:rFonts w:asciiTheme="majorEastAsia" w:eastAsiaTheme="majorEastAsia" w:hAnsiTheme="majorEastAsia"/>
          <w:sz w:val="24"/>
        </w:rPr>
        <w:t>客户信用</w:t>
      </w:r>
      <w:r w:rsidR="005B2C7A" w:rsidRPr="00244663">
        <w:rPr>
          <w:rFonts w:asciiTheme="majorEastAsia" w:eastAsiaTheme="majorEastAsia" w:hAnsiTheme="majorEastAsia"/>
          <w:sz w:val="24"/>
        </w:rPr>
        <w:t>信息</w:t>
      </w:r>
      <w:r w:rsidR="005B2C7A" w:rsidRPr="00244663">
        <w:rPr>
          <w:rFonts w:asciiTheme="majorEastAsia" w:eastAsiaTheme="majorEastAsia" w:hAnsiTheme="majorEastAsia" w:hint="eastAsia"/>
          <w:sz w:val="24"/>
        </w:rPr>
        <w:t>化</w:t>
      </w:r>
      <w:r w:rsidR="007C7B85" w:rsidRPr="00244663">
        <w:rPr>
          <w:rFonts w:asciiTheme="majorEastAsia" w:eastAsiaTheme="majorEastAsia" w:hAnsiTheme="majorEastAsia"/>
          <w:sz w:val="24"/>
        </w:rPr>
        <w:t>评分</w:t>
      </w:r>
    </w:p>
    <w:p w14:paraId="44B4DF4F" w14:textId="77777777" w:rsidR="005B2C7A" w:rsidRPr="005B2C7A" w:rsidRDefault="005B2C7A" w:rsidP="005B2C7A">
      <w:pPr>
        <w:rPr>
          <w:color w:val="FF0000"/>
        </w:rPr>
      </w:pPr>
      <w:r w:rsidRPr="005B2C7A">
        <w:rPr>
          <w:color w:val="FF0000"/>
        </w:rPr>
        <w:t>根据你写的这些策略制定一个评分策略，该人工录入的（直接沟通）路人，</w:t>
      </w:r>
      <w:r w:rsidRPr="005B2C7A">
        <w:rPr>
          <w:rFonts w:hint="eastAsia"/>
          <w:color w:val="FF0000"/>
        </w:rPr>
        <w:t>由</w:t>
      </w:r>
      <w:r w:rsidRPr="005B2C7A">
        <w:rPr>
          <w:color w:val="FF0000"/>
        </w:rPr>
        <w:t>软件搜集处理</w:t>
      </w:r>
      <w:r w:rsidRPr="005B2C7A">
        <w:rPr>
          <w:rFonts w:hint="eastAsia"/>
          <w:color w:val="FF0000"/>
        </w:rPr>
        <w:t>然后</w:t>
      </w:r>
      <w:r w:rsidRPr="005B2C7A">
        <w:rPr>
          <w:color w:val="FF0000"/>
        </w:rPr>
        <w:t>最终评分，</w:t>
      </w:r>
      <w:r w:rsidRPr="005B2C7A">
        <w:rPr>
          <w:rFonts w:hint="eastAsia"/>
          <w:color w:val="FF0000"/>
        </w:rPr>
        <w:t>该</w:t>
      </w:r>
      <w:r w:rsidRPr="005B2C7A">
        <w:rPr>
          <w:color w:val="FF0000"/>
        </w:rPr>
        <w:t>结果动态变化，</w:t>
      </w:r>
      <w:r w:rsidRPr="005B2C7A">
        <w:rPr>
          <w:rFonts w:hint="eastAsia"/>
          <w:color w:val="FF0000"/>
        </w:rPr>
        <w:t>因为</w:t>
      </w:r>
      <w:r w:rsidRPr="005B2C7A">
        <w:rPr>
          <w:color w:val="FF0000"/>
        </w:rPr>
        <w:t>会</w:t>
      </w:r>
      <w:r w:rsidRPr="005B2C7A">
        <w:rPr>
          <w:rFonts w:hint="eastAsia"/>
          <w:color w:val="FF0000"/>
        </w:rPr>
        <w:t>根据</w:t>
      </w:r>
      <w:r w:rsidRPr="005B2C7A">
        <w:rPr>
          <w:color w:val="FF0000"/>
        </w:rPr>
        <w:t>每一次该公司的回款情况进行时间金额上的计算。</w:t>
      </w:r>
      <w:r w:rsidRPr="005B2C7A">
        <w:rPr>
          <w:rFonts w:hint="eastAsia"/>
          <w:color w:val="FF0000"/>
        </w:rPr>
        <w:t>此外</w:t>
      </w:r>
      <w:r w:rsidRPr="005B2C7A">
        <w:rPr>
          <w:color w:val="FF0000"/>
        </w:rPr>
        <w:t>还包括输入公司名进行网络爬虫搜集与该公司</w:t>
      </w:r>
    </w:p>
    <w:p w14:paraId="69E7B269" w14:textId="77777777" w:rsidR="00CD0EAF" w:rsidRPr="005B2C7A" w:rsidRDefault="005B2C7A" w:rsidP="005B2C7A">
      <w:pPr>
        <w:rPr>
          <w:color w:val="FF0000"/>
        </w:rPr>
      </w:pPr>
      <w:r w:rsidRPr="005B2C7A">
        <w:rPr>
          <w:color w:val="FF0000"/>
        </w:rPr>
        <w:t>财务信息的相关新闻进行正负面判断，</w:t>
      </w:r>
      <w:r w:rsidRPr="005B2C7A">
        <w:rPr>
          <w:rFonts w:hint="eastAsia"/>
          <w:color w:val="FF0000"/>
        </w:rPr>
        <w:t>将</w:t>
      </w:r>
      <w:r w:rsidRPr="005B2C7A">
        <w:rPr>
          <w:color w:val="FF0000"/>
        </w:rPr>
        <w:t>该参数加入到评分规则。</w:t>
      </w:r>
      <w:r w:rsidR="007C7B85">
        <w:t>A.</w:t>
      </w:r>
      <w:r w:rsidR="00BB616C">
        <w:rPr>
          <w:rFonts w:hint="eastAsia"/>
        </w:rPr>
        <w:t>选择合适的合作对象，在应收账款回收环节中是至关重要的。为了加强对应收账款的管理，首先企业就要从客户下手。合适的合作伙伴必须具有良好的资信状况，企业可以从以下两个方面了解客户是否具有良好的资信状况：</w:t>
      </w:r>
    </w:p>
    <w:p w14:paraId="78B468BE" w14:textId="77777777" w:rsidR="00CD0EAF" w:rsidRDefault="00BB616C">
      <w:pPr>
        <w:numPr>
          <w:ilvl w:val="0"/>
          <w:numId w:val="5"/>
        </w:numPr>
        <w:ind w:firstLineChars="200" w:firstLine="420"/>
      </w:pPr>
      <w:r>
        <w:rPr>
          <w:rFonts w:hint="eastAsia"/>
        </w:rPr>
        <w:t>直接法。所谓直接法就是通过与客户面对面的交流或者访问，来获取客户的信用信息。</w:t>
      </w:r>
    </w:p>
    <w:p w14:paraId="3C2331DE" w14:textId="77777777" w:rsidR="00CD0EAF" w:rsidRDefault="00BB616C">
      <w:pPr>
        <w:numPr>
          <w:ilvl w:val="0"/>
          <w:numId w:val="5"/>
        </w:numPr>
        <w:ind w:firstLineChars="200" w:firstLine="420"/>
      </w:pPr>
      <w:r>
        <w:rPr>
          <w:rFonts w:hint="eastAsia"/>
        </w:rPr>
        <w:t>间接法。间接法的途径有很多，比如企业可以通过询问以前与该客户合作的企业，收集与客户相关的资料，或者访问客户以前所在的单位，收集各种核算资料以及信用档案，可以从企业财务报表、信用评估机构提供的资料、客户所使用的银行、企业主管部门以及其他等等下手，以便得知客户的盈利能力以及偿债能力。</w:t>
      </w:r>
    </w:p>
    <w:p w14:paraId="2D3CDA68" w14:textId="77777777" w:rsidR="007C7B85" w:rsidRDefault="00BB616C" w:rsidP="007C7B85">
      <w:pPr>
        <w:ind w:firstLineChars="200" w:firstLine="420"/>
      </w:pPr>
      <w:r>
        <w:rPr>
          <w:rFonts w:hint="eastAsia"/>
        </w:rPr>
        <w:t>收集完企业的资信资料后，企业可以对这些资料进行档案建立，为建立客户信用政策做好前提准备。</w:t>
      </w:r>
      <w:bookmarkStart w:id="31" w:name="_Toc27697"/>
    </w:p>
    <w:p w14:paraId="12938992" w14:textId="77777777" w:rsidR="00CD0EAF" w:rsidRDefault="007C7B85" w:rsidP="007C7B85">
      <w:pPr>
        <w:ind w:firstLineChars="200" w:firstLine="420"/>
      </w:pPr>
      <w:r>
        <w:t>B.</w:t>
      </w:r>
      <w:r w:rsidR="00BB616C">
        <w:rPr>
          <w:rFonts w:hint="eastAsia"/>
        </w:rPr>
        <w:t>建立客户信用政策。</w:t>
      </w:r>
      <w:bookmarkEnd w:id="31"/>
    </w:p>
    <w:p w14:paraId="41116BF3" w14:textId="77777777" w:rsidR="00CD0EAF" w:rsidRDefault="00BB616C">
      <w:pPr>
        <w:ind w:firstLineChars="200" w:firstLine="420"/>
      </w:pPr>
      <w:r>
        <w:rPr>
          <w:rFonts w:hint="eastAsia"/>
        </w:rPr>
        <w:t>信用政策是应收账款的基础，好的信用政策可以大大减少坏账的出现。企业可以从以下几个方面建立客户信用政策：</w:t>
      </w:r>
    </w:p>
    <w:p w14:paraId="54670ECF" w14:textId="77777777" w:rsidR="00CD0EAF" w:rsidRDefault="00BB616C">
      <w:pPr>
        <w:numPr>
          <w:ilvl w:val="0"/>
          <w:numId w:val="6"/>
        </w:numPr>
        <w:ind w:left="0" w:firstLine="113"/>
      </w:pPr>
      <w:r>
        <w:rPr>
          <w:rFonts w:hint="eastAsia"/>
        </w:rPr>
        <w:t>从经营能力方面，根据客户的销售额、销售毛利率以及拥有客户数量这些指标，对客户的信用进行相应的评估。</w:t>
      </w:r>
    </w:p>
    <w:p w14:paraId="10B00A9F" w14:textId="77777777" w:rsidR="00CD0EAF" w:rsidRDefault="00BB616C">
      <w:pPr>
        <w:numPr>
          <w:ilvl w:val="0"/>
          <w:numId w:val="6"/>
        </w:numPr>
        <w:ind w:left="0" w:firstLine="113"/>
      </w:pPr>
      <w:r>
        <w:rPr>
          <w:rFonts w:hint="eastAsia"/>
        </w:rPr>
        <w:t>从商业行为方面，根据客户的市场开发能力（营销能力）、服务质量、市场口碑、顾客反馈情况好坏、商品价格水平和质量水平等指标进行评估。</w:t>
      </w:r>
    </w:p>
    <w:p w14:paraId="4C942D0F" w14:textId="77777777" w:rsidR="00CD0EAF" w:rsidRDefault="00BB616C">
      <w:pPr>
        <w:numPr>
          <w:ilvl w:val="0"/>
          <w:numId w:val="6"/>
        </w:numPr>
        <w:ind w:left="0" w:firstLine="113"/>
      </w:pPr>
      <w:r>
        <w:rPr>
          <w:rFonts w:hint="eastAsia"/>
        </w:rPr>
        <w:t>从信用等级方面，企业可以对客户进行定期的评估，结合客户类型，将客户的信用情况进行等级划分，</w:t>
      </w:r>
      <w:r>
        <w:rPr>
          <w:rFonts w:hint="eastAsia"/>
          <w:color w:val="FF0000"/>
        </w:rPr>
        <w:t>可以将信用划分为一等、二等、三等（一等为信用良好、二等为信用一般、三等为信用较差）</w:t>
      </w:r>
      <w:r>
        <w:rPr>
          <w:rFonts w:hint="eastAsia"/>
        </w:rPr>
        <w:t>。</w:t>
      </w:r>
      <w:r>
        <w:rPr>
          <w:rFonts w:hint="eastAsia"/>
          <w:color w:val="FF0000"/>
        </w:rPr>
        <w:t>企业也可以根据以往与客户的交易及往来情况或者按期回款情况、其净资产状况（经济实力、偿债能力状况），以及其对外提供担保或者与其他企业之间有无法律</w:t>
      </w:r>
      <w:r>
        <w:rPr>
          <w:rFonts w:hint="eastAsia"/>
          <w:color w:val="FF0000"/>
        </w:rPr>
        <w:lastRenderedPageBreak/>
        <w:t>上的债务关系或者潜在债务关系以及有负债等因素进行合理</w:t>
      </w:r>
      <w:r>
        <w:rPr>
          <w:rFonts w:hint="eastAsia"/>
        </w:rPr>
        <w:t>确定相应的信用等级和赊销额度。企业应根据不同客户的信用等级以及他们行业的特点，授予客户相应的信用额度以及信用资格。</w:t>
      </w:r>
    </w:p>
    <w:p w14:paraId="6B91743C" w14:textId="77777777" w:rsidR="005B2C7A" w:rsidRDefault="00BB616C" w:rsidP="005B2C7A">
      <w:pPr>
        <w:numPr>
          <w:ilvl w:val="0"/>
          <w:numId w:val="6"/>
        </w:numPr>
        <w:ind w:left="0" w:firstLine="113"/>
      </w:pPr>
      <w:r>
        <w:rPr>
          <w:rFonts w:hint="eastAsia"/>
        </w:rPr>
        <w:t>从信用政策和经济环境方面，信用政策和经济环境是应收账款回收的重要因素，对于企业来说，经济环境难以控制，也无法预测它的具体走向，因此，</w:t>
      </w:r>
      <w:r>
        <w:rPr>
          <w:rFonts w:hint="eastAsia"/>
          <w:color w:val="FF0000"/>
        </w:rPr>
        <w:t>企业可以制定合理的信用政策来控制应收账款的质量。信用政策主要包括信用标准、信用期间和现金折扣三部分。信用标准是指顾客获得企业信用所应具备的某些条件</w:t>
      </w:r>
      <w:r>
        <w:rPr>
          <w:rFonts w:hint="eastAsia"/>
        </w:rPr>
        <w:t>，如果顾客不具备该条件，</w:t>
      </w:r>
      <w:r>
        <w:rPr>
          <w:rFonts w:hint="eastAsia"/>
          <w:color w:val="FF0000"/>
        </w:rPr>
        <w:t>则无法享受企业所提供的信用优惠。企业可以通过“</w:t>
      </w:r>
      <w:r>
        <w:rPr>
          <w:rFonts w:hint="eastAsia"/>
          <w:color w:val="FF0000"/>
        </w:rPr>
        <w:t>5C</w:t>
      </w:r>
      <w:r>
        <w:rPr>
          <w:rFonts w:hint="eastAsia"/>
          <w:color w:val="FF0000"/>
        </w:rPr>
        <w:t>”系统来制定客户的信用标准，所谓“</w:t>
      </w:r>
      <w:r>
        <w:rPr>
          <w:rFonts w:hint="eastAsia"/>
          <w:color w:val="FF0000"/>
        </w:rPr>
        <w:t>5C</w:t>
      </w:r>
      <w:r>
        <w:rPr>
          <w:rFonts w:hint="eastAsia"/>
          <w:color w:val="FF0000"/>
        </w:rPr>
        <w:t>”是指：品质（顾客的信誉，即履行偿债义务的可能性）、能力（顾客的偿债能力，即流动资产的数量与质量以及与流动负债的比例）、资本（顾客的财务实力和财务状况）、抵押（顾客付款或无力支付款时能被抵押的资产）、条件（可能影响顾客付款能力的经济环境）。信用期间是指企业允许客户从购货到支付款项之间的时间或者说是企业给予客户的付款期间。企业必须慎重选择合适的信用期间，针对不同信用等级的客户，实行时间长短不同的信用期间，对于信用等级高的客户</w:t>
      </w:r>
      <w:r>
        <w:rPr>
          <w:rFonts w:hint="eastAsia"/>
        </w:rPr>
        <w:t>，可以给予周期长的信用期间，这样可以给予客户更大的空间，对未来的合作有促进效果；对于信用等级低的客户，企业应尽量缩短信用期间，</w:t>
      </w:r>
      <w:r>
        <w:rPr>
          <w:rFonts w:hint="eastAsia"/>
          <w:color w:val="FF0000"/>
        </w:rPr>
        <w:t>防止客户拖欠账款，造成坏账可能。现金折扣是指企业对客户在商品价格上所做的扣减。企业实行现金折扣可以吸引客户来购买商品，客户都希望可以通过较低的价格去购买</w:t>
      </w:r>
      <w:r>
        <w:rPr>
          <w:rFonts w:hint="eastAsia"/>
        </w:rPr>
        <w:t>自己所需的材料，所以他们都会比较关心有优惠的商品，</w:t>
      </w:r>
      <w:r>
        <w:rPr>
          <w:rFonts w:hint="eastAsia"/>
          <w:color w:val="FF0000"/>
        </w:rPr>
        <w:t>现金折扣可以增加销售，增加企业利润，同时，成本也会增加，企业应权衡利弊</w:t>
      </w:r>
      <w:r>
        <w:rPr>
          <w:rFonts w:hint="eastAsia"/>
        </w:rPr>
        <w:t>，制定合理的现金折扣。</w:t>
      </w:r>
      <w:bookmarkStart w:id="32" w:name="_Toc1290"/>
    </w:p>
    <w:p w14:paraId="46250F31" w14:textId="77777777" w:rsidR="005B2C7A" w:rsidRDefault="005B2C7A" w:rsidP="005B2C7A">
      <w:r>
        <w:t>实时计算每笔应收帐款坏账几率</w:t>
      </w:r>
    </w:p>
    <w:p w14:paraId="16C4AC23" w14:textId="20238184" w:rsidR="005B2C7A" w:rsidRPr="00244663" w:rsidRDefault="00456C05" w:rsidP="00244663">
      <w:pPr>
        <w:pStyle w:val="3"/>
        <w:rPr>
          <w:rFonts w:asciiTheme="majorEastAsia" w:eastAsiaTheme="majorEastAsia" w:hAnsiTheme="majorEastAsia"/>
          <w:sz w:val="24"/>
        </w:rPr>
      </w:pPr>
      <w:r>
        <w:rPr>
          <w:rFonts w:asciiTheme="majorEastAsia" w:eastAsiaTheme="majorEastAsia" w:hAnsiTheme="majorEastAsia"/>
          <w:sz w:val="24"/>
        </w:rPr>
        <w:t>4.3</w:t>
      </w:r>
      <w:r w:rsidR="005B2C7A" w:rsidRPr="00244663">
        <w:rPr>
          <w:rFonts w:asciiTheme="majorEastAsia" w:eastAsiaTheme="majorEastAsia" w:hAnsiTheme="majorEastAsia" w:hint="eastAsia"/>
          <w:sz w:val="24"/>
        </w:rPr>
        <w:t>实时计算</w:t>
      </w:r>
      <w:r w:rsidR="005B2C7A" w:rsidRPr="00244663">
        <w:rPr>
          <w:rFonts w:asciiTheme="majorEastAsia" w:eastAsiaTheme="majorEastAsia" w:hAnsiTheme="majorEastAsia"/>
          <w:sz w:val="24"/>
        </w:rPr>
        <w:t>每笔应收帐款坏账几率</w:t>
      </w:r>
    </w:p>
    <w:p w14:paraId="120C6C52" w14:textId="0D2C58E2" w:rsidR="005B2C7A" w:rsidRPr="00244663" w:rsidRDefault="00456C05" w:rsidP="00244663">
      <w:pPr>
        <w:pStyle w:val="3"/>
        <w:rPr>
          <w:rFonts w:asciiTheme="majorEastAsia" w:eastAsiaTheme="majorEastAsia" w:hAnsiTheme="majorEastAsia"/>
          <w:sz w:val="24"/>
        </w:rPr>
      </w:pPr>
      <w:r>
        <w:rPr>
          <w:rFonts w:asciiTheme="majorEastAsia" w:eastAsiaTheme="majorEastAsia" w:hAnsiTheme="majorEastAsia"/>
          <w:sz w:val="24"/>
        </w:rPr>
        <w:t>4.4</w:t>
      </w:r>
      <w:r w:rsidR="003128FA" w:rsidRPr="00244663">
        <w:rPr>
          <w:rFonts w:asciiTheme="majorEastAsia" w:eastAsiaTheme="majorEastAsia" w:hAnsiTheme="majorEastAsia"/>
          <w:sz w:val="24"/>
        </w:rPr>
        <w:t>信息推荐</w:t>
      </w:r>
      <w:r w:rsidR="005B2C7A" w:rsidRPr="00244663">
        <w:rPr>
          <w:rFonts w:asciiTheme="majorEastAsia" w:eastAsiaTheme="majorEastAsia" w:hAnsiTheme="majorEastAsia"/>
          <w:sz w:val="24"/>
        </w:rPr>
        <w:t>应收帐款</w:t>
      </w:r>
      <w:r w:rsidR="003128FA" w:rsidRPr="00244663">
        <w:rPr>
          <w:rFonts w:asciiTheme="majorEastAsia" w:eastAsiaTheme="majorEastAsia" w:hAnsiTheme="majorEastAsia"/>
          <w:sz w:val="24"/>
        </w:rPr>
        <w:t>追收策略和提醒</w:t>
      </w:r>
    </w:p>
    <w:p w14:paraId="01A442B6" w14:textId="77777777" w:rsidR="00CD0EAF" w:rsidRPr="005B2C7A" w:rsidRDefault="00BB616C" w:rsidP="005B2C7A">
      <w:pPr>
        <w:ind w:firstLineChars="200" w:firstLine="420"/>
        <w:rPr>
          <w:color w:val="000000" w:themeColor="text1"/>
        </w:rPr>
      </w:pPr>
      <w:r w:rsidRPr="005B2C7A">
        <w:rPr>
          <w:rFonts w:hint="eastAsia"/>
          <w:color w:val="000000" w:themeColor="text1"/>
        </w:rPr>
        <w:t>制定科学的结算方法。</w:t>
      </w:r>
      <w:bookmarkEnd w:id="32"/>
    </w:p>
    <w:p w14:paraId="159FE715" w14:textId="77777777" w:rsidR="00CD0EAF" w:rsidRDefault="00BB616C">
      <w:pPr>
        <w:ind w:firstLineChars="200" w:firstLine="420"/>
      </w:pPr>
      <w:r>
        <w:rPr>
          <w:rFonts w:hint="eastAsia"/>
        </w:rPr>
        <w:t>科学、合理的结算方法可以有效的降低应收账款存在坏账的风险。目前企业所使用的结算方法有支票、银行本票、银行汇票、现金、银行转账、汇款等。企业可以根据客户的信用等级高低、盈利能力、偿债能力，针对其制定相应的结算方法，</w:t>
      </w:r>
      <w:r>
        <w:rPr>
          <w:rFonts w:hint="eastAsia"/>
          <w:color w:val="000000" w:themeColor="text1"/>
        </w:rPr>
        <w:t>对于信用等级高、盈利能力和偿债能力强的客户，企业可以放松对客户的管辖，实行风险系数较高的结算方式，</w:t>
      </w:r>
      <w:r>
        <w:rPr>
          <w:rFonts w:hint="eastAsia"/>
        </w:rPr>
        <w:t>比如委托付款，这样可以建立起购销双方的信任，对于后期的合作，有利而无害；对于信用等级低、盈利能力和偿债能力弱的客户，企业应该采取较为保险的结算方式，比如支票、银行汇票等，以防收不到回款的情况发生。</w:t>
      </w:r>
    </w:p>
    <w:p w14:paraId="3270D57E" w14:textId="795A84DB" w:rsidR="003128FA" w:rsidRDefault="00456C05" w:rsidP="00244663">
      <w:pPr>
        <w:pStyle w:val="3"/>
      </w:pPr>
      <w:bookmarkStart w:id="33" w:name="_Toc18944"/>
      <w:r>
        <w:rPr>
          <w:rFonts w:asciiTheme="majorEastAsia" w:eastAsiaTheme="majorEastAsia" w:hAnsiTheme="majorEastAsia"/>
          <w:sz w:val="24"/>
        </w:rPr>
        <w:t>4.5</w:t>
      </w:r>
      <w:r w:rsidR="003128FA" w:rsidRPr="00244663">
        <w:rPr>
          <w:rFonts w:asciiTheme="majorEastAsia" w:eastAsiaTheme="majorEastAsia" w:hAnsiTheme="majorEastAsia"/>
          <w:sz w:val="24"/>
        </w:rPr>
        <w:t>信息化应</w:t>
      </w:r>
      <w:r w:rsidR="003128FA" w:rsidRPr="00244663">
        <w:rPr>
          <w:rFonts w:asciiTheme="majorEastAsia" w:eastAsiaTheme="majorEastAsia" w:hAnsiTheme="majorEastAsia" w:hint="eastAsia"/>
          <w:sz w:val="24"/>
        </w:rPr>
        <w:t>收</w:t>
      </w:r>
      <w:r w:rsidR="003128FA" w:rsidRPr="00244663">
        <w:rPr>
          <w:rFonts w:asciiTheme="majorEastAsia" w:eastAsiaTheme="majorEastAsia" w:hAnsiTheme="majorEastAsia"/>
          <w:sz w:val="24"/>
        </w:rPr>
        <w:t>帐款每月报表</w:t>
      </w:r>
      <w:r w:rsidR="003128FA" w:rsidRPr="00747909">
        <w:rPr>
          <w:rFonts w:asciiTheme="majorEastAsia" w:eastAsiaTheme="majorEastAsia" w:hAnsiTheme="majorEastAsia"/>
          <w:sz w:val="24"/>
        </w:rPr>
        <w:t>生成</w:t>
      </w:r>
      <w:bookmarkStart w:id="34" w:name="_GoBack"/>
      <w:bookmarkEnd w:id="34"/>
    </w:p>
    <w:p w14:paraId="2DBAFEFB" w14:textId="77777777" w:rsidR="00CD0EAF" w:rsidRPr="003128FA" w:rsidRDefault="003128FA" w:rsidP="003128FA">
      <w:pPr>
        <w:ind w:firstLineChars="200" w:firstLine="420"/>
        <w:rPr>
          <w:color w:val="FF0000"/>
        </w:rPr>
      </w:pPr>
      <w:r w:rsidRPr="003128FA">
        <w:rPr>
          <w:color w:val="FF0000"/>
        </w:rPr>
        <w:t>根据报表制度一系列管理制度等等。。</w:t>
      </w:r>
      <w:r w:rsidR="00BB616C" w:rsidRPr="003128FA">
        <w:rPr>
          <w:rFonts w:hint="eastAsia"/>
          <w:color w:val="FF0000"/>
        </w:rPr>
        <w:t>加强收账管理制度。</w:t>
      </w:r>
      <w:bookmarkEnd w:id="33"/>
    </w:p>
    <w:p w14:paraId="79D4A7DA" w14:textId="77777777" w:rsidR="00CD0EAF" w:rsidRDefault="00BB616C">
      <w:pPr>
        <w:ind w:firstLineChars="200" w:firstLine="420"/>
      </w:pPr>
      <w:r>
        <w:rPr>
          <w:rFonts w:hint="eastAsia"/>
        </w:rPr>
        <w:t>收账管理制度是治理应收账款的有效措施，应收账款产生后，企业应该制定相应的制度去收回账款，实现盈利，避免出现坏账，造成资金损失。收账管理制度应该包括对应收账款的风险预估、建立切实可行的对账制度以及科学有效的收账系统。</w:t>
      </w:r>
    </w:p>
    <w:p w14:paraId="6E385562" w14:textId="77777777" w:rsidR="00CD0EAF" w:rsidRDefault="00BB616C">
      <w:pPr>
        <w:numPr>
          <w:ilvl w:val="0"/>
          <w:numId w:val="7"/>
        </w:numPr>
        <w:ind w:firstLineChars="200" w:firstLine="420"/>
      </w:pPr>
      <w:r>
        <w:rPr>
          <w:rFonts w:hint="eastAsia"/>
        </w:rPr>
        <w:t>做好应收账款风险准备。风险是应收账款从产生到收回期间不可避免的，企业要做的就是做好应收账款的风险预估、发生风险的情况分析以及相应的应对策咯。从商品的卖出，到销售订单的生成，再到账款的收回，企业应时时刻刻的追踪应收账款的走向，做好相应的</w:t>
      </w:r>
      <w:r>
        <w:rPr>
          <w:rFonts w:hint="eastAsia"/>
        </w:rPr>
        <w:lastRenderedPageBreak/>
        <w:t>措施，降低应收账款的风险。企业可以根据风险程度不同高低的应收账款制定相应的政策。对于风险较低，安全性能指数高的应收账款，比如客户因资金暂时周转不灵而无法偿还款项，用自身资产进行抵押，企业可以与客户签订协议，规定推后收回账款，一来表示企业对客户的信任，而来可以留住客源；对于风险高、安全性能指数较低的应收账款，比如客户误将赊销产生的应收账款看成是一笔低利息的贷款而不偿还，企业要高度重视此类应收账款，因为很有可能，它将成为坏账，使企业流动资金损失；对于因应收账款收账周期过长而收不回的账款，企业不必重点关注，只需缩短周转期即可。</w:t>
      </w:r>
    </w:p>
    <w:p w14:paraId="02308A84" w14:textId="77777777" w:rsidR="00CD0EAF" w:rsidRDefault="00BB616C">
      <w:pPr>
        <w:numPr>
          <w:ilvl w:val="0"/>
          <w:numId w:val="7"/>
        </w:numPr>
        <w:ind w:firstLineChars="200" w:firstLine="420"/>
      </w:pPr>
      <w:r>
        <w:rPr>
          <w:rFonts w:hint="eastAsia"/>
          <w:color w:val="000000" w:themeColor="text1"/>
        </w:rPr>
        <w:t>制定科学合理的收账策略。当企业无法按期收回应收账款时，就要采取收账策略去回收账款。</w:t>
      </w:r>
      <w:r>
        <w:rPr>
          <w:rFonts w:hint="eastAsia"/>
        </w:rPr>
        <w:t>一般，客户拖欠不还账款有两种情况：一是客户因自身资金周转不灵，无法偿还账款。企业应该深入调查客户是暂时无法偿还还是自身已破产无力偿还，若是前者，企业可以暂时推后客户偿还期限或者帮助其度过难关，以求日后更多的应收账款可以收回，若是后者，企业应及时向法院起诉，通过法律的手段收回账款；二是客户故意拖欠，不想偿还账款，针对这种情况，企业应当催促客户偿还应收账款，必要时给予法律上的警告。</w:t>
      </w:r>
    </w:p>
    <w:p w14:paraId="1B3E8B73" w14:textId="77777777" w:rsidR="003128FA" w:rsidRPr="003128FA" w:rsidRDefault="003128FA" w:rsidP="003128FA">
      <w:pPr>
        <w:pStyle w:val="1"/>
        <w:numPr>
          <w:ilvl w:val="0"/>
          <w:numId w:val="8"/>
        </w:numPr>
      </w:pPr>
      <w:r>
        <w:rPr>
          <w:rFonts w:hint="eastAsia"/>
        </w:rPr>
        <w:t>如何</w:t>
      </w:r>
      <w:r>
        <w:t>高效利用信息化平台</w:t>
      </w:r>
    </w:p>
    <w:p w14:paraId="497875AC" w14:textId="77777777" w:rsidR="00CD0EAF" w:rsidRPr="00244663" w:rsidRDefault="00BB616C" w:rsidP="00244663">
      <w:pPr>
        <w:pStyle w:val="3"/>
        <w:rPr>
          <w:rFonts w:asciiTheme="majorEastAsia" w:eastAsiaTheme="majorEastAsia" w:hAnsiTheme="majorEastAsia"/>
          <w:sz w:val="24"/>
        </w:rPr>
      </w:pPr>
      <w:bookmarkStart w:id="35" w:name="_Toc7380"/>
      <w:r w:rsidRPr="00244663">
        <w:rPr>
          <w:rFonts w:asciiTheme="majorEastAsia" w:eastAsiaTheme="majorEastAsia" w:hAnsiTheme="majorEastAsia" w:hint="eastAsia"/>
          <w:sz w:val="24"/>
        </w:rPr>
        <w:t>5.1</w:t>
      </w:r>
      <w:bookmarkEnd w:id="35"/>
      <w:r w:rsidR="003128FA" w:rsidRPr="00244663">
        <w:rPr>
          <w:rFonts w:asciiTheme="majorEastAsia" w:eastAsiaTheme="majorEastAsia" w:hAnsiTheme="majorEastAsia"/>
          <w:sz w:val="24"/>
        </w:rPr>
        <w:t>简化界面操作，</w:t>
      </w:r>
      <w:r w:rsidR="003128FA" w:rsidRPr="00244663">
        <w:rPr>
          <w:rFonts w:asciiTheme="majorEastAsia" w:eastAsiaTheme="majorEastAsia" w:hAnsiTheme="majorEastAsia" w:hint="eastAsia"/>
          <w:sz w:val="24"/>
        </w:rPr>
        <w:t>加强</w:t>
      </w:r>
      <w:r w:rsidR="003128FA" w:rsidRPr="00244663">
        <w:rPr>
          <w:rFonts w:asciiTheme="majorEastAsia" w:eastAsiaTheme="majorEastAsia" w:hAnsiTheme="majorEastAsia"/>
          <w:sz w:val="24"/>
        </w:rPr>
        <w:t>会计人员操作培训</w:t>
      </w:r>
    </w:p>
    <w:p w14:paraId="2D472F7C" w14:textId="77777777" w:rsidR="00CD0EAF" w:rsidRPr="00244663" w:rsidRDefault="00BB616C" w:rsidP="00244663">
      <w:pPr>
        <w:pStyle w:val="3"/>
        <w:rPr>
          <w:rFonts w:asciiTheme="majorEastAsia" w:eastAsiaTheme="majorEastAsia" w:hAnsiTheme="majorEastAsia"/>
          <w:sz w:val="24"/>
        </w:rPr>
      </w:pPr>
      <w:bookmarkStart w:id="36" w:name="_Toc31409"/>
      <w:r w:rsidRPr="00244663">
        <w:rPr>
          <w:rFonts w:asciiTheme="majorEastAsia" w:eastAsiaTheme="majorEastAsia" w:hAnsiTheme="majorEastAsia" w:hint="eastAsia"/>
          <w:sz w:val="24"/>
        </w:rPr>
        <w:t>5.2</w:t>
      </w:r>
      <w:bookmarkEnd w:id="36"/>
      <w:r w:rsidR="003128FA" w:rsidRPr="00244663">
        <w:rPr>
          <w:rFonts w:asciiTheme="majorEastAsia" w:eastAsiaTheme="majorEastAsia" w:hAnsiTheme="majorEastAsia"/>
          <w:sz w:val="24"/>
        </w:rPr>
        <w:t>财务人员对数据的敏锐性</w:t>
      </w:r>
    </w:p>
    <w:p w14:paraId="1EF58662" w14:textId="77777777" w:rsidR="00CD0EAF" w:rsidRPr="00244663" w:rsidRDefault="00BB616C" w:rsidP="00244663">
      <w:pPr>
        <w:pStyle w:val="3"/>
        <w:rPr>
          <w:rFonts w:asciiTheme="majorEastAsia" w:eastAsiaTheme="majorEastAsia" w:hAnsiTheme="majorEastAsia"/>
          <w:sz w:val="24"/>
        </w:rPr>
      </w:pPr>
      <w:bookmarkStart w:id="37" w:name="_Toc12702"/>
      <w:r w:rsidRPr="00244663">
        <w:rPr>
          <w:rFonts w:asciiTheme="majorEastAsia" w:eastAsiaTheme="majorEastAsia" w:hAnsiTheme="majorEastAsia" w:hint="eastAsia"/>
          <w:sz w:val="24"/>
        </w:rPr>
        <w:t>5.3</w:t>
      </w:r>
      <w:bookmarkEnd w:id="37"/>
      <w:r w:rsidR="003128FA" w:rsidRPr="00244663">
        <w:rPr>
          <w:rFonts w:asciiTheme="majorEastAsia" w:eastAsiaTheme="majorEastAsia" w:hAnsiTheme="majorEastAsia" w:hint="eastAsia"/>
          <w:sz w:val="24"/>
        </w:rPr>
        <w:t>做</w:t>
      </w:r>
      <w:r w:rsidR="003128FA" w:rsidRPr="00244663">
        <w:rPr>
          <w:rFonts w:asciiTheme="majorEastAsia" w:eastAsiaTheme="majorEastAsia" w:hAnsiTheme="majorEastAsia"/>
          <w:sz w:val="24"/>
        </w:rPr>
        <w:t>高可用的信息化管理平台</w:t>
      </w:r>
    </w:p>
    <w:p w14:paraId="4C312B60" w14:textId="77777777" w:rsidR="00CD0EAF" w:rsidRPr="003128FA" w:rsidRDefault="003128FA" w:rsidP="003128FA">
      <w:pPr>
        <w:ind w:left="420"/>
        <w:rPr>
          <w:color w:val="FF0000"/>
        </w:rPr>
      </w:pPr>
      <w:r w:rsidRPr="003128FA">
        <w:rPr>
          <w:color w:val="FF0000"/>
        </w:rPr>
        <w:t>说一说可以根据往期</w:t>
      </w:r>
      <w:r w:rsidRPr="003128FA">
        <w:rPr>
          <w:rFonts w:hint="eastAsia"/>
          <w:color w:val="FF0000"/>
        </w:rPr>
        <w:t>数据</w:t>
      </w:r>
      <w:r w:rsidRPr="003128FA">
        <w:rPr>
          <w:color w:val="FF0000"/>
        </w:rPr>
        <w:t>动态调整客户信息化评分指标等</w:t>
      </w:r>
    </w:p>
    <w:p w14:paraId="1559F08C" w14:textId="77777777" w:rsidR="00CD0EAF" w:rsidRPr="00244663" w:rsidRDefault="00BB616C" w:rsidP="00244663">
      <w:pPr>
        <w:pStyle w:val="3"/>
        <w:rPr>
          <w:rFonts w:asciiTheme="majorEastAsia" w:eastAsiaTheme="majorEastAsia" w:hAnsiTheme="majorEastAsia"/>
          <w:sz w:val="24"/>
        </w:rPr>
      </w:pPr>
      <w:bookmarkStart w:id="38" w:name="_Toc27832"/>
      <w:r w:rsidRPr="00244663">
        <w:rPr>
          <w:rFonts w:asciiTheme="majorEastAsia" w:eastAsiaTheme="majorEastAsia" w:hAnsiTheme="majorEastAsia" w:hint="eastAsia"/>
          <w:sz w:val="24"/>
        </w:rPr>
        <w:t>5.4</w:t>
      </w:r>
      <w:bookmarkEnd w:id="38"/>
      <w:r w:rsidR="003128FA" w:rsidRPr="00244663">
        <w:rPr>
          <w:rFonts w:asciiTheme="majorEastAsia" w:eastAsiaTheme="majorEastAsia" w:hAnsiTheme="majorEastAsia"/>
          <w:sz w:val="24"/>
        </w:rPr>
        <w:t>根据现有数据做财务决策</w:t>
      </w:r>
    </w:p>
    <w:p w14:paraId="366DE933" w14:textId="77777777" w:rsidR="00CD0EAF" w:rsidRDefault="00BB616C">
      <w:pPr>
        <w:numPr>
          <w:ilvl w:val="0"/>
          <w:numId w:val="10"/>
        </w:numPr>
        <w:ind w:firstLineChars="200" w:firstLine="420"/>
      </w:pPr>
      <w:r>
        <w:rPr>
          <w:rFonts w:hint="eastAsia"/>
        </w:rPr>
        <w:t>基于客户信用政策基础：利尔达科技有限公司把客户的信用分为</w:t>
      </w:r>
      <w:r>
        <w:rPr>
          <w:rFonts w:hint="eastAsia"/>
        </w:rPr>
        <w:t>A</w:t>
      </w:r>
      <w:r>
        <w:rPr>
          <w:rFonts w:hint="eastAsia"/>
        </w:rPr>
        <w:t>、</w:t>
      </w:r>
      <w:r>
        <w:rPr>
          <w:rFonts w:hint="eastAsia"/>
        </w:rPr>
        <w:t>B</w:t>
      </w:r>
      <w:r>
        <w:rPr>
          <w:rFonts w:hint="eastAsia"/>
        </w:rPr>
        <w:t>、</w:t>
      </w:r>
      <w:r>
        <w:rPr>
          <w:rFonts w:hint="eastAsia"/>
        </w:rPr>
        <w:t>C</w:t>
      </w:r>
      <w:r>
        <w:rPr>
          <w:rFonts w:hint="eastAsia"/>
        </w:rPr>
        <w:t>三个等级，根据不同的客户信用等级分配不同的信用额度以及信用优惠。可是，当客户出现拖欠应收账款不还的情况时，利尔达有限科技公司的员工仅仅采取打电话催促客户归还应收账款，事后再跟客户说明不能拖欠应收账款的方式，并没有进一步对拖欠事件做相应的处理。因此，在此基础上，利尔达有限科技公司应该与客户签订信用协议，规定当客户在规定日期未归还应收账款或者故意拖欠应收账款不还时，第一次给予相应的警告，第二次开始，根据客户拖欠的金额以及超过归还日期的时间，公司相应的减少客户的信用额度以及信用优惠，并做好客户信用不良的记录，当不良记录超过某个数值时，公司可以降低客户的信用等级。客户若想提升自己的信用等级，可以根据自身的偿债情况、自身净资产情况、市场营销情况等通过公司的考核，若合格，可以相应的提升信用等级；若不合格，则不提升信用等级。</w:t>
      </w:r>
    </w:p>
    <w:p w14:paraId="3198282A" w14:textId="77777777" w:rsidR="00CD0EAF" w:rsidRDefault="00BB616C">
      <w:pPr>
        <w:numPr>
          <w:ilvl w:val="0"/>
          <w:numId w:val="10"/>
        </w:numPr>
        <w:ind w:firstLineChars="200" w:firstLine="420"/>
      </w:pPr>
      <w:r>
        <w:rPr>
          <w:rFonts w:hint="eastAsia"/>
        </w:rPr>
        <w:t>基于收账策略基础：利尔达科技有限公司在收账上的策略是不严谨和不完善的，公司的员工一旦发现有客户拖欠应收账款不还，就立即采取打电话催促客户偿还账款的方式，这种方式的效率是比较低的，大多时候，客户会当场保证很快偿还拖欠的应收账款的，之后却迟迟不归还，利尔达科技有限公司的员工只能再次采取打电话催促的方式，结果只是恶性循环。大多数员工对于这种情况不知道怎么处理，只有工龄较长、有经验的老员工面对这种</w:t>
      </w:r>
      <w:r>
        <w:rPr>
          <w:rFonts w:hint="eastAsia"/>
        </w:rPr>
        <w:lastRenderedPageBreak/>
        <w:t>情况知道怎么处理。因此，利尔达科技有限公司应该安排老员工对新员工进行不同情况下如何收账的培训，再者，公司应该制定一套规定，当客户拖欠应收账款超过某个时间段，应该对此客户给予法律上的警告，必要时，采取法律手段追回应收账款。公司要加大应收账款的收账力度，以便减少坏账的风险，同时降低到了制定日期还未收回的应收账款的比例。</w:t>
      </w:r>
    </w:p>
    <w:p w14:paraId="3549968B" w14:textId="77777777" w:rsidR="00CD0EAF" w:rsidRDefault="00BB616C">
      <w:pPr>
        <w:numPr>
          <w:ilvl w:val="0"/>
          <w:numId w:val="10"/>
        </w:numPr>
        <w:ind w:firstLineChars="200" w:firstLine="420"/>
      </w:pPr>
      <w:r>
        <w:rPr>
          <w:rFonts w:hint="eastAsia"/>
        </w:rPr>
        <w:t>基于应收账款管理基础：管理，是应收账款系统至关重要的一环，管理不到位或者松懈，对于企业应收账款管理系统来说都是致命的，都会引起大量坏账的出现，从而使公司流动资金大量损失，公式运转不灵，面临破产，因此做好应收账款的管理工作是保证企业流动资产不出意外的关键一步。首先，利尔达科技有限公司可以对到期还未支付的超过一定期限的应收账款进行全面停止发货的措施，这样既可以警示客户应及时偿还应收账款，也可以使公司即使面临收不回应收账款的风险时不至于损失太多。再者，企业可以从销售部门入手，将销售人员的年终奖或者平时奖励同未在额定期限收回的应收账款相连，未按期收回的应收账款按照一定的比例从销售人员的奖金中扣除，同时在销售人员的业绩考核中加入应收账款回收进度考核，这样可以激发销售人员的斗志，将应收账款的回收效率大大提升。</w:t>
      </w:r>
    </w:p>
    <w:p w14:paraId="632130AE" w14:textId="77777777" w:rsidR="00CD0EAF" w:rsidRDefault="00BB616C">
      <w:pPr>
        <w:pStyle w:val="1"/>
        <w:numPr>
          <w:ilvl w:val="0"/>
          <w:numId w:val="11"/>
        </w:numPr>
      </w:pPr>
      <w:bookmarkStart w:id="39" w:name="_Toc20459"/>
      <w:r>
        <w:rPr>
          <w:rFonts w:hint="eastAsia"/>
        </w:rPr>
        <w:t>总结</w:t>
      </w:r>
      <w:bookmarkEnd w:id="39"/>
    </w:p>
    <w:p w14:paraId="0B55696B" w14:textId="24F6B32C" w:rsidR="00D50499" w:rsidRDefault="00BB616C">
      <w:pPr>
        <w:ind w:firstLineChars="200" w:firstLine="420"/>
      </w:pPr>
      <w:r>
        <w:rPr>
          <w:rFonts w:hint="eastAsia"/>
        </w:rPr>
        <w:t>白驹过隙，转眼间论文终于到了收尾了阶段。</w:t>
      </w:r>
    </w:p>
    <w:p w14:paraId="2744632C" w14:textId="77777777" w:rsidR="00D50499" w:rsidRDefault="00D50499">
      <w:pPr>
        <w:widowControl/>
        <w:jc w:val="left"/>
      </w:pPr>
      <w:r>
        <w:br w:type="page"/>
      </w:r>
    </w:p>
    <w:p w14:paraId="059D4DB4" w14:textId="77777777" w:rsidR="00D50499" w:rsidRPr="00FA5217" w:rsidRDefault="00D50499" w:rsidP="00D50499">
      <w:pPr>
        <w:pStyle w:val="1"/>
        <w:jc w:val="center"/>
        <w:rPr>
          <w:shd w:val="clear" w:color="auto" w:fill="FFFFFF"/>
        </w:rPr>
      </w:pPr>
      <w:bookmarkStart w:id="40" w:name="_Toc431040984"/>
      <w:r w:rsidRPr="00FA5217">
        <w:rPr>
          <w:rFonts w:hint="eastAsia"/>
          <w:shd w:val="clear" w:color="auto" w:fill="FFFFFF"/>
        </w:rPr>
        <w:lastRenderedPageBreak/>
        <w:t>参考文献</w:t>
      </w:r>
      <w:bookmarkEnd w:id="40"/>
    </w:p>
    <w:p w14:paraId="7EBAA723" w14:textId="77777777" w:rsidR="00D50499" w:rsidRPr="00AE1025" w:rsidRDefault="00D50499" w:rsidP="00D50499">
      <w:pPr>
        <w:spacing w:line="360" w:lineRule="exact"/>
        <w:ind w:left="315" w:hangingChars="150" w:hanging="315"/>
        <w:rPr>
          <w:rFonts w:ascii="宋体" w:hAnsi="宋体" w:cs="Arial"/>
          <w:szCs w:val="21"/>
        </w:rPr>
      </w:pPr>
      <w:r w:rsidRPr="00AE1025">
        <w:rPr>
          <w:rFonts w:ascii="宋体" w:hAnsi="宋体" w:cs="Arial"/>
          <w:szCs w:val="21"/>
        </w:rPr>
        <w:t>[1]</w:t>
      </w:r>
      <w:r w:rsidRPr="00AE1025">
        <w:rPr>
          <w:rFonts w:ascii="宋体" w:hAnsi="宋体" w:cs="Arial" w:hint="eastAsia"/>
          <w:szCs w:val="21"/>
        </w:rPr>
        <w:t>蔡春、鲜文铎，2004：</w:t>
      </w:r>
      <w:r w:rsidRPr="00AE1025">
        <w:rPr>
          <w:rFonts w:ascii="宋体" w:hAnsi="宋体" w:cs="Arial"/>
          <w:szCs w:val="21"/>
        </w:rPr>
        <w:t>《</w:t>
      </w:r>
      <w:r w:rsidRPr="00AE1025">
        <w:rPr>
          <w:rFonts w:ascii="宋体" w:hAnsi="宋体" w:cs="Arial" w:hint="eastAsia"/>
          <w:szCs w:val="21"/>
        </w:rPr>
        <w:t>会计师事务所行业专长与审计质量相关性的检验—来自中国上市公司审计市场的经验证据》，</w:t>
      </w:r>
      <w:r w:rsidRPr="00AE1025">
        <w:rPr>
          <w:rFonts w:ascii="宋体" w:hAnsi="宋体" w:cs="Arial"/>
          <w:szCs w:val="21"/>
        </w:rPr>
        <w:t>《</w:t>
      </w:r>
      <w:r w:rsidRPr="00AE1025">
        <w:rPr>
          <w:rFonts w:ascii="宋体" w:hAnsi="宋体" w:cs="Arial" w:hint="eastAsia"/>
          <w:szCs w:val="21"/>
        </w:rPr>
        <w:t>会计研究》</w:t>
      </w:r>
      <w:r w:rsidRPr="00AE1025">
        <w:rPr>
          <w:rFonts w:ascii="宋体" w:hAnsi="宋体" w:cs="Arial"/>
          <w:szCs w:val="21"/>
        </w:rPr>
        <w:t>，第</w:t>
      </w:r>
      <w:r w:rsidRPr="00AE1025">
        <w:rPr>
          <w:rFonts w:ascii="宋体" w:hAnsi="宋体" w:cs="Arial" w:hint="eastAsia"/>
          <w:szCs w:val="21"/>
        </w:rPr>
        <w:t>3期：P59</w:t>
      </w:r>
      <w:r w:rsidRPr="00AE1025">
        <w:rPr>
          <w:rFonts w:ascii="宋体" w:hAnsi="宋体" w:hint="eastAsia"/>
          <w:color w:val="000000"/>
          <w:szCs w:val="21"/>
        </w:rPr>
        <w:t>～</w:t>
      </w:r>
      <w:r w:rsidRPr="00AE1025">
        <w:rPr>
          <w:rFonts w:ascii="宋体" w:hAnsi="宋体" w:cs="Arial" w:hint="eastAsia"/>
          <w:szCs w:val="21"/>
        </w:rPr>
        <w:t>64。</w:t>
      </w:r>
    </w:p>
    <w:p w14:paraId="59AAE51F" w14:textId="77777777" w:rsidR="00D50499" w:rsidRPr="00AE1025" w:rsidRDefault="00D50499" w:rsidP="00D50499">
      <w:pPr>
        <w:spacing w:line="360" w:lineRule="exact"/>
        <w:ind w:left="315" w:hangingChars="150" w:hanging="315"/>
        <w:rPr>
          <w:rFonts w:ascii="宋体" w:hAnsi="宋体" w:cs="Arial"/>
          <w:szCs w:val="21"/>
        </w:rPr>
      </w:pPr>
      <w:r w:rsidRPr="00AE1025">
        <w:rPr>
          <w:rFonts w:ascii="宋体" w:hAnsi="宋体" w:cs="Arial" w:hint="eastAsia"/>
          <w:szCs w:val="21"/>
        </w:rPr>
        <w:t>[2]陈龙，2013：《会计师事务所合并动因与整合研究》，</w:t>
      </w:r>
      <w:r w:rsidRPr="00AE1025">
        <w:rPr>
          <w:rFonts w:ascii="宋体" w:hAnsi="宋体" w:cs="Arial"/>
          <w:szCs w:val="21"/>
        </w:rPr>
        <w:t>《</w:t>
      </w:r>
      <w:r w:rsidRPr="00AE1025">
        <w:rPr>
          <w:rFonts w:ascii="宋体" w:hAnsi="宋体" w:cs="Arial" w:hint="eastAsia"/>
          <w:szCs w:val="21"/>
        </w:rPr>
        <w:t>中国注册会计师》，第6期</w:t>
      </w:r>
      <w:r w:rsidRPr="00AE1025">
        <w:rPr>
          <w:rFonts w:ascii="宋体" w:hAnsi="宋体" w:cs="Arial"/>
          <w:szCs w:val="21"/>
        </w:rPr>
        <w:t>：</w:t>
      </w:r>
      <w:r w:rsidRPr="00AE1025">
        <w:rPr>
          <w:rFonts w:ascii="宋体" w:hAnsi="宋体" w:cs="Arial" w:hint="eastAsia"/>
          <w:szCs w:val="21"/>
        </w:rPr>
        <w:t>P65</w:t>
      </w:r>
      <w:r w:rsidRPr="00AE1025">
        <w:rPr>
          <w:rFonts w:ascii="宋体" w:hAnsi="宋体" w:hint="eastAsia"/>
          <w:color w:val="000000"/>
          <w:szCs w:val="21"/>
        </w:rPr>
        <w:t>～</w:t>
      </w:r>
      <w:r w:rsidRPr="00AE1025">
        <w:rPr>
          <w:rFonts w:ascii="宋体" w:hAnsi="宋体" w:cs="Arial"/>
          <w:szCs w:val="21"/>
        </w:rPr>
        <w:t>66</w:t>
      </w:r>
      <w:r w:rsidRPr="00AE1025">
        <w:rPr>
          <w:rFonts w:ascii="宋体" w:hAnsi="宋体" w:cs="Arial" w:hint="eastAsia"/>
          <w:szCs w:val="21"/>
        </w:rPr>
        <w:t>。</w:t>
      </w:r>
    </w:p>
    <w:p w14:paraId="0C24B666" w14:textId="77777777" w:rsidR="00D50499" w:rsidRPr="00AE1025" w:rsidRDefault="00D50499" w:rsidP="00D50499">
      <w:pPr>
        <w:spacing w:line="360" w:lineRule="exact"/>
        <w:ind w:left="315" w:hangingChars="150" w:hanging="315"/>
        <w:rPr>
          <w:rFonts w:ascii="宋体" w:hAnsi="宋体" w:cs="Arial"/>
          <w:szCs w:val="21"/>
        </w:rPr>
      </w:pPr>
      <w:r w:rsidRPr="00AE1025">
        <w:rPr>
          <w:rFonts w:ascii="宋体" w:hAnsi="宋体" w:cs="Arial" w:hint="eastAsia"/>
          <w:szCs w:val="21"/>
        </w:rPr>
        <w:t>[3]</w:t>
      </w:r>
      <w:r w:rsidRPr="00AE1025">
        <w:rPr>
          <w:rFonts w:ascii="宋体" w:hAnsi="宋体" w:cs="Arial"/>
          <w:szCs w:val="21"/>
        </w:rPr>
        <w:t>耿建新</w:t>
      </w:r>
      <w:r w:rsidRPr="00AE1025">
        <w:rPr>
          <w:rFonts w:ascii="宋体" w:hAnsi="宋体" w:cs="Arial" w:hint="eastAsia"/>
          <w:szCs w:val="21"/>
        </w:rPr>
        <w:t>、</w:t>
      </w:r>
      <w:r w:rsidRPr="00AE1025">
        <w:rPr>
          <w:rFonts w:ascii="宋体" w:hAnsi="宋体" w:cs="Arial"/>
          <w:szCs w:val="21"/>
        </w:rPr>
        <w:t>房巧玲</w:t>
      </w:r>
      <w:r w:rsidRPr="00AE1025">
        <w:rPr>
          <w:rFonts w:ascii="宋体" w:hAnsi="宋体" w:cs="Arial" w:hint="eastAsia"/>
          <w:szCs w:val="21"/>
        </w:rPr>
        <w:t>，2005：</w:t>
      </w:r>
      <w:r w:rsidRPr="00AE1025">
        <w:rPr>
          <w:rFonts w:ascii="宋体" w:hAnsi="宋体" w:cs="Arial"/>
          <w:szCs w:val="21"/>
        </w:rPr>
        <w:t>《我国会计师事务所规模研究—基于审计市场经验数据的聚类分析</w:t>
      </w:r>
      <w:r w:rsidRPr="00AE1025">
        <w:rPr>
          <w:rFonts w:ascii="宋体" w:hAnsi="宋体" w:cs="Arial" w:hint="eastAsia"/>
          <w:szCs w:val="21"/>
        </w:rPr>
        <w:t>》，</w:t>
      </w:r>
      <w:r w:rsidRPr="00AE1025">
        <w:rPr>
          <w:rFonts w:ascii="宋体" w:hAnsi="宋体" w:cs="Arial"/>
          <w:szCs w:val="21"/>
        </w:rPr>
        <w:t>《会计研究</w:t>
      </w:r>
      <w:r w:rsidRPr="00AE1025">
        <w:rPr>
          <w:rFonts w:ascii="宋体" w:hAnsi="宋体" w:cs="Arial" w:hint="eastAsia"/>
          <w:szCs w:val="21"/>
        </w:rPr>
        <w:t>》，</w:t>
      </w:r>
      <w:r w:rsidRPr="00AE1025">
        <w:rPr>
          <w:rFonts w:ascii="宋体" w:hAnsi="宋体" w:cs="Arial"/>
          <w:szCs w:val="21"/>
        </w:rPr>
        <w:t>第3</w:t>
      </w:r>
      <w:r w:rsidRPr="00AE1025">
        <w:rPr>
          <w:rFonts w:ascii="宋体" w:hAnsi="宋体" w:cs="Arial" w:hint="eastAsia"/>
          <w:szCs w:val="21"/>
        </w:rPr>
        <w:t>期：</w:t>
      </w:r>
      <w:r w:rsidRPr="00AE1025">
        <w:rPr>
          <w:rFonts w:ascii="宋体" w:hAnsi="宋体" w:cs="Arial"/>
          <w:szCs w:val="21"/>
        </w:rPr>
        <w:t>P22</w:t>
      </w:r>
      <w:r w:rsidRPr="00AE1025">
        <w:rPr>
          <w:rFonts w:ascii="宋体" w:hAnsi="宋体" w:hint="eastAsia"/>
          <w:color w:val="000000"/>
          <w:szCs w:val="21"/>
        </w:rPr>
        <w:t>～</w:t>
      </w:r>
      <w:r w:rsidRPr="00AE1025">
        <w:rPr>
          <w:rFonts w:ascii="宋体" w:hAnsi="宋体" w:cs="Arial"/>
          <w:szCs w:val="21"/>
        </w:rPr>
        <w:t>27</w:t>
      </w:r>
      <w:r w:rsidRPr="00AE1025">
        <w:rPr>
          <w:rFonts w:ascii="宋体" w:hAnsi="宋体" w:cs="Arial" w:hint="eastAsia"/>
          <w:szCs w:val="21"/>
        </w:rPr>
        <w:t>。</w:t>
      </w:r>
    </w:p>
    <w:p w14:paraId="77761C40" w14:textId="77777777" w:rsidR="00D50499" w:rsidRPr="00AE1025" w:rsidRDefault="00D50499" w:rsidP="00D50499">
      <w:pPr>
        <w:spacing w:line="360" w:lineRule="exact"/>
        <w:ind w:left="315" w:hangingChars="150" w:hanging="315"/>
        <w:rPr>
          <w:rFonts w:ascii="宋体" w:hAnsi="宋体" w:cs="Arial"/>
          <w:szCs w:val="21"/>
        </w:rPr>
      </w:pPr>
      <w:r w:rsidRPr="00AE1025">
        <w:rPr>
          <w:rFonts w:ascii="宋体" w:hAnsi="宋体" w:cs="Arial" w:hint="eastAsia"/>
          <w:szCs w:val="21"/>
        </w:rPr>
        <w:t>[4]何</w:t>
      </w:r>
      <w:r w:rsidRPr="00AE1025">
        <w:rPr>
          <w:rFonts w:ascii="宋体" w:hAnsi="宋体" w:cs="Arial"/>
          <w:szCs w:val="21"/>
        </w:rPr>
        <w:t>晶，</w:t>
      </w:r>
      <w:r w:rsidRPr="00AE1025">
        <w:rPr>
          <w:rFonts w:ascii="宋体" w:hAnsi="宋体" w:cs="Arial" w:hint="eastAsia"/>
          <w:szCs w:val="21"/>
        </w:rPr>
        <w:t>2007：</w:t>
      </w:r>
      <w:r w:rsidRPr="00AE1025">
        <w:rPr>
          <w:rFonts w:ascii="宋体" w:hAnsi="宋体" w:cs="Arial"/>
          <w:szCs w:val="21"/>
        </w:rPr>
        <w:t>《从两个合并案例谈会计师</w:t>
      </w:r>
      <w:r w:rsidRPr="00AE1025">
        <w:rPr>
          <w:rFonts w:ascii="宋体" w:hAnsi="宋体" w:cs="Arial" w:hint="eastAsia"/>
          <w:szCs w:val="21"/>
        </w:rPr>
        <w:t>事务所</w:t>
      </w:r>
      <w:r w:rsidRPr="00AE1025">
        <w:rPr>
          <w:rFonts w:ascii="宋体" w:hAnsi="宋体" w:cs="Arial"/>
          <w:szCs w:val="21"/>
        </w:rPr>
        <w:t>发展之路》，《财务</w:t>
      </w:r>
      <w:r w:rsidRPr="00AE1025">
        <w:rPr>
          <w:rFonts w:ascii="宋体" w:hAnsi="宋体" w:cs="Arial" w:hint="eastAsia"/>
          <w:szCs w:val="21"/>
        </w:rPr>
        <w:t>月刊</w:t>
      </w:r>
      <w:r w:rsidRPr="00AE1025">
        <w:rPr>
          <w:rFonts w:ascii="宋体" w:hAnsi="宋体" w:cs="Arial"/>
          <w:szCs w:val="21"/>
        </w:rPr>
        <w:t>》</w:t>
      </w:r>
      <w:r w:rsidRPr="00AE1025">
        <w:rPr>
          <w:rFonts w:ascii="宋体" w:hAnsi="宋体" w:cs="Arial" w:hint="eastAsia"/>
          <w:szCs w:val="21"/>
        </w:rPr>
        <w:t>，</w:t>
      </w:r>
      <w:r w:rsidRPr="00AE1025">
        <w:rPr>
          <w:rFonts w:ascii="宋体" w:hAnsi="宋体" w:cs="Arial"/>
          <w:szCs w:val="21"/>
        </w:rPr>
        <w:t>第</w:t>
      </w:r>
      <w:r w:rsidRPr="00AE1025">
        <w:rPr>
          <w:rFonts w:ascii="宋体" w:hAnsi="宋体" w:cs="Arial" w:hint="eastAsia"/>
          <w:szCs w:val="21"/>
        </w:rPr>
        <w:t>9期：P86</w:t>
      </w:r>
      <w:r w:rsidRPr="00AE1025">
        <w:rPr>
          <w:rFonts w:ascii="宋体" w:hAnsi="宋体" w:hint="eastAsia"/>
          <w:color w:val="000000"/>
          <w:szCs w:val="21"/>
        </w:rPr>
        <w:t>～87</w:t>
      </w:r>
      <w:r w:rsidRPr="00AE1025">
        <w:rPr>
          <w:rFonts w:ascii="宋体" w:hAnsi="宋体" w:cs="Arial" w:hint="eastAsia"/>
          <w:szCs w:val="21"/>
        </w:rPr>
        <w:t>。</w:t>
      </w:r>
    </w:p>
    <w:p w14:paraId="0926C21B" w14:textId="77777777" w:rsidR="00D50499" w:rsidRPr="00AE1025" w:rsidRDefault="00D50499" w:rsidP="00D50499">
      <w:pPr>
        <w:spacing w:line="360" w:lineRule="exact"/>
        <w:ind w:left="315" w:hangingChars="150" w:hanging="315"/>
        <w:rPr>
          <w:rFonts w:ascii="宋体" w:hAnsi="宋体" w:cs="Arial"/>
          <w:szCs w:val="21"/>
        </w:rPr>
      </w:pPr>
      <w:r w:rsidRPr="00AE1025">
        <w:rPr>
          <w:rFonts w:ascii="宋体" w:hAnsi="宋体" w:cs="Arial" w:hint="eastAsia"/>
          <w:szCs w:val="21"/>
        </w:rPr>
        <w:t>[5]李丹，2014：</w:t>
      </w:r>
      <w:r w:rsidRPr="00AE1025">
        <w:rPr>
          <w:rFonts w:ascii="宋体" w:hAnsi="宋体" w:cs="Arial"/>
          <w:szCs w:val="21"/>
        </w:rPr>
        <w:t>《</w:t>
      </w:r>
      <w:r w:rsidRPr="00AE1025">
        <w:rPr>
          <w:rFonts w:ascii="宋体" w:hAnsi="宋体" w:cs="Arial" w:hint="eastAsia"/>
          <w:szCs w:val="21"/>
        </w:rPr>
        <w:t>不同的合并方式为视角研究我国会计师事务所发展问题》</w:t>
      </w:r>
      <w:r w:rsidRPr="00AE1025">
        <w:rPr>
          <w:rFonts w:ascii="宋体" w:hAnsi="宋体" w:cs="Arial"/>
          <w:szCs w:val="21"/>
        </w:rPr>
        <w:t>，《</w:t>
      </w:r>
      <w:r w:rsidRPr="00AE1025">
        <w:rPr>
          <w:rFonts w:ascii="宋体" w:hAnsi="宋体" w:cs="Arial" w:hint="eastAsia"/>
          <w:szCs w:val="21"/>
        </w:rPr>
        <w:t>商》，第3期</w:t>
      </w:r>
      <w:r w:rsidRPr="00AE1025">
        <w:rPr>
          <w:rFonts w:ascii="宋体" w:hAnsi="宋体" w:cs="Arial"/>
          <w:szCs w:val="21"/>
        </w:rPr>
        <w:t>：</w:t>
      </w:r>
      <w:r w:rsidRPr="00AE1025">
        <w:rPr>
          <w:rFonts w:ascii="宋体" w:hAnsi="宋体" w:cs="Arial" w:hint="eastAsia"/>
          <w:szCs w:val="21"/>
        </w:rPr>
        <w:t>P93</w:t>
      </w:r>
      <w:r w:rsidRPr="00AE1025">
        <w:rPr>
          <w:rFonts w:ascii="宋体" w:hAnsi="宋体" w:hint="eastAsia"/>
          <w:color w:val="000000"/>
          <w:szCs w:val="21"/>
        </w:rPr>
        <w:t>～94。</w:t>
      </w:r>
    </w:p>
    <w:p w14:paraId="2EF14D37" w14:textId="77777777" w:rsidR="00D50499" w:rsidRPr="00AE1025" w:rsidRDefault="00D50499" w:rsidP="00D50499">
      <w:pPr>
        <w:spacing w:line="360" w:lineRule="exact"/>
        <w:ind w:left="315" w:hangingChars="150" w:hanging="315"/>
        <w:rPr>
          <w:rFonts w:ascii="宋体" w:hAnsi="宋体"/>
          <w:color w:val="000000"/>
          <w:szCs w:val="21"/>
        </w:rPr>
      </w:pPr>
      <w:r w:rsidRPr="00AE1025">
        <w:rPr>
          <w:rFonts w:ascii="宋体" w:hAnsi="宋体" w:cs="Arial" w:hint="eastAsia"/>
          <w:szCs w:val="21"/>
        </w:rPr>
        <w:t>[6]李</w:t>
      </w:r>
      <w:r w:rsidRPr="00AE1025">
        <w:rPr>
          <w:rFonts w:ascii="宋体" w:hAnsi="宋体" w:cs="Arial"/>
          <w:szCs w:val="21"/>
        </w:rPr>
        <w:t>凯，</w:t>
      </w:r>
      <w:r w:rsidRPr="00AE1025">
        <w:rPr>
          <w:rFonts w:ascii="宋体" w:hAnsi="宋体" w:cs="Arial" w:hint="eastAsia"/>
          <w:szCs w:val="21"/>
        </w:rPr>
        <w:t>2010：</w:t>
      </w:r>
      <w:r w:rsidRPr="00AE1025">
        <w:rPr>
          <w:rFonts w:ascii="宋体" w:hAnsi="宋体" w:cs="Arial"/>
          <w:szCs w:val="21"/>
        </w:rPr>
        <w:t>《会计师事务所合并方式与审计质量》，</w:t>
      </w:r>
      <w:r w:rsidRPr="00AE1025">
        <w:rPr>
          <w:rFonts w:ascii="宋体" w:hAnsi="宋体" w:cs="Arial" w:hint="eastAsia"/>
          <w:szCs w:val="21"/>
        </w:rPr>
        <w:t>《</w:t>
      </w:r>
      <w:r w:rsidRPr="00AE1025">
        <w:rPr>
          <w:rFonts w:ascii="宋体" w:hAnsi="宋体" w:cs="Arial"/>
          <w:szCs w:val="21"/>
        </w:rPr>
        <w:t>中南财经政法大学学报》</w:t>
      </w:r>
      <w:r w:rsidRPr="00AE1025">
        <w:rPr>
          <w:rFonts w:ascii="宋体" w:hAnsi="宋体" w:cs="Arial" w:hint="eastAsia"/>
          <w:szCs w:val="21"/>
        </w:rPr>
        <w:t>，</w:t>
      </w:r>
      <w:r w:rsidRPr="00AE1025">
        <w:rPr>
          <w:rFonts w:ascii="宋体" w:hAnsi="宋体" w:cs="Arial"/>
          <w:szCs w:val="21"/>
        </w:rPr>
        <w:t>第</w:t>
      </w:r>
      <w:r w:rsidRPr="00AE1025">
        <w:rPr>
          <w:rFonts w:ascii="宋体" w:hAnsi="宋体" w:cs="Arial" w:hint="eastAsia"/>
          <w:szCs w:val="21"/>
        </w:rPr>
        <w:t>6期</w:t>
      </w:r>
      <w:r w:rsidRPr="00AE1025">
        <w:rPr>
          <w:rFonts w:ascii="宋体" w:hAnsi="宋体" w:cs="Arial"/>
          <w:szCs w:val="21"/>
        </w:rPr>
        <w:t>：</w:t>
      </w:r>
      <w:r w:rsidRPr="00AE1025">
        <w:rPr>
          <w:rFonts w:ascii="宋体" w:hAnsi="宋体" w:cs="Arial" w:hint="eastAsia"/>
          <w:szCs w:val="21"/>
        </w:rPr>
        <w:t>P98</w:t>
      </w:r>
      <w:r w:rsidRPr="00AE1025">
        <w:rPr>
          <w:rFonts w:ascii="宋体" w:hAnsi="宋体" w:hint="eastAsia"/>
          <w:color w:val="000000"/>
          <w:szCs w:val="21"/>
        </w:rPr>
        <w:t>～103</w:t>
      </w:r>
      <w:r w:rsidRPr="00AE1025">
        <w:rPr>
          <w:rFonts w:ascii="宋体" w:hAnsi="宋体" w:cs="Arial" w:hint="eastAsia"/>
          <w:szCs w:val="21"/>
        </w:rPr>
        <w:t>。</w:t>
      </w:r>
      <w:r w:rsidRPr="00AE1025">
        <w:rPr>
          <w:rFonts w:ascii="宋体" w:hAnsi="宋体" w:cs="Arial"/>
          <w:szCs w:val="21"/>
        </w:rPr>
        <w:t xml:space="preserve"> </w:t>
      </w:r>
    </w:p>
    <w:p w14:paraId="7A2C14CA" w14:textId="77777777" w:rsidR="00D50499" w:rsidRPr="00AE1025" w:rsidRDefault="00D50499" w:rsidP="00D50499">
      <w:pPr>
        <w:spacing w:line="360" w:lineRule="exact"/>
        <w:ind w:left="315" w:hangingChars="150" w:hanging="315"/>
        <w:rPr>
          <w:rFonts w:ascii="宋体" w:hAnsi="宋体"/>
          <w:color w:val="000000"/>
          <w:szCs w:val="21"/>
        </w:rPr>
      </w:pPr>
      <w:r w:rsidRPr="00AE1025">
        <w:rPr>
          <w:rFonts w:ascii="宋体" w:hAnsi="宋体" w:cs="Arial" w:hint="eastAsia"/>
          <w:szCs w:val="21"/>
        </w:rPr>
        <w:t>[7]李明辉、刘笑霞，2010：</w:t>
      </w:r>
      <w:r w:rsidRPr="00AE1025">
        <w:rPr>
          <w:rFonts w:ascii="宋体" w:hAnsi="宋体" w:cs="Arial"/>
          <w:szCs w:val="21"/>
        </w:rPr>
        <w:t>《</w:t>
      </w:r>
      <w:r w:rsidRPr="00AE1025">
        <w:rPr>
          <w:rFonts w:ascii="宋体" w:hAnsi="宋体" w:cs="Arial" w:hint="eastAsia"/>
          <w:szCs w:val="21"/>
        </w:rPr>
        <w:t>会计师事务所合并的动因与经济后果》</w:t>
      </w:r>
      <w:r w:rsidRPr="00AE1025">
        <w:rPr>
          <w:rFonts w:ascii="宋体" w:hAnsi="宋体" w:cs="Arial"/>
          <w:szCs w:val="21"/>
        </w:rPr>
        <w:t>，《</w:t>
      </w:r>
      <w:r w:rsidRPr="00AE1025">
        <w:rPr>
          <w:rFonts w:ascii="宋体" w:hAnsi="宋体" w:cs="Arial" w:hint="eastAsia"/>
          <w:szCs w:val="21"/>
        </w:rPr>
        <w:t>审计研究》，第5期</w:t>
      </w:r>
      <w:r w:rsidRPr="00AE1025">
        <w:rPr>
          <w:rFonts w:ascii="宋体" w:hAnsi="宋体" w:cs="Arial"/>
          <w:szCs w:val="21"/>
        </w:rPr>
        <w:t>：</w:t>
      </w:r>
      <w:r w:rsidRPr="00AE1025">
        <w:rPr>
          <w:rFonts w:ascii="宋体" w:hAnsi="宋体" w:cs="Arial" w:hint="eastAsia"/>
          <w:szCs w:val="21"/>
        </w:rPr>
        <w:t>P</w:t>
      </w:r>
      <w:r w:rsidRPr="00AE1025">
        <w:rPr>
          <w:rFonts w:ascii="宋体" w:hAnsi="宋体" w:cs="Arial"/>
          <w:szCs w:val="21"/>
        </w:rPr>
        <w:t>61</w:t>
      </w:r>
      <w:r w:rsidRPr="00AE1025">
        <w:rPr>
          <w:rFonts w:ascii="宋体" w:hAnsi="宋体" w:hint="eastAsia"/>
          <w:color w:val="000000"/>
          <w:szCs w:val="21"/>
        </w:rPr>
        <w:t>～67。</w:t>
      </w:r>
    </w:p>
    <w:p w14:paraId="0826731C" w14:textId="77777777" w:rsidR="00D50499" w:rsidRPr="00AE1025" w:rsidRDefault="00D50499" w:rsidP="00D50499">
      <w:pPr>
        <w:spacing w:line="360" w:lineRule="exact"/>
        <w:ind w:left="315" w:hangingChars="150" w:hanging="315"/>
        <w:rPr>
          <w:rFonts w:ascii="宋体" w:hAnsi="宋体" w:cs="Arial"/>
          <w:szCs w:val="21"/>
        </w:rPr>
      </w:pPr>
      <w:r w:rsidRPr="00AE1025">
        <w:rPr>
          <w:rFonts w:ascii="宋体" w:hAnsi="宋体" w:cs="Arial" w:hint="eastAsia"/>
          <w:szCs w:val="21"/>
        </w:rPr>
        <w:t>[8]李眺</w:t>
      </w:r>
      <w:r w:rsidRPr="00AE1025">
        <w:rPr>
          <w:rFonts w:ascii="宋体" w:hAnsi="宋体" w:cs="Arial"/>
          <w:szCs w:val="21"/>
        </w:rPr>
        <w:t>，</w:t>
      </w:r>
      <w:r w:rsidRPr="00AE1025">
        <w:rPr>
          <w:rFonts w:ascii="宋体" w:hAnsi="宋体" w:cs="Arial" w:hint="eastAsia"/>
          <w:szCs w:val="21"/>
        </w:rPr>
        <w:t>200</w:t>
      </w:r>
      <w:r w:rsidRPr="00AE1025">
        <w:rPr>
          <w:rFonts w:ascii="宋体" w:hAnsi="宋体" w:cs="Arial"/>
          <w:szCs w:val="21"/>
        </w:rPr>
        <w:t>8</w:t>
      </w:r>
      <w:r w:rsidRPr="00AE1025">
        <w:rPr>
          <w:rFonts w:ascii="宋体" w:hAnsi="宋体" w:cs="Arial" w:hint="eastAsia"/>
          <w:szCs w:val="21"/>
        </w:rPr>
        <w:t>：</w:t>
      </w:r>
      <w:r w:rsidRPr="00AE1025">
        <w:rPr>
          <w:rFonts w:ascii="宋体" w:hAnsi="宋体" w:cs="Arial"/>
          <w:szCs w:val="21"/>
        </w:rPr>
        <w:t>《“低价揽业”与审计市场的价格竞争》，《财贸研究》</w:t>
      </w:r>
      <w:r w:rsidRPr="00AE1025">
        <w:rPr>
          <w:rFonts w:ascii="宋体" w:hAnsi="宋体" w:cs="Arial" w:hint="eastAsia"/>
          <w:szCs w:val="21"/>
        </w:rPr>
        <w:t>，第10期：P132</w:t>
      </w:r>
      <w:r w:rsidRPr="00AE1025">
        <w:rPr>
          <w:rFonts w:ascii="宋体" w:hAnsi="宋体" w:hint="eastAsia"/>
          <w:color w:val="000000"/>
          <w:szCs w:val="21"/>
        </w:rPr>
        <w:t>～140</w:t>
      </w:r>
      <w:r w:rsidRPr="00AE1025">
        <w:rPr>
          <w:rFonts w:ascii="宋体" w:hAnsi="宋体" w:cs="Arial" w:hint="eastAsia"/>
          <w:szCs w:val="21"/>
        </w:rPr>
        <w:t>。</w:t>
      </w:r>
    </w:p>
    <w:p w14:paraId="461AB809" w14:textId="77777777" w:rsidR="00D50499" w:rsidRPr="00AE1025" w:rsidRDefault="00D50499" w:rsidP="00D50499">
      <w:pPr>
        <w:spacing w:line="360" w:lineRule="exact"/>
        <w:ind w:left="315" w:hangingChars="150" w:hanging="315"/>
        <w:rPr>
          <w:rFonts w:ascii="宋体" w:hAnsi="宋体" w:cs="Arial"/>
          <w:szCs w:val="21"/>
        </w:rPr>
      </w:pPr>
      <w:r w:rsidRPr="00AE1025">
        <w:rPr>
          <w:rFonts w:ascii="宋体" w:hAnsi="宋体" w:cs="Arial" w:hint="eastAsia"/>
          <w:szCs w:val="21"/>
        </w:rPr>
        <w:t>[9]李</w:t>
      </w:r>
      <w:r w:rsidRPr="00AE1025">
        <w:rPr>
          <w:rFonts w:ascii="宋体" w:hAnsi="宋体" w:cs="Arial"/>
          <w:szCs w:val="21"/>
        </w:rPr>
        <w:t>兆华</w:t>
      </w:r>
      <w:r w:rsidRPr="00AE1025">
        <w:rPr>
          <w:rFonts w:ascii="宋体" w:hAnsi="宋体" w:cs="Arial" w:hint="eastAsia"/>
          <w:szCs w:val="21"/>
        </w:rPr>
        <w:t>、</w:t>
      </w:r>
      <w:r w:rsidRPr="00AE1025">
        <w:rPr>
          <w:rFonts w:ascii="宋体" w:hAnsi="宋体" w:cs="Arial"/>
          <w:szCs w:val="21"/>
        </w:rPr>
        <w:t>武力铮，</w:t>
      </w:r>
      <w:r w:rsidRPr="00AE1025">
        <w:rPr>
          <w:rFonts w:ascii="宋体" w:hAnsi="宋体" w:cs="Arial" w:hint="eastAsia"/>
          <w:szCs w:val="21"/>
        </w:rPr>
        <w:t>2011：</w:t>
      </w:r>
      <w:r w:rsidRPr="00AE1025">
        <w:rPr>
          <w:rFonts w:ascii="宋体" w:hAnsi="宋体" w:cs="Arial"/>
          <w:szCs w:val="21"/>
        </w:rPr>
        <w:t>《会计师事务所的合并</w:t>
      </w:r>
      <w:r w:rsidRPr="00AE1025">
        <w:rPr>
          <w:rFonts w:ascii="宋体" w:hAnsi="宋体" w:cs="Arial" w:hint="eastAsia"/>
          <w:szCs w:val="21"/>
        </w:rPr>
        <w:t>对</w:t>
      </w:r>
      <w:r w:rsidRPr="00AE1025">
        <w:rPr>
          <w:rFonts w:ascii="宋体" w:hAnsi="宋体" w:cs="Arial"/>
          <w:szCs w:val="21"/>
        </w:rPr>
        <w:t>审计质量的影响分析》，《哈尔滨商业大学学报（社会科学版）》，</w:t>
      </w:r>
      <w:r w:rsidRPr="00AE1025">
        <w:rPr>
          <w:rFonts w:ascii="宋体" w:hAnsi="宋体" w:cs="Arial" w:hint="eastAsia"/>
          <w:szCs w:val="21"/>
        </w:rPr>
        <w:t>第5期</w:t>
      </w:r>
      <w:r w:rsidRPr="00AE1025">
        <w:rPr>
          <w:rFonts w:ascii="宋体" w:hAnsi="宋体" w:cs="Arial"/>
          <w:szCs w:val="21"/>
        </w:rPr>
        <w:t>，</w:t>
      </w:r>
      <w:r w:rsidRPr="00AE1025">
        <w:rPr>
          <w:rFonts w:ascii="宋体" w:hAnsi="宋体" w:cs="Arial" w:hint="eastAsia"/>
          <w:szCs w:val="21"/>
        </w:rPr>
        <w:t>P89</w:t>
      </w:r>
      <w:r w:rsidRPr="00AE1025">
        <w:rPr>
          <w:rFonts w:ascii="宋体" w:hAnsi="宋体" w:hint="eastAsia"/>
          <w:color w:val="000000"/>
          <w:szCs w:val="21"/>
        </w:rPr>
        <w:t>～92</w:t>
      </w:r>
      <w:r w:rsidRPr="00AE1025">
        <w:rPr>
          <w:rFonts w:ascii="宋体" w:hAnsi="宋体" w:cs="Arial" w:hint="eastAsia"/>
          <w:szCs w:val="21"/>
        </w:rPr>
        <w:t>。</w:t>
      </w:r>
    </w:p>
    <w:p w14:paraId="0A131A53" w14:textId="77777777" w:rsidR="00D50499" w:rsidRPr="00AE1025" w:rsidRDefault="00D50499" w:rsidP="00D50499">
      <w:pPr>
        <w:spacing w:line="360" w:lineRule="exact"/>
        <w:ind w:left="315" w:hangingChars="150" w:hanging="315"/>
        <w:rPr>
          <w:rFonts w:ascii="宋体" w:hAnsi="宋体" w:cs="Arial"/>
          <w:szCs w:val="21"/>
        </w:rPr>
      </w:pPr>
      <w:r w:rsidRPr="00AE1025">
        <w:rPr>
          <w:rFonts w:ascii="宋体" w:hAnsi="宋体" w:cs="Arial" w:hint="eastAsia"/>
          <w:szCs w:val="21"/>
        </w:rPr>
        <w:t>[10]王</w:t>
      </w:r>
      <w:r w:rsidRPr="00AE1025">
        <w:rPr>
          <w:rFonts w:ascii="宋体" w:hAnsi="宋体" w:cs="Arial"/>
          <w:szCs w:val="21"/>
        </w:rPr>
        <w:t>咏梅、王鹏，</w:t>
      </w:r>
      <w:r w:rsidRPr="00AE1025">
        <w:rPr>
          <w:rFonts w:ascii="宋体" w:hAnsi="宋体" w:cs="Arial" w:hint="eastAsia"/>
          <w:szCs w:val="21"/>
        </w:rPr>
        <w:t>2006：</w:t>
      </w:r>
      <w:r w:rsidRPr="00AE1025">
        <w:rPr>
          <w:rFonts w:ascii="宋体" w:hAnsi="宋体" w:cs="Arial"/>
          <w:szCs w:val="21"/>
        </w:rPr>
        <w:t>《“四大”与“非四大”审计质量市场认同度的差异性研究》</w:t>
      </w:r>
      <w:r w:rsidRPr="00AE1025">
        <w:rPr>
          <w:rFonts w:ascii="宋体" w:hAnsi="宋体" w:cs="Arial" w:hint="eastAsia"/>
          <w:szCs w:val="21"/>
        </w:rPr>
        <w:t>，</w:t>
      </w:r>
      <w:r w:rsidRPr="00AE1025">
        <w:rPr>
          <w:rFonts w:ascii="宋体" w:hAnsi="宋体" w:cs="Arial"/>
          <w:szCs w:val="21"/>
        </w:rPr>
        <w:t>《审计研究》</w:t>
      </w:r>
      <w:r w:rsidRPr="00AE1025">
        <w:rPr>
          <w:rFonts w:ascii="宋体" w:hAnsi="宋体" w:cs="Arial" w:hint="eastAsia"/>
          <w:szCs w:val="21"/>
        </w:rPr>
        <w:t>，第9期</w:t>
      </w:r>
      <w:r w:rsidRPr="00AE1025">
        <w:rPr>
          <w:rFonts w:ascii="宋体" w:hAnsi="宋体" w:cs="Arial"/>
          <w:szCs w:val="21"/>
        </w:rPr>
        <w:t>：</w:t>
      </w:r>
      <w:r w:rsidRPr="00AE1025">
        <w:rPr>
          <w:rFonts w:ascii="宋体" w:hAnsi="宋体" w:cs="Arial" w:hint="eastAsia"/>
          <w:szCs w:val="21"/>
        </w:rPr>
        <w:t>P49</w:t>
      </w:r>
      <w:r w:rsidRPr="00AE1025">
        <w:rPr>
          <w:rFonts w:ascii="宋体" w:hAnsi="宋体" w:hint="eastAsia"/>
          <w:color w:val="000000"/>
          <w:szCs w:val="21"/>
        </w:rPr>
        <w:t>～56。</w:t>
      </w:r>
    </w:p>
    <w:p w14:paraId="19E58898" w14:textId="77777777" w:rsidR="00D50499" w:rsidRPr="00AE1025" w:rsidRDefault="00D50499" w:rsidP="00D50499">
      <w:pPr>
        <w:spacing w:line="360" w:lineRule="exact"/>
        <w:ind w:left="315" w:hangingChars="150" w:hanging="315"/>
        <w:rPr>
          <w:rFonts w:ascii="宋体" w:hAnsi="宋体" w:cs="Arial"/>
          <w:szCs w:val="21"/>
        </w:rPr>
      </w:pPr>
      <w:r w:rsidRPr="00AE1025">
        <w:rPr>
          <w:rFonts w:ascii="宋体" w:hAnsi="宋体" w:cs="Arial" w:hint="eastAsia"/>
          <w:szCs w:val="21"/>
        </w:rPr>
        <w:t>[</w:t>
      </w:r>
      <w:r w:rsidRPr="00AE1025">
        <w:rPr>
          <w:rFonts w:ascii="宋体" w:hAnsi="宋体" w:cs="Arial"/>
          <w:szCs w:val="21"/>
        </w:rPr>
        <w:t>11</w:t>
      </w:r>
      <w:r w:rsidRPr="00AE1025">
        <w:rPr>
          <w:rFonts w:ascii="宋体" w:hAnsi="宋体" w:cs="Arial" w:hint="eastAsia"/>
          <w:szCs w:val="21"/>
        </w:rPr>
        <w:t>]刘成立</w:t>
      </w:r>
      <w:r w:rsidRPr="00AE1025">
        <w:rPr>
          <w:rFonts w:ascii="宋体" w:hAnsi="宋体" w:cs="Arial"/>
          <w:szCs w:val="21"/>
        </w:rPr>
        <w:t>，</w:t>
      </w:r>
      <w:r w:rsidRPr="00AE1025">
        <w:rPr>
          <w:rFonts w:ascii="宋体" w:hAnsi="宋体" w:cs="Arial" w:hint="eastAsia"/>
          <w:szCs w:val="21"/>
        </w:rPr>
        <w:t>2008：</w:t>
      </w:r>
      <w:r w:rsidRPr="00AE1025">
        <w:rPr>
          <w:rFonts w:ascii="宋体" w:hAnsi="宋体" w:cs="Arial"/>
          <w:szCs w:val="21"/>
        </w:rPr>
        <w:t>《会计师事务所规模能否反映审计质量—</w:t>
      </w:r>
      <w:r w:rsidRPr="00AE1025">
        <w:rPr>
          <w:rFonts w:ascii="宋体" w:hAnsi="宋体" w:cs="Arial" w:hint="eastAsia"/>
          <w:szCs w:val="21"/>
        </w:rPr>
        <w:t>基于</w:t>
      </w:r>
      <w:r w:rsidRPr="00AE1025">
        <w:rPr>
          <w:rFonts w:ascii="宋体" w:hAnsi="宋体" w:cs="Arial"/>
          <w:szCs w:val="21"/>
        </w:rPr>
        <w:t>会计师事务所合并</w:t>
      </w:r>
      <w:r w:rsidRPr="00AE1025">
        <w:rPr>
          <w:rFonts w:ascii="宋体" w:hAnsi="宋体" w:cs="Arial" w:hint="eastAsia"/>
          <w:szCs w:val="21"/>
        </w:rPr>
        <w:t>动机的</w:t>
      </w:r>
      <w:r w:rsidRPr="00AE1025">
        <w:rPr>
          <w:rFonts w:ascii="宋体" w:hAnsi="宋体" w:cs="Arial"/>
          <w:szCs w:val="21"/>
        </w:rPr>
        <w:t>分析》，《财会通讯（学术版）》</w:t>
      </w:r>
      <w:r w:rsidRPr="00AE1025">
        <w:rPr>
          <w:rFonts w:ascii="宋体" w:hAnsi="宋体" w:cs="Arial" w:hint="eastAsia"/>
          <w:szCs w:val="21"/>
        </w:rPr>
        <w:t>，第9期：P7</w:t>
      </w:r>
      <w:r w:rsidRPr="00AE1025">
        <w:rPr>
          <w:rFonts w:ascii="宋体" w:hAnsi="宋体" w:hint="eastAsia"/>
          <w:color w:val="000000"/>
          <w:szCs w:val="21"/>
        </w:rPr>
        <w:t>～9</w:t>
      </w:r>
      <w:r w:rsidRPr="00AE1025">
        <w:rPr>
          <w:rFonts w:ascii="宋体" w:hAnsi="宋体" w:cs="Arial" w:hint="eastAsia"/>
          <w:szCs w:val="21"/>
        </w:rPr>
        <w:t xml:space="preserve">。 </w:t>
      </w:r>
    </w:p>
    <w:p w14:paraId="15B5E9AA" w14:textId="77777777" w:rsidR="00D50499" w:rsidRPr="00AE1025" w:rsidRDefault="00D50499" w:rsidP="00D50499">
      <w:pPr>
        <w:spacing w:line="360" w:lineRule="exact"/>
        <w:ind w:left="315" w:hangingChars="150" w:hanging="315"/>
        <w:rPr>
          <w:rFonts w:ascii="宋体" w:hAnsi="宋体" w:cs="Arial"/>
          <w:szCs w:val="21"/>
        </w:rPr>
      </w:pPr>
      <w:r w:rsidRPr="00AE1025">
        <w:rPr>
          <w:rFonts w:ascii="宋体" w:hAnsi="宋体" w:cs="Arial" w:hint="eastAsia"/>
          <w:szCs w:val="21"/>
        </w:rPr>
        <w:t>[12]</w:t>
      </w:r>
      <w:r w:rsidRPr="00AE1025">
        <w:rPr>
          <w:rFonts w:ascii="宋体" w:hAnsi="宋体" w:cs="Arial"/>
          <w:szCs w:val="21"/>
        </w:rPr>
        <w:t>裴丽</w:t>
      </w:r>
      <w:r w:rsidRPr="00AE1025">
        <w:rPr>
          <w:rFonts w:ascii="宋体" w:hAnsi="宋体" w:cs="Arial" w:hint="eastAsia"/>
          <w:szCs w:val="21"/>
        </w:rPr>
        <w:t>、</w:t>
      </w:r>
      <w:r w:rsidRPr="00AE1025">
        <w:rPr>
          <w:rFonts w:ascii="宋体" w:hAnsi="宋体" w:cs="Arial"/>
          <w:szCs w:val="21"/>
        </w:rPr>
        <w:t>王菊云</w:t>
      </w:r>
      <w:r w:rsidRPr="00AE1025">
        <w:rPr>
          <w:rFonts w:ascii="宋体" w:hAnsi="宋体" w:cs="Arial" w:hint="eastAsia"/>
          <w:szCs w:val="21"/>
        </w:rPr>
        <w:t>，2002：</w:t>
      </w:r>
      <w:r w:rsidRPr="00AE1025">
        <w:rPr>
          <w:rFonts w:ascii="宋体" w:hAnsi="宋体" w:cs="Arial"/>
          <w:szCs w:val="21"/>
        </w:rPr>
        <w:t>《国内外会计师事务所的差异与对等</w:t>
      </w:r>
      <w:r w:rsidRPr="00AE1025">
        <w:rPr>
          <w:rFonts w:ascii="宋体" w:hAnsi="宋体" w:cs="Arial" w:hint="eastAsia"/>
          <w:szCs w:val="21"/>
        </w:rPr>
        <w:t>》，《</w:t>
      </w:r>
      <w:r w:rsidRPr="00AE1025">
        <w:rPr>
          <w:rFonts w:ascii="宋体" w:hAnsi="宋体" w:cs="Arial"/>
          <w:szCs w:val="21"/>
        </w:rPr>
        <w:t>湖北审计</w:t>
      </w:r>
      <w:r w:rsidRPr="00AE1025">
        <w:rPr>
          <w:rFonts w:ascii="宋体" w:hAnsi="宋体" w:cs="Arial" w:hint="eastAsia"/>
          <w:szCs w:val="21"/>
        </w:rPr>
        <w:t>》，第3期：</w:t>
      </w:r>
      <w:r w:rsidRPr="00AE1025">
        <w:rPr>
          <w:rFonts w:ascii="宋体" w:hAnsi="宋体" w:cs="Arial"/>
          <w:szCs w:val="21"/>
        </w:rPr>
        <w:t>P30</w:t>
      </w:r>
      <w:r w:rsidRPr="00AE1025">
        <w:rPr>
          <w:rFonts w:ascii="宋体" w:hAnsi="宋体" w:hint="eastAsia"/>
          <w:color w:val="000000"/>
          <w:szCs w:val="21"/>
        </w:rPr>
        <w:t>～</w:t>
      </w:r>
      <w:r w:rsidRPr="00AE1025">
        <w:rPr>
          <w:rFonts w:ascii="宋体" w:hAnsi="宋体" w:cs="Arial"/>
          <w:szCs w:val="21"/>
        </w:rPr>
        <w:t>31</w:t>
      </w:r>
      <w:r w:rsidRPr="00AE1025">
        <w:rPr>
          <w:rFonts w:ascii="宋体" w:hAnsi="宋体" w:cs="Arial" w:hint="eastAsia"/>
          <w:szCs w:val="21"/>
        </w:rPr>
        <w:t>。</w:t>
      </w:r>
    </w:p>
    <w:p w14:paraId="7ED1EC4E" w14:textId="77777777" w:rsidR="00D50499" w:rsidRPr="00AE1025" w:rsidRDefault="00D50499" w:rsidP="00D50499">
      <w:pPr>
        <w:spacing w:line="360" w:lineRule="exact"/>
        <w:ind w:left="315" w:hangingChars="150" w:hanging="315"/>
        <w:rPr>
          <w:rFonts w:ascii="宋体" w:hAnsi="宋体" w:cs="Arial"/>
          <w:szCs w:val="21"/>
        </w:rPr>
      </w:pPr>
      <w:r w:rsidRPr="00AE1025">
        <w:rPr>
          <w:rFonts w:ascii="宋体" w:hAnsi="宋体" w:cs="Arial" w:hint="eastAsia"/>
          <w:szCs w:val="21"/>
        </w:rPr>
        <w:t>[13]张</w:t>
      </w:r>
      <w:r w:rsidRPr="00AE1025">
        <w:rPr>
          <w:rFonts w:ascii="宋体" w:hAnsi="宋体" w:cs="Arial"/>
          <w:szCs w:val="21"/>
        </w:rPr>
        <w:t>龙平、鲁清仿，</w:t>
      </w:r>
      <w:r w:rsidRPr="00AE1025">
        <w:rPr>
          <w:rFonts w:ascii="宋体" w:hAnsi="宋体" w:cs="Arial" w:hint="eastAsia"/>
          <w:szCs w:val="21"/>
        </w:rPr>
        <w:t>2012：</w:t>
      </w:r>
      <w:r w:rsidRPr="00AE1025">
        <w:rPr>
          <w:rFonts w:ascii="宋体" w:hAnsi="宋体" w:cs="Arial"/>
          <w:szCs w:val="21"/>
        </w:rPr>
        <w:t>《本土会计师事务所集团化发展研究》，《财会通讯》</w:t>
      </w:r>
      <w:r w:rsidRPr="00AE1025">
        <w:rPr>
          <w:rFonts w:ascii="宋体" w:hAnsi="宋体" w:cs="Arial" w:hint="eastAsia"/>
          <w:szCs w:val="21"/>
        </w:rPr>
        <w:t>，</w:t>
      </w:r>
      <w:r w:rsidRPr="00AE1025">
        <w:rPr>
          <w:rFonts w:ascii="宋体" w:hAnsi="宋体" w:cs="Arial"/>
          <w:szCs w:val="21"/>
        </w:rPr>
        <w:t>第</w:t>
      </w:r>
      <w:r w:rsidRPr="00AE1025">
        <w:rPr>
          <w:rFonts w:ascii="宋体" w:hAnsi="宋体" w:cs="Arial" w:hint="eastAsia"/>
          <w:szCs w:val="21"/>
        </w:rPr>
        <w:t>1期</w:t>
      </w:r>
      <w:r w:rsidRPr="00AE1025">
        <w:rPr>
          <w:rFonts w:ascii="宋体" w:hAnsi="宋体" w:cs="Arial"/>
          <w:szCs w:val="21"/>
        </w:rPr>
        <w:t>：</w:t>
      </w:r>
      <w:r w:rsidRPr="00AE1025">
        <w:rPr>
          <w:rFonts w:ascii="宋体" w:hAnsi="宋体" w:cs="Arial" w:hint="eastAsia"/>
          <w:szCs w:val="21"/>
        </w:rPr>
        <w:t>P25</w:t>
      </w:r>
      <w:r w:rsidRPr="00AE1025">
        <w:rPr>
          <w:rFonts w:ascii="宋体" w:hAnsi="宋体" w:hint="eastAsia"/>
          <w:color w:val="000000"/>
          <w:szCs w:val="21"/>
        </w:rPr>
        <w:t>～27</w:t>
      </w:r>
      <w:r w:rsidRPr="00AE1025">
        <w:rPr>
          <w:rFonts w:ascii="宋体" w:hAnsi="宋体" w:cs="Arial" w:hint="eastAsia"/>
          <w:szCs w:val="21"/>
        </w:rPr>
        <w:t>。</w:t>
      </w:r>
    </w:p>
    <w:p w14:paraId="56636C76" w14:textId="77777777" w:rsidR="00D50499" w:rsidRPr="00AE1025" w:rsidRDefault="00D50499" w:rsidP="00D50499">
      <w:pPr>
        <w:spacing w:line="360" w:lineRule="exact"/>
        <w:ind w:left="315" w:hangingChars="150" w:hanging="315"/>
        <w:rPr>
          <w:rFonts w:ascii="宋体" w:hAnsi="宋体" w:cs="Arial"/>
          <w:szCs w:val="21"/>
        </w:rPr>
      </w:pPr>
      <w:r w:rsidRPr="00AE1025">
        <w:rPr>
          <w:rFonts w:ascii="宋体" w:hAnsi="宋体" w:cs="Arial" w:hint="eastAsia"/>
          <w:szCs w:val="21"/>
        </w:rPr>
        <w:t>[14]</w:t>
      </w:r>
      <w:r w:rsidRPr="00AE1025">
        <w:rPr>
          <w:rFonts w:ascii="宋体" w:hAnsi="宋体" w:cs="Arial"/>
          <w:szCs w:val="21"/>
        </w:rPr>
        <w:t>张俊瑞</w:t>
      </w:r>
      <w:r w:rsidRPr="00AE1025">
        <w:rPr>
          <w:rFonts w:ascii="宋体" w:hAnsi="宋体" w:cs="Arial" w:hint="eastAsia"/>
          <w:szCs w:val="21"/>
        </w:rPr>
        <w:t>、</w:t>
      </w:r>
      <w:r w:rsidRPr="00AE1025">
        <w:rPr>
          <w:rFonts w:ascii="宋体" w:hAnsi="宋体" w:cs="Arial"/>
          <w:szCs w:val="21"/>
        </w:rPr>
        <w:t>王玲</w:t>
      </w:r>
      <w:r w:rsidRPr="00AE1025">
        <w:rPr>
          <w:rFonts w:ascii="宋体" w:hAnsi="宋体" w:cs="Arial" w:hint="eastAsia"/>
          <w:szCs w:val="21"/>
        </w:rPr>
        <w:t>、</w:t>
      </w:r>
      <w:r w:rsidRPr="00AE1025">
        <w:rPr>
          <w:rFonts w:ascii="宋体" w:hAnsi="宋体" w:cs="Arial"/>
          <w:szCs w:val="21"/>
        </w:rPr>
        <w:t>贾宗武</w:t>
      </w:r>
      <w:r w:rsidRPr="00AE1025">
        <w:rPr>
          <w:rFonts w:ascii="宋体" w:hAnsi="宋体" w:cs="Arial" w:hint="eastAsia"/>
          <w:szCs w:val="21"/>
        </w:rPr>
        <w:t>，2005：《</w:t>
      </w:r>
      <w:r w:rsidRPr="00AE1025">
        <w:rPr>
          <w:rFonts w:ascii="宋体" w:hAnsi="宋体" w:cs="Arial"/>
          <w:szCs w:val="21"/>
        </w:rPr>
        <w:t>规模化:我国注册会计师行业国际化发展的现实选择</w:t>
      </w:r>
      <w:r w:rsidRPr="00AE1025">
        <w:rPr>
          <w:rFonts w:ascii="宋体" w:hAnsi="宋体" w:cs="Arial" w:hint="eastAsia"/>
          <w:szCs w:val="21"/>
        </w:rPr>
        <w:t>》，</w:t>
      </w:r>
      <w:r w:rsidRPr="00AE1025">
        <w:rPr>
          <w:rFonts w:ascii="宋体" w:hAnsi="宋体" w:cs="Arial"/>
          <w:szCs w:val="21"/>
        </w:rPr>
        <w:t>《西安财经学院学报</w:t>
      </w:r>
      <w:r w:rsidRPr="00AE1025">
        <w:rPr>
          <w:rFonts w:ascii="宋体" w:hAnsi="宋体" w:cs="Arial" w:hint="eastAsia"/>
          <w:szCs w:val="21"/>
        </w:rPr>
        <w:t>》</w:t>
      </w:r>
      <w:r w:rsidRPr="00AE1025">
        <w:rPr>
          <w:rFonts w:ascii="宋体" w:hAnsi="宋体" w:cs="Arial"/>
          <w:szCs w:val="21"/>
        </w:rPr>
        <w:t>，</w:t>
      </w:r>
      <w:r w:rsidRPr="00AE1025">
        <w:rPr>
          <w:rFonts w:ascii="宋体" w:hAnsi="宋体" w:cs="Arial" w:hint="eastAsia"/>
          <w:szCs w:val="21"/>
        </w:rPr>
        <w:t>第4期</w:t>
      </w:r>
      <w:r w:rsidRPr="00AE1025">
        <w:rPr>
          <w:rFonts w:ascii="宋体" w:hAnsi="宋体" w:cs="Arial"/>
          <w:szCs w:val="21"/>
        </w:rPr>
        <w:t>：P20</w:t>
      </w:r>
      <w:r w:rsidRPr="00AE1025">
        <w:rPr>
          <w:rFonts w:ascii="宋体" w:hAnsi="宋体" w:hint="eastAsia"/>
          <w:color w:val="000000"/>
          <w:szCs w:val="21"/>
        </w:rPr>
        <w:t>～</w:t>
      </w:r>
      <w:r w:rsidRPr="00AE1025">
        <w:rPr>
          <w:rFonts w:ascii="宋体" w:hAnsi="宋体" w:cs="Arial"/>
          <w:szCs w:val="21"/>
        </w:rPr>
        <w:t>23</w:t>
      </w:r>
      <w:r w:rsidRPr="00AE1025">
        <w:rPr>
          <w:rFonts w:ascii="宋体" w:hAnsi="宋体" w:cs="Arial" w:hint="eastAsia"/>
          <w:szCs w:val="21"/>
        </w:rPr>
        <w:t>。</w:t>
      </w:r>
    </w:p>
    <w:p w14:paraId="3F44DC16" w14:textId="77777777" w:rsidR="00D50499" w:rsidRPr="00AE1025" w:rsidRDefault="00D50499" w:rsidP="00D50499">
      <w:pPr>
        <w:spacing w:line="360" w:lineRule="exact"/>
        <w:ind w:left="315" w:hangingChars="150" w:hanging="315"/>
        <w:rPr>
          <w:rFonts w:ascii="宋体" w:hAnsi="宋体" w:cs="Arial"/>
          <w:szCs w:val="21"/>
        </w:rPr>
      </w:pPr>
      <w:r w:rsidRPr="00AE1025">
        <w:rPr>
          <w:rFonts w:ascii="宋体" w:hAnsi="宋体" w:cs="Arial" w:hint="eastAsia"/>
          <w:szCs w:val="21"/>
        </w:rPr>
        <w:t>[15]</w:t>
      </w:r>
      <w:r w:rsidRPr="00AE1025">
        <w:rPr>
          <w:rFonts w:ascii="宋体" w:hAnsi="宋体" w:cs="Arial"/>
          <w:szCs w:val="21"/>
        </w:rPr>
        <w:t>吴溪</w:t>
      </w:r>
      <w:r w:rsidRPr="00AE1025">
        <w:rPr>
          <w:rFonts w:ascii="宋体" w:hAnsi="宋体" w:cs="Arial" w:hint="eastAsia"/>
          <w:szCs w:val="21"/>
        </w:rPr>
        <w:t>、</w:t>
      </w:r>
      <w:r w:rsidRPr="00AE1025">
        <w:rPr>
          <w:rFonts w:ascii="宋体" w:hAnsi="宋体" w:cs="Arial"/>
          <w:szCs w:val="21"/>
        </w:rPr>
        <w:t>张俊生</w:t>
      </w:r>
      <w:r w:rsidRPr="00AE1025">
        <w:rPr>
          <w:rFonts w:ascii="宋体" w:hAnsi="宋体" w:cs="Arial" w:hint="eastAsia"/>
          <w:szCs w:val="21"/>
        </w:rPr>
        <w:t>，2012：</w:t>
      </w:r>
      <w:r w:rsidRPr="00AE1025">
        <w:rPr>
          <w:rFonts w:ascii="宋体" w:hAnsi="宋体" w:cs="Arial"/>
          <w:szCs w:val="21"/>
        </w:rPr>
        <w:t>《本土会计师事务所的市场地位与经济回报</w:t>
      </w:r>
      <w:r w:rsidRPr="00AE1025">
        <w:rPr>
          <w:rFonts w:ascii="宋体" w:hAnsi="宋体" w:cs="Arial" w:hint="eastAsia"/>
          <w:szCs w:val="21"/>
        </w:rPr>
        <w:t>》，</w:t>
      </w:r>
      <w:r w:rsidRPr="00AE1025">
        <w:rPr>
          <w:rFonts w:ascii="宋体" w:hAnsi="宋体" w:cs="Arial"/>
          <w:szCs w:val="21"/>
        </w:rPr>
        <w:t>《会计研究</w:t>
      </w:r>
      <w:r w:rsidRPr="00AE1025">
        <w:rPr>
          <w:rFonts w:ascii="宋体" w:hAnsi="宋体" w:cs="Arial" w:hint="eastAsia"/>
          <w:szCs w:val="21"/>
        </w:rPr>
        <w:t>》，</w:t>
      </w:r>
      <w:r w:rsidRPr="00AE1025">
        <w:rPr>
          <w:rFonts w:ascii="宋体" w:hAnsi="宋体" w:cs="Arial"/>
          <w:szCs w:val="21"/>
        </w:rPr>
        <w:t>第7</w:t>
      </w:r>
      <w:r w:rsidRPr="00AE1025">
        <w:rPr>
          <w:rFonts w:ascii="宋体" w:hAnsi="宋体" w:cs="Arial" w:hint="eastAsia"/>
          <w:szCs w:val="21"/>
        </w:rPr>
        <w:t>期</w:t>
      </w:r>
      <w:r w:rsidRPr="00AE1025">
        <w:rPr>
          <w:rFonts w:ascii="宋体" w:hAnsi="宋体" w:cs="Arial"/>
          <w:szCs w:val="21"/>
        </w:rPr>
        <w:t>：P80</w:t>
      </w:r>
      <w:r w:rsidRPr="00AE1025">
        <w:rPr>
          <w:rFonts w:ascii="宋体" w:hAnsi="宋体" w:hint="eastAsia"/>
          <w:color w:val="000000"/>
          <w:szCs w:val="21"/>
        </w:rPr>
        <w:t>～87。</w:t>
      </w:r>
    </w:p>
    <w:p w14:paraId="4FBBFD13" w14:textId="77777777" w:rsidR="00D50499" w:rsidRPr="00AE1025" w:rsidRDefault="00D50499" w:rsidP="00D50499">
      <w:pPr>
        <w:spacing w:line="360" w:lineRule="exact"/>
        <w:ind w:left="315" w:hangingChars="150" w:hanging="315"/>
        <w:rPr>
          <w:rFonts w:ascii="宋体" w:hAnsi="宋体" w:cs="Arial"/>
          <w:szCs w:val="21"/>
        </w:rPr>
      </w:pPr>
      <w:r w:rsidRPr="00AE1025">
        <w:rPr>
          <w:rFonts w:ascii="宋体" w:hAnsi="宋体" w:cs="Arial" w:hint="eastAsia"/>
          <w:szCs w:val="21"/>
        </w:rPr>
        <w:t>[16]中国注册会计师协会，2012：</w:t>
      </w:r>
      <w:r w:rsidRPr="00AE1025">
        <w:rPr>
          <w:rFonts w:ascii="宋体" w:hAnsi="宋体" w:cs="Arial"/>
          <w:szCs w:val="21"/>
        </w:rPr>
        <w:t>《关于支持会计师事务所进一步做强做大的若干政策措施</w:t>
      </w:r>
      <w:bookmarkStart w:id="41" w:name="OLE_LINK45"/>
      <w:r w:rsidRPr="00AE1025">
        <w:rPr>
          <w:rFonts w:ascii="宋体" w:hAnsi="宋体" w:cs="Arial"/>
          <w:szCs w:val="21"/>
        </w:rPr>
        <w:t>》</w:t>
      </w:r>
      <w:bookmarkEnd w:id="41"/>
      <w:r w:rsidRPr="00AE1025">
        <w:rPr>
          <w:rFonts w:ascii="宋体" w:hAnsi="宋体" w:cs="Arial" w:hint="eastAsia"/>
          <w:szCs w:val="21"/>
        </w:rPr>
        <w:t>。</w:t>
      </w:r>
    </w:p>
    <w:p w14:paraId="79E8ADDF" w14:textId="0D669C81" w:rsidR="00D50499" w:rsidRPr="004B2BDE" w:rsidRDefault="00D50499" w:rsidP="00D50499">
      <w:pPr>
        <w:spacing w:line="360" w:lineRule="exact"/>
        <w:ind w:left="315" w:hangingChars="150" w:hanging="315"/>
        <w:rPr>
          <w:szCs w:val="21"/>
        </w:rPr>
      </w:pPr>
      <w:r w:rsidRPr="00AE1025">
        <w:rPr>
          <w:rFonts w:ascii="宋体" w:hAnsi="宋体" w:cs="Arial" w:hint="eastAsia"/>
          <w:szCs w:val="21"/>
        </w:rPr>
        <w:t>[17</w:t>
      </w:r>
      <w:r w:rsidRPr="004B2BDE">
        <w:rPr>
          <w:szCs w:val="21"/>
        </w:rPr>
        <w:t>]</w:t>
      </w:r>
      <w:r w:rsidRPr="00D50499">
        <w:rPr>
          <w:rFonts w:ascii="Helvetica" w:eastAsia="宋体" w:hAnsi="Helvetica" w:cs="Helvetica"/>
          <w:color w:val="1A1A1A"/>
          <w:kern w:val="0"/>
          <w:sz w:val="25"/>
          <w:szCs w:val="25"/>
        </w:rPr>
        <w:t xml:space="preserve"> </w:t>
      </w:r>
      <w:r>
        <w:rPr>
          <w:rFonts w:ascii="Helvetica" w:eastAsia="宋体" w:hAnsi="Helvetica" w:cs="Helvetica"/>
          <w:color w:val="1A1A1A"/>
          <w:kern w:val="0"/>
          <w:sz w:val="25"/>
          <w:szCs w:val="25"/>
        </w:rPr>
        <w:t xml:space="preserve">Mark J. </w:t>
      </w:r>
      <w:proofErr w:type="spellStart"/>
      <w:r>
        <w:rPr>
          <w:rFonts w:ascii="Helvetica" w:eastAsia="宋体" w:hAnsi="Helvetica" w:cs="Helvetica"/>
          <w:color w:val="1A1A1A"/>
          <w:kern w:val="0"/>
          <w:sz w:val="25"/>
          <w:szCs w:val="25"/>
        </w:rPr>
        <w:t>Barrenechea</w:t>
      </w:r>
      <w:proofErr w:type="spellEnd"/>
      <w:r>
        <w:rPr>
          <w:rFonts w:ascii="Helvetica" w:eastAsia="宋体" w:hAnsi="Helvetica" w:cs="Helvetica"/>
          <w:color w:val="1A1A1A"/>
          <w:kern w:val="0"/>
          <w:sz w:val="25"/>
          <w:szCs w:val="25"/>
        </w:rPr>
        <w:t xml:space="preserve">, Tom Jenkins, "Enterprise Information Management: The Next Generation of Enterprise Software", </w:t>
      </w:r>
      <w:proofErr w:type="spellStart"/>
      <w:r>
        <w:rPr>
          <w:rFonts w:ascii="Helvetica" w:eastAsia="宋体" w:hAnsi="Helvetica" w:cs="Helvetica"/>
          <w:color w:val="1A1A1A"/>
          <w:kern w:val="0"/>
          <w:sz w:val="25"/>
          <w:szCs w:val="25"/>
        </w:rPr>
        <w:t>OpenText</w:t>
      </w:r>
      <w:proofErr w:type="spellEnd"/>
      <w:r>
        <w:rPr>
          <w:rFonts w:ascii="Helvetica" w:eastAsia="宋体" w:hAnsi="Helvetica" w:cs="Helvetica"/>
          <w:color w:val="1A1A1A"/>
          <w:kern w:val="0"/>
          <w:sz w:val="25"/>
          <w:szCs w:val="25"/>
        </w:rPr>
        <w:t xml:space="preserve">, Waterloo (Canada), 2013, </w:t>
      </w:r>
      <w:hyperlink r:id="rId11" w:history="1">
        <w:r>
          <w:rPr>
            <w:rFonts w:ascii="Helvetica" w:eastAsia="宋体" w:hAnsi="Helvetica" w:cs="Helvetica"/>
            <w:color w:val="092F9D"/>
            <w:kern w:val="0"/>
            <w:sz w:val="25"/>
            <w:szCs w:val="25"/>
            <w:u w:val="single" w:color="092F9D"/>
          </w:rPr>
          <w:t>ISBN 978-0-9936047-0-6</w:t>
        </w:r>
      </w:hyperlink>
      <w:r>
        <w:rPr>
          <w:rFonts w:ascii="Helvetica" w:eastAsia="宋体" w:hAnsi="Helvetica" w:cs="Helvetica"/>
          <w:color w:val="1A1A1A"/>
          <w:kern w:val="0"/>
          <w:sz w:val="25"/>
          <w:szCs w:val="25"/>
        </w:rPr>
        <w:t>.</w:t>
      </w:r>
    </w:p>
    <w:p w14:paraId="6E633A65" w14:textId="77777777" w:rsidR="00D50499" w:rsidRPr="004B2BDE" w:rsidRDefault="00D50499" w:rsidP="00D50499">
      <w:pPr>
        <w:spacing w:line="360" w:lineRule="exact"/>
        <w:ind w:left="315" w:hangingChars="150" w:hanging="315"/>
        <w:rPr>
          <w:szCs w:val="21"/>
        </w:rPr>
      </w:pPr>
      <w:r w:rsidRPr="004B2BDE">
        <w:rPr>
          <w:szCs w:val="21"/>
        </w:rPr>
        <w:t>[18]GAO</w:t>
      </w:r>
      <w:r w:rsidRPr="004B2BDE">
        <w:rPr>
          <w:rFonts w:hAnsi="宋体"/>
          <w:szCs w:val="21"/>
        </w:rPr>
        <w:t>，</w:t>
      </w:r>
      <w:r w:rsidRPr="004B2BDE">
        <w:rPr>
          <w:szCs w:val="21"/>
        </w:rPr>
        <w:t>2003</w:t>
      </w:r>
      <w:r w:rsidRPr="004B2BDE">
        <w:rPr>
          <w:rFonts w:hAnsi="宋体"/>
          <w:szCs w:val="21"/>
        </w:rPr>
        <w:t>，</w:t>
      </w:r>
      <w:r w:rsidRPr="004B2BDE">
        <w:rPr>
          <w:szCs w:val="21"/>
        </w:rPr>
        <w:t>“Public Accounting Firms: Mandated Study on Consolidation and Comp</w:t>
      </w:r>
      <w:r w:rsidRPr="004B2BDE">
        <w:rPr>
          <w:szCs w:val="21"/>
        </w:rPr>
        <w:t>e</w:t>
      </w:r>
      <w:r w:rsidRPr="004B2BDE">
        <w:rPr>
          <w:szCs w:val="21"/>
        </w:rPr>
        <w:t>tition.”</w:t>
      </w:r>
      <w:r w:rsidRPr="004B2BDE">
        <w:rPr>
          <w:rFonts w:hAnsi="宋体"/>
          <w:szCs w:val="21"/>
        </w:rPr>
        <w:t>，</w:t>
      </w:r>
      <w:r w:rsidRPr="004B2BDE">
        <w:rPr>
          <w:i/>
          <w:szCs w:val="21"/>
        </w:rPr>
        <w:lastRenderedPageBreak/>
        <w:t>Government Accountability Office Reports</w:t>
      </w:r>
      <w:r w:rsidRPr="004B2BDE">
        <w:rPr>
          <w:rFonts w:hAnsi="宋体"/>
          <w:szCs w:val="21"/>
        </w:rPr>
        <w:t>，</w:t>
      </w:r>
      <w:r w:rsidRPr="004B2BDE">
        <w:rPr>
          <w:szCs w:val="21"/>
        </w:rPr>
        <w:t>P88</w:t>
      </w:r>
      <w:r w:rsidRPr="004B2BDE">
        <w:rPr>
          <w:rFonts w:hAnsi="宋体"/>
          <w:color w:val="000000"/>
          <w:szCs w:val="21"/>
        </w:rPr>
        <w:t>～</w:t>
      </w:r>
      <w:r w:rsidRPr="004B2BDE">
        <w:rPr>
          <w:color w:val="000000"/>
          <w:szCs w:val="21"/>
        </w:rPr>
        <w:t>94.</w:t>
      </w:r>
    </w:p>
    <w:p w14:paraId="6FC43497" w14:textId="77777777" w:rsidR="00D50499" w:rsidRPr="004B2BDE" w:rsidRDefault="00D50499" w:rsidP="00D50499">
      <w:pPr>
        <w:spacing w:line="360" w:lineRule="exact"/>
        <w:ind w:left="315" w:hangingChars="150" w:hanging="315"/>
        <w:rPr>
          <w:szCs w:val="21"/>
        </w:rPr>
      </w:pPr>
      <w:r w:rsidRPr="004B2BDE">
        <w:rPr>
          <w:szCs w:val="21"/>
        </w:rPr>
        <w:t>[19]Gary Colbert</w:t>
      </w:r>
      <w:r w:rsidRPr="004B2BDE">
        <w:rPr>
          <w:rFonts w:hAnsi="宋体"/>
          <w:szCs w:val="21"/>
        </w:rPr>
        <w:t>，</w:t>
      </w:r>
      <w:r w:rsidRPr="004B2BDE">
        <w:rPr>
          <w:szCs w:val="21"/>
        </w:rPr>
        <w:t>Dennis Murray</w:t>
      </w:r>
      <w:r w:rsidRPr="004B2BDE">
        <w:rPr>
          <w:rFonts w:hAnsi="宋体"/>
          <w:szCs w:val="21"/>
        </w:rPr>
        <w:t>，</w:t>
      </w:r>
      <w:r w:rsidRPr="004B2BDE">
        <w:rPr>
          <w:szCs w:val="21"/>
        </w:rPr>
        <w:t>1999</w:t>
      </w:r>
      <w:r w:rsidRPr="004B2BDE">
        <w:rPr>
          <w:rFonts w:hAnsi="宋体"/>
          <w:szCs w:val="21"/>
        </w:rPr>
        <w:t>，</w:t>
      </w:r>
      <w:r w:rsidRPr="004B2BDE">
        <w:rPr>
          <w:szCs w:val="21"/>
        </w:rPr>
        <w:t>“State Accountancy Regulations, Audit Firm Size, and Auditor Quality: An Empirical Investigation”</w:t>
      </w:r>
      <w:r w:rsidRPr="004B2BDE">
        <w:rPr>
          <w:rFonts w:hAnsi="宋体"/>
          <w:szCs w:val="21"/>
        </w:rPr>
        <w:t>，</w:t>
      </w:r>
      <w:r w:rsidRPr="004B2BDE">
        <w:rPr>
          <w:i/>
          <w:szCs w:val="21"/>
        </w:rPr>
        <w:t>Springer</w:t>
      </w:r>
      <w:r w:rsidRPr="004B2BDE">
        <w:rPr>
          <w:rFonts w:hAnsi="宋体"/>
          <w:szCs w:val="21"/>
        </w:rPr>
        <w:t>，</w:t>
      </w:r>
      <w:r w:rsidRPr="004B2BDE">
        <w:rPr>
          <w:szCs w:val="21"/>
        </w:rPr>
        <w:t>March</w:t>
      </w:r>
      <w:r w:rsidRPr="004B2BDE">
        <w:rPr>
          <w:rFonts w:hAnsi="宋体"/>
          <w:szCs w:val="21"/>
        </w:rPr>
        <w:t>，</w:t>
      </w:r>
      <w:r w:rsidRPr="004B2BDE">
        <w:rPr>
          <w:szCs w:val="21"/>
        </w:rPr>
        <w:t>P34</w:t>
      </w:r>
      <w:r w:rsidRPr="004B2BDE">
        <w:rPr>
          <w:rFonts w:hAnsi="宋体"/>
          <w:color w:val="000000"/>
          <w:szCs w:val="21"/>
        </w:rPr>
        <w:t>～</w:t>
      </w:r>
      <w:r w:rsidRPr="004B2BDE">
        <w:rPr>
          <w:color w:val="000000"/>
          <w:szCs w:val="21"/>
        </w:rPr>
        <w:t>37.</w:t>
      </w:r>
    </w:p>
    <w:p w14:paraId="55228774" w14:textId="77777777" w:rsidR="00D50499" w:rsidRPr="004B2BDE" w:rsidRDefault="00D50499" w:rsidP="00D50499">
      <w:pPr>
        <w:spacing w:line="360" w:lineRule="exact"/>
        <w:ind w:left="315" w:hangingChars="150" w:hanging="315"/>
        <w:rPr>
          <w:szCs w:val="21"/>
        </w:rPr>
      </w:pPr>
      <w:r w:rsidRPr="004B2BDE">
        <w:rPr>
          <w:szCs w:val="21"/>
        </w:rPr>
        <w:t>[20]</w:t>
      </w:r>
      <w:proofErr w:type="spellStart"/>
      <w:r w:rsidRPr="004B2BDE">
        <w:rPr>
          <w:szCs w:val="21"/>
        </w:rPr>
        <w:t>Ghemawat,P</w:t>
      </w:r>
      <w:proofErr w:type="spellEnd"/>
      <w:r w:rsidRPr="004B2BDE">
        <w:rPr>
          <w:rFonts w:hAnsi="宋体"/>
          <w:szCs w:val="21"/>
        </w:rPr>
        <w:t>，</w:t>
      </w:r>
      <w:proofErr w:type="spellStart"/>
      <w:r w:rsidRPr="004B2BDE">
        <w:rPr>
          <w:szCs w:val="21"/>
        </w:rPr>
        <w:t>Khanna.T</w:t>
      </w:r>
      <w:proofErr w:type="spellEnd"/>
      <w:r w:rsidRPr="004B2BDE">
        <w:rPr>
          <w:szCs w:val="21"/>
        </w:rPr>
        <w:t>.</w:t>
      </w:r>
      <w:r w:rsidRPr="004B2BDE">
        <w:rPr>
          <w:rFonts w:hAnsi="宋体"/>
          <w:szCs w:val="21"/>
        </w:rPr>
        <w:t>，</w:t>
      </w:r>
      <w:r w:rsidRPr="004B2BDE">
        <w:rPr>
          <w:szCs w:val="21"/>
        </w:rPr>
        <w:t>1998</w:t>
      </w:r>
      <w:r w:rsidRPr="004B2BDE">
        <w:rPr>
          <w:rFonts w:hAnsi="宋体"/>
          <w:szCs w:val="21"/>
        </w:rPr>
        <w:t>，</w:t>
      </w:r>
      <w:r w:rsidRPr="004B2BDE">
        <w:rPr>
          <w:szCs w:val="21"/>
        </w:rPr>
        <w:t xml:space="preserve">“The nature of diversified business groups: A research design and two case </w:t>
      </w:r>
      <w:proofErr w:type="spellStart"/>
      <w:r w:rsidRPr="004B2BDE">
        <w:rPr>
          <w:szCs w:val="21"/>
        </w:rPr>
        <w:t>studies.”</w:t>
      </w:r>
      <w:r w:rsidRPr="004B2BDE">
        <w:rPr>
          <w:i/>
          <w:szCs w:val="21"/>
        </w:rPr>
        <w:t>Journal</w:t>
      </w:r>
      <w:proofErr w:type="spellEnd"/>
      <w:r w:rsidRPr="004B2BDE">
        <w:rPr>
          <w:i/>
          <w:szCs w:val="21"/>
        </w:rPr>
        <w:t xml:space="preserve"> of Industrial Economics</w:t>
      </w:r>
      <w:r w:rsidRPr="004B2BDE">
        <w:rPr>
          <w:rFonts w:hAnsi="宋体"/>
          <w:szCs w:val="21"/>
        </w:rPr>
        <w:t>，</w:t>
      </w:r>
      <w:r w:rsidRPr="004B2BDE">
        <w:rPr>
          <w:szCs w:val="21"/>
        </w:rPr>
        <w:t>P35</w:t>
      </w:r>
      <w:r w:rsidRPr="004B2BDE">
        <w:rPr>
          <w:rFonts w:hAnsi="宋体"/>
          <w:color w:val="000000"/>
          <w:szCs w:val="21"/>
        </w:rPr>
        <w:t>～</w:t>
      </w:r>
      <w:r w:rsidRPr="004B2BDE">
        <w:rPr>
          <w:szCs w:val="21"/>
        </w:rPr>
        <w:t>61.</w:t>
      </w:r>
    </w:p>
    <w:p w14:paraId="28B35E0F" w14:textId="77777777" w:rsidR="00D50499" w:rsidRPr="004B2BDE" w:rsidRDefault="00D50499" w:rsidP="00D50499">
      <w:pPr>
        <w:spacing w:line="360" w:lineRule="exact"/>
        <w:ind w:left="315" w:hangingChars="150" w:hanging="315"/>
        <w:rPr>
          <w:szCs w:val="21"/>
        </w:rPr>
      </w:pPr>
      <w:r w:rsidRPr="004B2BDE">
        <w:rPr>
          <w:szCs w:val="21"/>
        </w:rPr>
        <w:t xml:space="preserve">[21]John </w:t>
      </w:r>
      <w:proofErr w:type="spellStart"/>
      <w:r w:rsidRPr="004B2BDE">
        <w:rPr>
          <w:szCs w:val="21"/>
        </w:rPr>
        <w:t>F.Raspante</w:t>
      </w:r>
      <w:proofErr w:type="spellEnd"/>
      <w:r w:rsidRPr="004B2BDE">
        <w:rPr>
          <w:rFonts w:hAnsi="宋体"/>
          <w:szCs w:val="21"/>
        </w:rPr>
        <w:t>，</w:t>
      </w:r>
      <w:r w:rsidRPr="004B2BDE">
        <w:rPr>
          <w:szCs w:val="21"/>
        </w:rPr>
        <w:t>2011</w:t>
      </w:r>
      <w:r w:rsidRPr="004B2BDE">
        <w:rPr>
          <w:rFonts w:hAnsi="宋体"/>
          <w:szCs w:val="21"/>
        </w:rPr>
        <w:t>，</w:t>
      </w:r>
      <w:r w:rsidRPr="004B2BDE">
        <w:rPr>
          <w:szCs w:val="21"/>
        </w:rPr>
        <w:t>“Traps for the Unwary in CPA Firm Mergers and A</w:t>
      </w:r>
      <w:r w:rsidRPr="004B2BDE">
        <w:rPr>
          <w:szCs w:val="21"/>
        </w:rPr>
        <w:t>c</w:t>
      </w:r>
      <w:r w:rsidRPr="004B2BDE">
        <w:rPr>
          <w:szCs w:val="21"/>
        </w:rPr>
        <w:t>quisitions”</w:t>
      </w:r>
      <w:r w:rsidRPr="004B2BDE">
        <w:rPr>
          <w:rFonts w:hAnsi="宋体"/>
          <w:szCs w:val="21"/>
        </w:rPr>
        <w:t>，</w:t>
      </w:r>
      <w:r w:rsidRPr="004B2BDE">
        <w:rPr>
          <w:i/>
          <w:szCs w:val="21"/>
        </w:rPr>
        <w:t>Journal of Accountancy</w:t>
      </w:r>
      <w:r w:rsidRPr="004B2BDE">
        <w:rPr>
          <w:rFonts w:hAnsi="宋体"/>
          <w:szCs w:val="21"/>
        </w:rPr>
        <w:t>，</w:t>
      </w:r>
      <w:r w:rsidRPr="004B2BDE">
        <w:rPr>
          <w:szCs w:val="21"/>
        </w:rPr>
        <w:t>August</w:t>
      </w:r>
      <w:r w:rsidRPr="004B2BDE">
        <w:rPr>
          <w:rFonts w:hAnsi="宋体"/>
          <w:szCs w:val="21"/>
        </w:rPr>
        <w:t>，</w:t>
      </w:r>
      <w:r w:rsidRPr="004B2BDE">
        <w:rPr>
          <w:szCs w:val="21"/>
        </w:rPr>
        <w:t>P23</w:t>
      </w:r>
      <w:r w:rsidRPr="004B2BDE">
        <w:rPr>
          <w:rFonts w:hAnsi="宋体"/>
          <w:color w:val="000000"/>
          <w:szCs w:val="21"/>
        </w:rPr>
        <w:t>～</w:t>
      </w:r>
      <w:r w:rsidRPr="004B2BDE">
        <w:rPr>
          <w:color w:val="000000"/>
          <w:szCs w:val="21"/>
        </w:rPr>
        <w:t>27.</w:t>
      </w:r>
    </w:p>
    <w:p w14:paraId="042C3507" w14:textId="77777777" w:rsidR="00D50499" w:rsidRPr="004B2BDE" w:rsidRDefault="00D50499" w:rsidP="00D50499">
      <w:pPr>
        <w:spacing w:line="360" w:lineRule="exact"/>
        <w:ind w:left="315" w:hangingChars="150" w:hanging="315"/>
        <w:rPr>
          <w:szCs w:val="21"/>
        </w:rPr>
      </w:pPr>
      <w:r w:rsidRPr="004B2BDE">
        <w:rPr>
          <w:szCs w:val="21"/>
        </w:rPr>
        <w:t>[22]</w:t>
      </w:r>
      <w:proofErr w:type="spellStart"/>
      <w:r w:rsidRPr="004B2BDE">
        <w:rPr>
          <w:szCs w:val="21"/>
        </w:rPr>
        <w:t>Khanna,T</w:t>
      </w:r>
      <w:proofErr w:type="spellEnd"/>
      <w:r w:rsidRPr="004B2BDE">
        <w:rPr>
          <w:rFonts w:hAnsi="宋体"/>
          <w:szCs w:val="21"/>
        </w:rPr>
        <w:t>，</w:t>
      </w:r>
      <w:proofErr w:type="spellStart"/>
      <w:r w:rsidRPr="004B2BDE">
        <w:rPr>
          <w:szCs w:val="21"/>
        </w:rPr>
        <w:t>Palepu</w:t>
      </w:r>
      <w:proofErr w:type="spellEnd"/>
      <w:r w:rsidRPr="004B2BDE">
        <w:rPr>
          <w:rFonts w:hAnsi="宋体"/>
          <w:szCs w:val="21"/>
        </w:rPr>
        <w:t>，</w:t>
      </w:r>
      <w:r w:rsidRPr="004B2BDE">
        <w:rPr>
          <w:szCs w:val="21"/>
        </w:rPr>
        <w:t>1997</w:t>
      </w:r>
      <w:r w:rsidRPr="004B2BDE">
        <w:rPr>
          <w:rFonts w:hAnsi="宋体"/>
          <w:szCs w:val="21"/>
        </w:rPr>
        <w:t>，</w:t>
      </w:r>
      <w:r w:rsidRPr="004B2BDE">
        <w:rPr>
          <w:szCs w:val="21"/>
        </w:rPr>
        <w:t xml:space="preserve">“Why focused strategies may be wrong for emerging </w:t>
      </w:r>
      <w:proofErr w:type="spellStart"/>
      <w:r w:rsidRPr="004B2BDE">
        <w:rPr>
          <w:szCs w:val="21"/>
        </w:rPr>
        <w:t>ma</w:t>
      </w:r>
      <w:r w:rsidRPr="004B2BDE">
        <w:rPr>
          <w:szCs w:val="21"/>
        </w:rPr>
        <w:t>r</w:t>
      </w:r>
      <w:r w:rsidRPr="004B2BDE">
        <w:rPr>
          <w:szCs w:val="21"/>
        </w:rPr>
        <w:t>kets.”</w:t>
      </w:r>
      <w:r w:rsidRPr="004B2BDE">
        <w:rPr>
          <w:i/>
          <w:szCs w:val="21"/>
        </w:rPr>
        <w:t>Harvard</w:t>
      </w:r>
      <w:proofErr w:type="spellEnd"/>
      <w:r w:rsidRPr="004B2BDE">
        <w:rPr>
          <w:i/>
          <w:szCs w:val="21"/>
        </w:rPr>
        <w:t xml:space="preserve"> Business Review</w:t>
      </w:r>
      <w:r w:rsidRPr="004B2BDE">
        <w:rPr>
          <w:rFonts w:hAnsi="宋体"/>
          <w:szCs w:val="21"/>
        </w:rPr>
        <w:t>，</w:t>
      </w:r>
      <w:r w:rsidRPr="004B2BDE">
        <w:rPr>
          <w:szCs w:val="21"/>
        </w:rPr>
        <w:t>July</w:t>
      </w:r>
      <w:r w:rsidRPr="004B2BDE">
        <w:rPr>
          <w:rFonts w:hAnsi="宋体"/>
          <w:szCs w:val="21"/>
        </w:rPr>
        <w:t>，</w:t>
      </w:r>
      <w:r w:rsidRPr="004B2BDE">
        <w:rPr>
          <w:szCs w:val="21"/>
        </w:rPr>
        <w:t>P41</w:t>
      </w:r>
      <w:r w:rsidRPr="004B2BDE">
        <w:rPr>
          <w:rFonts w:hAnsi="宋体"/>
          <w:color w:val="000000"/>
          <w:szCs w:val="21"/>
        </w:rPr>
        <w:t>～</w:t>
      </w:r>
      <w:r w:rsidRPr="004B2BDE">
        <w:rPr>
          <w:szCs w:val="21"/>
        </w:rPr>
        <w:t xml:space="preserve">51. </w:t>
      </w:r>
    </w:p>
    <w:p w14:paraId="2EFAFD46" w14:textId="77777777" w:rsidR="00D50499" w:rsidRPr="00B648F3" w:rsidRDefault="00D50499" w:rsidP="00D50499">
      <w:pPr>
        <w:pStyle w:val="1"/>
        <w:jc w:val="center"/>
        <w:rPr>
          <w:rFonts w:ascii="宋体" w:hAnsi="宋体" w:cs="Arial"/>
          <w:sz w:val="21"/>
          <w:szCs w:val="21"/>
        </w:rPr>
      </w:pPr>
      <w:r w:rsidRPr="00AE1025">
        <w:rPr>
          <w:rFonts w:ascii="宋体" w:hAnsi="宋体" w:cs="Arial"/>
          <w:sz w:val="21"/>
          <w:szCs w:val="21"/>
        </w:rPr>
        <w:br w:type="page"/>
      </w:r>
      <w:bookmarkStart w:id="42" w:name="_Toc408773818"/>
      <w:bookmarkStart w:id="43" w:name="_Toc416352235"/>
      <w:bookmarkStart w:id="44" w:name="_Toc431040985"/>
      <w:r w:rsidRPr="00747929">
        <w:rPr>
          <w:rFonts w:hint="eastAsia"/>
        </w:rPr>
        <w:lastRenderedPageBreak/>
        <w:t>致</w:t>
      </w:r>
      <w:r>
        <w:rPr>
          <w:rFonts w:hint="eastAsia"/>
        </w:rPr>
        <w:t xml:space="preserve"> </w:t>
      </w:r>
      <w:r w:rsidRPr="00747929">
        <w:rPr>
          <w:rFonts w:hint="eastAsia"/>
        </w:rPr>
        <w:t>谢</w:t>
      </w:r>
      <w:bookmarkEnd w:id="42"/>
      <w:bookmarkEnd w:id="43"/>
      <w:bookmarkEnd w:id="44"/>
    </w:p>
    <w:p w14:paraId="6DD334F4" w14:textId="77777777" w:rsidR="00D50499" w:rsidRDefault="00D50499" w:rsidP="00D50499">
      <w:pPr>
        <w:ind w:firstLine="480"/>
        <w:rPr>
          <w:noProof/>
        </w:rPr>
      </w:pPr>
      <w:r>
        <w:rPr>
          <w:rFonts w:hint="eastAsia"/>
          <w:noProof/>
        </w:rPr>
        <w:t>行文至此，不知不觉我在江西财经大学的四年大学生活行将结束。往事历历在目，</w:t>
      </w:r>
      <w:r>
        <w:rPr>
          <w:noProof/>
        </w:rPr>
        <w:t>我</w:t>
      </w:r>
      <w:r>
        <w:rPr>
          <w:rFonts w:hint="eastAsia"/>
          <w:noProof/>
        </w:rPr>
        <w:t>忘不了在这大学四年中所有帮助我、支持我的人，在此我谨向他们表达最诚挚的感谢。</w:t>
      </w:r>
    </w:p>
    <w:p w14:paraId="5AA35C44" w14:textId="77777777" w:rsidR="00D50499" w:rsidRDefault="00D50499" w:rsidP="00D50499">
      <w:pPr>
        <w:ind w:firstLine="480"/>
        <w:rPr>
          <w:noProof/>
        </w:rPr>
      </w:pPr>
      <w:r>
        <w:rPr>
          <w:rFonts w:hint="eastAsia"/>
          <w:noProof/>
        </w:rPr>
        <w:t>首先，</w:t>
      </w:r>
      <w:r>
        <w:rPr>
          <w:noProof/>
        </w:rPr>
        <w:t>我要</w:t>
      </w:r>
      <w:r>
        <w:rPr>
          <w:rFonts w:hint="eastAsia"/>
          <w:noProof/>
        </w:rPr>
        <w:t>感谢我的导师张洪辉老师，从论文的选题到思路的梳理以及其他诸多论文细节张老师都给予了细心的指导，</w:t>
      </w:r>
      <w:r>
        <w:rPr>
          <w:noProof/>
        </w:rPr>
        <w:t>张老师</w:t>
      </w:r>
      <w:r>
        <w:rPr>
          <w:rFonts w:hint="eastAsia"/>
          <w:noProof/>
        </w:rPr>
        <w:t>严谨的治学态度和渊博的专业知识使我受益匪浅。</w:t>
      </w:r>
    </w:p>
    <w:p w14:paraId="48177EA2" w14:textId="77777777" w:rsidR="00D50499" w:rsidRDefault="00D50499" w:rsidP="00D50499">
      <w:pPr>
        <w:ind w:firstLine="480"/>
        <w:rPr>
          <w:noProof/>
        </w:rPr>
      </w:pPr>
      <w:r>
        <w:rPr>
          <w:rFonts w:hint="eastAsia"/>
          <w:noProof/>
        </w:rPr>
        <w:t>回想起这大学四年生涯，</w:t>
      </w:r>
      <w:r>
        <w:rPr>
          <w:noProof/>
        </w:rPr>
        <w:t>我</w:t>
      </w:r>
      <w:r>
        <w:rPr>
          <w:rFonts w:hint="eastAsia"/>
          <w:noProof/>
        </w:rPr>
        <w:t>还要感谢班主任谢波老师及其他所有给过我无私教诲和热情帮助的老师，</w:t>
      </w:r>
      <w:r>
        <w:rPr>
          <w:noProof/>
        </w:rPr>
        <w:t>他们</w:t>
      </w:r>
      <w:r>
        <w:rPr>
          <w:rFonts w:hint="eastAsia"/>
          <w:noProof/>
        </w:rPr>
        <w:t>的教导是我一生的精神财富。</w:t>
      </w:r>
    </w:p>
    <w:p w14:paraId="4861F633" w14:textId="77777777" w:rsidR="00D50499" w:rsidRDefault="00D50499" w:rsidP="00D50499">
      <w:pPr>
        <w:ind w:firstLine="480"/>
        <w:rPr>
          <w:noProof/>
        </w:rPr>
      </w:pPr>
      <w:r>
        <w:rPr>
          <w:rFonts w:hint="eastAsia"/>
          <w:noProof/>
        </w:rPr>
        <w:t>感谢这四年里与我朝夕相伴的朋友和同学，</w:t>
      </w:r>
      <w:r>
        <w:rPr>
          <w:noProof/>
        </w:rPr>
        <w:t>感谢</w:t>
      </w:r>
      <w:r>
        <w:rPr>
          <w:rFonts w:hint="eastAsia"/>
          <w:noProof/>
        </w:rPr>
        <w:t>他们在我学习、</w:t>
      </w:r>
      <w:r>
        <w:rPr>
          <w:noProof/>
        </w:rPr>
        <w:t>工作</w:t>
      </w:r>
      <w:r>
        <w:rPr>
          <w:rFonts w:hint="eastAsia"/>
          <w:noProof/>
        </w:rPr>
        <w:t>和生活上的帮助和支持，</w:t>
      </w:r>
      <w:r>
        <w:rPr>
          <w:noProof/>
        </w:rPr>
        <w:t>是</w:t>
      </w:r>
      <w:r>
        <w:rPr>
          <w:rFonts w:hint="eastAsia"/>
          <w:noProof/>
        </w:rPr>
        <w:t>他们使我的大学四年温馨和谐、</w:t>
      </w:r>
      <w:r>
        <w:rPr>
          <w:noProof/>
        </w:rPr>
        <w:t>丰富</w:t>
      </w:r>
      <w:r>
        <w:rPr>
          <w:rFonts w:hint="eastAsia"/>
          <w:noProof/>
        </w:rPr>
        <w:t>多彩。</w:t>
      </w:r>
    </w:p>
    <w:p w14:paraId="712EEB33" w14:textId="77777777" w:rsidR="00D50499" w:rsidRDefault="00D50499" w:rsidP="00D50499">
      <w:pPr>
        <w:ind w:firstLine="480"/>
        <w:rPr>
          <w:noProof/>
        </w:rPr>
      </w:pPr>
      <w:r>
        <w:rPr>
          <w:rFonts w:hint="eastAsia"/>
          <w:noProof/>
        </w:rPr>
        <w:t>最后，</w:t>
      </w:r>
      <w:r>
        <w:rPr>
          <w:noProof/>
        </w:rPr>
        <w:t>千言万语</w:t>
      </w:r>
      <w:r>
        <w:rPr>
          <w:rFonts w:hint="eastAsia"/>
          <w:noProof/>
        </w:rPr>
        <w:t>也无法表达我对父母和家人的感激之情，感谢他们对我无私的爱和支持，</w:t>
      </w:r>
      <w:r>
        <w:rPr>
          <w:noProof/>
        </w:rPr>
        <w:t>我</w:t>
      </w:r>
      <w:r>
        <w:rPr>
          <w:rFonts w:hint="eastAsia"/>
          <w:noProof/>
        </w:rPr>
        <w:t>也相信我的明天会更好。</w:t>
      </w:r>
    </w:p>
    <w:p w14:paraId="36A2F751" w14:textId="77777777" w:rsidR="00CD0EAF" w:rsidRDefault="00CD0EAF">
      <w:pPr>
        <w:ind w:firstLineChars="200" w:firstLine="420"/>
      </w:pPr>
    </w:p>
    <w:sectPr w:rsidR="00CD0E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8285C" w14:textId="77777777" w:rsidR="008C07AD" w:rsidRDefault="008C07AD">
      <w:r>
        <w:separator/>
      </w:r>
    </w:p>
  </w:endnote>
  <w:endnote w:type="continuationSeparator" w:id="0">
    <w:p w14:paraId="5068803E" w14:textId="77777777" w:rsidR="008C07AD" w:rsidRDefault="008C0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方正黑体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SimHei">
    <w:panose1 w:val="02010609060101010101"/>
    <w:charset w:val="88"/>
    <w:family w:val="auto"/>
    <w:pitch w:val="variable"/>
    <w:sig w:usb0="800002BF" w:usb1="38CF7CFA" w:usb2="00000016" w:usb3="00000000" w:csb0="00140001" w:csb1="00000000"/>
  </w:font>
  <w:font w:name="Arial Black">
    <w:panose1 w:val="020B0A04020102020204"/>
    <w:charset w:val="A1"/>
    <w:family w:val="auto"/>
    <w:pitch w:val="variable"/>
    <w:sig w:usb0="A00002AF" w:usb1="4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CAC83" w14:textId="77777777" w:rsidR="008C07AD" w:rsidRDefault="008C07AD">
      <w:r>
        <w:separator/>
      </w:r>
    </w:p>
  </w:footnote>
  <w:footnote w:type="continuationSeparator" w:id="0">
    <w:p w14:paraId="4C48D6CD" w14:textId="77777777" w:rsidR="008C07AD" w:rsidRDefault="008C07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C1946" w14:textId="77777777" w:rsidR="00CD0EAF" w:rsidRDefault="00CD0EAF">
    <w:pPr>
      <w:pStyle w:val="a4"/>
      <w:pBdr>
        <w:bottom w:val="none" w:sz="0"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7EB7"/>
    <w:multiLevelType w:val="hybridMultilevel"/>
    <w:tmpl w:val="F07C4FFA"/>
    <w:lvl w:ilvl="0" w:tplc="0492B16A">
      <w:start w:val="1"/>
      <w:numFmt w:val="decimal"/>
      <w:lvlText w:val="3.%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6316923"/>
    <w:multiLevelType w:val="hybridMultilevel"/>
    <w:tmpl w:val="10C0034A"/>
    <w:lvl w:ilvl="0" w:tplc="0492B16A">
      <w:start w:val="1"/>
      <w:numFmt w:val="decimal"/>
      <w:lvlText w:val="3.%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3266A7F"/>
    <w:multiLevelType w:val="hybridMultilevel"/>
    <w:tmpl w:val="2D1C13F4"/>
    <w:lvl w:ilvl="0" w:tplc="B1AED900">
      <w:start w:val="1"/>
      <w:numFmt w:val="decimal"/>
      <w:lvlText w:val="4.1.%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83F1264"/>
    <w:multiLevelType w:val="hybridMultilevel"/>
    <w:tmpl w:val="65DC1B64"/>
    <w:lvl w:ilvl="0" w:tplc="C1A0BB88">
      <w:start w:val="1"/>
      <w:numFmt w:val="decimal"/>
      <w:lvlText w:val="4.%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B26696F"/>
    <w:multiLevelType w:val="hybridMultilevel"/>
    <w:tmpl w:val="4896074C"/>
    <w:lvl w:ilvl="0" w:tplc="C1A0BB88">
      <w:start w:val="1"/>
      <w:numFmt w:val="decimal"/>
      <w:lvlText w:val="4.%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8C3D042"/>
    <w:multiLevelType w:val="singleLevel"/>
    <w:tmpl w:val="58C3D042"/>
    <w:lvl w:ilvl="0">
      <w:start w:val="1"/>
      <w:numFmt w:val="decimal"/>
      <w:suff w:val="nothing"/>
      <w:lvlText w:val="%1."/>
      <w:lvlJc w:val="left"/>
    </w:lvl>
  </w:abstractNum>
  <w:abstractNum w:abstractNumId="6">
    <w:nsid w:val="58C50181"/>
    <w:multiLevelType w:val="singleLevel"/>
    <w:tmpl w:val="58C50181"/>
    <w:lvl w:ilvl="0">
      <w:start w:val="1"/>
      <w:numFmt w:val="decimal"/>
      <w:lvlText w:val="%1)"/>
      <w:lvlJc w:val="left"/>
      <w:pPr>
        <w:ind w:left="425" w:hanging="425"/>
      </w:pPr>
      <w:rPr>
        <w:rFonts w:hint="default"/>
      </w:rPr>
    </w:lvl>
  </w:abstractNum>
  <w:abstractNum w:abstractNumId="7">
    <w:nsid w:val="58C51EF6"/>
    <w:multiLevelType w:val="singleLevel"/>
    <w:tmpl w:val="58C51EF6"/>
    <w:lvl w:ilvl="0">
      <w:start w:val="1"/>
      <w:numFmt w:val="decimal"/>
      <w:lvlText w:val="%1)"/>
      <w:lvlJc w:val="left"/>
      <w:pPr>
        <w:ind w:left="425" w:hanging="425"/>
      </w:pPr>
      <w:rPr>
        <w:rFonts w:hint="default"/>
      </w:rPr>
    </w:lvl>
  </w:abstractNum>
  <w:abstractNum w:abstractNumId="8">
    <w:nsid w:val="58C67DAF"/>
    <w:multiLevelType w:val="singleLevel"/>
    <w:tmpl w:val="58C67DAF"/>
    <w:lvl w:ilvl="0">
      <w:start w:val="1"/>
      <w:numFmt w:val="decimal"/>
      <w:suff w:val="nothing"/>
      <w:lvlText w:val="%1."/>
      <w:lvlJc w:val="left"/>
    </w:lvl>
  </w:abstractNum>
  <w:abstractNum w:abstractNumId="9">
    <w:nsid w:val="58C8A74E"/>
    <w:multiLevelType w:val="singleLevel"/>
    <w:tmpl w:val="58C8A74E"/>
    <w:lvl w:ilvl="0">
      <w:start w:val="1"/>
      <w:numFmt w:val="decimal"/>
      <w:suff w:val="nothing"/>
      <w:lvlText w:val="%1)"/>
      <w:lvlJc w:val="left"/>
    </w:lvl>
  </w:abstractNum>
  <w:abstractNum w:abstractNumId="10">
    <w:nsid w:val="58C8F006"/>
    <w:multiLevelType w:val="singleLevel"/>
    <w:tmpl w:val="58C8F006"/>
    <w:lvl w:ilvl="0">
      <w:start w:val="1"/>
      <w:numFmt w:val="decimal"/>
      <w:suff w:val="nothing"/>
      <w:lvlText w:val="%1)"/>
      <w:lvlJc w:val="left"/>
    </w:lvl>
  </w:abstractNum>
  <w:abstractNum w:abstractNumId="11">
    <w:nsid w:val="58CE13DC"/>
    <w:multiLevelType w:val="singleLevel"/>
    <w:tmpl w:val="58CE13DC"/>
    <w:lvl w:ilvl="0">
      <w:start w:val="1"/>
      <w:numFmt w:val="decimal"/>
      <w:lvlText w:val="%1)"/>
      <w:lvlJc w:val="left"/>
      <w:pPr>
        <w:ind w:left="425" w:hanging="425"/>
      </w:pPr>
      <w:rPr>
        <w:rFonts w:hint="default"/>
      </w:rPr>
    </w:lvl>
  </w:abstractNum>
  <w:abstractNum w:abstractNumId="12">
    <w:nsid w:val="58D60648"/>
    <w:multiLevelType w:val="singleLevel"/>
    <w:tmpl w:val="58D60648"/>
    <w:lvl w:ilvl="0">
      <w:start w:val="5"/>
      <w:numFmt w:val="decimal"/>
      <w:suff w:val="nothing"/>
      <w:lvlText w:val="%1."/>
      <w:lvlJc w:val="left"/>
    </w:lvl>
  </w:abstractNum>
  <w:abstractNum w:abstractNumId="13">
    <w:nsid w:val="58D64883"/>
    <w:multiLevelType w:val="singleLevel"/>
    <w:tmpl w:val="58D64883"/>
    <w:lvl w:ilvl="0">
      <w:start w:val="1"/>
      <w:numFmt w:val="decimal"/>
      <w:suff w:val="nothing"/>
      <w:lvlText w:val="(%1)"/>
      <w:lvlJc w:val="left"/>
    </w:lvl>
  </w:abstractNum>
  <w:abstractNum w:abstractNumId="14">
    <w:nsid w:val="58D90E14"/>
    <w:multiLevelType w:val="singleLevel"/>
    <w:tmpl w:val="58D90E14"/>
    <w:lvl w:ilvl="0">
      <w:start w:val="1"/>
      <w:numFmt w:val="decimal"/>
      <w:suff w:val="nothing"/>
      <w:lvlText w:val="(%1)"/>
      <w:lvlJc w:val="left"/>
    </w:lvl>
  </w:abstractNum>
  <w:abstractNum w:abstractNumId="15">
    <w:nsid w:val="58D922C5"/>
    <w:multiLevelType w:val="singleLevel"/>
    <w:tmpl w:val="58D922C5"/>
    <w:lvl w:ilvl="0">
      <w:start w:val="6"/>
      <w:numFmt w:val="decimal"/>
      <w:suff w:val="nothing"/>
      <w:lvlText w:val="%1."/>
      <w:lvlJc w:val="left"/>
    </w:lvl>
  </w:abstractNum>
  <w:abstractNum w:abstractNumId="16">
    <w:nsid w:val="663B312C"/>
    <w:multiLevelType w:val="hybridMultilevel"/>
    <w:tmpl w:val="5C6293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6CB228CC"/>
    <w:multiLevelType w:val="hybridMultilevel"/>
    <w:tmpl w:val="BABE7F0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5"/>
  </w:num>
  <w:num w:numId="2">
    <w:abstractNumId w:val="8"/>
  </w:num>
  <w:num w:numId="3">
    <w:abstractNumId w:val="6"/>
  </w:num>
  <w:num w:numId="4">
    <w:abstractNumId w:val="7"/>
  </w:num>
  <w:num w:numId="5">
    <w:abstractNumId w:val="9"/>
  </w:num>
  <w:num w:numId="6">
    <w:abstractNumId w:val="11"/>
  </w:num>
  <w:num w:numId="7">
    <w:abstractNumId w:val="10"/>
  </w:num>
  <w:num w:numId="8">
    <w:abstractNumId w:val="12"/>
  </w:num>
  <w:num w:numId="9">
    <w:abstractNumId w:val="13"/>
  </w:num>
  <w:num w:numId="10">
    <w:abstractNumId w:val="14"/>
  </w:num>
  <w:num w:numId="11">
    <w:abstractNumId w:val="15"/>
  </w:num>
  <w:num w:numId="12">
    <w:abstractNumId w:val="0"/>
  </w:num>
  <w:num w:numId="13">
    <w:abstractNumId w:val="1"/>
  </w:num>
  <w:num w:numId="14">
    <w:abstractNumId w:val="3"/>
  </w:num>
  <w:num w:numId="15">
    <w:abstractNumId w:val="4"/>
  </w:num>
  <w:num w:numId="16">
    <w:abstractNumId w:val="2"/>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footnotePr>
    <w:numRestart w:val="eachPage"/>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30535"/>
    <w:rsid w:val="000068B8"/>
    <w:rsid w:val="00025295"/>
    <w:rsid w:val="0003206B"/>
    <w:rsid w:val="00053994"/>
    <w:rsid w:val="000D4483"/>
    <w:rsid w:val="001228C7"/>
    <w:rsid w:val="00151F81"/>
    <w:rsid w:val="00242AD4"/>
    <w:rsid w:val="00244663"/>
    <w:rsid w:val="00245C9E"/>
    <w:rsid w:val="002E15B7"/>
    <w:rsid w:val="002E2667"/>
    <w:rsid w:val="003128FA"/>
    <w:rsid w:val="00324D19"/>
    <w:rsid w:val="0039437E"/>
    <w:rsid w:val="003A1E01"/>
    <w:rsid w:val="003B3C9F"/>
    <w:rsid w:val="004457A7"/>
    <w:rsid w:val="00456C05"/>
    <w:rsid w:val="004F0DF4"/>
    <w:rsid w:val="005B2C7A"/>
    <w:rsid w:val="006323A7"/>
    <w:rsid w:val="006A303F"/>
    <w:rsid w:val="006A58C7"/>
    <w:rsid w:val="006C2B95"/>
    <w:rsid w:val="006E6B29"/>
    <w:rsid w:val="00747909"/>
    <w:rsid w:val="00766DAE"/>
    <w:rsid w:val="007A2686"/>
    <w:rsid w:val="007A6951"/>
    <w:rsid w:val="007C7B85"/>
    <w:rsid w:val="008249E8"/>
    <w:rsid w:val="008B45EE"/>
    <w:rsid w:val="008C07AD"/>
    <w:rsid w:val="00933934"/>
    <w:rsid w:val="00955DE7"/>
    <w:rsid w:val="009812BA"/>
    <w:rsid w:val="009B032C"/>
    <w:rsid w:val="00A11ADD"/>
    <w:rsid w:val="00A85010"/>
    <w:rsid w:val="00AB5156"/>
    <w:rsid w:val="00AD219E"/>
    <w:rsid w:val="00B01FA8"/>
    <w:rsid w:val="00B34F98"/>
    <w:rsid w:val="00B3591C"/>
    <w:rsid w:val="00BB616C"/>
    <w:rsid w:val="00BE1848"/>
    <w:rsid w:val="00C02D27"/>
    <w:rsid w:val="00C331C3"/>
    <w:rsid w:val="00C34EF2"/>
    <w:rsid w:val="00C451A6"/>
    <w:rsid w:val="00C70D46"/>
    <w:rsid w:val="00CD0EAF"/>
    <w:rsid w:val="00D50499"/>
    <w:rsid w:val="00D82F0C"/>
    <w:rsid w:val="00DA222A"/>
    <w:rsid w:val="00E20D4E"/>
    <w:rsid w:val="00E9065E"/>
    <w:rsid w:val="00EF2053"/>
    <w:rsid w:val="00F7158C"/>
    <w:rsid w:val="00F7761D"/>
    <w:rsid w:val="00FE3813"/>
    <w:rsid w:val="01156B39"/>
    <w:rsid w:val="0143148C"/>
    <w:rsid w:val="01737AE0"/>
    <w:rsid w:val="01891AE9"/>
    <w:rsid w:val="018B606F"/>
    <w:rsid w:val="019A4B76"/>
    <w:rsid w:val="01AB4DD6"/>
    <w:rsid w:val="01AC0C1B"/>
    <w:rsid w:val="01CA2A5E"/>
    <w:rsid w:val="01ED4056"/>
    <w:rsid w:val="02073A33"/>
    <w:rsid w:val="02387E5A"/>
    <w:rsid w:val="023F5584"/>
    <w:rsid w:val="02534DE3"/>
    <w:rsid w:val="02875C31"/>
    <w:rsid w:val="02D53B7D"/>
    <w:rsid w:val="031F0567"/>
    <w:rsid w:val="0399476C"/>
    <w:rsid w:val="04002C6C"/>
    <w:rsid w:val="04134664"/>
    <w:rsid w:val="041424B6"/>
    <w:rsid w:val="04362D12"/>
    <w:rsid w:val="04685AAE"/>
    <w:rsid w:val="04C00555"/>
    <w:rsid w:val="053C333F"/>
    <w:rsid w:val="054300DC"/>
    <w:rsid w:val="0546139B"/>
    <w:rsid w:val="055F6590"/>
    <w:rsid w:val="057132CF"/>
    <w:rsid w:val="05951F27"/>
    <w:rsid w:val="064F1D00"/>
    <w:rsid w:val="06E25956"/>
    <w:rsid w:val="06EC3262"/>
    <w:rsid w:val="070E2254"/>
    <w:rsid w:val="07247B80"/>
    <w:rsid w:val="07554E55"/>
    <w:rsid w:val="076270A1"/>
    <w:rsid w:val="077B160E"/>
    <w:rsid w:val="07960B9D"/>
    <w:rsid w:val="07C17761"/>
    <w:rsid w:val="07F56572"/>
    <w:rsid w:val="080A2198"/>
    <w:rsid w:val="080F065E"/>
    <w:rsid w:val="0832366A"/>
    <w:rsid w:val="085B4145"/>
    <w:rsid w:val="086B4870"/>
    <w:rsid w:val="0893675D"/>
    <w:rsid w:val="08BC7609"/>
    <w:rsid w:val="09050D87"/>
    <w:rsid w:val="095077C7"/>
    <w:rsid w:val="097B5618"/>
    <w:rsid w:val="09E609B6"/>
    <w:rsid w:val="0A14477B"/>
    <w:rsid w:val="0A653D80"/>
    <w:rsid w:val="0AC44BDC"/>
    <w:rsid w:val="0ACA5D31"/>
    <w:rsid w:val="0AE10E0A"/>
    <w:rsid w:val="0AE164DC"/>
    <w:rsid w:val="0B207C7C"/>
    <w:rsid w:val="0B30117D"/>
    <w:rsid w:val="0B3F6D67"/>
    <w:rsid w:val="0B9337E9"/>
    <w:rsid w:val="0BC30143"/>
    <w:rsid w:val="0BF764BA"/>
    <w:rsid w:val="0C09114B"/>
    <w:rsid w:val="0C4063E5"/>
    <w:rsid w:val="0C4D0A85"/>
    <w:rsid w:val="0CA543CC"/>
    <w:rsid w:val="0CEA445E"/>
    <w:rsid w:val="0CEE11B0"/>
    <w:rsid w:val="0D2F2963"/>
    <w:rsid w:val="0D7F271A"/>
    <w:rsid w:val="0D865B84"/>
    <w:rsid w:val="0DD758E6"/>
    <w:rsid w:val="0E1E572E"/>
    <w:rsid w:val="0E6F7B20"/>
    <w:rsid w:val="0EBA685F"/>
    <w:rsid w:val="0EDC4BE9"/>
    <w:rsid w:val="0EE54259"/>
    <w:rsid w:val="0EEE2509"/>
    <w:rsid w:val="0F044172"/>
    <w:rsid w:val="0F2566C6"/>
    <w:rsid w:val="0F7F0CB7"/>
    <w:rsid w:val="0F993A7A"/>
    <w:rsid w:val="0F9F3A6F"/>
    <w:rsid w:val="0FB752A4"/>
    <w:rsid w:val="0FC84D3C"/>
    <w:rsid w:val="100E2674"/>
    <w:rsid w:val="101116DC"/>
    <w:rsid w:val="102E5BD7"/>
    <w:rsid w:val="107B0F8A"/>
    <w:rsid w:val="10B01CB8"/>
    <w:rsid w:val="10B247E7"/>
    <w:rsid w:val="10F93A39"/>
    <w:rsid w:val="11A30F4F"/>
    <w:rsid w:val="11A61151"/>
    <w:rsid w:val="11E32B38"/>
    <w:rsid w:val="1267712E"/>
    <w:rsid w:val="126E3E6A"/>
    <w:rsid w:val="1280028F"/>
    <w:rsid w:val="12A64421"/>
    <w:rsid w:val="12AD1D96"/>
    <w:rsid w:val="12CC4E77"/>
    <w:rsid w:val="12FF58B6"/>
    <w:rsid w:val="1323314A"/>
    <w:rsid w:val="135555BE"/>
    <w:rsid w:val="13656831"/>
    <w:rsid w:val="136E3501"/>
    <w:rsid w:val="13C37605"/>
    <w:rsid w:val="13DE156F"/>
    <w:rsid w:val="140F40AA"/>
    <w:rsid w:val="14B0223B"/>
    <w:rsid w:val="15012E33"/>
    <w:rsid w:val="1549455A"/>
    <w:rsid w:val="15B16C01"/>
    <w:rsid w:val="15DD18C4"/>
    <w:rsid w:val="161D5A91"/>
    <w:rsid w:val="163824F4"/>
    <w:rsid w:val="16412055"/>
    <w:rsid w:val="16444950"/>
    <w:rsid w:val="164B0EA2"/>
    <w:rsid w:val="165C1FB9"/>
    <w:rsid w:val="16605522"/>
    <w:rsid w:val="167031C7"/>
    <w:rsid w:val="16904F0F"/>
    <w:rsid w:val="169F4F6C"/>
    <w:rsid w:val="16A82C94"/>
    <w:rsid w:val="16AD4BDF"/>
    <w:rsid w:val="16C17A8B"/>
    <w:rsid w:val="16DC256E"/>
    <w:rsid w:val="171D3059"/>
    <w:rsid w:val="17506FD1"/>
    <w:rsid w:val="1753199B"/>
    <w:rsid w:val="176E6968"/>
    <w:rsid w:val="17783147"/>
    <w:rsid w:val="177B53AF"/>
    <w:rsid w:val="177E4CDC"/>
    <w:rsid w:val="183B675D"/>
    <w:rsid w:val="183E56BC"/>
    <w:rsid w:val="184A4869"/>
    <w:rsid w:val="184F0FE2"/>
    <w:rsid w:val="18565E9B"/>
    <w:rsid w:val="1878666A"/>
    <w:rsid w:val="189B2EFC"/>
    <w:rsid w:val="18B93E93"/>
    <w:rsid w:val="18E7520D"/>
    <w:rsid w:val="190653D1"/>
    <w:rsid w:val="196C4C4B"/>
    <w:rsid w:val="19DD01BA"/>
    <w:rsid w:val="19EB7B2D"/>
    <w:rsid w:val="1A3635FF"/>
    <w:rsid w:val="1A445174"/>
    <w:rsid w:val="1A9C6AFE"/>
    <w:rsid w:val="1AD56E77"/>
    <w:rsid w:val="1AF21838"/>
    <w:rsid w:val="1B163E51"/>
    <w:rsid w:val="1B3E3269"/>
    <w:rsid w:val="1B6F0EB9"/>
    <w:rsid w:val="1B6F28C3"/>
    <w:rsid w:val="1B874028"/>
    <w:rsid w:val="1BFD004D"/>
    <w:rsid w:val="1C1B14F5"/>
    <w:rsid w:val="1C51708F"/>
    <w:rsid w:val="1C796B30"/>
    <w:rsid w:val="1CB8723C"/>
    <w:rsid w:val="1CBA0B28"/>
    <w:rsid w:val="1D22242A"/>
    <w:rsid w:val="1D755526"/>
    <w:rsid w:val="1DA639AC"/>
    <w:rsid w:val="1DA75C96"/>
    <w:rsid w:val="1DAB46DE"/>
    <w:rsid w:val="1DB77DE4"/>
    <w:rsid w:val="1DBC14FF"/>
    <w:rsid w:val="1DBF7A45"/>
    <w:rsid w:val="1E1F3033"/>
    <w:rsid w:val="1E1F6F97"/>
    <w:rsid w:val="1E493E07"/>
    <w:rsid w:val="1E5C6D8D"/>
    <w:rsid w:val="1EA27374"/>
    <w:rsid w:val="1EE910B9"/>
    <w:rsid w:val="1F0A4A9A"/>
    <w:rsid w:val="1F143E75"/>
    <w:rsid w:val="1F8E6D58"/>
    <w:rsid w:val="1F965FAD"/>
    <w:rsid w:val="1FAB01BD"/>
    <w:rsid w:val="20072AFA"/>
    <w:rsid w:val="20210217"/>
    <w:rsid w:val="20386F85"/>
    <w:rsid w:val="20541349"/>
    <w:rsid w:val="206F5DCF"/>
    <w:rsid w:val="20EC1710"/>
    <w:rsid w:val="210E2FF8"/>
    <w:rsid w:val="210F16C8"/>
    <w:rsid w:val="213C0979"/>
    <w:rsid w:val="21666D74"/>
    <w:rsid w:val="2170281F"/>
    <w:rsid w:val="217756E2"/>
    <w:rsid w:val="21A87F29"/>
    <w:rsid w:val="221F1801"/>
    <w:rsid w:val="225D4A68"/>
    <w:rsid w:val="229C7F97"/>
    <w:rsid w:val="22BB6B2D"/>
    <w:rsid w:val="22E42C6D"/>
    <w:rsid w:val="22E90683"/>
    <w:rsid w:val="2332149F"/>
    <w:rsid w:val="23710F95"/>
    <w:rsid w:val="2394759C"/>
    <w:rsid w:val="23952B6E"/>
    <w:rsid w:val="23E13080"/>
    <w:rsid w:val="24007A51"/>
    <w:rsid w:val="241B03E2"/>
    <w:rsid w:val="245769EE"/>
    <w:rsid w:val="246B35A7"/>
    <w:rsid w:val="24876B70"/>
    <w:rsid w:val="24CF450E"/>
    <w:rsid w:val="24E15C38"/>
    <w:rsid w:val="25155F07"/>
    <w:rsid w:val="25595AD4"/>
    <w:rsid w:val="25B81C89"/>
    <w:rsid w:val="25BB3E80"/>
    <w:rsid w:val="25C05EFC"/>
    <w:rsid w:val="25EC2859"/>
    <w:rsid w:val="25F17B4C"/>
    <w:rsid w:val="25F20C23"/>
    <w:rsid w:val="26271AB9"/>
    <w:rsid w:val="264D5E9D"/>
    <w:rsid w:val="26966F7D"/>
    <w:rsid w:val="26EF5153"/>
    <w:rsid w:val="26F7413C"/>
    <w:rsid w:val="27552469"/>
    <w:rsid w:val="27F256D0"/>
    <w:rsid w:val="28030908"/>
    <w:rsid w:val="28281C40"/>
    <w:rsid w:val="28663595"/>
    <w:rsid w:val="287503AD"/>
    <w:rsid w:val="288E1C4E"/>
    <w:rsid w:val="28AB4045"/>
    <w:rsid w:val="28FB0A05"/>
    <w:rsid w:val="2914558A"/>
    <w:rsid w:val="294E19EC"/>
    <w:rsid w:val="29677DE0"/>
    <w:rsid w:val="29CA7ED8"/>
    <w:rsid w:val="2A28465C"/>
    <w:rsid w:val="2A4479EE"/>
    <w:rsid w:val="2A714FC1"/>
    <w:rsid w:val="2A803393"/>
    <w:rsid w:val="2A8427CA"/>
    <w:rsid w:val="2A870FB7"/>
    <w:rsid w:val="2ADE0E24"/>
    <w:rsid w:val="2B2D67B1"/>
    <w:rsid w:val="2B427628"/>
    <w:rsid w:val="2B491FF4"/>
    <w:rsid w:val="2B686530"/>
    <w:rsid w:val="2B690B8D"/>
    <w:rsid w:val="2BA1203A"/>
    <w:rsid w:val="2BE47223"/>
    <w:rsid w:val="2BED1006"/>
    <w:rsid w:val="2C1B3E74"/>
    <w:rsid w:val="2C5B23B0"/>
    <w:rsid w:val="2C91183F"/>
    <w:rsid w:val="2C9753E0"/>
    <w:rsid w:val="2CE21AD4"/>
    <w:rsid w:val="2D6A1054"/>
    <w:rsid w:val="2DAB68E4"/>
    <w:rsid w:val="2DB309C5"/>
    <w:rsid w:val="2DD37EB6"/>
    <w:rsid w:val="2E030535"/>
    <w:rsid w:val="2E2E24E6"/>
    <w:rsid w:val="2E8F774C"/>
    <w:rsid w:val="2EE80066"/>
    <w:rsid w:val="2EE97F2D"/>
    <w:rsid w:val="2F574F9C"/>
    <w:rsid w:val="2F6363EC"/>
    <w:rsid w:val="2F89156F"/>
    <w:rsid w:val="2FE65E53"/>
    <w:rsid w:val="2FF02129"/>
    <w:rsid w:val="30007C3B"/>
    <w:rsid w:val="300E6DF8"/>
    <w:rsid w:val="301B2D15"/>
    <w:rsid w:val="30332848"/>
    <w:rsid w:val="305E6FF6"/>
    <w:rsid w:val="309064F6"/>
    <w:rsid w:val="30BF3E7F"/>
    <w:rsid w:val="31136336"/>
    <w:rsid w:val="31371E8B"/>
    <w:rsid w:val="31576F72"/>
    <w:rsid w:val="315B762C"/>
    <w:rsid w:val="316758A4"/>
    <w:rsid w:val="31A21738"/>
    <w:rsid w:val="31F25186"/>
    <w:rsid w:val="31FD6FEA"/>
    <w:rsid w:val="320A5FBE"/>
    <w:rsid w:val="324B6A0B"/>
    <w:rsid w:val="3250785D"/>
    <w:rsid w:val="33110ACC"/>
    <w:rsid w:val="332747A2"/>
    <w:rsid w:val="332D524F"/>
    <w:rsid w:val="332E3CD0"/>
    <w:rsid w:val="335D2B5E"/>
    <w:rsid w:val="3382582B"/>
    <w:rsid w:val="33B97E34"/>
    <w:rsid w:val="340A704D"/>
    <w:rsid w:val="34383ABF"/>
    <w:rsid w:val="34585BF9"/>
    <w:rsid w:val="34886CAA"/>
    <w:rsid w:val="34B57258"/>
    <w:rsid w:val="34C94512"/>
    <w:rsid w:val="34D916B2"/>
    <w:rsid w:val="34EA3A78"/>
    <w:rsid w:val="34F17552"/>
    <w:rsid w:val="35A04102"/>
    <w:rsid w:val="35AB409F"/>
    <w:rsid w:val="35EF1BD8"/>
    <w:rsid w:val="364D0344"/>
    <w:rsid w:val="36C11713"/>
    <w:rsid w:val="36C77564"/>
    <w:rsid w:val="36D06CB8"/>
    <w:rsid w:val="3795069C"/>
    <w:rsid w:val="379F40F2"/>
    <w:rsid w:val="37A35641"/>
    <w:rsid w:val="381A5533"/>
    <w:rsid w:val="38AC19C4"/>
    <w:rsid w:val="38DA2184"/>
    <w:rsid w:val="38EE1191"/>
    <w:rsid w:val="3A1514DB"/>
    <w:rsid w:val="3A9A3E20"/>
    <w:rsid w:val="3B595021"/>
    <w:rsid w:val="3B5A576D"/>
    <w:rsid w:val="3B9C756F"/>
    <w:rsid w:val="3C3A3CC2"/>
    <w:rsid w:val="3C4F6D3F"/>
    <w:rsid w:val="3C947484"/>
    <w:rsid w:val="3D2958D0"/>
    <w:rsid w:val="3D566BA0"/>
    <w:rsid w:val="3D577F5D"/>
    <w:rsid w:val="3D631B64"/>
    <w:rsid w:val="3D767C25"/>
    <w:rsid w:val="3D8A61C5"/>
    <w:rsid w:val="3DBF1305"/>
    <w:rsid w:val="3E035FB9"/>
    <w:rsid w:val="3E075188"/>
    <w:rsid w:val="3E441549"/>
    <w:rsid w:val="3E5419B8"/>
    <w:rsid w:val="3E791BFB"/>
    <w:rsid w:val="3EAA7C42"/>
    <w:rsid w:val="3EEB3AA2"/>
    <w:rsid w:val="3F1631AE"/>
    <w:rsid w:val="3F316B5A"/>
    <w:rsid w:val="3FD62E10"/>
    <w:rsid w:val="400D354F"/>
    <w:rsid w:val="40436F81"/>
    <w:rsid w:val="407714C7"/>
    <w:rsid w:val="40A25CEE"/>
    <w:rsid w:val="40AA3031"/>
    <w:rsid w:val="41023DE8"/>
    <w:rsid w:val="410754D8"/>
    <w:rsid w:val="41272461"/>
    <w:rsid w:val="415D4BA1"/>
    <w:rsid w:val="418C3E60"/>
    <w:rsid w:val="41C3569F"/>
    <w:rsid w:val="41E02915"/>
    <w:rsid w:val="41F51013"/>
    <w:rsid w:val="42295A6B"/>
    <w:rsid w:val="423900B1"/>
    <w:rsid w:val="4253000F"/>
    <w:rsid w:val="425414DA"/>
    <w:rsid w:val="426228DC"/>
    <w:rsid w:val="429557C4"/>
    <w:rsid w:val="42982BE0"/>
    <w:rsid w:val="42A96E36"/>
    <w:rsid w:val="42AE5711"/>
    <w:rsid w:val="42E86A5C"/>
    <w:rsid w:val="437B0FF3"/>
    <w:rsid w:val="4393782B"/>
    <w:rsid w:val="43A80F6A"/>
    <w:rsid w:val="43D86AB4"/>
    <w:rsid w:val="43E24642"/>
    <w:rsid w:val="44CE1AC0"/>
    <w:rsid w:val="44D61FBA"/>
    <w:rsid w:val="44E521C4"/>
    <w:rsid w:val="45172BA8"/>
    <w:rsid w:val="451B385C"/>
    <w:rsid w:val="459B534A"/>
    <w:rsid w:val="45C9655A"/>
    <w:rsid w:val="45CD57C2"/>
    <w:rsid w:val="45E7765E"/>
    <w:rsid w:val="460E33CA"/>
    <w:rsid w:val="464F6485"/>
    <w:rsid w:val="46E46D9C"/>
    <w:rsid w:val="46FA33DD"/>
    <w:rsid w:val="46FD28E5"/>
    <w:rsid w:val="47310C32"/>
    <w:rsid w:val="473E31B2"/>
    <w:rsid w:val="476221ED"/>
    <w:rsid w:val="47A75E6A"/>
    <w:rsid w:val="47A92A81"/>
    <w:rsid w:val="47C54758"/>
    <w:rsid w:val="48013844"/>
    <w:rsid w:val="48052691"/>
    <w:rsid w:val="480873FC"/>
    <w:rsid w:val="484C1AE8"/>
    <w:rsid w:val="484C24EE"/>
    <w:rsid w:val="485A4221"/>
    <w:rsid w:val="486920EB"/>
    <w:rsid w:val="48704C64"/>
    <w:rsid w:val="48AD5EDE"/>
    <w:rsid w:val="48CE3F2C"/>
    <w:rsid w:val="49161F7E"/>
    <w:rsid w:val="49310596"/>
    <w:rsid w:val="493F23DA"/>
    <w:rsid w:val="4956317D"/>
    <w:rsid w:val="49C00D09"/>
    <w:rsid w:val="49C16170"/>
    <w:rsid w:val="4AA04F1A"/>
    <w:rsid w:val="4AB10CFB"/>
    <w:rsid w:val="4AD04856"/>
    <w:rsid w:val="4AEC5BB1"/>
    <w:rsid w:val="4AF1610B"/>
    <w:rsid w:val="4AF40170"/>
    <w:rsid w:val="4B1270D1"/>
    <w:rsid w:val="4B4D2354"/>
    <w:rsid w:val="4B593AEC"/>
    <w:rsid w:val="4BB512C7"/>
    <w:rsid w:val="4BD03273"/>
    <w:rsid w:val="4BEE3B59"/>
    <w:rsid w:val="4BF20EF2"/>
    <w:rsid w:val="4BFE6C30"/>
    <w:rsid w:val="4C231B1F"/>
    <w:rsid w:val="4C9139E7"/>
    <w:rsid w:val="4C997086"/>
    <w:rsid w:val="4CF93AE5"/>
    <w:rsid w:val="4D4274EB"/>
    <w:rsid w:val="4DCA6999"/>
    <w:rsid w:val="4DDD4637"/>
    <w:rsid w:val="4DDF30AE"/>
    <w:rsid w:val="4DDF59EE"/>
    <w:rsid w:val="4E6F6DB2"/>
    <w:rsid w:val="4E7F3875"/>
    <w:rsid w:val="4EA04DFA"/>
    <w:rsid w:val="4EDB7D29"/>
    <w:rsid w:val="4EF75A36"/>
    <w:rsid w:val="4F002328"/>
    <w:rsid w:val="4F610BA3"/>
    <w:rsid w:val="4F6954E4"/>
    <w:rsid w:val="4F842569"/>
    <w:rsid w:val="4F9B435B"/>
    <w:rsid w:val="4FD64EF5"/>
    <w:rsid w:val="50025CF5"/>
    <w:rsid w:val="50060CEB"/>
    <w:rsid w:val="501228C0"/>
    <w:rsid w:val="50164CA4"/>
    <w:rsid w:val="50385AB4"/>
    <w:rsid w:val="50DC0375"/>
    <w:rsid w:val="510317B6"/>
    <w:rsid w:val="51644F78"/>
    <w:rsid w:val="51A02A7E"/>
    <w:rsid w:val="51A31817"/>
    <w:rsid w:val="5204547D"/>
    <w:rsid w:val="52061A87"/>
    <w:rsid w:val="520B1D82"/>
    <w:rsid w:val="521972A7"/>
    <w:rsid w:val="52457AD0"/>
    <w:rsid w:val="52A725E5"/>
    <w:rsid w:val="52B170D0"/>
    <w:rsid w:val="52BF2C84"/>
    <w:rsid w:val="52DA629A"/>
    <w:rsid w:val="52E35FB5"/>
    <w:rsid w:val="53212FB7"/>
    <w:rsid w:val="53B53A7B"/>
    <w:rsid w:val="53FF3527"/>
    <w:rsid w:val="540A6DAC"/>
    <w:rsid w:val="541A6C09"/>
    <w:rsid w:val="541A7AAB"/>
    <w:rsid w:val="543808C5"/>
    <w:rsid w:val="54390A6F"/>
    <w:rsid w:val="549B720A"/>
    <w:rsid w:val="54B4664A"/>
    <w:rsid w:val="554B11D1"/>
    <w:rsid w:val="559E5C82"/>
    <w:rsid w:val="55E16A19"/>
    <w:rsid w:val="55E37D32"/>
    <w:rsid w:val="55E826ED"/>
    <w:rsid w:val="56084645"/>
    <w:rsid w:val="562E1A45"/>
    <w:rsid w:val="574B5C31"/>
    <w:rsid w:val="5789623E"/>
    <w:rsid w:val="57BD6799"/>
    <w:rsid w:val="57C040BC"/>
    <w:rsid w:val="57EE467E"/>
    <w:rsid w:val="583C53E5"/>
    <w:rsid w:val="58BB55C1"/>
    <w:rsid w:val="58C11F79"/>
    <w:rsid w:val="595944C8"/>
    <w:rsid w:val="595D4C6F"/>
    <w:rsid w:val="59B2455C"/>
    <w:rsid w:val="59DC5A6E"/>
    <w:rsid w:val="59EC150F"/>
    <w:rsid w:val="59FC0E4D"/>
    <w:rsid w:val="5A21665E"/>
    <w:rsid w:val="5A49168E"/>
    <w:rsid w:val="5AC859CC"/>
    <w:rsid w:val="5ADD046A"/>
    <w:rsid w:val="5ADE2B0E"/>
    <w:rsid w:val="5AF74F01"/>
    <w:rsid w:val="5B241139"/>
    <w:rsid w:val="5B24215A"/>
    <w:rsid w:val="5B7764B7"/>
    <w:rsid w:val="5B7D4803"/>
    <w:rsid w:val="5B875C31"/>
    <w:rsid w:val="5BE66BD8"/>
    <w:rsid w:val="5BE71709"/>
    <w:rsid w:val="5BF43156"/>
    <w:rsid w:val="5C023400"/>
    <w:rsid w:val="5C2B0E37"/>
    <w:rsid w:val="5C510528"/>
    <w:rsid w:val="5C5B2403"/>
    <w:rsid w:val="5C5D2EB8"/>
    <w:rsid w:val="5CB0479D"/>
    <w:rsid w:val="5CBE4752"/>
    <w:rsid w:val="5CC41DF2"/>
    <w:rsid w:val="5D180C1F"/>
    <w:rsid w:val="5D306E51"/>
    <w:rsid w:val="5D3D2EEF"/>
    <w:rsid w:val="5D5D0E37"/>
    <w:rsid w:val="5D6208D8"/>
    <w:rsid w:val="5D816468"/>
    <w:rsid w:val="5DB47AFA"/>
    <w:rsid w:val="5DD05FA5"/>
    <w:rsid w:val="5DD139A9"/>
    <w:rsid w:val="5E007058"/>
    <w:rsid w:val="5E1E700A"/>
    <w:rsid w:val="5ED27A10"/>
    <w:rsid w:val="5EE87612"/>
    <w:rsid w:val="5F0368FB"/>
    <w:rsid w:val="5F0A2DE5"/>
    <w:rsid w:val="5F335BA8"/>
    <w:rsid w:val="5F707FAC"/>
    <w:rsid w:val="5F743300"/>
    <w:rsid w:val="5F7B7C43"/>
    <w:rsid w:val="5FAB5BF0"/>
    <w:rsid w:val="5FB227AB"/>
    <w:rsid w:val="5FC12761"/>
    <w:rsid w:val="5FC410C8"/>
    <w:rsid w:val="5FC7156B"/>
    <w:rsid w:val="5FCD0AF4"/>
    <w:rsid w:val="5FD609F8"/>
    <w:rsid w:val="60717EA8"/>
    <w:rsid w:val="60B243A7"/>
    <w:rsid w:val="60DB5A85"/>
    <w:rsid w:val="611C08AD"/>
    <w:rsid w:val="61392F5C"/>
    <w:rsid w:val="613D2208"/>
    <w:rsid w:val="61945D7F"/>
    <w:rsid w:val="61B41AFA"/>
    <w:rsid w:val="61E14DB0"/>
    <w:rsid w:val="61EC510A"/>
    <w:rsid w:val="626B17D5"/>
    <w:rsid w:val="626F7685"/>
    <w:rsid w:val="62E35AE7"/>
    <w:rsid w:val="63153743"/>
    <w:rsid w:val="635A6EE9"/>
    <w:rsid w:val="636232E7"/>
    <w:rsid w:val="63E60D51"/>
    <w:rsid w:val="642E38B1"/>
    <w:rsid w:val="642F4770"/>
    <w:rsid w:val="64370200"/>
    <w:rsid w:val="643A3AE4"/>
    <w:rsid w:val="644A3449"/>
    <w:rsid w:val="64B90C3A"/>
    <w:rsid w:val="64BA0909"/>
    <w:rsid w:val="64D47784"/>
    <w:rsid w:val="64F85923"/>
    <w:rsid w:val="654A1C70"/>
    <w:rsid w:val="65A37546"/>
    <w:rsid w:val="65F6694D"/>
    <w:rsid w:val="66005C44"/>
    <w:rsid w:val="660D0486"/>
    <w:rsid w:val="66216F59"/>
    <w:rsid w:val="664607F9"/>
    <w:rsid w:val="66541EB8"/>
    <w:rsid w:val="66A10019"/>
    <w:rsid w:val="66A41DFF"/>
    <w:rsid w:val="671F0658"/>
    <w:rsid w:val="67687906"/>
    <w:rsid w:val="67C063F6"/>
    <w:rsid w:val="680E6391"/>
    <w:rsid w:val="681A4151"/>
    <w:rsid w:val="68A1344E"/>
    <w:rsid w:val="68D150C6"/>
    <w:rsid w:val="690F5EC6"/>
    <w:rsid w:val="695F0410"/>
    <w:rsid w:val="69904071"/>
    <w:rsid w:val="69C94F9F"/>
    <w:rsid w:val="69CB4CD2"/>
    <w:rsid w:val="69FA6C55"/>
    <w:rsid w:val="6A105459"/>
    <w:rsid w:val="6A5F668B"/>
    <w:rsid w:val="6ADB10C1"/>
    <w:rsid w:val="6B2C255E"/>
    <w:rsid w:val="6B49642D"/>
    <w:rsid w:val="6B8A78CC"/>
    <w:rsid w:val="6BC13076"/>
    <w:rsid w:val="6C2E4895"/>
    <w:rsid w:val="6C356B91"/>
    <w:rsid w:val="6C7C3BDE"/>
    <w:rsid w:val="6CCD6D95"/>
    <w:rsid w:val="6D146E6B"/>
    <w:rsid w:val="6D2116A6"/>
    <w:rsid w:val="6D2514FE"/>
    <w:rsid w:val="6D2C7707"/>
    <w:rsid w:val="6D673304"/>
    <w:rsid w:val="6D963DBB"/>
    <w:rsid w:val="6DB5042C"/>
    <w:rsid w:val="6DBA2188"/>
    <w:rsid w:val="6E47104D"/>
    <w:rsid w:val="6E70404F"/>
    <w:rsid w:val="6E880F89"/>
    <w:rsid w:val="6E925FDF"/>
    <w:rsid w:val="6EC64BF2"/>
    <w:rsid w:val="6EEC13D6"/>
    <w:rsid w:val="6F0047BD"/>
    <w:rsid w:val="6F370668"/>
    <w:rsid w:val="6F54387C"/>
    <w:rsid w:val="6F68597F"/>
    <w:rsid w:val="6F8563FC"/>
    <w:rsid w:val="6FA46E0B"/>
    <w:rsid w:val="6FB50B37"/>
    <w:rsid w:val="6FC91890"/>
    <w:rsid w:val="70787231"/>
    <w:rsid w:val="70F646C1"/>
    <w:rsid w:val="713106D0"/>
    <w:rsid w:val="71465ACC"/>
    <w:rsid w:val="717B7423"/>
    <w:rsid w:val="71C12DCE"/>
    <w:rsid w:val="726D2C37"/>
    <w:rsid w:val="7277268A"/>
    <w:rsid w:val="728926D5"/>
    <w:rsid w:val="7294639C"/>
    <w:rsid w:val="7315617D"/>
    <w:rsid w:val="739A7364"/>
    <w:rsid w:val="73AD04D2"/>
    <w:rsid w:val="73BF15B3"/>
    <w:rsid w:val="73E14C26"/>
    <w:rsid w:val="73E508F9"/>
    <w:rsid w:val="7409588E"/>
    <w:rsid w:val="74900DF1"/>
    <w:rsid w:val="74A807FD"/>
    <w:rsid w:val="74BA18E0"/>
    <w:rsid w:val="75511A9E"/>
    <w:rsid w:val="7556457B"/>
    <w:rsid w:val="75683AD8"/>
    <w:rsid w:val="759D0D69"/>
    <w:rsid w:val="759D63BD"/>
    <w:rsid w:val="75CD18C8"/>
    <w:rsid w:val="76383F42"/>
    <w:rsid w:val="764E1346"/>
    <w:rsid w:val="76511CEE"/>
    <w:rsid w:val="766178BD"/>
    <w:rsid w:val="76E83283"/>
    <w:rsid w:val="77322399"/>
    <w:rsid w:val="776F1633"/>
    <w:rsid w:val="778A2DA5"/>
    <w:rsid w:val="77B85B72"/>
    <w:rsid w:val="77D41126"/>
    <w:rsid w:val="782A1986"/>
    <w:rsid w:val="783A6B67"/>
    <w:rsid w:val="788B2CE2"/>
    <w:rsid w:val="789841C4"/>
    <w:rsid w:val="78E66E82"/>
    <w:rsid w:val="78FF34CC"/>
    <w:rsid w:val="7939561C"/>
    <w:rsid w:val="79742587"/>
    <w:rsid w:val="79E44D12"/>
    <w:rsid w:val="79E76D5F"/>
    <w:rsid w:val="7A534F2C"/>
    <w:rsid w:val="7A967104"/>
    <w:rsid w:val="7AA56BBE"/>
    <w:rsid w:val="7AFB053C"/>
    <w:rsid w:val="7B0B7C1D"/>
    <w:rsid w:val="7B226037"/>
    <w:rsid w:val="7B320F10"/>
    <w:rsid w:val="7B6E3034"/>
    <w:rsid w:val="7B707D3F"/>
    <w:rsid w:val="7B71110A"/>
    <w:rsid w:val="7B7F6495"/>
    <w:rsid w:val="7B8A35EC"/>
    <w:rsid w:val="7B904F18"/>
    <w:rsid w:val="7BB06CD0"/>
    <w:rsid w:val="7BF65858"/>
    <w:rsid w:val="7C530C27"/>
    <w:rsid w:val="7C715B40"/>
    <w:rsid w:val="7C7F0140"/>
    <w:rsid w:val="7CBF5E54"/>
    <w:rsid w:val="7CC928B7"/>
    <w:rsid w:val="7CD46512"/>
    <w:rsid w:val="7CF06C0E"/>
    <w:rsid w:val="7D0046BA"/>
    <w:rsid w:val="7D0D1842"/>
    <w:rsid w:val="7D390A24"/>
    <w:rsid w:val="7D5E5586"/>
    <w:rsid w:val="7DC00038"/>
    <w:rsid w:val="7DD90405"/>
    <w:rsid w:val="7DF34BE3"/>
    <w:rsid w:val="7E071C0B"/>
    <w:rsid w:val="7E6A62A5"/>
    <w:rsid w:val="7E9E0769"/>
    <w:rsid w:val="7EA6013C"/>
    <w:rsid w:val="7F063195"/>
    <w:rsid w:val="7F3B5E6B"/>
    <w:rsid w:val="7F996D0F"/>
    <w:rsid w:val="7F9C5A72"/>
    <w:rsid w:val="7FFF3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B1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rFonts w:ascii="Times New Roman" w:hAnsi="Times New Roman" w:cs="Times New Roman"/>
      <w:kern w:val="0"/>
      <w:sz w:val="18"/>
      <w:szCs w:val="18"/>
    </w:rPr>
  </w:style>
  <w:style w:type="paragraph" w:styleId="a4">
    <w:name w:val="header"/>
    <w:basedOn w:val="a"/>
    <w:qFormat/>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paragraph" w:styleId="11">
    <w:name w:val="toc 1"/>
    <w:basedOn w:val="a"/>
    <w:next w:val="a"/>
    <w:qFormat/>
  </w:style>
  <w:style w:type="paragraph" w:styleId="20">
    <w:name w:val="toc 2"/>
    <w:basedOn w:val="a"/>
    <w:next w:val="a"/>
    <w:qFormat/>
    <w:pPr>
      <w:ind w:leftChars="200" w:left="420"/>
    </w:pPr>
  </w:style>
  <w:style w:type="character" w:styleId="a5">
    <w:name w:val="Hyperlink"/>
    <w:basedOn w:val="a0"/>
    <w:qFormat/>
    <w:rPr>
      <w:color w:val="0000FF"/>
      <w:u w:val="single"/>
    </w:rPr>
  </w:style>
  <w:style w:type="paragraph" w:styleId="a6">
    <w:name w:val="Document Map"/>
    <w:basedOn w:val="a"/>
    <w:link w:val="a7"/>
    <w:rsid w:val="00AB5156"/>
    <w:rPr>
      <w:rFonts w:ascii="Times New Roman" w:hAnsi="Times New Roman" w:cs="Times New Roman"/>
      <w:sz w:val="24"/>
    </w:rPr>
  </w:style>
  <w:style w:type="character" w:customStyle="1" w:styleId="a7">
    <w:name w:val="文档结构图字符"/>
    <w:basedOn w:val="a0"/>
    <w:link w:val="a6"/>
    <w:rsid w:val="00AB5156"/>
    <w:rPr>
      <w:rFonts w:eastAsiaTheme="minorEastAsia"/>
      <w:kern w:val="2"/>
      <w:sz w:val="24"/>
      <w:szCs w:val="24"/>
    </w:rPr>
  </w:style>
  <w:style w:type="paragraph" w:styleId="a8">
    <w:name w:val="List Paragraph"/>
    <w:basedOn w:val="a"/>
    <w:uiPriority w:val="99"/>
    <w:rsid w:val="00AB5156"/>
    <w:pPr>
      <w:ind w:firstLineChars="200" w:firstLine="420"/>
    </w:pPr>
  </w:style>
  <w:style w:type="character" w:customStyle="1" w:styleId="10">
    <w:name w:val="标题 1字符"/>
    <w:link w:val="1"/>
    <w:uiPriority w:val="9"/>
    <w:rsid w:val="00933934"/>
    <w:rPr>
      <w:rFonts w:asciiTheme="minorHAnsi" w:eastAsiaTheme="minorEastAsia" w:hAnsiTheme="minorHAnsi" w:cstheme="minorBidi"/>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pecial:BookSources/9780993604706"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http://www.jxufe.edu.cn/Files/2013626/273217691996.jpg" TargetMode="External"/><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18</Pages>
  <Words>2088</Words>
  <Characters>11902</Characters>
  <Application>Microsoft Macintosh Word</Application>
  <DocSecurity>0</DocSecurity>
  <Lines>99</Lines>
  <Paragraphs>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liyuan</dc:creator>
  <cp:lastModifiedBy>Microsoft Office 用户</cp:lastModifiedBy>
  <cp:revision>45</cp:revision>
  <dcterms:created xsi:type="dcterms:W3CDTF">2017-03-11T10:20:00Z</dcterms:created>
  <dcterms:modified xsi:type="dcterms:W3CDTF">2017-04-11T03:26:00Z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