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28D" w:rsidRDefault="00DC128D" w:rsidP="00A60FA4">
      <w:pPr>
        <w:pStyle w:val="BodyTextIndent2"/>
        <w:spacing w:after="0" w:line="240" w:lineRule="auto"/>
        <w:ind w:left="0"/>
        <w:jc w:val="both"/>
        <w:rPr>
          <w:rFonts w:ascii="Times New Roman" w:hAnsi="Times New Roman"/>
          <w:b/>
          <w:bCs/>
          <w:sz w:val="28"/>
          <w:szCs w:val="28"/>
        </w:rPr>
      </w:pPr>
    </w:p>
    <w:p w:rsidR="00DC128D" w:rsidRPr="00CC45A0" w:rsidRDefault="00DC128D" w:rsidP="00A60FA4">
      <w:pPr>
        <w:pStyle w:val="BodyTextIndent2"/>
        <w:spacing w:after="0" w:line="240" w:lineRule="auto"/>
        <w:ind w:left="0"/>
        <w:jc w:val="both"/>
        <w:rPr>
          <w:rFonts w:ascii="Times New Roman" w:hAnsi="Times New Roman"/>
          <w:b/>
          <w:bCs/>
          <w:sz w:val="28"/>
          <w:szCs w:val="28"/>
        </w:rPr>
      </w:pPr>
    </w:p>
    <w:tbl>
      <w:tblPr>
        <w:tblW w:w="9175" w:type="dxa"/>
        <w:tblInd w:w="113" w:type="dxa"/>
        <w:tblLayout w:type="fixed"/>
        <w:tblLook w:val="04A0" w:firstRow="1" w:lastRow="0" w:firstColumn="1" w:lastColumn="0" w:noHBand="0" w:noVBand="1"/>
      </w:tblPr>
      <w:tblGrid>
        <w:gridCol w:w="928"/>
        <w:gridCol w:w="5355"/>
        <w:gridCol w:w="907"/>
        <w:gridCol w:w="1169"/>
        <w:gridCol w:w="816"/>
      </w:tblGrid>
      <w:tr w:rsidR="00C20894" w:rsidRPr="00CC45A0" w:rsidTr="0047597A">
        <w:trPr>
          <w:trHeight w:val="345"/>
        </w:trPr>
        <w:tc>
          <w:tcPr>
            <w:tcW w:w="928" w:type="dxa"/>
            <w:tcBorders>
              <w:top w:val="nil"/>
              <w:left w:val="nil"/>
              <w:bottom w:val="nil"/>
              <w:right w:val="nil"/>
            </w:tcBorders>
            <w:shd w:val="clear" w:color="auto" w:fill="auto"/>
            <w:noWrap/>
            <w:vAlign w:val="center"/>
            <w:hideMark/>
          </w:tcPr>
          <w:p w:rsidR="00C20894" w:rsidRPr="00CC45A0" w:rsidRDefault="00C20894" w:rsidP="00242DF8">
            <w:pPr>
              <w:rPr>
                <w:i/>
                <w:iCs/>
                <w:sz w:val="26"/>
                <w:szCs w:val="26"/>
              </w:rPr>
            </w:pPr>
          </w:p>
        </w:tc>
        <w:tc>
          <w:tcPr>
            <w:tcW w:w="5355" w:type="dxa"/>
            <w:tcBorders>
              <w:top w:val="nil"/>
              <w:left w:val="nil"/>
              <w:bottom w:val="nil"/>
              <w:right w:val="nil"/>
            </w:tcBorders>
            <w:shd w:val="clear" w:color="auto" w:fill="auto"/>
            <w:noWrap/>
            <w:vAlign w:val="center"/>
            <w:hideMark/>
          </w:tcPr>
          <w:p w:rsidR="00C20894" w:rsidRPr="00CC45A0" w:rsidRDefault="00C20894">
            <w:pPr>
              <w:jc w:val="center"/>
              <w:rPr>
                <w:sz w:val="20"/>
                <w:szCs w:val="20"/>
              </w:rPr>
            </w:pPr>
          </w:p>
        </w:tc>
        <w:tc>
          <w:tcPr>
            <w:tcW w:w="907" w:type="dxa"/>
            <w:tcBorders>
              <w:top w:val="nil"/>
              <w:left w:val="nil"/>
              <w:bottom w:val="nil"/>
              <w:right w:val="nil"/>
            </w:tcBorders>
            <w:shd w:val="clear" w:color="auto" w:fill="auto"/>
            <w:noWrap/>
            <w:vAlign w:val="center"/>
            <w:hideMark/>
          </w:tcPr>
          <w:p w:rsidR="00C20894" w:rsidRPr="00CC45A0" w:rsidRDefault="00C20894">
            <w:pPr>
              <w:rPr>
                <w:sz w:val="20"/>
                <w:szCs w:val="20"/>
              </w:rPr>
            </w:pPr>
          </w:p>
        </w:tc>
        <w:tc>
          <w:tcPr>
            <w:tcW w:w="1169" w:type="dxa"/>
            <w:tcBorders>
              <w:top w:val="nil"/>
              <w:left w:val="nil"/>
              <w:bottom w:val="nil"/>
              <w:right w:val="nil"/>
            </w:tcBorders>
            <w:shd w:val="clear" w:color="auto" w:fill="auto"/>
            <w:noWrap/>
            <w:vAlign w:val="center"/>
            <w:hideMark/>
          </w:tcPr>
          <w:p w:rsidR="00C20894" w:rsidRPr="00CC45A0" w:rsidRDefault="00C20894">
            <w:pPr>
              <w:jc w:val="center"/>
              <w:rPr>
                <w:sz w:val="20"/>
                <w:szCs w:val="20"/>
              </w:rPr>
            </w:pPr>
          </w:p>
        </w:tc>
        <w:tc>
          <w:tcPr>
            <w:tcW w:w="816" w:type="dxa"/>
            <w:tcBorders>
              <w:top w:val="nil"/>
              <w:left w:val="nil"/>
              <w:bottom w:val="nil"/>
              <w:right w:val="nil"/>
            </w:tcBorders>
            <w:shd w:val="clear" w:color="auto" w:fill="auto"/>
            <w:noWrap/>
            <w:vAlign w:val="center"/>
            <w:hideMark/>
          </w:tcPr>
          <w:p w:rsidR="00C20894" w:rsidRPr="00CC45A0" w:rsidRDefault="00C20894">
            <w:pPr>
              <w:jc w:val="center"/>
              <w:rPr>
                <w:sz w:val="20"/>
                <w:szCs w:val="20"/>
              </w:rPr>
            </w:pPr>
          </w:p>
        </w:tc>
      </w:tr>
      <w:tr w:rsidR="00C20894" w:rsidRPr="00CC45A0" w:rsidTr="0047597A">
        <w:trPr>
          <w:trHeight w:val="345"/>
        </w:trPr>
        <w:tc>
          <w:tcPr>
            <w:tcW w:w="92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20894" w:rsidRPr="00CC45A0" w:rsidRDefault="00C20894">
            <w:pPr>
              <w:jc w:val="center"/>
              <w:rPr>
                <w:b/>
                <w:bCs/>
              </w:rPr>
            </w:pPr>
            <w:r w:rsidRPr="00CC45A0">
              <w:rPr>
                <w:b/>
                <w:bCs/>
              </w:rPr>
              <w:t>STT</w:t>
            </w:r>
          </w:p>
        </w:tc>
        <w:tc>
          <w:tcPr>
            <w:tcW w:w="535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20894" w:rsidRPr="00CC45A0" w:rsidRDefault="00C20894">
            <w:pPr>
              <w:jc w:val="center"/>
              <w:rPr>
                <w:b/>
                <w:bCs/>
              </w:rPr>
            </w:pPr>
            <w:r w:rsidRPr="00CC45A0">
              <w:rPr>
                <w:b/>
                <w:bCs/>
              </w:rPr>
              <w:t>TIÊU CHUẨN THI  ĐUA</w:t>
            </w:r>
          </w:p>
        </w:tc>
        <w:tc>
          <w:tcPr>
            <w:tcW w:w="2892" w:type="dxa"/>
            <w:gridSpan w:val="3"/>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b/>
                <w:bCs/>
              </w:rPr>
            </w:pPr>
            <w:r w:rsidRPr="00CC45A0">
              <w:rPr>
                <w:b/>
                <w:bCs/>
              </w:rPr>
              <w:t>ĐIỂM</w:t>
            </w:r>
          </w:p>
        </w:tc>
      </w:tr>
      <w:tr w:rsidR="00C20894" w:rsidRPr="00CC45A0" w:rsidTr="00C57615">
        <w:trPr>
          <w:trHeight w:val="428"/>
        </w:trPr>
        <w:tc>
          <w:tcPr>
            <w:tcW w:w="928" w:type="dxa"/>
            <w:vMerge/>
            <w:tcBorders>
              <w:top w:val="single" w:sz="4" w:space="0" w:color="auto"/>
              <w:left w:val="single" w:sz="4" w:space="0" w:color="auto"/>
              <w:bottom w:val="single" w:sz="4" w:space="0" w:color="000000"/>
              <w:right w:val="single" w:sz="4" w:space="0" w:color="auto"/>
            </w:tcBorders>
            <w:vAlign w:val="center"/>
            <w:hideMark/>
          </w:tcPr>
          <w:p w:rsidR="00C20894" w:rsidRPr="00CC45A0" w:rsidRDefault="00C20894">
            <w:pPr>
              <w:rPr>
                <w:b/>
                <w:bCs/>
              </w:rPr>
            </w:pPr>
          </w:p>
        </w:tc>
        <w:tc>
          <w:tcPr>
            <w:tcW w:w="5355" w:type="dxa"/>
            <w:vMerge/>
            <w:tcBorders>
              <w:top w:val="single" w:sz="4" w:space="0" w:color="auto"/>
              <w:left w:val="single" w:sz="4" w:space="0" w:color="auto"/>
              <w:bottom w:val="single" w:sz="4" w:space="0" w:color="000000"/>
              <w:right w:val="single" w:sz="4" w:space="0" w:color="auto"/>
            </w:tcBorders>
            <w:vAlign w:val="center"/>
            <w:hideMark/>
          </w:tcPr>
          <w:p w:rsidR="00C20894" w:rsidRPr="00CC45A0" w:rsidRDefault="00C20894">
            <w:pPr>
              <w:rPr>
                <w:b/>
                <w:bCs/>
              </w:rPr>
            </w:pP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2"/>
                <w:szCs w:val="22"/>
              </w:rPr>
            </w:pPr>
            <w:r w:rsidRPr="00CC45A0">
              <w:rPr>
                <w:b/>
                <w:bCs/>
                <w:sz w:val="22"/>
                <w:szCs w:val="22"/>
              </w:rPr>
              <w:t>Chuẩn</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rPr>
            </w:pPr>
            <w:r w:rsidRPr="00CC45A0">
              <w:rPr>
                <w:b/>
                <w:bCs/>
              </w:rPr>
              <w:t>Thưởng</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rPr>
            </w:pPr>
            <w:r w:rsidRPr="00CC45A0">
              <w:rPr>
                <w:b/>
                <w:bCs/>
              </w:rPr>
              <w:t>Trừ</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Tổng cộng</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100</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b/>
                <w:bCs/>
                <w:sz w:val="26"/>
                <w:szCs w:val="26"/>
              </w:rPr>
            </w:pPr>
            <w:r w:rsidRPr="00CC45A0">
              <w:rPr>
                <w:b/>
                <w:bCs/>
                <w:sz w:val="26"/>
                <w:szCs w:val="26"/>
              </w:rPr>
              <w:t>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Tiêu chuẩn 1: Thực hiện tốt nhiệm vụ chuyên môn. (Hoàn thành 100% kế hoạch công tác của đơn vị đã đăng ký trong năm)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80</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b/>
                <w:bCs/>
                <w:sz w:val="26"/>
                <w:szCs w:val="26"/>
              </w:rPr>
            </w:pPr>
            <w:r w:rsidRPr="00CC45A0">
              <w:rPr>
                <w:b/>
                <w:bCs/>
                <w:sz w:val="26"/>
                <w:szCs w:val="26"/>
              </w:rPr>
              <w:t>a</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 xml:space="preserve"> Thực hiện công tác quản lý đất đai </w:t>
            </w:r>
            <w:r w:rsidR="00E02BBD" w:rsidRPr="00CC45A0">
              <w:rPr>
                <w:i/>
                <w:iCs/>
                <w:sz w:val="26"/>
                <w:szCs w:val="26"/>
              </w:rPr>
              <w:t>(</w:t>
            </w:r>
            <w:r w:rsidRPr="00CC45A0">
              <w:rPr>
                <w:i/>
                <w:iCs/>
                <w:sz w:val="26"/>
                <w:szCs w:val="26"/>
              </w:rPr>
              <w:t>Phòng Quản lý đất đai theo dõi, kiểm tra, đánh giá từ mục a1 đến a9 có tổng điểm chuẩn 30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30</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98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Triển khai kịp thời, đầy đủ Luật Đất đai 2013 và các văn bản hướng dẫn thi hành theo quy định; đồng thời, phối hợp với Sở Tài nguyên &amp; Môi trường trong việc tuyên truyền pháp luật đất đai khi Sở có văn bản yêu cầu (điểm chuẩn 3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a1.1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không triển khai hoặc chậm triển khai so với kế hoạch (nếu có): trừ 0,5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a1.2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không phối hợp với Sở Tài nguyên &amp; Môi trường trong việc tuyên truyền pháp luật đất đai: trừ 0,5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a1 không quá 1,5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98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Hoàn thành lập quy hoạch, kế hoạch sử dụng đất cấp huyện; điều chỉnh quy hoạch sử dụng đất cấp huyện theo quy định; đồng thời, công bố công khai quy hoạch, kế hoạch sử dụng đất sau khi được cơ quan có thẩm quyền phê duyệt (điểm chuẩn 3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742E98" w:rsidP="003C1852">
            <w:pPr>
              <w:jc w:val="center"/>
              <w:rPr>
                <w:sz w:val="26"/>
                <w:szCs w:val="26"/>
              </w:rPr>
            </w:pPr>
            <w:r>
              <w:rPr>
                <w:sz w:val="26"/>
                <w:szCs w:val="26"/>
              </w:rPr>
              <w:t>0,</w:t>
            </w:r>
            <w:bookmarkStart w:id="0" w:name="_GoBack"/>
            <w:bookmarkEnd w:id="0"/>
            <w:r>
              <w:rPr>
                <w:sz w:val="26"/>
                <w:szCs w:val="26"/>
              </w:rPr>
              <w:t>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32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chậm trễ trong việc lập quy hoạch hoặc kế hoạch sử dụng đất cấp huyện hoặc điều chỉnh quy hoạch sử dụng đất cấp huyện theo quy định: trừ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a2.2</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76D20">
            <w:pPr>
              <w:jc w:val="both"/>
              <w:rPr>
                <w:sz w:val="26"/>
                <w:szCs w:val="26"/>
              </w:rPr>
            </w:pPr>
            <w:r w:rsidRPr="00CC45A0">
              <w:rPr>
                <w:sz w:val="26"/>
                <w:szCs w:val="26"/>
              </w:rPr>
              <w:t>Mỗi trường hợp chậm trễ (</w:t>
            </w:r>
            <w:r w:rsidR="00276D20" w:rsidRPr="00CC45A0">
              <w:rPr>
                <w:sz w:val="26"/>
                <w:szCs w:val="26"/>
              </w:rPr>
              <w:t>15</w:t>
            </w:r>
            <w:r w:rsidRPr="00CC45A0">
              <w:rPr>
                <w:sz w:val="26"/>
                <w:szCs w:val="26"/>
              </w:rPr>
              <w:t xml:space="preserve"> ngày kể từ ngày phê duyệt) trong việc công bố công khai quy hoạch, kế hoạch sử dụng đất cấp huyện, điều chỉnh quy hoạch sử dụng đất cấp huyện theo quy định: trừ 0,5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a2.3</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sử dụng đất sai mục đích khi thanh tra, kiểm tra phát hiện: trừ 0,5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a2 không quá 2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Hoàn thành công tác thống kê, kiểm kê đất đai (điểm chuẩn 3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a3.1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Chậm trễ nộp báo cáo kết quả thống kê cấp huyện: trừ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a3.2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Chậm trễ nộp báo cáo kết quả kiểm kê đất đai cấp huyện: trừ 1,5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-1,5</w:t>
            </w:r>
          </w:p>
        </w:tc>
      </w:tr>
      <w:tr w:rsidR="00C20894" w:rsidRPr="00CC45A0" w:rsidTr="00305C61">
        <w:trPr>
          <w:trHeight w:val="330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Công tác cấp GCNQSDĐ, QSHNƠ &amp; TSKGLVĐ lần đầu cho hộ gia đình, cá nhân phải đảm bảo đủ các tiêu chí: (1) Mời đăng ký đạt 100% số thửa chưa đăng ký và hướng dẫn người sử dụng đất đối với các trường hợp phải bổ sung hồ sơ; (2) Việc cấp Giấy chứng nhận cho hộ gia đình, cá nhân lũy tiến trên địa bàn đạt 98,5% diện tích trở lên; (3) Tham gia đầy đủ quy trình cấp giấy cho tổ chức (điểm chuẩn 3,5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BF5095" w:rsidP="003C1852">
            <w:pPr>
              <w:jc w:val="center"/>
              <w:rPr>
                <w:sz w:val="26"/>
                <w:szCs w:val="26"/>
              </w:rPr>
            </w:pPr>
            <w:r>
              <w:rPr>
                <w:sz w:val="26"/>
                <w:szCs w:val="26"/>
              </w:rPr>
              <w:t>2</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Tiêu chí này được trừ điểm đối với một số trường hợp sau:</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a4.1.1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Mời đăng ký không đạt 100% số thửa chưa đăng ký hoặc có phản ánh về không hướng dẫn người sử dụng đất đối với các trường hợp phải bổ sung hồ sơ nếu nội dung phản ánh được xác minh là đúng: trừ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a4.1.2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Việc cấp Giấy chứng nhận cho hộ gia đình, cá nhân lũy tiến trên địa bàn đạt dưới 98,5% diện tích: trừ 0,5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a4.1.3</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có tổ chức sử dụng đất, cơ quan liên quan phản ánh địa phương không tham gia công tác cấp Giây chứng nhận cho tổ chức nếu nội dung phản ánh được xác minh là đúng: trừ 0,5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a4.2</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Trường hợp đạt đủ các tiêu chí đạt điểm chuẩn mục này thì cộng điểm đối với 01 trong 02 trường hợp sau:</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a4.2.1</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Trường hợp cấp Giấy chứng nhận cho hộ gia đình, cá nhân lũy tiến trên địa bàn đạt 99,0% diện tích trở lên: cộng 1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lastRenderedPageBreak/>
              <w:t>a4.2.2</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Trường hợp cấp Giấy chứng nhận cho hộ gia đình, cá nhân lũy tiến trên địa bàn đạt 99,0% trở lên; đồng thời, lũy tiến cấp Giấy chứng nhận trên địa bàn đạt 95,0% trở lên (bao gồm cả hộ gia đình, cá nhân, tổ chức,..) : cộng 2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a4 không quá 2 điểm (không liên quan đến điểm cộng).</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2191"/>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a5</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Hoàn thành Danh mục và bổ sung danh mục công trình, dự án thực hiện phải thu hồi đất; Danh mục và bổ sung danh mục công trình, dự án thực hiện có sử dụng đất phải chuyển mục đích sử dụng đất trồng lúa dưới 10 ha, đất rừng phòng hộ dưới 20 ha trên địa bàn (điểm chuẩn 3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chậm trễ trong việc nộp Danh mục hoặc bổ sung Danh mục công trình, dự án: trừ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a5 không quá 2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a6</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Thực hiện việc giao đất, cho thuê đất, thu hồi đất, đính chính giấy chứng nhận, thu hồi giấy chứng nhận, cho phép chuyển mục đích sử dụng đất theo quy định và theo chức năng, nhiệm vụ được giao (điểm chuẩn 3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sai (bị phát hiện): trừ 0,5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a6 không quá 1,5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a7</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Thực hiện công tác thống kê đầy đủ, quản lý “đất công” tốt (điểm chuẩn 3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BF5095" w:rsidRDefault="00BF5095" w:rsidP="003C1852">
            <w:pPr>
              <w:jc w:val="center"/>
              <w:rPr>
                <w:color w:val="FF0000"/>
                <w:sz w:val="26"/>
                <w:szCs w:val="26"/>
              </w:rPr>
            </w:pPr>
            <w:r w:rsidRPr="00BF5095">
              <w:rPr>
                <w:color w:val="FF0000"/>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a.7.1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có kế hoạch đấu giá “đất công” trong năm: trừ 0,5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a.7.2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Mỗi trường hợp thống kê thiếu: trừ 0,2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-0,2</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a.7.3</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có văn bản tham mưu, chỉ đạo, hướng dẫn trong quản lý “đất công” trên địa bàn trong năm: trừ 0,5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132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a.7.4</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Trường hợp không tổ chức thực hiện kiểm tra việc quản lý sử dụng “đất công” (không có tài liệu chứng minh đã kiểm tra như kế hoạch, biên bản,…): trừ 0,5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lastRenderedPageBreak/>
              <w:t>a.7.5</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Trường hợp trên địa bàn có sai phạm trong quản lý, sử dụng “đất công” mà cơ quan có thẩm quyền có kết luận hoặc có ý kiến về trách nhiệm Phòng Tài nguyên và Môi trường cấp huyện để xảy ra sai phạm: trừ 0,5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a.7.6</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trường hợp có giải pháp tác động quản lý đất công tốt (giải pháp tính trong năm thi đua): cộng 1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a7 không quá 1,5 điểm (không liên quan đến điểm cộng).</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a8</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Nộp về Sở đúng thời gian quy định, đúng nội dung, đúng mẫu biểu, đạt yêu cầu đối với các loại báo cáo định kỳ, báo cáo theo yêu cầu trong lĩnh vực quản lý đất đai, đo đạc và bản đồ (điểm chuẩn 3,5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3.5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a.8.1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xml:space="preserve"> Mỗi loại báo cáo không đạt chất lượng theo yêu cầu, không đúng thời gian quy định: trừ 0,5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165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a.8.2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Riêng đối với báo cáo “Đánh giá tình hình quản lý, sử dụng đất đai và tác động của chính sách, pháp luật đất đai đến kinh tế, xã hội và môi trường” không đạt chất lượng theo yêu cầu, không đúng thời gian quy định: trừ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a8 không quá 2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32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a9</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Thực hiện công tác thẩm định bồi thường giải phóng mặt bằng. Tham gia tích cực xây dựng bảng giá đất, định giá đất, mức thu tiền sử dụng đất, tiền thuê đất (điểm chuẩn 5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i/>
                <w:iCs/>
                <w:sz w:val="26"/>
                <w:szCs w:val="26"/>
              </w:rPr>
            </w:pPr>
            <w:r w:rsidRPr="00CC45A0">
              <w:rPr>
                <w:b/>
                <w:bCs/>
                <w:i/>
                <w:iCs/>
                <w:sz w:val="26"/>
                <w:szCs w:val="26"/>
              </w:rPr>
              <w:t>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a9.1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xml:space="preserve">Chậm gửi báo cáo, góp ý trong công tác bồi thường, hỗ trợ và tái định cư.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a9.2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Để xảy ra tiêu cực, không phát hiện xử lý kịp thời trong công tác bồi thường, hỗ trợ và tái định cư</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a9.3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phối hợp, chậm gửi ý kiến góp ý xây dựng bảng giá đất, định giá đất theo yêu cầu của Sở.</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a9.4</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xml:space="preserve">Gửi báo cáo, góp ý trong công tác bồi thường, hỗ trợ và tái định cư trước 05 (năm) ngày làm việc cộng 0,1 điểm cho 01 báo cáo hoặc góp ý.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+ 0,1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u w:val="single"/>
              </w:rPr>
              <w:t>Ghi chú</w:t>
            </w:r>
            <w:r w:rsidRPr="00CC45A0">
              <w:rPr>
                <w:i/>
                <w:iCs/>
                <w:sz w:val="26"/>
                <w:szCs w:val="26"/>
              </w:rPr>
              <w:t>: Tổng điểm trừ của mục a9 không quá 2,5 điểm (không liên quan đến điểm cộng).</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b/>
                <w:bCs/>
                <w:sz w:val="26"/>
                <w:szCs w:val="26"/>
              </w:rPr>
            </w:pPr>
            <w:r w:rsidRPr="00CC45A0">
              <w:rPr>
                <w:b/>
                <w:bCs/>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Công tác quản lý tài nguyên nước, khoáng sản, Khí tượng thủy văn và Biển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r w:rsidRPr="00CC45A0">
              <w:rPr>
                <w:b/>
                <w:bCs/>
                <w:sz w:val="26"/>
                <w:szCs w:val="26"/>
              </w:rPr>
              <w:t>15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lastRenderedPageBreak/>
              <w:t>b1.</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 xml:space="preserve"> Thống kê, cập nhật đầy đủ thông tin, số lượng giếng khoan thuộc đối tượng phải cấp phép khai thác nước dưới đất, nước mặt, nước biển.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i/>
                <w:iCs/>
                <w:sz w:val="26"/>
                <w:szCs w:val="26"/>
              </w:rPr>
            </w:pPr>
            <w:r w:rsidRPr="00CC45A0">
              <w:rPr>
                <w:b/>
                <w:bCs/>
                <w:i/>
                <w:iCs/>
                <w:sz w:val="26"/>
                <w:szCs w:val="26"/>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b.1.1</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thống kê hoặc thống kê, cập nhật không đầy đủ để Sở TNMT phát hiện thì trừ 0,25 điểm/01 trường hợp. (Trừ trường hợp phát hiện kịp thời báo cáo Sở TNMT để cập nhật). Điểm trừ tối đa 01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i/>
                <w:iCs/>
                <w:sz w:val="26"/>
                <w:szCs w:val="26"/>
              </w:rPr>
              <w:br/>
            </w:r>
            <w:r w:rsidRPr="00CC45A0">
              <w:rPr>
                <w:sz w:val="26"/>
                <w:szCs w:val="26"/>
              </w:rPr>
              <w:t>- 0,25</w:t>
            </w:r>
          </w:p>
        </w:tc>
      </w:tr>
      <w:tr w:rsidR="00C20894" w:rsidRPr="00CC45A0" w:rsidTr="00305C61">
        <w:trPr>
          <w:trHeight w:val="1320"/>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b.1.2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Định kỳ, sáu (06) tháng một lần (trước ngày 15/6 và 01/12), không tổng hợp, lập danh sách giếng đã trám lấp trên địa bàn, báo cáo Sở Tài nguyên và Môi trường thì trừ 0,25 điểm/01 kỳ báo cáo</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i/>
                <w:iCs/>
                <w:sz w:val="26"/>
                <w:szCs w:val="26"/>
              </w:rPr>
              <w:br/>
            </w:r>
            <w:r w:rsidRPr="00CC45A0">
              <w:rPr>
                <w:sz w:val="26"/>
                <w:szCs w:val="26"/>
              </w:rPr>
              <w:t>- 0,25</w:t>
            </w:r>
          </w:p>
        </w:tc>
      </w:tr>
      <w:tr w:rsidR="00C20894" w:rsidRPr="00CC45A0" w:rsidTr="00305C61">
        <w:trPr>
          <w:trHeight w:val="2741"/>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w:t>
            </w:r>
          </w:p>
        </w:tc>
        <w:tc>
          <w:tcPr>
            <w:tcW w:w="5355"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both"/>
              <w:rPr>
                <w:b/>
                <w:bCs/>
                <w:sz w:val="26"/>
                <w:szCs w:val="26"/>
              </w:rPr>
            </w:pPr>
            <w:r w:rsidRPr="00CC45A0">
              <w:rPr>
                <w:b/>
                <w:bCs/>
                <w:sz w:val="26"/>
                <w:szCs w:val="26"/>
              </w:rPr>
              <w:t xml:space="preserve"> Phối hợp với cấp tỉnh trong quản lý nhà nước về tài nguyên nước, khoáng sản, KTTV và biển; tổ chức kiểm tra,  tuyên truyền việc tuân thủ các quy định của pháp luật về tài nguyên nước, khoáng sản, KTTV và biển đến các tổ chức, cá nhân có liên quan; thực hiện các nhiệm vụ và báo cáo thuộc lĩnh vực tài nguyên nước, khoáng sản, KTTV và biển theo văn bản đề nghị của Sở TNMT</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i/>
                <w:iCs/>
                <w:sz w:val="26"/>
                <w:szCs w:val="26"/>
              </w:rPr>
            </w:pPr>
            <w:r w:rsidRPr="00CC45A0">
              <w:rPr>
                <w:b/>
                <w:bCs/>
                <w:i/>
                <w:iCs/>
                <w:sz w:val="26"/>
                <w:szCs w:val="26"/>
              </w:rPr>
              <w:t>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182"/>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b2.1</w:t>
            </w:r>
          </w:p>
        </w:tc>
        <w:tc>
          <w:tcPr>
            <w:tcW w:w="5355"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both"/>
              <w:rPr>
                <w:sz w:val="26"/>
                <w:szCs w:val="26"/>
              </w:rPr>
            </w:pPr>
            <w:r w:rsidRPr="00CC45A0">
              <w:rPr>
                <w:sz w:val="26"/>
                <w:szCs w:val="26"/>
              </w:rPr>
              <w:t>Tự phát hiện khoan giếng trái phép trên địa bàn quản lý (giếng tầng nông hoặc tầng sâu) và kiểm tra, xử lý đúng theo quy định, tính trên mỗi giếng cộng 0,5 điểm (Điểm cộng tối đa là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r w:rsidRPr="00CC45A0">
              <w:rPr>
                <w:i/>
                <w:iCs/>
                <w:sz w:val="26"/>
                <w:szCs w:val="26"/>
              </w:rPr>
              <w:t>+ 0,5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r>
      <w:tr w:rsidR="00C20894" w:rsidRPr="00CC45A0" w:rsidTr="00305C61">
        <w:trPr>
          <w:trHeight w:val="1114"/>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b2.2</w:t>
            </w:r>
          </w:p>
        </w:tc>
        <w:tc>
          <w:tcPr>
            <w:tcW w:w="5355"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both"/>
              <w:rPr>
                <w:sz w:val="26"/>
                <w:szCs w:val="26"/>
              </w:rPr>
            </w:pPr>
            <w:r w:rsidRPr="00CC45A0">
              <w:rPr>
                <w:sz w:val="26"/>
                <w:szCs w:val="26"/>
              </w:rPr>
              <w:t>Để Sở Tài nguyên và Môi trường phát hiện khoan giếng trái phép trên địa bàn quản lý (giếng tầng nông hoặc tầng sâu), tính trên mỗi giếng trừ 0,5 điểm (Điểm trừ tối đa là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r w:rsidRPr="00CC45A0">
              <w:rPr>
                <w:i/>
                <w:iCs/>
                <w:sz w:val="26"/>
                <w:szCs w:val="26"/>
              </w:rPr>
              <w:t>- 0,5</w:t>
            </w:r>
          </w:p>
        </w:tc>
      </w:tr>
      <w:tr w:rsidR="00C20894" w:rsidRPr="00CC45A0" w:rsidTr="00305C61">
        <w:trPr>
          <w:trHeight w:val="1362"/>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b2.3</w:t>
            </w:r>
          </w:p>
        </w:tc>
        <w:tc>
          <w:tcPr>
            <w:tcW w:w="5355"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both"/>
              <w:rPr>
                <w:sz w:val="26"/>
                <w:szCs w:val="26"/>
              </w:rPr>
            </w:pPr>
            <w:r w:rsidRPr="00CC45A0">
              <w:rPr>
                <w:sz w:val="26"/>
                <w:szCs w:val="26"/>
              </w:rPr>
              <w:t xml:space="preserve"> Không phối hợp với Sở Tài nguyên và Môi trường khi có giấy mời trong các lĩnh vực (VD: phối hợp kiểm tra; khảo sát thực địa cấp phép; v.v),  tính trên mỗi lần phối hợp: trừ 0,2 điểm. Điểm trừ tối đa là 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r w:rsidRPr="00CC45A0">
              <w:rPr>
                <w:i/>
                <w:iCs/>
                <w:sz w:val="26"/>
                <w:szCs w:val="26"/>
              </w:rPr>
              <w:t>-0,2</w:t>
            </w:r>
          </w:p>
        </w:tc>
      </w:tr>
      <w:tr w:rsidR="00C20894" w:rsidRPr="00CC45A0" w:rsidTr="00305C61">
        <w:trPr>
          <w:trHeight w:val="2392"/>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b2.4</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E02BBD">
            <w:pPr>
              <w:jc w:val="both"/>
              <w:rPr>
                <w:sz w:val="26"/>
                <w:szCs w:val="26"/>
              </w:rPr>
            </w:pPr>
            <w:r w:rsidRPr="00CC45A0">
              <w:rPr>
                <w:sz w:val="26"/>
                <w:szCs w:val="26"/>
              </w:rPr>
              <w:t xml:space="preserve"> Không thực hiện, không báo cáo hoặc báo cáo trễ hạn đối với các nhiệm vụ và báo cáo thuộc lĩnh vực tài nguyên nước, khoáng sản, KTTV và biển theo văn bản đề nghị của Sở TNMT (đối với nội dung  Sở TNMT đề nghị UBND cấp huyện báo cáo, sẽ căn cứ văn bản tham mưu của phòng TNMT để chẩm điểm). Mỗi nội dung: trừ 0,</w:t>
            </w:r>
            <w:r w:rsidR="00E02BBD" w:rsidRPr="00CC45A0">
              <w:rPr>
                <w:sz w:val="26"/>
                <w:szCs w:val="26"/>
              </w:rPr>
              <w:t>5</w:t>
            </w:r>
            <w:r w:rsidRPr="00CC45A0">
              <w:rPr>
                <w:sz w:val="26"/>
                <w:szCs w:val="26"/>
              </w:rPr>
              <w:t xml:space="preserve"> điểm. Điểm trừ tối đa là 1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r w:rsidRPr="00CC45A0">
              <w:rPr>
                <w:i/>
                <w:iCs/>
                <w:sz w:val="26"/>
                <w:szCs w:val="26"/>
              </w:rPr>
              <w:t>-0,5</w:t>
            </w:r>
          </w:p>
        </w:tc>
      </w:tr>
      <w:tr w:rsidR="00C20894" w:rsidRPr="00CC45A0" w:rsidTr="00305C61">
        <w:trPr>
          <w:trHeight w:val="3958"/>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lastRenderedPageBreak/>
              <w:t>b.2.5</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0894" w:rsidRPr="00CC45A0" w:rsidRDefault="00C20894">
            <w:pPr>
              <w:jc w:val="both"/>
              <w:rPr>
                <w:sz w:val="26"/>
                <w:szCs w:val="26"/>
              </w:rPr>
            </w:pPr>
            <w:r w:rsidRPr="00CC45A0">
              <w:rPr>
                <w:sz w:val="26"/>
                <w:szCs w:val="26"/>
              </w:rPr>
              <w:t>Có tham mưu xây dựng và hoàn thành đúng tiến độ kế hoạch kiểm tra việc chấp hành quy định pháp luật về tài nguyên nước đối với các tổ chức, cá nhân hoạt động thăm dò, khai thác sử dụng tài nguyên nước và xả nước thải vào nguồn nước trên địa bàn quản lý.</w:t>
            </w:r>
            <w:r w:rsidRPr="00CC45A0">
              <w:rPr>
                <w:sz w:val="26"/>
                <w:szCs w:val="26"/>
              </w:rPr>
              <w:br/>
              <w:t xml:space="preserve"> (Góp ý: Có xây dựng kế hoạch và hoàn thành đúng tiến độ kế hoạch (Kế hoạch riêng hoặc lồng ghép) kiểm tra việc chấp hành quy định pháp luật về tài nguyên nước đối với các tổ chức, cá nhân hoạt động thăm dò, khai thác sử dụng tài nguyên nước và xả nước thải vào nguồn nước trên địa bàn quản lý.)</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r w:rsidRPr="00CC45A0">
              <w:rPr>
                <w:i/>
                <w:iCs/>
                <w:sz w:val="26"/>
                <w:szCs w:val="26"/>
              </w:rPr>
              <w:t>+0,5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b.2.6</w:t>
            </w:r>
          </w:p>
        </w:tc>
        <w:tc>
          <w:tcPr>
            <w:tcW w:w="5355" w:type="dxa"/>
            <w:tcBorders>
              <w:top w:val="single" w:sz="4" w:space="0" w:color="auto"/>
              <w:left w:val="nil"/>
              <w:bottom w:val="single" w:sz="4" w:space="0" w:color="auto"/>
              <w:right w:val="single" w:sz="4" w:space="0" w:color="auto"/>
            </w:tcBorders>
            <w:shd w:val="clear" w:color="auto" w:fill="auto"/>
            <w:vAlign w:val="bottom"/>
            <w:hideMark/>
          </w:tcPr>
          <w:p w:rsidR="00C20894" w:rsidRPr="00CC45A0" w:rsidRDefault="00C20894">
            <w:pPr>
              <w:jc w:val="both"/>
              <w:rPr>
                <w:sz w:val="26"/>
                <w:szCs w:val="26"/>
              </w:rPr>
            </w:pPr>
            <w:r w:rsidRPr="00CC45A0">
              <w:rPr>
                <w:sz w:val="26"/>
                <w:szCs w:val="26"/>
              </w:rPr>
              <w:t>Không tham mưu xây dựng kế hoạch kiểm tra việc chấp hành quy định pháp luật về tài nguyên nước đối với các tổ chức, cá nhân hoạt động thăm dò, khai thác sử dụng tài nguyên nước và xả nước thải vào nguồn nước trên địa bàn quản lý.)</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E02BBD" w:rsidP="003C1852">
            <w:pPr>
              <w:jc w:val="center"/>
              <w:rPr>
                <w:i/>
                <w:iCs/>
                <w:sz w:val="26"/>
                <w:szCs w:val="26"/>
              </w:rPr>
            </w:pPr>
            <w:r w:rsidRPr="00CC45A0">
              <w:rPr>
                <w:i/>
                <w:iCs/>
                <w:sz w:val="26"/>
                <w:szCs w:val="26"/>
              </w:rPr>
              <w:t>-</w:t>
            </w:r>
            <w:r w:rsidR="00C20894" w:rsidRPr="00CC45A0">
              <w:rPr>
                <w:i/>
                <w:iCs/>
                <w:sz w:val="26"/>
                <w:szCs w:val="26"/>
              </w:rPr>
              <w:t>0,5</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r>
      <w:tr w:rsidR="00C20894" w:rsidRPr="00CC45A0" w:rsidTr="00305C61">
        <w:trPr>
          <w:trHeight w:val="1650"/>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b.2.7</w:t>
            </w:r>
          </w:p>
        </w:tc>
        <w:tc>
          <w:tcPr>
            <w:tcW w:w="5355"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both"/>
              <w:rPr>
                <w:sz w:val="26"/>
                <w:szCs w:val="26"/>
              </w:rPr>
            </w:pPr>
            <w:r w:rsidRPr="00CC45A0">
              <w:rPr>
                <w:sz w:val="26"/>
                <w:szCs w:val="26"/>
              </w:rPr>
              <w:t>Để Sở Tài nguyên và Môi trường phát hiện xảy ra trường hợp sai quy định nêu tại mục b.2.6 hoặc tự phát hiện nhưng không kịp thời ngăn chặn, không báo cáo cơ quan có thẩm quyền xử lý. Mỗi trường hợp trừ 0,5 điểm (Điểm trừ tối đa là 01 điểm)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i/>
                <w:iCs/>
                <w:sz w:val="26"/>
                <w:szCs w:val="26"/>
              </w:rPr>
            </w:pPr>
            <w:r w:rsidRPr="00CC45A0">
              <w:rPr>
                <w:i/>
                <w:iCs/>
                <w:sz w:val="26"/>
                <w:szCs w:val="26"/>
              </w:rPr>
              <w:t>-0,5</w:t>
            </w:r>
          </w:p>
        </w:tc>
      </w:tr>
      <w:tr w:rsidR="0047597A" w:rsidRPr="00CC45A0" w:rsidTr="00305C61">
        <w:trPr>
          <w:trHeight w:val="264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97A" w:rsidRPr="00CC45A0" w:rsidRDefault="0047597A" w:rsidP="00877F9A">
            <w:pPr>
              <w:jc w:val="center"/>
              <w:rPr>
                <w:sz w:val="26"/>
                <w:szCs w:val="26"/>
              </w:rPr>
            </w:pPr>
            <w:r w:rsidRPr="00CC45A0">
              <w:rPr>
                <w:sz w:val="26"/>
                <w:szCs w:val="26"/>
              </w:rPr>
              <w:t>b3</w:t>
            </w:r>
          </w:p>
        </w:tc>
        <w:tc>
          <w:tcPr>
            <w:tcW w:w="5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97A" w:rsidRPr="00CC45A0" w:rsidRDefault="0047597A" w:rsidP="0047597A">
            <w:pPr>
              <w:jc w:val="both"/>
              <w:rPr>
                <w:b/>
                <w:bCs/>
                <w:sz w:val="26"/>
                <w:szCs w:val="26"/>
              </w:rPr>
            </w:pPr>
            <w:r w:rsidRPr="00CC45A0">
              <w:rPr>
                <w:b/>
                <w:bCs/>
                <w:sz w:val="26"/>
                <w:szCs w:val="26"/>
              </w:rPr>
              <w:t>Có giải pháp nhắc nhở, đôn đốc (có hồ sơ, tài liệu chứng minh, có chữ ký của tổ chức/cá nhân) đối với các tổ chức, cá nhân thăm dò, khai thác nước dưới đất, nước mặt, nước biển, xả nước thải, giao khu vực biển, nhận chìm ở biển trên địa bàn quản lý thuộc đối tượng phải cấp phép thực hiện nộp hồ sơ cấp phép đúng quy định.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97A" w:rsidRPr="00CC45A0" w:rsidRDefault="0047597A" w:rsidP="003C1852">
            <w:pPr>
              <w:jc w:val="center"/>
              <w:rPr>
                <w:b/>
                <w:bCs/>
                <w:i/>
                <w:iCs/>
                <w:sz w:val="26"/>
                <w:szCs w:val="26"/>
              </w:rPr>
            </w:pPr>
            <w:r w:rsidRPr="00CC45A0">
              <w:rPr>
                <w:b/>
                <w:bCs/>
                <w:i/>
                <w:iCs/>
                <w:sz w:val="26"/>
                <w:szCs w:val="26"/>
              </w:rPr>
              <w:t>3</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97A" w:rsidRPr="00CC45A0" w:rsidRDefault="0047597A"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597A" w:rsidRPr="00CC45A0" w:rsidRDefault="0047597A" w:rsidP="003C1852">
            <w:pPr>
              <w:jc w:val="center"/>
              <w:rPr>
                <w:sz w:val="26"/>
                <w:szCs w:val="26"/>
              </w:rPr>
            </w:pPr>
          </w:p>
        </w:tc>
      </w:tr>
      <w:tr w:rsidR="00C20894" w:rsidRPr="00CC45A0" w:rsidTr="00305C61">
        <w:trPr>
          <w:trHeight w:val="132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b3.1</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Có 100% công trình thăm dò, khai thác nước dưới đất, nước mặt, nước biển, giao khu vực biển, nhận chìm ở biển được cấp giấy phép đúng quy định.</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+ 0,5</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b3.2</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Cứ mỗi trường hợp thăm dò, khai thác nước dưới đất, nước mặt, nước biển, giao khu vực biển, nhận chìm ở biển không nộp hồ sơ cấp giấy phép đúng quy định (tính tại thời điểm nộp hồ sơ) mà không có giải pháp nhắc nhở. Điểm trừ tối đa là 02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sz w:val="26"/>
                <w:szCs w:val="26"/>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-0,1</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b4</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Tổ chức đăng ký, xác nhận tờ khai đăng ký khai thác nước dưới đất đúng quy định; tham mưu báo cáo kết quả đăng ký theo quy định.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b/>
                <w:bCs/>
                <w:i/>
                <w:iCs/>
                <w:sz w:val="26"/>
                <w:szCs w:val="26"/>
              </w:rPr>
            </w:pPr>
            <w:r w:rsidRPr="00CC45A0">
              <w:rPr>
                <w:b/>
                <w:bCs/>
                <w:i/>
                <w:iCs/>
                <w:sz w:val="26"/>
                <w:szCs w:val="26"/>
              </w:rPr>
              <w:t>5</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1320"/>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lastRenderedPageBreak/>
              <w:t>b.4.1</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Để Sở Tài nguyên và Môi trường phát hiện trường hợp thuộc đối tượng phải đăng ký nhưng chưa thực hiện đăng ký theo quy định, tính trên mỗi giếng trừ 0,5 điểm (Điểm trừ tối đa là 3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b.4.2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lập sổ theo dõi, cập nhật đầy đủ số liệu đăng ký khai thác nước dưới đất trên địa bàn quản lý.</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i/>
                <w:iCs/>
                <w:sz w:val="26"/>
                <w:szCs w:val="26"/>
              </w:rPr>
              <w:br/>
            </w:r>
            <w:r w:rsidRPr="00CC45A0">
              <w:rPr>
                <w:sz w:val="26"/>
                <w:szCs w:val="26"/>
              </w:rPr>
              <w:t>- 0,5</w:t>
            </w:r>
          </w:p>
        </w:tc>
      </w:tr>
      <w:tr w:rsidR="00C20894" w:rsidRPr="00CC45A0" w:rsidTr="00305C61">
        <w:trPr>
          <w:trHeight w:val="1320"/>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877F9A">
            <w:pPr>
              <w:jc w:val="center"/>
              <w:rPr>
                <w:sz w:val="26"/>
                <w:szCs w:val="26"/>
              </w:rPr>
            </w:pPr>
            <w:r w:rsidRPr="00CC45A0">
              <w:rPr>
                <w:sz w:val="26"/>
                <w:szCs w:val="26"/>
              </w:rPr>
              <w:t>b.4.3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Trước ngày 15/6 và 15/11 hằng năm, không tham mưu UBND cấp huyện tổng hợp, báo cáo kết quả đăng ký khai thác tới Sở Tài nguyên và Môi trường thì trừ 0,25 điểm/01 kỳ báo cáo</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i/>
                <w:iCs/>
                <w:sz w:val="26"/>
                <w:szCs w:val="26"/>
              </w:rPr>
              <w:br/>
            </w:r>
            <w:r w:rsidRPr="00CC45A0">
              <w:rPr>
                <w:sz w:val="26"/>
                <w:szCs w:val="26"/>
              </w:rPr>
              <w:t>- 0,25</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i/>
                <w:iCs/>
                <w:sz w:val="26"/>
                <w:szCs w:val="26"/>
              </w:rPr>
            </w:pPr>
          </w:p>
        </w:tc>
        <w:tc>
          <w:tcPr>
            <w:tcW w:w="5355" w:type="dxa"/>
            <w:tcBorders>
              <w:top w:val="nil"/>
              <w:left w:val="nil"/>
              <w:bottom w:val="single" w:sz="4" w:space="0" w:color="auto"/>
              <w:right w:val="single" w:sz="4" w:space="0" w:color="auto"/>
            </w:tcBorders>
            <w:shd w:val="clear" w:color="auto" w:fill="auto"/>
            <w:vAlign w:val="bottom"/>
            <w:hideMark/>
          </w:tcPr>
          <w:p w:rsidR="00C20894" w:rsidRPr="00CC45A0" w:rsidRDefault="00C20894">
            <w:pPr>
              <w:rPr>
                <w:i/>
                <w:iCs/>
                <w:sz w:val="26"/>
                <w:szCs w:val="26"/>
              </w:rPr>
            </w:pPr>
            <w:r w:rsidRPr="00CC45A0">
              <w:rPr>
                <w:i/>
                <w:iCs/>
                <w:sz w:val="26"/>
                <w:szCs w:val="26"/>
              </w:rPr>
              <w:t>Phòng Tài nguyên Nước, Khoáng sản và Biển theo dõi, kiểm tra, đánh giá mục b</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rsidP="00877F9A">
            <w:pPr>
              <w:jc w:val="center"/>
              <w:rPr>
                <w:b/>
                <w:bCs/>
                <w:sz w:val="26"/>
                <w:szCs w:val="26"/>
              </w:rPr>
            </w:pPr>
            <w:bookmarkStart w:id="1" w:name="RANGE!A75:E116"/>
            <w:r w:rsidRPr="00CC45A0">
              <w:rPr>
                <w:b/>
                <w:bCs/>
                <w:sz w:val="26"/>
                <w:szCs w:val="26"/>
              </w:rPr>
              <w:t>C</w:t>
            </w:r>
            <w:bookmarkEnd w:id="1"/>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b/>
                <w:bCs/>
                <w:sz w:val="26"/>
                <w:szCs w:val="26"/>
              </w:rPr>
            </w:pPr>
            <w:r w:rsidRPr="00CC45A0">
              <w:rPr>
                <w:b/>
                <w:bCs/>
                <w:sz w:val="26"/>
                <w:szCs w:val="26"/>
              </w:rPr>
              <w:t>Thực hiện các chỉ tiêu môi trường</w:t>
            </w:r>
            <w:r w:rsidRPr="00CC45A0">
              <w:rPr>
                <w:i/>
                <w:iCs/>
                <w:sz w:val="26"/>
                <w:szCs w:val="26"/>
              </w:rPr>
              <w:t xml:space="preserve">  (Phòng Quản lý Môi trường theo dõi, kiểm tra, đánh giá mục C)</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25</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719"/>
        </w:trPr>
        <w:tc>
          <w:tcPr>
            <w:tcW w:w="928" w:type="dxa"/>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rsidP="00877F9A">
            <w:pPr>
              <w:jc w:val="center"/>
              <w:rPr>
                <w:b/>
                <w:bCs/>
                <w:sz w:val="26"/>
                <w:szCs w:val="26"/>
              </w:rPr>
            </w:pPr>
            <w:r w:rsidRPr="00CC45A0">
              <w:rPr>
                <w:b/>
                <w:bCs/>
                <w:sz w:val="26"/>
                <w:szCs w:val="26"/>
              </w:rPr>
              <w:t>C1</w:t>
            </w: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b/>
                <w:bCs/>
                <w:sz w:val="26"/>
                <w:szCs w:val="26"/>
              </w:rPr>
            </w:pPr>
            <w:r w:rsidRPr="00CC45A0">
              <w:rPr>
                <w:b/>
                <w:bCs/>
                <w:sz w:val="26"/>
                <w:szCs w:val="26"/>
              </w:rPr>
              <w:t>Công tác thu gom chất thải rắn ở đô thị được thu gom và xử lý đạt</w:t>
            </w:r>
            <w:r w:rsidR="00135332" w:rsidRPr="00CC45A0">
              <w:rPr>
                <w:b/>
                <w:bCs/>
                <w:sz w:val="26"/>
                <w:szCs w:val="26"/>
              </w:rPr>
              <w:t xml:space="preserve"> trên</w:t>
            </w:r>
            <w:r w:rsidRPr="00CC45A0">
              <w:rPr>
                <w:b/>
                <w:bCs/>
                <w:sz w:val="26"/>
                <w:szCs w:val="26"/>
              </w:rPr>
              <w:t xml:space="preserve"> 98%</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5</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2597"/>
        </w:trPr>
        <w:tc>
          <w:tcPr>
            <w:tcW w:w="928" w:type="dxa"/>
            <w:tcBorders>
              <w:top w:val="nil"/>
              <w:left w:val="single" w:sz="4" w:space="0" w:color="auto"/>
              <w:bottom w:val="single" w:sz="4" w:space="0" w:color="auto"/>
              <w:right w:val="single" w:sz="4" w:space="0" w:color="auto"/>
            </w:tcBorders>
            <w:shd w:val="clear" w:color="000000" w:fill="FFFFFF"/>
            <w:vAlign w:val="center"/>
          </w:tcPr>
          <w:p w:rsidR="00C20894" w:rsidRPr="00CC45A0" w:rsidRDefault="00135332" w:rsidP="00877F9A">
            <w:pPr>
              <w:jc w:val="center"/>
              <w:rPr>
                <w:sz w:val="26"/>
                <w:szCs w:val="26"/>
              </w:rPr>
            </w:pPr>
            <w:r w:rsidRPr="00CC45A0">
              <w:rPr>
                <w:sz w:val="26"/>
                <w:szCs w:val="26"/>
              </w:rPr>
              <w:t>C1.1</w:t>
            </w:r>
          </w:p>
        </w:tc>
        <w:tc>
          <w:tcPr>
            <w:tcW w:w="5355" w:type="dxa"/>
            <w:tcBorders>
              <w:top w:val="nil"/>
              <w:left w:val="nil"/>
              <w:bottom w:val="single" w:sz="4" w:space="0" w:color="auto"/>
              <w:right w:val="single" w:sz="4" w:space="0" w:color="auto"/>
            </w:tcBorders>
            <w:shd w:val="clear" w:color="000000" w:fill="FFFFFF"/>
            <w:vAlign w:val="center"/>
          </w:tcPr>
          <w:p w:rsidR="00135332" w:rsidRPr="00CC45A0" w:rsidRDefault="00135332" w:rsidP="00135332">
            <w:pPr>
              <w:jc w:val="both"/>
              <w:rPr>
                <w:i/>
                <w:iCs/>
                <w:sz w:val="26"/>
                <w:szCs w:val="26"/>
              </w:rPr>
            </w:pPr>
            <w:r w:rsidRPr="00CC45A0">
              <w:rPr>
                <w:i/>
                <w:iCs/>
                <w:sz w:val="26"/>
                <w:szCs w:val="26"/>
              </w:rPr>
              <w:t>'</w:t>
            </w:r>
            <w:r w:rsidR="00A55198" w:rsidRPr="00CC45A0">
              <w:rPr>
                <w:i/>
                <w:iCs/>
                <w:sz w:val="26"/>
                <w:szCs w:val="26"/>
              </w:rPr>
              <w:t xml:space="preserve">UBND các huyện, thị, thành hoặc </w:t>
            </w:r>
            <w:r w:rsidRPr="00CC45A0">
              <w:rPr>
                <w:i/>
                <w:iCs/>
                <w:sz w:val="26"/>
                <w:szCs w:val="26"/>
              </w:rPr>
              <w:t xml:space="preserve">Phòng Tài nguyên và Môi trường tham mưu UBND các huyện, thị xã Gò Công, thị xã Cai Lậy và thành phố Mỹ Tho tổ chức thu gom chất thải đô thị đạt trên 98%. </w:t>
            </w:r>
          </w:p>
          <w:p w:rsidR="00135332" w:rsidRPr="00CC45A0" w:rsidRDefault="00135332" w:rsidP="00135332">
            <w:pPr>
              <w:jc w:val="both"/>
              <w:rPr>
                <w:i/>
                <w:iCs/>
                <w:sz w:val="26"/>
                <w:szCs w:val="26"/>
              </w:rPr>
            </w:pPr>
            <w:r w:rsidRPr="00CC45A0">
              <w:rPr>
                <w:i/>
                <w:iCs/>
                <w:sz w:val="26"/>
                <w:szCs w:val="26"/>
              </w:rPr>
              <w:t xml:space="preserve">Căn cứ chấm điểm: </w:t>
            </w:r>
          </w:p>
          <w:p w:rsidR="00135332" w:rsidRPr="00CC45A0" w:rsidRDefault="00135332" w:rsidP="00135332">
            <w:pPr>
              <w:jc w:val="both"/>
              <w:rPr>
                <w:i/>
                <w:iCs/>
                <w:sz w:val="26"/>
                <w:szCs w:val="26"/>
              </w:rPr>
            </w:pPr>
            <w:r w:rsidRPr="00CC45A0">
              <w:rPr>
                <w:i/>
                <w:iCs/>
                <w:sz w:val="26"/>
                <w:szCs w:val="26"/>
              </w:rPr>
              <w:t>- Văn bản của UBND cấp huyện triển khai công tác thu gom (hàng năm);</w:t>
            </w:r>
          </w:p>
          <w:p w:rsidR="00C20894" w:rsidRPr="00CC45A0" w:rsidRDefault="00135332" w:rsidP="00135332">
            <w:pPr>
              <w:jc w:val="both"/>
              <w:rPr>
                <w:i/>
                <w:iCs/>
                <w:sz w:val="26"/>
                <w:szCs w:val="26"/>
              </w:rPr>
            </w:pPr>
            <w:r w:rsidRPr="00CC45A0">
              <w:rPr>
                <w:i/>
                <w:iCs/>
                <w:sz w:val="26"/>
                <w:szCs w:val="26"/>
              </w:rPr>
              <w:t>- Số hộ được thu gom/tổng số hộ tại đô thị</w:t>
            </w:r>
          </w:p>
        </w:tc>
        <w:tc>
          <w:tcPr>
            <w:tcW w:w="907" w:type="dxa"/>
            <w:tcBorders>
              <w:top w:val="nil"/>
              <w:left w:val="nil"/>
              <w:bottom w:val="single" w:sz="4" w:space="0" w:color="auto"/>
              <w:right w:val="single" w:sz="4" w:space="0" w:color="auto"/>
            </w:tcBorders>
            <w:shd w:val="clear" w:color="000000" w:fill="FFFFFF"/>
            <w:vAlign w:val="center"/>
          </w:tcPr>
          <w:p w:rsidR="00C20894" w:rsidRPr="00CC45A0" w:rsidRDefault="00135332">
            <w:pPr>
              <w:jc w:val="center"/>
              <w:rPr>
                <w:sz w:val="26"/>
                <w:szCs w:val="26"/>
              </w:rPr>
            </w:pPr>
            <w:r w:rsidRPr="00CC45A0">
              <w:rPr>
                <w:sz w:val="26"/>
                <w:szCs w:val="26"/>
              </w:rPr>
              <w:t>5</w:t>
            </w:r>
          </w:p>
        </w:tc>
        <w:tc>
          <w:tcPr>
            <w:tcW w:w="1169" w:type="dxa"/>
            <w:tcBorders>
              <w:top w:val="nil"/>
              <w:left w:val="nil"/>
              <w:bottom w:val="single" w:sz="4" w:space="0" w:color="auto"/>
              <w:right w:val="single" w:sz="4" w:space="0" w:color="auto"/>
            </w:tcBorders>
            <w:shd w:val="clear" w:color="000000" w:fill="FFFFFF"/>
            <w:vAlign w:val="center"/>
          </w:tcPr>
          <w:p w:rsidR="00C20894" w:rsidRPr="00CC45A0" w:rsidRDefault="00C20894">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tcPr>
          <w:p w:rsidR="00C20894" w:rsidRPr="00CC45A0" w:rsidRDefault="00C20894">
            <w:pPr>
              <w:jc w:val="center"/>
              <w:rPr>
                <w:sz w:val="26"/>
                <w:szCs w:val="26"/>
              </w:rPr>
            </w:pPr>
          </w:p>
        </w:tc>
      </w:tr>
      <w:tr w:rsidR="00C20894" w:rsidRPr="00CC45A0" w:rsidTr="00305C61">
        <w:trPr>
          <w:trHeight w:val="2110"/>
        </w:trPr>
        <w:tc>
          <w:tcPr>
            <w:tcW w:w="928" w:type="dxa"/>
            <w:tcBorders>
              <w:top w:val="nil"/>
              <w:left w:val="single" w:sz="4" w:space="0" w:color="auto"/>
              <w:bottom w:val="single" w:sz="4" w:space="0" w:color="auto"/>
              <w:right w:val="single" w:sz="4" w:space="0" w:color="auto"/>
            </w:tcBorders>
            <w:shd w:val="clear" w:color="000000" w:fill="FFFFFF"/>
            <w:vAlign w:val="center"/>
          </w:tcPr>
          <w:p w:rsidR="00C20894" w:rsidRPr="00CC45A0" w:rsidRDefault="00135332">
            <w:pPr>
              <w:jc w:val="center"/>
              <w:rPr>
                <w:sz w:val="26"/>
                <w:szCs w:val="26"/>
              </w:rPr>
            </w:pPr>
            <w:r w:rsidRPr="00CC45A0">
              <w:rPr>
                <w:sz w:val="26"/>
                <w:szCs w:val="26"/>
              </w:rPr>
              <w:t>C1.2</w:t>
            </w:r>
          </w:p>
        </w:tc>
        <w:tc>
          <w:tcPr>
            <w:tcW w:w="5355" w:type="dxa"/>
            <w:tcBorders>
              <w:top w:val="nil"/>
              <w:left w:val="nil"/>
              <w:bottom w:val="single" w:sz="4" w:space="0" w:color="auto"/>
              <w:right w:val="single" w:sz="4" w:space="0" w:color="auto"/>
            </w:tcBorders>
            <w:shd w:val="clear" w:color="000000" w:fill="FFFFFF"/>
            <w:vAlign w:val="center"/>
          </w:tcPr>
          <w:p w:rsidR="00135332" w:rsidRPr="00CC45A0" w:rsidRDefault="00135332" w:rsidP="00135332">
            <w:pPr>
              <w:jc w:val="both"/>
              <w:rPr>
                <w:i/>
                <w:iCs/>
                <w:sz w:val="26"/>
                <w:szCs w:val="26"/>
              </w:rPr>
            </w:pPr>
            <w:r w:rsidRPr="00CC45A0">
              <w:rPr>
                <w:i/>
                <w:iCs/>
                <w:sz w:val="26"/>
                <w:szCs w:val="26"/>
              </w:rPr>
              <w:t xml:space="preserve">'Tỷ lệ thu gom chất thải đô thị đạt từ 97% đến dưới 98%. </w:t>
            </w:r>
          </w:p>
          <w:p w:rsidR="00135332" w:rsidRPr="00CC45A0" w:rsidRDefault="00135332" w:rsidP="00135332">
            <w:pPr>
              <w:jc w:val="both"/>
              <w:rPr>
                <w:i/>
                <w:iCs/>
                <w:sz w:val="26"/>
                <w:szCs w:val="26"/>
              </w:rPr>
            </w:pPr>
            <w:r w:rsidRPr="00CC45A0">
              <w:rPr>
                <w:i/>
                <w:iCs/>
                <w:sz w:val="26"/>
                <w:szCs w:val="26"/>
              </w:rPr>
              <w:t xml:space="preserve">Căn cứ chấm điểm: </w:t>
            </w:r>
          </w:p>
          <w:p w:rsidR="00135332" w:rsidRPr="00CC45A0" w:rsidRDefault="00135332" w:rsidP="00135332">
            <w:pPr>
              <w:jc w:val="both"/>
              <w:rPr>
                <w:i/>
                <w:iCs/>
                <w:sz w:val="26"/>
                <w:szCs w:val="26"/>
              </w:rPr>
            </w:pPr>
            <w:r w:rsidRPr="00CC45A0">
              <w:rPr>
                <w:i/>
                <w:iCs/>
                <w:sz w:val="26"/>
                <w:szCs w:val="26"/>
              </w:rPr>
              <w:t>- Văn bản của UBND cấp huyện triển khai công tác thu gom (hàng năm);</w:t>
            </w:r>
          </w:p>
          <w:p w:rsidR="00C20894" w:rsidRPr="00CC45A0" w:rsidRDefault="00135332" w:rsidP="00135332">
            <w:pPr>
              <w:jc w:val="both"/>
              <w:rPr>
                <w:i/>
                <w:iCs/>
                <w:sz w:val="26"/>
                <w:szCs w:val="26"/>
              </w:rPr>
            </w:pPr>
            <w:r w:rsidRPr="00CC45A0">
              <w:rPr>
                <w:i/>
                <w:iCs/>
                <w:sz w:val="26"/>
                <w:szCs w:val="26"/>
              </w:rPr>
              <w:t>- Số hộ được thu gom/tổng số hộ tại đô thị</w:t>
            </w:r>
          </w:p>
        </w:tc>
        <w:tc>
          <w:tcPr>
            <w:tcW w:w="907" w:type="dxa"/>
            <w:tcBorders>
              <w:top w:val="nil"/>
              <w:left w:val="nil"/>
              <w:bottom w:val="single" w:sz="4" w:space="0" w:color="auto"/>
              <w:right w:val="single" w:sz="4" w:space="0" w:color="auto"/>
            </w:tcBorders>
            <w:shd w:val="clear" w:color="000000" w:fill="FFFFFF"/>
            <w:vAlign w:val="center"/>
          </w:tcPr>
          <w:p w:rsidR="00C20894" w:rsidRPr="00CC45A0" w:rsidRDefault="00135332">
            <w:pPr>
              <w:jc w:val="center"/>
              <w:rPr>
                <w:sz w:val="26"/>
                <w:szCs w:val="26"/>
              </w:rPr>
            </w:pPr>
            <w:r w:rsidRPr="00CC45A0">
              <w:rPr>
                <w:sz w:val="26"/>
                <w:szCs w:val="26"/>
              </w:rPr>
              <w:t>4</w:t>
            </w:r>
          </w:p>
        </w:tc>
        <w:tc>
          <w:tcPr>
            <w:tcW w:w="1169" w:type="dxa"/>
            <w:tcBorders>
              <w:top w:val="nil"/>
              <w:left w:val="nil"/>
              <w:bottom w:val="single" w:sz="4" w:space="0" w:color="auto"/>
              <w:right w:val="single" w:sz="4" w:space="0" w:color="auto"/>
            </w:tcBorders>
            <w:shd w:val="clear" w:color="000000" w:fill="FFFFFF"/>
            <w:vAlign w:val="center"/>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2116"/>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tcPr>
          <w:p w:rsidR="00C20894" w:rsidRPr="00CC45A0" w:rsidRDefault="00135332">
            <w:pPr>
              <w:jc w:val="center"/>
              <w:rPr>
                <w:sz w:val="26"/>
                <w:szCs w:val="26"/>
              </w:rPr>
            </w:pPr>
            <w:r w:rsidRPr="00CC45A0">
              <w:rPr>
                <w:sz w:val="26"/>
                <w:szCs w:val="26"/>
              </w:rPr>
              <w:t>C1.3</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tcPr>
          <w:p w:rsidR="00135332" w:rsidRPr="00CC45A0" w:rsidRDefault="00135332" w:rsidP="00135332">
            <w:pPr>
              <w:jc w:val="both"/>
              <w:rPr>
                <w:i/>
                <w:iCs/>
                <w:sz w:val="26"/>
                <w:szCs w:val="26"/>
              </w:rPr>
            </w:pPr>
            <w:r w:rsidRPr="00CC45A0">
              <w:rPr>
                <w:i/>
                <w:iCs/>
                <w:sz w:val="26"/>
                <w:szCs w:val="26"/>
              </w:rPr>
              <w:t xml:space="preserve">'Tỷ lệ thu gom chất thải đô thị đạt từ 96% đến dưới 97%. </w:t>
            </w:r>
          </w:p>
          <w:p w:rsidR="00135332" w:rsidRPr="00CC45A0" w:rsidRDefault="00135332" w:rsidP="00135332">
            <w:pPr>
              <w:jc w:val="both"/>
              <w:rPr>
                <w:i/>
                <w:iCs/>
                <w:sz w:val="26"/>
                <w:szCs w:val="26"/>
              </w:rPr>
            </w:pPr>
            <w:r w:rsidRPr="00CC45A0">
              <w:rPr>
                <w:i/>
                <w:iCs/>
                <w:sz w:val="26"/>
                <w:szCs w:val="26"/>
              </w:rPr>
              <w:t xml:space="preserve">Căn cứ chấm điểm: </w:t>
            </w:r>
          </w:p>
          <w:p w:rsidR="00135332" w:rsidRPr="00CC45A0" w:rsidRDefault="00135332" w:rsidP="00135332">
            <w:pPr>
              <w:jc w:val="both"/>
              <w:rPr>
                <w:i/>
                <w:iCs/>
                <w:sz w:val="26"/>
                <w:szCs w:val="26"/>
              </w:rPr>
            </w:pPr>
            <w:r w:rsidRPr="00CC45A0">
              <w:rPr>
                <w:i/>
                <w:iCs/>
                <w:sz w:val="26"/>
                <w:szCs w:val="26"/>
              </w:rPr>
              <w:t xml:space="preserve">- Văn bản của UBND cấp huyện triển khai công tác thu gom (hàng năm); </w:t>
            </w:r>
          </w:p>
          <w:p w:rsidR="00C20894" w:rsidRPr="00CC45A0" w:rsidRDefault="00135332" w:rsidP="00135332">
            <w:pPr>
              <w:jc w:val="both"/>
              <w:rPr>
                <w:i/>
                <w:iCs/>
                <w:sz w:val="26"/>
                <w:szCs w:val="26"/>
              </w:rPr>
            </w:pPr>
            <w:r w:rsidRPr="00CC45A0">
              <w:rPr>
                <w:i/>
                <w:iCs/>
                <w:sz w:val="26"/>
                <w:szCs w:val="26"/>
              </w:rPr>
              <w:t>- Số hộ được thu gom/tổng số hộ tại đô thị</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tcPr>
          <w:p w:rsidR="00C20894" w:rsidRPr="00CC45A0" w:rsidRDefault="00135332">
            <w:pPr>
              <w:jc w:val="center"/>
              <w:rPr>
                <w:sz w:val="26"/>
                <w:szCs w:val="26"/>
              </w:rPr>
            </w:pPr>
            <w:r w:rsidRPr="00CC45A0">
              <w:rPr>
                <w:sz w:val="26"/>
                <w:szCs w:val="26"/>
              </w:rPr>
              <w:t>3</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703"/>
        </w:trPr>
        <w:tc>
          <w:tcPr>
            <w:tcW w:w="928" w:type="dxa"/>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C2</w:t>
            </w:r>
          </w:p>
        </w:tc>
        <w:tc>
          <w:tcPr>
            <w:tcW w:w="5355" w:type="dxa"/>
            <w:tcBorders>
              <w:top w:val="nil"/>
              <w:left w:val="nil"/>
              <w:bottom w:val="single" w:sz="4" w:space="0" w:color="auto"/>
              <w:right w:val="single" w:sz="4" w:space="0" w:color="auto"/>
            </w:tcBorders>
            <w:shd w:val="clear" w:color="000000" w:fill="FFFFFF"/>
            <w:vAlign w:val="bottom"/>
            <w:hideMark/>
          </w:tcPr>
          <w:p w:rsidR="00C20894" w:rsidRPr="00CC45A0" w:rsidRDefault="00C20894" w:rsidP="00A55198">
            <w:pPr>
              <w:rPr>
                <w:b/>
                <w:bCs/>
                <w:sz w:val="26"/>
                <w:szCs w:val="26"/>
              </w:rPr>
            </w:pPr>
            <w:r w:rsidRPr="00CC45A0">
              <w:rPr>
                <w:b/>
                <w:bCs/>
                <w:sz w:val="26"/>
                <w:szCs w:val="26"/>
              </w:rPr>
              <w:t>Cơ sở sản xuất kinh doanh, dịch vụ xử lý chất th</w:t>
            </w:r>
            <w:r w:rsidR="00104333" w:rsidRPr="00CC45A0">
              <w:rPr>
                <w:b/>
                <w:bCs/>
                <w:sz w:val="26"/>
                <w:szCs w:val="26"/>
              </w:rPr>
              <w:t>ải đạt tiêu chuẩn môi trường trên</w:t>
            </w:r>
            <w:r w:rsidRPr="00CC45A0">
              <w:rPr>
                <w:b/>
                <w:bCs/>
                <w:sz w:val="26"/>
                <w:szCs w:val="26"/>
              </w:rPr>
              <w:t xml:space="preserve"> 90%</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b/>
                <w:bCs/>
                <w:i/>
                <w:iCs/>
                <w:sz w:val="26"/>
                <w:szCs w:val="26"/>
              </w:rPr>
            </w:pPr>
            <w:r w:rsidRPr="00CC45A0">
              <w:rPr>
                <w:b/>
                <w:bCs/>
                <w:i/>
                <w:iCs/>
                <w:sz w:val="26"/>
                <w:szCs w:val="26"/>
              </w:rPr>
              <w:t>5</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530"/>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lastRenderedPageBreak/>
              <w:t>C2.1</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20894" w:rsidRPr="00CC45A0" w:rsidRDefault="00C20894" w:rsidP="00026388">
            <w:pPr>
              <w:rPr>
                <w:sz w:val="26"/>
                <w:szCs w:val="26"/>
              </w:rPr>
            </w:pPr>
            <w:r w:rsidRPr="00CC45A0">
              <w:rPr>
                <w:sz w:val="26"/>
                <w:szCs w:val="26"/>
              </w:rPr>
              <w:t>Tỷ lệ cơ sở sản xuất kinh doanh, dịch vụ xử lý chất thả</w:t>
            </w:r>
            <w:r w:rsidR="00A55198" w:rsidRPr="00CC45A0">
              <w:rPr>
                <w:sz w:val="26"/>
                <w:szCs w:val="26"/>
              </w:rPr>
              <w:t>i đạt tiêu chuẩn môi trường đạt</w:t>
            </w:r>
            <w:r w:rsidRPr="00CC45A0">
              <w:rPr>
                <w:sz w:val="26"/>
                <w:szCs w:val="26"/>
              </w:rPr>
              <w:t xml:space="preserve"> </w:t>
            </w:r>
            <w:r w:rsidR="00026388" w:rsidRPr="00CC45A0">
              <w:rPr>
                <w:sz w:val="26"/>
                <w:szCs w:val="26"/>
              </w:rPr>
              <w:t>trên</w:t>
            </w:r>
            <w:r w:rsidRPr="00CC45A0">
              <w:rPr>
                <w:sz w:val="26"/>
                <w:szCs w:val="26"/>
              </w:rPr>
              <w:t xml:space="preserve"> 90%</w:t>
            </w:r>
            <w:r w:rsidRPr="00CC45A0">
              <w:rPr>
                <w:sz w:val="26"/>
                <w:szCs w:val="26"/>
              </w:rPr>
              <w:br/>
              <w:t xml:space="preserve"> </w:t>
            </w:r>
            <w:r w:rsidRPr="00CC45A0">
              <w:rPr>
                <w:i/>
                <w:iCs/>
                <w:sz w:val="26"/>
                <w:szCs w:val="26"/>
              </w:rPr>
              <w:t>Căn cứ chấm điểm:</w:t>
            </w:r>
            <w:r w:rsidRPr="00CC45A0">
              <w:rPr>
                <w:i/>
                <w:iCs/>
                <w:sz w:val="26"/>
                <w:szCs w:val="26"/>
              </w:rPr>
              <w:br/>
              <w:t xml:space="preserve">- Các văn bản của UBND cấp huyện triển khai  </w:t>
            </w:r>
            <w:r w:rsidR="00026388" w:rsidRPr="00CC45A0">
              <w:rPr>
                <w:i/>
                <w:iCs/>
                <w:sz w:val="26"/>
                <w:szCs w:val="26"/>
              </w:rPr>
              <w:t>(hàng năm)</w:t>
            </w:r>
            <w:r w:rsidRPr="00CC45A0">
              <w:rPr>
                <w:i/>
                <w:iCs/>
                <w:sz w:val="26"/>
                <w:szCs w:val="26"/>
              </w:rPr>
              <w:t>;</w:t>
            </w:r>
            <w:r w:rsidRPr="00CC45A0">
              <w:rPr>
                <w:i/>
                <w:iCs/>
                <w:sz w:val="26"/>
                <w:szCs w:val="26"/>
              </w:rPr>
              <w:br/>
              <w:t>- Số cơ sở đã được cấp phép/Số cơ sở thuộc đối tượng thực hiện hồ sơ môi trường trên địa bàn huyện (Cam kết, đề án, kế hoạch, giấy phép môi trường);</w:t>
            </w:r>
            <w:r w:rsidRPr="00CC45A0">
              <w:rPr>
                <w:i/>
                <w:iCs/>
                <w:sz w:val="26"/>
                <w:szCs w:val="26"/>
              </w:rPr>
              <w:br/>
              <w:t>- Số cơ sở có xử lý nước thải,chất thải/tổng cơ sở đã được cấp phép hồ sơ môi trường</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5</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822"/>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C2.2</w:t>
            </w:r>
          </w:p>
        </w:tc>
        <w:tc>
          <w:tcPr>
            <w:tcW w:w="5355" w:type="dxa"/>
            <w:tcBorders>
              <w:top w:val="single" w:sz="4" w:space="0" w:color="auto"/>
              <w:left w:val="nil"/>
              <w:bottom w:val="single" w:sz="4" w:space="0" w:color="auto"/>
              <w:right w:val="single" w:sz="4" w:space="0" w:color="auto"/>
            </w:tcBorders>
            <w:shd w:val="clear" w:color="000000" w:fill="FFFFFF"/>
            <w:vAlign w:val="bottom"/>
            <w:hideMark/>
          </w:tcPr>
          <w:p w:rsidR="00C20894" w:rsidRPr="00CC45A0" w:rsidRDefault="00C20894" w:rsidP="00026388">
            <w:pPr>
              <w:rPr>
                <w:sz w:val="26"/>
                <w:szCs w:val="26"/>
              </w:rPr>
            </w:pPr>
            <w:r w:rsidRPr="00CC45A0">
              <w:rPr>
                <w:sz w:val="26"/>
                <w:szCs w:val="26"/>
              </w:rPr>
              <w:t xml:space="preserve">Tỷ lệ cơ sở sản xuất kinh doanh, dịch vụ xử lý chất thải đạt tiêu chuẩn môi trường đạt từ 80% đến dưới 90%. </w:t>
            </w:r>
            <w:r w:rsidRPr="00CC45A0">
              <w:rPr>
                <w:sz w:val="26"/>
                <w:szCs w:val="26"/>
              </w:rPr>
              <w:br/>
            </w:r>
            <w:r w:rsidRPr="00CC45A0">
              <w:rPr>
                <w:i/>
                <w:iCs/>
                <w:sz w:val="26"/>
                <w:szCs w:val="26"/>
              </w:rPr>
              <w:t xml:space="preserve">Căn cứ chấm điểm: </w:t>
            </w:r>
            <w:r w:rsidRPr="00CC45A0">
              <w:rPr>
                <w:i/>
                <w:iCs/>
                <w:sz w:val="26"/>
                <w:szCs w:val="26"/>
              </w:rPr>
              <w:br/>
              <w:t>- Văn bản</w:t>
            </w:r>
            <w:r w:rsidR="00026388" w:rsidRPr="00CC45A0">
              <w:rPr>
                <w:i/>
                <w:iCs/>
                <w:sz w:val="26"/>
                <w:szCs w:val="26"/>
              </w:rPr>
              <w:t xml:space="preserve"> của UBND cấp huyện triển khai (hàng năm </w:t>
            </w:r>
            <w:r w:rsidRPr="00CC45A0">
              <w:rPr>
                <w:i/>
                <w:iCs/>
                <w:sz w:val="26"/>
                <w:szCs w:val="26"/>
              </w:rPr>
              <w:t xml:space="preserve">; </w:t>
            </w:r>
            <w:r w:rsidRPr="00CC45A0">
              <w:rPr>
                <w:i/>
                <w:iCs/>
                <w:sz w:val="26"/>
                <w:szCs w:val="26"/>
              </w:rPr>
              <w:br/>
              <w:t xml:space="preserve">- Số cơ sở đã được cấp phép/Số cơ sở thuộc đối tượng thực hiện hồ sơ môi trường trên địa bàn huyện (Cam kết, đề án, kế hoạch, giấy phép môi trường); </w:t>
            </w:r>
            <w:r w:rsidRPr="00CC45A0">
              <w:rPr>
                <w:i/>
                <w:iCs/>
                <w:sz w:val="26"/>
                <w:szCs w:val="26"/>
              </w:rPr>
              <w:br/>
              <w:t>- Số cơ sở có xử lý nước thải,chất thải/tổng cơ sở đã được cấp phép hồ sơ môi trường</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4</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415"/>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C2.3</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20894" w:rsidRPr="00CC45A0" w:rsidRDefault="00C20894" w:rsidP="00026388">
            <w:pPr>
              <w:rPr>
                <w:sz w:val="26"/>
                <w:szCs w:val="26"/>
              </w:rPr>
            </w:pPr>
            <w:r w:rsidRPr="00CC45A0">
              <w:rPr>
                <w:sz w:val="26"/>
                <w:szCs w:val="26"/>
              </w:rPr>
              <w:t xml:space="preserve">Tỷ lệ cơ sở sản xuất kinh doanh, dịch vụ xử lý chất thải đạt tiêu chuẩn môi trường đạt từ 70% đến dưới 80%. </w:t>
            </w:r>
            <w:r w:rsidRPr="00CC45A0">
              <w:rPr>
                <w:sz w:val="26"/>
                <w:szCs w:val="26"/>
              </w:rPr>
              <w:br/>
            </w:r>
            <w:r w:rsidRPr="00CC45A0">
              <w:rPr>
                <w:i/>
                <w:iCs/>
                <w:sz w:val="26"/>
                <w:szCs w:val="26"/>
              </w:rPr>
              <w:t xml:space="preserve">'Căn cứ chấm điểm: </w:t>
            </w:r>
            <w:r w:rsidRPr="00CC45A0">
              <w:rPr>
                <w:i/>
                <w:iCs/>
                <w:sz w:val="26"/>
                <w:szCs w:val="26"/>
              </w:rPr>
              <w:br/>
              <w:t>- Văn bản</w:t>
            </w:r>
            <w:r w:rsidR="004A0B2B" w:rsidRPr="00CC45A0">
              <w:rPr>
                <w:i/>
                <w:iCs/>
                <w:sz w:val="26"/>
                <w:szCs w:val="26"/>
              </w:rPr>
              <w:t xml:space="preserve"> của UBND cấp huyện triển khai (hàng năm</w:t>
            </w:r>
            <w:r w:rsidRPr="00CC45A0">
              <w:rPr>
                <w:i/>
                <w:iCs/>
                <w:sz w:val="26"/>
                <w:szCs w:val="26"/>
              </w:rPr>
              <w:t xml:space="preserve">); </w:t>
            </w:r>
            <w:r w:rsidRPr="00CC45A0">
              <w:rPr>
                <w:i/>
                <w:iCs/>
                <w:sz w:val="26"/>
                <w:szCs w:val="26"/>
              </w:rPr>
              <w:br/>
              <w:t xml:space="preserve">- Số cơ sở đã được cấp phép/Số cơ sở thuộc đối tượng thực hiện hồ sơ môi trường trên địa bàn huyện (Cam kết, đề án, kế hoạch, giấy phép môi trường); </w:t>
            </w:r>
            <w:r w:rsidRPr="00CC45A0">
              <w:rPr>
                <w:i/>
                <w:iCs/>
                <w:sz w:val="26"/>
                <w:szCs w:val="26"/>
              </w:rPr>
              <w:br/>
              <w:t>- Số cơ sở có xử lý nước thải,chất thải/tổng cơ sở đã được cấp phép hồ sơ môi trường</w:t>
            </w:r>
            <w:r w:rsidR="002D715B" w:rsidRPr="00CC45A0">
              <w:rPr>
                <w:i/>
                <w:iCs/>
                <w:sz w:val="26"/>
                <w:szCs w:val="26"/>
              </w:rPr>
              <w:t>.</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3</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4245"/>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4A0B2B">
            <w:pPr>
              <w:jc w:val="center"/>
              <w:rPr>
                <w:sz w:val="26"/>
                <w:szCs w:val="26"/>
              </w:rPr>
            </w:pPr>
            <w:r w:rsidRPr="00CC45A0">
              <w:rPr>
                <w:sz w:val="26"/>
                <w:szCs w:val="26"/>
              </w:rPr>
              <w:lastRenderedPageBreak/>
              <w:t>C2.</w:t>
            </w:r>
            <w:r w:rsidR="004A0B2B" w:rsidRPr="00CC45A0">
              <w:rPr>
                <w:sz w:val="26"/>
                <w:szCs w:val="26"/>
              </w:rPr>
              <w:t>4</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20894" w:rsidRPr="00CC45A0" w:rsidRDefault="00C20894" w:rsidP="005D774E">
            <w:pPr>
              <w:rPr>
                <w:sz w:val="26"/>
                <w:szCs w:val="26"/>
              </w:rPr>
            </w:pPr>
            <w:r w:rsidRPr="00CC45A0">
              <w:rPr>
                <w:sz w:val="26"/>
                <w:szCs w:val="26"/>
              </w:rPr>
              <w:t>Tỷ lệ các cơ sở sản xuất kinh doanh, dịch vụ xử lý chất thải đạt ti</w:t>
            </w:r>
            <w:r w:rsidR="004A0B2B" w:rsidRPr="00CC45A0">
              <w:rPr>
                <w:sz w:val="26"/>
                <w:szCs w:val="26"/>
              </w:rPr>
              <w:t>êu chuẩn môi trường đạt  trên 92</w:t>
            </w:r>
            <w:r w:rsidRPr="00CC45A0">
              <w:rPr>
                <w:sz w:val="26"/>
                <w:szCs w:val="26"/>
              </w:rPr>
              <w:t>% được + 0,1 điểm (luỹ kế cứ tăng 1% được cộng 0,1 điểm</w:t>
            </w:r>
            <w:r w:rsidR="004A0B2B" w:rsidRPr="00CC45A0">
              <w:rPr>
                <w:sz w:val="26"/>
                <w:szCs w:val="26"/>
              </w:rPr>
              <w:t xml:space="preserve"> nhưng điểm cộng tối đa không quá 0,5 điểm</w:t>
            </w:r>
            <w:r w:rsidRPr="00CC45A0">
              <w:rPr>
                <w:sz w:val="26"/>
                <w:szCs w:val="26"/>
              </w:rPr>
              <w:t>)</w:t>
            </w:r>
            <w:r w:rsidR="004A0B2B" w:rsidRPr="00CC45A0">
              <w:rPr>
                <w:sz w:val="26"/>
                <w:szCs w:val="26"/>
              </w:rPr>
              <w:t>.</w:t>
            </w:r>
            <w:r w:rsidRPr="00CC45A0">
              <w:rPr>
                <w:sz w:val="26"/>
                <w:szCs w:val="26"/>
              </w:rPr>
              <w:br/>
            </w:r>
            <w:r w:rsidRPr="00CC45A0">
              <w:rPr>
                <w:i/>
                <w:sz w:val="26"/>
                <w:szCs w:val="26"/>
              </w:rPr>
              <w:t>Căn cứ chấm điểm:</w:t>
            </w:r>
            <w:r w:rsidRPr="00CC45A0">
              <w:rPr>
                <w:i/>
                <w:sz w:val="26"/>
                <w:szCs w:val="26"/>
              </w:rPr>
              <w:br/>
              <w:t xml:space="preserve">- Văn bản của UBND cấp huyện triển khai  </w:t>
            </w:r>
            <w:r w:rsidR="005D774E" w:rsidRPr="00CC45A0">
              <w:rPr>
                <w:i/>
                <w:sz w:val="26"/>
                <w:szCs w:val="26"/>
              </w:rPr>
              <w:t>(hàng năm)</w:t>
            </w:r>
            <w:r w:rsidRPr="00CC45A0">
              <w:rPr>
                <w:i/>
                <w:sz w:val="26"/>
                <w:szCs w:val="26"/>
              </w:rPr>
              <w:t xml:space="preserve">; </w:t>
            </w:r>
            <w:r w:rsidRPr="00CC45A0">
              <w:rPr>
                <w:i/>
                <w:sz w:val="26"/>
                <w:szCs w:val="26"/>
              </w:rPr>
              <w:br/>
              <w:t xml:space="preserve">- Số cơ sở đã được cấp phép/Số cơ sở thuộc đối tượng thực hiện hồ sơ môi trường trên địa bàn huyện (Cam kết, đề án, kế hoạch, giấy phép môi trường); </w:t>
            </w:r>
            <w:r w:rsidRPr="00CC45A0">
              <w:rPr>
                <w:i/>
                <w:sz w:val="26"/>
                <w:szCs w:val="26"/>
              </w:rPr>
              <w:br/>
              <w:t>- Số cơ sở có xử lý nước thải,chất thải/tổng cơ sở đã được cấp phép hồ sơ môi trường</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2450"/>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C3</w:t>
            </w: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both"/>
              <w:rPr>
                <w:b/>
                <w:bCs/>
                <w:sz w:val="26"/>
                <w:szCs w:val="26"/>
              </w:rPr>
            </w:pPr>
            <w:r w:rsidRPr="00CC45A0">
              <w:rPr>
                <w:b/>
                <w:bCs/>
                <w:sz w:val="26"/>
                <w:szCs w:val="26"/>
              </w:rPr>
              <w:t>Tiếp tục triển khai các nội dung liên quan công tác thu gom, vận chuyển và xử lý bao gói thuốc bảo vệ thực vật sau sử dụng</w:t>
            </w:r>
            <w:r w:rsidRPr="00CC45A0">
              <w:rPr>
                <w:b/>
                <w:bCs/>
                <w:i/>
                <w:iCs/>
                <w:sz w:val="26"/>
                <w:szCs w:val="26"/>
              </w:rPr>
              <w:t xml:space="preserve"> (theo Hướng dẫn số 4305/HD-STNMT ngày 22/9/2017 của Sở Tài nguyên và Môi trường và Sở Nông nghiệp và Phát triển nông thôn</w:t>
            </w:r>
            <w:r w:rsidR="003A6B75" w:rsidRPr="00CC45A0">
              <w:rPr>
                <w:b/>
                <w:bCs/>
                <w:i/>
                <w:iCs/>
                <w:sz w:val="26"/>
                <w:szCs w:val="26"/>
              </w:rPr>
              <w:t xml:space="preserve"> và Công văn số 2675/SNN7PTNT-CCTT ngày 05/9/2018 của Sở Nông nghiệp và Phát triển nông thôn</w:t>
            </w:r>
            <w:r w:rsidRPr="00CC45A0">
              <w:rPr>
                <w:b/>
                <w:bCs/>
                <w:i/>
                <w:iCs/>
                <w:sz w:val="26"/>
                <w:szCs w:val="26"/>
              </w:rPr>
              <w:t>),</w:t>
            </w:r>
            <w:r w:rsidRPr="00CC45A0">
              <w:rPr>
                <w:b/>
                <w:bCs/>
                <w:sz w:val="26"/>
                <w:szCs w:val="26"/>
              </w:rPr>
              <w:t xml:space="preserve"> trong đó phải có thực hiện các nội dung, cụ thể :</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b/>
                <w:bCs/>
                <w:i/>
                <w:iCs/>
                <w:sz w:val="26"/>
                <w:szCs w:val="26"/>
              </w:rPr>
            </w:pPr>
            <w:r w:rsidRPr="00CC45A0">
              <w:rPr>
                <w:b/>
                <w:bCs/>
                <w:i/>
                <w:iCs/>
                <w:sz w:val="26"/>
                <w:szCs w:val="26"/>
              </w:rPr>
              <w:t>5</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b/>
                <w:bCs/>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b/>
                <w:bCs/>
                <w:sz w:val="26"/>
                <w:szCs w:val="26"/>
              </w:rPr>
            </w:pPr>
          </w:p>
        </w:tc>
      </w:tr>
      <w:tr w:rsidR="00C20894" w:rsidRPr="00CC45A0" w:rsidTr="00305C61">
        <w:trPr>
          <w:trHeight w:val="2535"/>
        </w:trPr>
        <w:tc>
          <w:tcPr>
            <w:tcW w:w="928" w:type="dxa"/>
            <w:vMerge w:val="restart"/>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C3.1</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75E3E" w:rsidRPr="00CC45A0" w:rsidRDefault="00C20894">
            <w:pPr>
              <w:jc w:val="both"/>
              <w:rPr>
                <w:sz w:val="26"/>
                <w:szCs w:val="26"/>
              </w:rPr>
            </w:pPr>
            <w:r w:rsidRPr="00CC45A0">
              <w:rPr>
                <w:sz w:val="26"/>
                <w:szCs w:val="26"/>
              </w:rPr>
              <w:t xml:space="preserve">Tham mưu UBND cấp huyện chỉ đạo, theo dõi UBND cấp xã có Kế hoạch tuyên truyền vận động người dân thu gom bao gói thuốc bảo vệ thực vật sau sử dụng bỏ vào các hố đã được xây lấp (trong đó mỗi xã phải tổ chức ít nhất 01 cuộc tuyên truyền và 01 lượt phát trên phương tiện truyền thông cấp xã). </w:t>
            </w:r>
          </w:p>
          <w:p w:rsidR="00C20894" w:rsidRPr="00CC45A0" w:rsidRDefault="00C20894">
            <w:pPr>
              <w:jc w:val="both"/>
              <w:rPr>
                <w:sz w:val="26"/>
                <w:szCs w:val="26"/>
              </w:rPr>
            </w:pPr>
            <w:r w:rsidRPr="00CC45A0">
              <w:rPr>
                <w:sz w:val="26"/>
                <w:szCs w:val="26"/>
              </w:rPr>
              <w:t xml:space="preserve"> </w:t>
            </w:r>
            <w:r w:rsidRPr="00CC45A0">
              <w:rPr>
                <w:i/>
                <w:iCs/>
                <w:sz w:val="26"/>
                <w:szCs w:val="26"/>
              </w:rPr>
              <w:t>Căn cứ chấm điểm: Công văn của UBND cấp huyện; kế hoạch và Báo cáo kết quả của cácUBND cấp xã.</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2</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both"/>
              <w:rPr>
                <w:sz w:val="26"/>
                <w:szCs w:val="26"/>
              </w:rPr>
            </w:pPr>
            <w:r w:rsidRPr="00CC45A0">
              <w:rPr>
                <w:sz w:val="26"/>
                <w:szCs w:val="26"/>
              </w:rPr>
              <w:t>- Có báo cáo (kẻm theo đầy đủ các tài liệu chứng minh; cứ thiếu tài liệu của 1 mục bị điểm trừ 0,1điểm nhưng tối đa không quá 0,5 điểm)</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2</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 Không có công văn chỉ đạo</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0</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i/>
                <w:iCs/>
                <w:sz w:val="26"/>
                <w:szCs w:val="26"/>
              </w:rPr>
            </w:pPr>
            <w:r w:rsidRPr="00CC45A0">
              <w:rPr>
                <w:i/>
                <w:iCs/>
                <w:sz w:val="26"/>
                <w:szCs w:val="26"/>
              </w:rPr>
              <w:t>-2</w:t>
            </w:r>
          </w:p>
        </w:tc>
      </w:tr>
      <w:tr w:rsidR="00C20894" w:rsidRPr="00CC45A0" w:rsidTr="00305C61">
        <w:trPr>
          <w:trHeight w:val="2442"/>
        </w:trPr>
        <w:tc>
          <w:tcPr>
            <w:tcW w:w="92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C3.2</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6E5E0C">
            <w:pPr>
              <w:jc w:val="both"/>
              <w:rPr>
                <w:sz w:val="26"/>
                <w:szCs w:val="26"/>
              </w:rPr>
            </w:pPr>
            <w:r w:rsidRPr="00CC45A0">
              <w:rPr>
                <w:sz w:val="26"/>
                <w:szCs w:val="26"/>
              </w:rPr>
              <w:t>Tổ chức thu gom bao gói thuốc bảo vệ thực vật sau sử dụng, chuyển giao cho đơn vị có chức năng xử lý (ít nhất 2 lần/năm). Tổ chức thu gom 100% đơn vị cấp xã trên địa bàn.</w:t>
            </w:r>
            <w:r w:rsidRPr="00CC45A0">
              <w:rPr>
                <w:sz w:val="26"/>
                <w:szCs w:val="26"/>
              </w:rPr>
              <w:br/>
            </w:r>
            <w:r w:rsidRPr="00CC45A0">
              <w:rPr>
                <w:i/>
                <w:iCs/>
                <w:sz w:val="26"/>
                <w:szCs w:val="26"/>
              </w:rPr>
              <w:t>Căn cứ chấm điểm: Hợp đồng, hóa đơn và các chứng từ liên quan. (của UBND cấp huyện hoặc Phòng TNMT hoặc  UBND cấp xã tùy địa phương)</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3</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1650"/>
        </w:trPr>
        <w:tc>
          <w:tcPr>
            <w:tcW w:w="928" w:type="dxa"/>
            <w:vMerge/>
            <w:tcBorders>
              <w:top w:val="single" w:sz="4" w:space="0" w:color="auto"/>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6E5E0C">
            <w:pPr>
              <w:jc w:val="both"/>
              <w:rPr>
                <w:sz w:val="26"/>
                <w:szCs w:val="26"/>
              </w:rPr>
            </w:pPr>
            <w:r w:rsidRPr="00CC45A0">
              <w:rPr>
                <w:sz w:val="26"/>
                <w:szCs w:val="26"/>
              </w:rPr>
              <w:t>- Có tổ chức (nếu đơn vị cấp xã không tổ chức thu gom: cứ 01 đơn vị bị trừ 0,2 điểm nhưng không quá 2 điểm; nếu đơn vị cấp xã tổ chức thu gom không đủ số lần quy định: cứ 01 đơn vị bị trừ 0,1 điểm nhưng không quá 1 điểm)</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3</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single" w:sz="4" w:space="0" w:color="auto"/>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 Không tổ chức</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0</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r w:rsidRPr="00CC45A0">
              <w:rPr>
                <w:sz w:val="26"/>
                <w:szCs w:val="26"/>
              </w:rPr>
              <w:t>-3</w:t>
            </w:r>
          </w:p>
        </w:tc>
      </w:tr>
      <w:tr w:rsidR="00C20894" w:rsidRPr="00CC45A0" w:rsidTr="00305C61">
        <w:trPr>
          <w:trHeight w:val="1650"/>
        </w:trPr>
        <w:tc>
          <w:tcPr>
            <w:tcW w:w="928" w:type="dxa"/>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C3.3</w:t>
            </w: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both"/>
              <w:rPr>
                <w:sz w:val="26"/>
                <w:szCs w:val="26"/>
              </w:rPr>
            </w:pPr>
            <w:r w:rsidRPr="00CC45A0">
              <w:rPr>
                <w:sz w:val="26"/>
                <w:szCs w:val="26"/>
              </w:rPr>
              <w:t xml:space="preserve">Tổ chức thu gom 100% đơn vị cấp xã trên địa bàn  và nhiều hơn 2 lần/năm (cứ mỗi lần được điểm thưởng 0,2 điểm nhưng không quá 1 điểm). </w:t>
            </w:r>
            <w:r w:rsidRPr="00CC45A0">
              <w:rPr>
                <w:sz w:val="26"/>
                <w:szCs w:val="26"/>
              </w:rPr>
              <w:br/>
            </w:r>
            <w:r w:rsidRPr="00CC45A0">
              <w:rPr>
                <w:i/>
                <w:iCs/>
                <w:sz w:val="26"/>
                <w:szCs w:val="26"/>
              </w:rPr>
              <w:t>Căn cứ chấm điểm: Hợp đồng và hóa đơn, chứng từ giao nhận có liên quan</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r w:rsidRPr="00CC45A0">
              <w:rPr>
                <w:sz w:val="26"/>
                <w:szCs w:val="26"/>
              </w:rPr>
              <w:t>+1</w:t>
            </w: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959"/>
        </w:trPr>
        <w:tc>
          <w:tcPr>
            <w:tcW w:w="92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C4</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6E5E0C">
            <w:pPr>
              <w:rPr>
                <w:b/>
                <w:bCs/>
                <w:sz w:val="26"/>
                <w:szCs w:val="26"/>
              </w:rPr>
            </w:pPr>
            <w:r w:rsidRPr="00CC45A0">
              <w:rPr>
                <w:b/>
                <w:bCs/>
                <w:sz w:val="26"/>
                <w:szCs w:val="26"/>
              </w:rPr>
              <w:t>Thực hiện theo các nội dung liên quan "Kế hoạch số 146/KH-UBND ngày 0</w:t>
            </w:r>
            <w:r w:rsidR="00A65BA8" w:rsidRPr="00CC45A0">
              <w:rPr>
                <w:b/>
                <w:bCs/>
                <w:sz w:val="26"/>
                <w:szCs w:val="26"/>
              </w:rPr>
              <w:t>1/6/2020 của UBND tỉnh về việc b</w:t>
            </w:r>
            <w:r w:rsidRPr="00CC45A0">
              <w:rPr>
                <w:b/>
                <w:bCs/>
                <w:sz w:val="26"/>
                <w:szCs w:val="26"/>
              </w:rPr>
              <w:t>ảo vệ môi trường khu vực nông thôn trên địa bàn tỉnh Tiền Giang", cụ thể:</w:t>
            </w:r>
            <w:r w:rsidRPr="00CC45A0">
              <w:rPr>
                <w:b/>
                <w:bCs/>
                <w:sz w:val="26"/>
                <w:szCs w:val="26"/>
              </w:rPr>
              <w:br/>
              <w:t>- Nội dung 1: Có giải pháp và tổ chức thực hiện cải thiện và bảo vệ môi trường các kênh, rạch trên địa bàn;</w:t>
            </w:r>
            <w:r w:rsidRPr="00CC45A0">
              <w:rPr>
                <w:b/>
                <w:bCs/>
                <w:sz w:val="26"/>
                <w:szCs w:val="26"/>
              </w:rPr>
              <w:br/>
              <w:t>- Nội dung 2: Phối hợp với các Hội, đoàn thể vận động nhân dân tham gia bảo vệ môi trường; trong đó</w:t>
            </w:r>
            <w:r w:rsidR="005D774E" w:rsidRPr="00CC45A0">
              <w:rPr>
                <w:b/>
                <w:bCs/>
                <w:sz w:val="26"/>
                <w:szCs w:val="26"/>
              </w:rPr>
              <w:t xml:space="preserve">: tập trung triển khai các mô hình thu gom rác thải nhựa </w:t>
            </w:r>
            <w:r w:rsidRPr="00CC45A0">
              <w:rPr>
                <w:b/>
                <w:bCs/>
                <w:sz w:val="26"/>
                <w:szCs w:val="26"/>
              </w:rPr>
              <w:t>…đến các tổ chức, cá nhân trên địa bàn</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4</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2009"/>
        </w:trPr>
        <w:tc>
          <w:tcPr>
            <w:tcW w:w="92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C4.1</w:t>
            </w: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6E5E0C">
            <w:pPr>
              <w:jc w:val="both"/>
              <w:rPr>
                <w:sz w:val="26"/>
                <w:szCs w:val="26"/>
              </w:rPr>
            </w:pPr>
            <w:r w:rsidRPr="00CC45A0">
              <w:rPr>
                <w:sz w:val="26"/>
                <w:szCs w:val="26"/>
              </w:rPr>
              <w:t xml:space="preserve">Giải pháp và tổ chức thực hiện cải thiện các kênh, rạch bị ô nhiễm trên địa bàn  </w:t>
            </w:r>
            <w:r w:rsidRPr="00CC45A0">
              <w:rPr>
                <w:sz w:val="26"/>
                <w:szCs w:val="26"/>
              </w:rPr>
              <w:br/>
            </w:r>
            <w:r w:rsidRPr="00CC45A0">
              <w:rPr>
                <w:i/>
                <w:iCs/>
                <w:sz w:val="26"/>
                <w:szCs w:val="26"/>
              </w:rPr>
              <w:t xml:space="preserve">Căn cứ chấm điểm: Các văn bản liên quan </w:t>
            </w:r>
            <w:r w:rsidR="006E5E0C" w:rsidRPr="00CC45A0">
              <w:rPr>
                <w:i/>
                <w:iCs/>
                <w:sz w:val="26"/>
                <w:szCs w:val="26"/>
              </w:rPr>
              <w:t>đến thống kê, rà soát các kênh rạch ô nhiễm và có đề xuất giải pháp,</w:t>
            </w:r>
            <w:r w:rsidRPr="00CC45A0">
              <w:rPr>
                <w:i/>
                <w:iCs/>
                <w:sz w:val="26"/>
                <w:szCs w:val="26"/>
              </w:rPr>
              <w:t xml:space="preserve"> kết quả thực hiện của UBND cấp huyện hoặc của Phòng TNMT hoặc cơ quan được UBND cấp huyện giao thực hiện)</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2</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489"/>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iCs/>
                <w:sz w:val="26"/>
                <w:szCs w:val="26"/>
              </w:rPr>
            </w:pPr>
            <w:r w:rsidRPr="00CC45A0">
              <w:rPr>
                <w:iCs/>
                <w:sz w:val="26"/>
                <w:szCs w:val="26"/>
              </w:rPr>
              <w:t>- Có</w:t>
            </w:r>
            <w:r w:rsidR="00275E3E" w:rsidRPr="00CC45A0">
              <w:rPr>
                <w:iCs/>
                <w:sz w:val="26"/>
                <w:szCs w:val="26"/>
              </w:rPr>
              <w:t xml:space="preserve"> triển khai</w:t>
            </w:r>
            <w:r w:rsidRPr="00CC45A0">
              <w:rPr>
                <w:iCs/>
                <w:sz w:val="26"/>
                <w:szCs w:val="26"/>
              </w:rPr>
              <w:t xml:space="preserve"> thực hiện</w:t>
            </w:r>
            <w:r w:rsidR="00275E3E" w:rsidRPr="00CC45A0">
              <w:rPr>
                <w:iCs/>
                <w:sz w:val="26"/>
                <w:szCs w:val="26"/>
              </w:rPr>
              <w:t xml:space="preserve"> và đã có giải pháp</w:t>
            </w:r>
            <w:r w:rsidR="00275E3E" w:rsidRPr="00CC45A0">
              <w:rPr>
                <w:sz w:val="26"/>
                <w:szCs w:val="26"/>
              </w:rPr>
              <w:t xml:space="preserve"> thực hiện cải thiện các kênh, rạch bị ô nhiễm trên địa bàn  </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iCs/>
                <w:sz w:val="26"/>
                <w:szCs w:val="26"/>
              </w:rPr>
            </w:pPr>
            <w:r w:rsidRPr="00CC45A0">
              <w:rPr>
                <w:iCs/>
                <w:sz w:val="26"/>
                <w:szCs w:val="26"/>
              </w:rPr>
              <w:t>2</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471"/>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iCs/>
                <w:sz w:val="26"/>
                <w:szCs w:val="26"/>
              </w:rPr>
            </w:pPr>
            <w:r w:rsidRPr="00CC45A0">
              <w:rPr>
                <w:iCs/>
                <w:sz w:val="26"/>
                <w:szCs w:val="26"/>
              </w:rPr>
              <w:t xml:space="preserve">- Chưa </w:t>
            </w:r>
            <w:r w:rsidR="00275E3E" w:rsidRPr="00CC45A0">
              <w:rPr>
                <w:iCs/>
                <w:sz w:val="26"/>
                <w:szCs w:val="26"/>
              </w:rPr>
              <w:t xml:space="preserve">triển khai </w:t>
            </w:r>
            <w:r w:rsidRPr="00CC45A0">
              <w:rPr>
                <w:iCs/>
                <w:sz w:val="26"/>
                <w:szCs w:val="26"/>
              </w:rPr>
              <w:t>thực hiện</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iCs/>
                <w:sz w:val="26"/>
                <w:szCs w:val="26"/>
              </w:rPr>
            </w:pPr>
            <w:r w:rsidRPr="00CC45A0">
              <w:rPr>
                <w:iCs/>
                <w:sz w:val="26"/>
                <w:szCs w:val="26"/>
              </w:rPr>
              <w:t>0</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1505"/>
        </w:trPr>
        <w:tc>
          <w:tcPr>
            <w:tcW w:w="92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C4.2</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E5E0C" w:rsidRPr="00CC45A0" w:rsidRDefault="00C20894" w:rsidP="006E5E0C">
            <w:pPr>
              <w:rPr>
                <w:sz w:val="26"/>
                <w:szCs w:val="26"/>
              </w:rPr>
            </w:pPr>
            <w:r w:rsidRPr="00CC45A0">
              <w:rPr>
                <w:sz w:val="26"/>
                <w:szCs w:val="26"/>
              </w:rPr>
              <w:t xml:space="preserve">Triển khai các mô hình </w:t>
            </w:r>
            <w:r w:rsidR="006E5E0C" w:rsidRPr="00CC45A0">
              <w:rPr>
                <w:sz w:val="26"/>
                <w:szCs w:val="26"/>
              </w:rPr>
              <w:t>thu gom rác thải nhựa quy mô trên toàn xã (100% xã, phường, thị trấn trên địa bàn các huyện, thị, thành)</w:t>
            </w:r>
          </w:p>
          <w:p w:rsidR="00C20894" w:rsidRPr="00CC45A0" w:rsidRDefault="00C20894" w:rsidP="006E5E0C">
            <w:pPr>
              <w:rPr>
                <w:sz w:val="26"/>
                <w:szCs w:val="26"/>
              </w:rPr>
            </w:pPr>
            <w:r w:rsidRPr="00CC45A0">
              <w:rPr>
                <w:i/>
                <w:iCs/>
                <w:sz w:val="26"/>
                <w:szCs w:val="26"/>
              </w:rPr>
              <w:t xml:space="preserve">Căn cứ chấm điểm: Các văn bản liên quan </w:t>
            </w:r>
            <w:r w:rsidR="006E5E0C" w:rsidRPr="00CC45A0">
              <w:rPr>
                <w:i/>
                <w:iCs/>
                <w:sz w:val="26"/>
                <w:szCs w:val="26"/>
              </w:rPr>
              <w:t xml:space="preserve">hàng năm </w:t>
            </w:r>
            <w:r w:rsidRPr="00CC45A0">
              <w:rPr>
                <w:i/>
                <w:iCs/>
                <w:sz w:val="26"/>
                <w:szCs w:val="26"/>
              </w:rPr>
              <w:t>của UBND cấp huyện hoặc của Phòng TNMT khi có chỉ đạo của UBND cấp huyện</w:t>
            </w:r>
            <w:r w:rsidR="005E4D01" w:rsidRPr="00CC45A0">
              <w:rPr>
                <w:i/>
                <w:iCs/>
                <w:sz w:val="26"/>
                <w:szCs w:val="26"/>
              </w:rPr>
              <w:t xml:space="preserve"> (các công văn, kế hoạch, báo cáo kết quả triển khai thực hiện mô hình,…)</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2</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vMerge/>
            <w:tcBorders>
              <w:top w:val="single" w:sz="4" w:space="0" w:color="auto"/>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6E5E0C">
            <w:pPr>
              <w:rPr>
                <w:sz w:val="26"/>
                <w:szCs w:val="26"/>
              </w:rPr>
            </w:pPr>
            <w:r w:rsidRPr="00CC45A0">
              <w:rPr>
                <w:sz w:val="26"/>
                <w:szCs w:val="26"/>
              </w:rPr>
              <w:t>100% xã, phường, thị trấn trên địa bàn các huyện, thị, thành triển khai các mô hình thu gom rác thải nhựa trên toàn xã</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2</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6E5E0C">
            <w:pPr>
              <w:rPr>
                <w:sz w:val="26"/>
                <w:szCs w:val="26"/>
              </w:rPr>
            </w:pPr>
            <w:r w:rsidRPr="00CC45A0">
              <w:rPr>
                <w:sz w:val="26"/>
                <w:szCs w:val="26"/>
              </w:rPr>
              <w:t>Triển khai  mô hình thu gom rác thải nhựa không đủ 100% xã, phường, thị trấn trên địa bàn các huyện, thị, thành</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0</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C5</w:t>
            </w: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rPr>
                <w:b/>
                <w:bCs/>
                <w:sz w:val="26"/>
                <w:szCs w:val="26"/>
              </w:rPr>
            </w:pPr>
            <w:r w:rsidRPr="00CC45A0">
              <w:rPr>
                <w:b/>
                <w:bCs/>
                <w:sz w:val="26"/>
                <w:szCs w:val="26"/>
              </w:rPr>
              <w:t>Triển khai thực hiện công tác bảo vệ môi trường trong xây dựng nông thôn mới; trong đó:</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b/>
                <w:bCs/>
                <w:sz w:val="26"/>
                <w:szCs w:val="26"/>
              </w:rPr>
            </w:pPr>
            <w:r w:rsidRPr="00CC45A0">
              <w:rPr>
                <w:b/>
                <w:bCs/>
                <w:sz w:val="26"/>
                <w:szCs w:val="26"/>
              </w:rPr>
              <w:t>5</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108"/>
        </w:trPr>
        <w:tc>
          <w:tcPr>
            <w:tcW w:w="92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C5.1</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7B2505">
            <w:pPr>
              <w:jc w:val="both"/>
              <w:rPr>
                <w:sz w:val="26"/>
                <w:szCs w:val="26"/>
              </w:rPr>
            </w:pPr>
            <w:r w:rsidRPr="00CC45A0">
              <w:rPr>
                <w:sz w:val="26"/>
                <w:szCs w:val="26"/>
              </w:rPr>
              <w:t>Hướng dẫn và kế hoạch kiểm tra các xã triển khai thực hiện tiêu chí môi trường trong xây dựng xã nông thôn mới và xã nông thôn mới nâng cao</w:t>
            </w:r>
            <w:r w:rsidR="0053023A" w:rsidRPr="00CC45A0">
              <w:rPr>
                <w:sz w:val="26"/>
                <w:szCs w:val="26"/>
              </w:rPr>
              <w:t>, nông thôn mới kiểu mẫu</w:t>
            </w:r>
            <w:r w:rsidRPr="00CC45A0">
              <w:rPr>
                <w:sz w:val="26"/>
                <w:szCs w:val="26"/>
              </w:rPr>
              <w:t>; duy trì và nâng chất tiêu chí môi trường trong xây dựng xã nông thôn mới, xã nông thôn mới nâng cao và nông thôn mới kiểu mẫu</w:t>
            </w:r>
            <w:r w:rsidRPr="00CC45A0">
              <w:rPr>
                <w:sz w:val="26"/>
                <w:szCs w:val="26"/>
              </w:rPr>
              <w:br/>
            </w:r>
            <w:r w:rsidRPr="00CC45A0">
              <w:rPr>
                <w:i/>
                <w:iCs/>
                <w:sz w:val="26"/>
                <w:szCs w:val="26"/>
              </w:rPr>
              <w:t xml:space="preserve">Căn cứ chấm điểm: Các văn bản liên quan </w:t>
            </w:r>
            <w:r w:rsidR="0053023A" w:rsidRPr="00CC45A0">
              <w:rPr>
                <w:i/>
                <w:iCs/>
                <w:sz w:val="26"/>
                <w:szCs w:val="26"/>
              </w:rPr>
              <w:t xml:space="preserve">đến công tác triển khai của </w:t>
            </w:r>
            <w:r w:rsidRPr="00CC45A0">
              <w:rPr>
                <w:i/>
                <w:iCs/>
                <w:sz w:val="26"/>
                <w:szCs w:val="26"/>
              </w:rPr>
              <w:t>của UBND cấp huyện hoặc của Phòng TNMT khi có chỉ đạo của UBND cấp huyện</w:t>
            </w:r>
            <w:r w:rsidR="0053023A" w:rsidRPr="00CC45A0">
              <w:rPr>
                <w:i/>
                <w:iCs/>
                <w:sz w:val="26"/>
                <w:szCs w:val="26"/>
              </w:rPr>
              <w:t xml:space="preserve"> (hàng năm)</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8B34D9">
            <w:pPr>
              <w:jc w:val="center"/>
              <w:rPr>
                <w:sz w:val="26"/>
                <w:szCs w:val="26"/>
              </w:rPr>
            </w:pPr>
            <w:r w:rsidRPr="00CC45A0">
              <w:rPr>
                <w:sz w:val="26"/>
                <w:szCs w:val="26"/>
              </w:rPr>
              <w:t>1</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single" w:sz="4" w:space="0" w:color="auto"/>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 Có văn bản hướng dẫn</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8B34D9">
            <w:pPr>
              <w:jc w:val="center"/>
              <w:rPr>
                <w:iCs/>
                <w:sz w:val="26"/>
                <w:szCs w:val="26"/>
              </w:rPr>
            </w:pPr>
            <w:r w:rsidRPr="00CC45A0">
              <w:rPr>
                <w:iCs/>
                <w:sz w:val="26"/>
                <w:szCs w:val="26"/>
              </w:rPr>
              <w:t>0,5</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 Không có văn bản hướng dẫn</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iCs/>
                <w:sz w:val="26"/>
                <w:szCs w:val="26"/>
              </w:rPr>
            </w:pPr>
            <w:r w:rsidRPr="00CC45A0">
              <w:rPr>
                <w:iCs/>
                <w:sz w:val="26"/>
                <w:szCs w:val="26"/>
              </w:rPr>
              <w:t>0</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 Có kế hoạch kiểm tra</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8B34D9">
            <w:pPr>
              <w:jc w:val="center"/>
              <w:rPr>
                <w:iCs/>
                <w:sz w:val="26"/>
                <w:szCs w:val="26"/>
              </w:rPr>
            </w:pPr>
            <w:r w:rsidRPr="00CC45A0">
              <w:rPr>
                <w:iCs/>
                <w:sz w:val="26"/>
                <w:szCs w:val="26"/>
              </w:rPr>
              <w:t>0,5</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 Không có kế hoạch kiểm tra</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iCs/>
                <w:sz w:val="26"/>
                <w:szCs w:val="26"/>
              </w:rPr>
            </w:pPr>
            <w:r w:rsidRPr="00CC45A0">
              <w:rPr>
                <w:iCs/>
                <w:sz w:val="26"/>
                <w:szCs w:val="26"/>
              </w:rPr>
              <w:t>0</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2635"/>
        </w:trPr>
        <w:tc>
          <w:tcPr>
            <w:tcW w:w="928" w:type="dxa"/>
            <w:vMerge w:val="restart"/>
            <w:tcBorders>
              <w:top w:val="nil"/>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C5.2</w:t>
            </w: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02E0A">
            <w:pPr>
              <w:jc w:val="both"/>
              <w:rPr>
                <w:sz w:val="26"/>
                <w:szCs w:val="26"/>
              </w:rPr>
            </w:pPr>
            <w:r w:rsidRPr="00CC45A0">
              <w:rPr>
                <w:sz w:val="26"/>
                <w:szCs w:val="26"/>
              </w:rPr>
              <w:t>Các xã trên địa bàn có xây dựng kế hoạch thực hiện duy trì và nâng chất tiêu chí môi trường trong xây dựng xã nông thôn</w:t>
            </w:r>
            <w:r w:rsidR="0053023A" w:rsidRPr="00CC45A0">
              <w:rPr>
                <w:sz w:val="26"/>
                <w:szCs w:val="26"/>
              </w:rPr>
              <w:t xml:space="preserve"> mới, xã nông thôn mới nâng cao, xã nông thôn mới kiểu mẫu</w:t>
            </w:r>
            <w:r w:rsidRPr="00CC45A0">
              <w:rPr>
                <w:sz w:val="26"/>
                <w:szCs w:val="26"/>
              </w:rPr>
              <w:br/>
              <w:t>(</w:t>
            </w:r>
            <w:r w:rsidRPr="00CC45A0">
              <w:rPr>
                <w:i/>
                <w:iCs/>
                <w:sz w:val="26"/>
                <w:szCs w:val="26"/>
              </w:rPr>
              <w:t xml:space="preserve">Kế hoạch phải có nội dung thực hiện duy trì và nâng chất từng chỉ tiêu và phân công cụ thể từng đơn vị thực hiện đối với từng nội dung) </w:t>
            </w:r>
            <w:r w:rsidRPr="00CC45A0">
              <w:rPr>
                <w:i/>
                <w:iCs/>
                <w:sz w:val="26"/>
                <w:szCs w:val="26"/>
              </w:rPr>
              <w:br/>
              <w:t xml:space="preserve">Căn cứ chấm điểm: Các văn bản chỉ đạo trong năm 2022 của UBND cấp xã </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8B34D9">
            <w:pPr>
              <w:jc w:val="center"/>
              <w:rPr>
                <w:sz w:val="26"/>
                <w:szCs w:val="26"/>
              </w:rPr>
            </w:pPr>
            <w:r w:rsidRPr="00CC45A0">
              <w:rPr>
                <w:sz w:val="26"/>
                <w:szCs w:val="26"/>
              </w:rPr>
              <w:t>1</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i/>
                <w:sz w:val="26"/>
                <w:szCs w:val="26"/>
              </w:rPr>
            </w:pPr>
            <w:r w:rsidRPr="00CC45A0">
              <w:rPr>
                <w:i/>
                <w:sz w:val="26"/>
                <w:szCs w:val="26"/>
              </w:rPr>
              <w:t>- Có kế hoạch (100% các xã)</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8B34D9">
            <w:pPr>
              <w:jc w:val="center"/>
              <w:rPr>
                <w:sz w:val="26"/>
                <w:szCs w:val="26"/>
              </w:rPr>
            </w:pPr>
            <w:r w:rsidRPr="00CC45A0">
              <w:rPr>
                <w:sz w:val="26"/>
                <w:szCs w:val="26"/>
              </w:rPr>
              <w:t>1</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rPr>
                <w:i/>
                <w:sz w:val="26"/>
                <w:szCs w:val="26"/>
              </w:rPr>
            </w:pPr>
            <w:r w:rsidRPr="00CC45A0">
              <w:rPr>
                <w:i/>
                <w:sz w:val="26"/>
                <w:szCs w:val="26"/>
              </w:rPr>
              <w:t>- Không có kế hoạch (100% các xã)</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t>0</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7B2505">
            <w:pPr>
              <w:rPr>
                <w:i/>
                <w:sz w:val="26"/>
                <w:szCs w:val="26"/>
              </w:rPr>
            </w:pPr>
            <w:r w:rsidRPr="00CC45A0">
              <w:rPr>
                <w:i/>
                <w:sz w:val="26"/>
                <w:szCs w:val="26"/>
              </w:rPr>
              <w:t xml:space="preserve">- Trường hợp các xã không xây dựng đầy đủ kế hoạch: cứ 1 xã bị điểm trừ </w:t>
            </w:r>
            <w:r w:rsidRPr="00CC45A0">
              <w:rPr>
                <w:i/>
                <w:iCs/>
                <w:sz w:val="26"/>
                <w:szCs w:val="26"/>
              </w:rPr>
              <w:t>(0,</w:t>
            </w:r>
            <w:r w:rsidR="007B2505" w:rsidRPr="00CC45A0">
              <w:rPr>
                <w:i/>
                <w:iCs/>
                <w:sz w:val="26"/>
                <w:szCs w:val="26"/>
              </w:rPr>
              <w:t>2</w:t>
            </w:r>
            <w:r w:rsidRPr="00CC45A0">
              <w:rPr>
                <w:i/>
                <w:iCs/>
                <w:sz w:val="26"/>
                <w:szCs w:val="26"/>
              </w:rPr>
              <w:t xml:space="preserve"> điểm)</w:t>
            </w:r>
            <w:r w:rsidRPr="00CC45A0">
              <w:rPr>
                <w:i/>
                <w:sz w:val="26"/>
                <w:szCs w:val="26"/>
              </w:rPr>
              <w:t xml:space="preserve"> nhưng tối đa không quá </w:t>
            </w:r>
            <w:r w:rsidR="007B2505" w:rsidRPr="00CC45A0">
              <w:rPr>
                <w:i/>
                <w:sz w:val="26"/>
                <w:szCs w:val="26"/>
              </w:rPr>
              <w:t>1</w:t>
            </w:r>
            <w:r w:rsidRPr="00CC45A0">
              <w:rPr>
                <w:i/>
                <w:sz w:val="26"/>
                <w:szCs w:val="26"/>
              </w:rPr>
              <w:t xml:space="preserve"> điểm</w:t>
            </w:r>
          </w:p>
        </w:tc>
        <w:tc>
          <w:tcPr>
            <w:tcW w:w="907" w:type="dxa"/>
            <w:tcBorders>
              <w:top w:val="nil"/>
              <w:left w:val="nil"/>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2759"/>
        </w:trPr>
        <w:tc>
          <w:tcPr>
            <w:tcW w:w="92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jc w:val="center"/>
              <w:rPr>
                <w:sz w:val="26"/>
                <w:szCs w:val="26"/>
              </w:rPr>
            </w:pPr>
            <w:r w:rsidRPr="00CC45A0">
              <w:rPr>
                <w:sz w:val="26"/>
                <w:szCs w:val="26"/>
              </w:rPr>
              <w:t>C5.3</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pPr>
              <w:rPr>
                <w:sz w:val="26"/>
                <w:szCs w:val="26"/>
              </w:rPr>
            </w:pPr>
            <w:r w:rsidRPr="00CC45A0">
              <w:rPr>
                <w:sz w:val="26"/>
                <w:szCs w:val="26"/>
              </w:rPr>
              <w:t>Báo cáo của Phòng TNMT về việc thực hiện duy trì và nâng chất tiêu chí môi trường trong xây dựng xã nông thôn mới, xã nông thôn mới nâng cao, xã kiểu mẫu</w:t>
            </w:r>
            <w:r w:rsidRPr="00CC45A0">
              <w:rPr>
                <w:i/>
                <w:iCs/>
                <w:sz w:val="26"/>
                <w:szCs w:val="26"/>
              </w:rPr>
              <w:t xml:space="preserve"> </w:t>
            </w:r>
            <w:r w:rsidRPr="00CC45A0">
              <w:rPr>
                <w:i/>
                <w:iCs/>
                <w:sz w:val="26"/>
                <w:szCs w:val="26"/>
              </w:rPr>
              <w:br/>
              <w:t>Báo cáo có so sánh kết quả thực hiện: đối với xã nông thôn mới so sánh với năm trước; đối với xã nông thôn mới nâng cao so sánh với năm ra mắt; đối với xã nông thôn mới kiểu mẫu so sánh với năm ra mắt xã nâng cao)</w:t>
            </w:r>
          </w:p>
        </w:tc>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A44A85">
            <w:pPr>
              <w:jc w:val="center"/>
              <w:rPr>
                <w:sz w:val="26"/>
                <w:szCs w:val="26"/>
              </w:rPr>
            </w:pPr>
            <w:r w:rsidRPr="00CC45A0">
              <w:rPr>
                <w:sz w:val="26"/>
                <w:szCs w:val="26"/>
              </w:rPr>
              <w:t>3</w:t>
            </w:r>
          </w:p>
        </w:tc>
        <w:tc>
          <w:tcPr>
            <w:tcW w:w="116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C20894" w:rsidRPr="00CC45A0" w:rsidTr="00305C61">
        <w:trPr>
          <w:trHeight w:val="415"/>
        </w:trPr>
        <w:tc>
          <w:tcPr>
            <w:tcW w:w="928" w:type="dxa"/>
            <w:vMerge/>
            <w:tcBorders>
              <w:top w:val="single" w:sz="4" w:space="0" w:color="auto"/>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406258" w:rsidP="00A44A85">
            <w:pPr>
              <w:jc w:val="both"/>
              <w:rPr>
                <w:i/>
                <w:sz w:val="26"/>
                <w:szCs w:val="26"/>
              </w:rPr>
            </w:pPr>
            <w:r w:rsidRPr="00CC45A0">
              <w:rPr>
                <w:i/>
                <w:sz w:val="26"/>
                <w:szCs w:val="26"/>
              </w:rPr>
              <w:t xml:space="preserve">'Có báo cáo kết quả thực hiện duy trì và nâng chất tiêu chí môi trường trong xây dựng xã nông thôn </w:t>
            </w:r>
            <w:r w:rsidRPr="00CC45A0">
              <w:rPr>
                <w:i/>
                <w:sz w:val="26"/>
                <w:szCs w:val="26"/>
              </w:rPr>
              <w:lastRenderedPageBreak/>
              <w:t>mới, xã nông thôn mới nâng cao, xã kiểu mẫu. Qua đánh giá của Sở TNMT các xã trên địa bàn huyện thực hiện duy trì và nâng chất tiêu chí môi trường đạt 100%</w:t>
            </w:r>
          </w:p>
        </w:tc>
        <w:tc>
          <w:tcPr>
            <w:tcW w:w="907"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jc w:val="center"/>
              <w:rPr>
                <w:i/>
                <w:iCs/>
                <w:sz w:val="26"/>
                <w:szCs w:val="26"/>
              </w:rPr>
            </w:pPr>
            <w:r w:rsidRPr="00CC45A0">
              <w:rPr>
                <w:i/>
                <w:iCs/>
                <w:sz w:val="26"/>
                <w:szCs w:val="26"/>
              </w:rPr>
              <w:lastRenderedPageBreak/>
              <w:t> </w:t>
            </w:r>
            <w:r w:rsidR="00406258" w:rsidRPr="00CC45A0">
              <w:rPr>
                <w:i/>
                <w:iCs/>
                <w:sz w:val="26"/>
                <w:szCs w:val="26"/>
              </w:rPr>
              <w:t>3</w:t>
            </w:r>
          </w:p>
        </w:tc>
        <w:tc>
          <w:tcPr>
            <w:tcW w:w="1169"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rsidP="003C1852">
            <w:pPr>
              <w:jc w:val="center"/>
              <w:rPr>
                <w:sz w:val="26"/>
                <w:szCs w:val="26"/>
              </w:rPr>
            </w:pPr>
          </w:p>
        </w:tc>
      </w:tr>
      <w:tr w:rsidR="00406258"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vAlign w:val="center"/>
          </w:tcPr>
          <w:p w:rsidR="00406258" w:rsidRPr="00CC45A0" w:rsidRDefault="00406258">
            <w:pPr>
              <w:rPr>
                <w:sz w:val="26"/>
                <w:szCs w:val="26"/>
              </w:rPr>
            </w:pPr>
          </w:p>
        </w:tc>
        <w:tc>
          <w:tcPr>
            <w:tcW w:w="5355" w:type="dxa"/>
            <w:tcBorders>
              <w:top w:val="single" w:sz="4" w:space="0" w:color="auto"/>
              <w:left w:val="nil"/>
              <w:bottom w:val="single" w:sz="4" w:space="0" w:color="auto"/>
              <w:right w:val="single" w:sz="4" w:space="0" w:color="auto"/>
            </w:tcBorders>
            <w:shd w:val="clear" w:color="000000" w:fill="FFFFFF"/>
            <w:vAlign w:val="center"/>
          </w:tcPr>
          <w:p w:rsidR="00406258" w:rsidRPr="00CC45A0" w:rsidRDefault="00406258" w:rsidP="00A44A85">
            <w:pPr>
              <w:jc w:val="both"/>
              <w:rPr>
                <w:i/>
                <w:sz w:val="26"/>
                <w:szCs w:val="26"/>
              </w:rPr>
            </w:pPr>
            <w:r w:rsidRPr="00CC45A0">
              <w:rPr>
                <w:i/>
                <w:sz w:val="26"/>
                <w:szCs w:val="26"/>
              </w:rPr>
              <w:t>Qua đánh giá của  Sở TNMT nếu có 01 xã trên địa bàn các huyện, thị, thành thực hiện duy trì và nâng chất tiêu chí môi trường không đạt bị trừ 0,2 điểm, lũy kế cứ 1 xã thực hiện duy trì và nâng chất không đạt bị trừ 0,2 điểm, điểm trừ tối đa không quá 2 điểm</w:t>
            </w:r>
          </w:p>
        </w:tc>
        <w:tc>
          <w:tcPr>
            <w:tcW w:w="907" w:type="dxa"/>
            <w:tcBorders>
              <w:top w:val="single" w:sz="4" w:space="0" w:color="auto"/>
              <w:left w:val="nil"/>
              <w:bottom w:val="single" w:sz="4" w:space="0" w:color="auto"/>
              <w:right w:val="single" w:sz="4" w:space="0" w:color="auto"/>
            </w:tcBorders>
            <w:shd w:val="clear" w:color="000000" w:fill="FFFFFF"/>
            <w:vAlign w:val="center"/>
          </w:tcPr>
          <w:p w:rsidR="00406258" w:rsidRPr="00CC45A0" w:rsidRDefault="00406258">
            <w:pPr>
              <w:jc w:val="center"/>
              <w:rPr>
                <w:i/>
                <w:iCs/>
                <w:sz w:val="26"/>
                <w:szCs w:val="26"/>
              </w:rPr>
            </w:pPr>
          </w:p>
        </w:tc>
        <w:tc>
          <w:tcPr>
            <w:tcW w:w="1169" w:type="dxa"/>
            <w:tcBorders>
              <w:top w:val="single" w:sz="4" w:space="0" w:color="auto"/>
              <w:left w:val="nil"/>
              <w:bottom w:val="single" w:sz="4" w:space="0" w:color="auto"/>
              <w:right w:val="single" w:sz="4" w:space="0" w:color="auto"/>
            </w:tcBorders>
            <w:shd w:val="clear" w:color="000000" w:fill="FFFFFF"/>
            <w:vAlign w:val="center"/>
          </w:tcPr>
          <w:p w:rsidR="00406258" w:rsidRPr="00CC45A0" w:rsidRDefault="00406258"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vAlign w:val="center"/>
          </w:tcPr>
          <w:p w:rsidR="00406258" w:rsidRPr="00CC45A0" w:rsidRDefault="00406258" w:rsidP="003C1852">
            <w:pPr>
              <w:jc w:val="center"/>
              <w:rPr>
                <w:sz w:val="26"/>
                <w:szCs w:val="26"/>
              </w:rPr>
            </w:pPr>
          </w:p>
        </w:tc>
      </w:tr>
      <w:tr w:rsidR="00C20894" w:rsidRPr="00CC45A0" w:rsidTr="00305C61">
        <w:trPr>
          <w:trHeight w:val="2116"/>
        </w:trPr>
        <w:tc>
          <w:tcPr>
            <w:tcW w:w="92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20894" w:rsidRPr="00CC45A0" w:rsidRDefault="00C20894">
            <w:pPr>
              <w:jc w:val="center"/>
              <w:rPr>
                <w:b/>
                <w:bCs/>
                <w:sz w:val="26"/>
                <w:szCs w:val="26"/>
              </w:rPr>
            </w:pPr>
            <w:r w:rsidRPr="00CC45A0">
              <w:rPr>
                <w:b/>
                <w:bCs/>
                <w:sz w:val="26"/>
                <w:szCs w:val="26"/>
              </w:rPr>
              <w:t>C6</w:t>
            </w:r>
          </w:p>
        </w:tc>
        <w:tc>
          <w:tcPr>
            <w:tcW w:w="5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4" w:rsidRPr="00CC45A0" w:rsidRDefault="00C20894" w:rsidP="0082713B">
            <w:pPr>
              <w:rPr>
                <w:b/>
                <w:bCs/>
                <w:sz w:val="26"/>
                <w:szCs w:val="26"/>
              </w:rPr>
            </w:pPr>
            <w:r w:rsidRPr="00CC45A0">
              <w:rPr>
                <w:b/>
                <w:bCs/>
                <w:sz w:val="26"/>
                <w:szCs w:val="26"/>
              </w:rPr>
              <w:t>Tổng hợp Báo cáo 05 chỉ tiêu môi trường: Hạn gửi</w:t>
            </w:r>
            <w:r w:rsidR="0082713B" w:rsidRPr="00CC45A0">
              <w:rPr>
                <w:b/>
                <w:bCs/>
                <w:sz w:val="26"/>
                <w:szCs w:val="26"/>
              </w:rPr>
              <w:t xml:space="preserve"> Báo cáo hàng năm về Sở TNMT trước 05 ngày Sở tổ chức chấm điểm thi đua cho cấp huyện</w:t>
            </w:r>
            <w:r w:rsidRPr="00CC45A0">
              <w:rPr>
                <w:b/>
                <w:bCs/>
                <w:sz w:val="26"/>
                <w:szCs w:val="26"/>
              </w:rPr>
              <w:br/>
            </w:r>
            <w:r w:rsidRPr="00CC45A0">
              <w:rPr>
                <w:i/>
                <w:iCs/>
                <w:sz w:val="26"/>
                <w:szCs w:val="26"/>
              </w:rPr>
              <w:t>Căn cứ chấm điểm: Báo cáo tổng hợp 05 chỉ tiêu môi trường (Bảng tự chấm điểm và Báo cáo thuyết minh của Phòng TN&amp;MT cấp huyện;  kèm các tài liệu chứng minh theo yêu cầu từ mục C1 đến C5)</w:t>
            </w:r>
          </w:p>
        </w:tc>
        <w:tc>
          <w:tcPr>
            <w:tcW w:w="9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20894" w:rsidRPr="00CC45A0" w:rsidRDefault="00C20894">
            <w:pPr>
              <w:jc w:val="center"/>
              <w:rPr>
                <w:b/>
                <w:bCs/>
                <w:sz w:val="26"/>
                <w:szCs w:val="26"/>
              </w:rPr>
            </w:pPr>
            <w:r w:rsidRPr="00CC45A0">
              <w:rPr>
                <w:b/>
                <w:bCs/>
                <w:sz w:val="26"/>
                <w:szCs w:val="26"/>
              </w:rPr>
              <w:t>1</w:t>
            </w:r>
          </w:p>
        </w:tc>
        <w:tc>
          <w:tcPr>
            <w:tcW w:w="116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20894" w:rsidRPr="00CC45A0" w:rsidRDefault="00C20894" w:rsidP="003C1852">
            <w:pPr>
              <w:jc w:val="center"/>
              <w:rPr>
                <w:b/>
                <w:bCs/>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20894" w:rsidRPr="00CC45A0" w:rsidRDefault="00C20894" w:rsidP="003C1852">
            <w:pPr>
              <w:jc w:val="center"/>
              <w:rPr>
                <w:b/>
                <w:bCs/>
                <w:sz w:val="26"/>
                <w:szCs w:val="26"/>
              </w:rPr>
            </w:pPr>
          </w:p>
        </w:tc>
      </w:tr>
      <w:tr w:rsidR="00C20894" w:rsidRPr="00CC45A0" w:rsidTr="00305C61">
        <w:trPr>
          <w:trHeight w:val="990"/>
        </w:trPr>
        <w:tc>
          <w:tcPr>
            <w:tcW w:w="928" w:type="dxa"/>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20894" w:rsidRPr="00CC45A0" w:rsidRDefault="00C20894">
            <w:pPr>
              <w:jc w:val="center"/>
              <w:rPr>
                <w:sz w:val="26"/>
                <w:szCs w:val="26"/>
              </w:rPr>
            </w:pPr>
            <w:r w:rsidRPr="00CC45A0">
              <w:rPr>
                <w:sz w:val="26"/>
                <w:szCs w:val="26"/>
              </w:rPr>
              <w:t> </w:t>
            </w:r>
          </w:p>
        </w:tc>
        <w:tc>
          <w:tcPr>
            <w:tcW w:w="5355" w:type="dxa"/>
            <w:tcBorders>
              <w:top w:val="single" w:sz="4" w:space="0" w:color="auto"/>
              <w:left w:val="nil"/>
              <w:bottom w:val="single" w:sz="4" w:space="0" w:color="auto"/>
              <w:right w:val="single" w:sz="4" w:space="0" w:color="auto"/>
            </w:tcBorders>
            <w:shd w:val="clear" w:color="000000" w:fill="FFFFFF"/>
            <w:vAlign w:val="center"/>
            <w:hideMark/>
          </w:tcPr>
          <w:p w:rsidR="00C20894" w:rsidRPr="00CC45A0" w:rsidRDefault="00C20894">
            <w:pPr>
              <w:rPr>
                <w:i/>
                <w:sz w:val="26"/>
                <w:szCs w:val="26"/>
              </w:rPr>
            </w:pPr>
            <w:r w:rsidRPr="00CC45A0">
              <w:rPr>
                <w:i/>
                <w:sz w:val="26"/>
                <w:szCs w:val="26"/>
              </w:rPr>
              <w:t>- Có báo cáo (kẻm theo đầy đủ các tài liệu chứng minh; cứ thiếu tài liệu của 1 mục bị điểm trừ 0,1điểm nhưng tối đa không quá 0,5 điểm)</w:t>
            </w:r>
          </w:p>
        </w:tc>
        <w:tc>
          <w:tcPr>
            <w:tcW w:w="907" w:type="dxa"/>
            <w:tcBorders>
              <w:top w:val="single" w:sz="4" w:space="0" w:color="auto"/>
              <w:left w:val="nil"/>
              <w:bottom w:val="single" w:sz="4" w:space="0" w:color="auto"/>
              <w:right w:val="single" w:sz="4" w:space="0" w:color="auto"/>
            </w:tcBorders>
            <w:shd w:val="clear" w:color="000000" w:fill="FFFFFF"/>
            <w:noWrap/>
            <w:vAlign w:val="center"/>
            <w:hideMark/>
          </w:tcPr>
          <w:p w:rsidR="00C20894" w:rsidRPr="00CC45A0" w:rsidRDefault="00C20894">
            <w:pPr>
              <w:jc w:val="center"/>
              <w:rPr>
                <w:i/>
                <w:iCs/>
                <w:sz w:val="26"/>
                <w:szCs w:val="26"/>
              </w:rPr>
            </w:pPr>
            <w:r w:rsidRPr="00CC45A0">
              <w:rPr>
                <w:i/>
                <w:iCs/>
                <w:sz w:val="26"/>
                <w:szCs w:val="26"/>
              </w:rPr>
              <w:t>1</w:t>
            </w:r>
          </w:p>
        </w:tc>
        <w:tc>
          <w:tcPr>
            <w:tcW w:w="1169" w:type="dxa"/>
            <w:tcBorders>
              <w:top w:val="single" w:sz="4" w:space="0" w:color="auto"/>
              <w:left w:val="nil"/>
              <w:bottom w:val="single" w:sz="4" w:space="0" w:color="auto"/>
              <w:right w:val="single" w:sz="4" w:space="0" w:color="auto"/>
            </w:tcBorders>
            <w:shd w:val="clear" w:color="000000" w:fill="FFFFFF"/>
            <w:noWrap/>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000000" w:fill="FFFFFF"/>
            <w:noWrap/>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vMerge/>
            <w:tcBorders>
              <w:top w:val="nil"/>
              <w:left w:val="single" w:sz="4" w:space="0" w:color="auto"/>
              <w:bottom w:val="single" w:sz="4" w:space="0" w:color="auto"/>
              <w:right w:val="single" w:sz="4" w:space="0" w:color="auto"/>
            </w:tcBorders>
            <w:vAlign w:val="center"/>
            <w:hideMark/>
          </w:tcPr>
          <w:p w:rsidR="00C20894" w:rsidRPr="00CC45A0" w:rsidRDefault="00C20894">
            <w:pPr>
              <w:rPr>
                <w:sz w:val="26"/>
                <w:szCs w:val="26"/>
              </w:rPr>
            </w:pPr>
          </w:p>
        </w:tc>
        <w:tc>
          <w:tcPr>
            <w:tcW w:w="5355" w:type="dxa"/>
            <w:tcBorders>
              <w:top w:val="nil"/>
              <w:left w:val="nil"/>
              <w:bottom w:val="single" w:sz="4" w:space="0" w:color="auto"/>
              <w:right w:val="single" w:sz="4" w:space="0" w:color="auto"/>
            </w:tcBorders>
            <w:shd w:val="clear" w:color="000000" w:fill="FFFFFF"/>
            <w:noWrap/>
            <w:vAlign w:val="center"/>
            <w:hideMark/>
          </w:tcPr>
          <w:p w:rsidR="00C20894" w:rsidRPr="00CC45A0" w:rsidRDefault="00C20894">
            <w:pPr>
              <w:rPr>
                <w:i/>
                <w:sz w:val="26"/>
                <w:szCs w:val="26"/>
              </w:rPr>
            </w:pPr>
            <w:r w:rsidRPr="00CC45A0">
              <w:rPr>
                <w:i/>
                <w:sz w:val="26"/>
                <w:szCs w:val="26"/>
              </w:rPr>
              <w:t>- Không báo cáo</w:t>
            </w:r>
          </w:p>
        </w:tc>
        <w:tc>
          <w:tcPr>
            <w:tcW w:w="907" w:type="dxa"/>
            <w:tcBorders>
              <w:top w:val="nil"/>
              <w:left w:val="nil"/>
              <w:bottom w:val="single" w:sz="4" w:space="0" w:color="auto"/>
              <w:right w:val="single" w:sz="4" w:space="0" w:color="auto"/>
            </w:tcBorders>
            <w:shd w:val="clear" w:color="000000" w:fill="FFFFFF"/>
            <w:noWrap/>
            <w:vAlign w:val="center"/>
            <w:hideMark/>
          </w:tcPr>
          <w:p w:rsidR="00C20894" w:rsidRPr="00CC45A0" w:rsidRDefault="00C20894">
            <w:pPr>
              <w:jc w:val="center"/>
              <w:rPr>
                <w:i/>
                <w:iCs/>
                <w:sz w:val="26"/>
                <w:szCs w:val="26"/>
              </w:rPr>
            </w:pPr>
          </w:p>
        </w:tc>
        <w:tc>
          <w:tcPr>
            <w:tcW w:w="1169" w:type="dxa"/>
            <w:tcBorders>
              <w:top w:val="nil"/>
              <w:left w:val="nil"/>
              <w:bottom w:val="single" w:sz="4" w:space="0" w:color="auto"/>
              <w:right w:val="single" w:sz="4" w:space="0" w:color="auto"/>
            </w:tcBorders>
            <w:shd w:val="clear" w:color="000000" w:fill="FFFFFF"/>
            <w:noWrap/>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000000" w:fill="FFFFFF"/>
            <w:noWrap/>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132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b/>
                <w:bCs/>
                <w:sz w:val="26"/>
                <w:szCs w:val="26"/>
              </w:rPr>
            </w:pPr>
            <w:r w:rsidRPr="00CC45A0">
              <w:rPr>
                <w:b/>
                <w:bCs/>
                <w:sz w:val="26"/>
                <w:szCs w:val="26"/>
              </w:rPr>
              <w:t>d.</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 xml:space="preserve"> Thực hiện công tác thanh tra, kiểm tra, giải quyết khiếu nại tố cáo về tài nguyên và môi trường </w:t>
            </w:r>
            <w:r w:rsidRPr="00CC45A0">
              <w:rPr>
                <w:i/>
                <w:iCs/>
                <w:sz w:val="26"/>
                <w:szCs w:val="26"/>
              </w:rPr>
              <w:t>(Thanh tra Sở theo dõi, kiểm tra, đánh giá mục d)</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10</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Thực hiện chỉ tiêu kế hoạch thanh tra, kiểm tra hàng năm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i/>
                <w:iCs/>
                <w:sz w:val="26"/>
                <w:szCs w:val="26"/>
              </w:rPr>
            </w:pPr>
            <w:r w:rsidRPr="00CC45A0">
              <w:rPr>
                <w:b/>
                <w:bCs/>
                <w:i/>
                <w:i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d1.1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xây dựng hoặc không thực hiện kế hoạch hàng năm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-3</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d1.2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Thực hiện không đạt chỉ tiêu kế hoạch dưới 95%</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d1.3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Thực hiện không đạt chỉ tiêu kế hoạch từ 95% đến dưới 100%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d1.4</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xml:space="preserve"> Thực hiện vượt chỉ tiêu kế hoạch dưới 20%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+ 1</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d1.5</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Thực hiện vượt chỉ tiêu kế hoạch từ 20%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+ 2</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75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011C98" w:rsidP="00877F9A">
            <w:pPr>
              <w:jc w:val="center"/>
              <w:rPr>
                <w:sz w:val="26"/>
                <w:szCs w:val="26"/>
              </w:rPr>
            </w:pPr>
            <w:r w:rsidRPr="00CC45A0">
              <w:rPr>
                <w:b/>
                <w:bCs/>
                <w:sz w:val="26"/>
                <w:szCs w:val="26"/>
              </w:rPr>
              <w:t>d2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Giải quyết khiếu nại, tố cáo, phản ánh về tài nguyên và môi trường không đúng quy định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AA3DD3">
            <w:pPr>
              <w:jc w:val="center"/>
              <w:rPr>
                <w:b/>
                <w:bCs/>
                <w:i/>
                <w:iCs/>
                <w:sz w:val="26"/>
                <w:szCs w:val="26"/>
              </w:rPr>
            </w:pPr>
            <w:r w:rsidRPr="00CC45A0">
              <w:rPr>
                <w:b/>
                <w:bCs/>
                <w:i/>
                <w:iCs/>
                <w:sz w:val="26"/>
                <w:szCs w:val="26"/>
              </w:rPr>
              <w:t>7</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Xử lý không đảm bảo thời gian, không đúng quy định pháp luật đối với 01 trường hợp</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AA3DD3">
            <w:pPr>
              <w:jc w:val="center"/>
              <w:rPr>
                <w:sz w:val="26"/>
                <w:szCs w:val="26"/>
              </w:rPr>
            </w:pP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877F9A">
            <w:pPr>
              <w:jc w:val="center"/>
              <w:rPr>
                <w:sz w:val="26"/>
                <w:szCs w:val="26"/>
              </w:rPr>
            </w:pPr>
            <w:r w:rsidRPr="00CC45A0">
              <w:rPr>
                <w:sz w:val="26"/>
                <w:szCs w:val="26"/>
              </w:rPr>
              <w:t>d2.2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thông báo kết quả giải quyết về Sở Tài nguyên và Môi trường đối với mỗi trường hợp Sở Tài nguyên và Môi trường chuyển đơn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231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lastRenderedPageBreak/>
              <w:t>d2.3</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D51319">
            <w:pPr>
              <w:jc w:val="both"/>
              <w:rPr>
                <w:sz w:val="26"/>
                <w:szCs w:val="26"/>
              </w:rPr>
            </w:pPr>
            <w:r w:rsidRPr="00CC45A0">
              <w:rPr>
                <w:sz w:val="26"/>
                <w:szCs w:val="26"/>
              </w:rPr>
              <w:t>Động viên đương sự tự nguyện rút đơn khiếu nại đối với quyết định hành chính của cơ quan có thẩm quyền đã đúng pháp luật hoặc rút đơn tố cáo (Chỉ xét đối với những vụ đã có Thông báo thụ lý, có đơn xin rút đơn khiếu nại, tố cáo và biên bản làm việc với người khiếu nại, tố cáo liên quan nội dung rút đơn)</w:t>
            </w:r>
            <w:r w:rsidR="00074DED" w:rsidRPr="00CC45A0">
              <w:rPr>
                <w:sz w:val="26"/>
                <w:szCs w:val="26"/>
              </w:rPr>
              <w:t xml:space="preserve"> </w:t>
            </w:r>
            <w:r w:rsidR="00074DED" w:rsidRPr="00CC45A0">
              <w:rPr>
                <w:i/>
                <w:sz w:val="26"/>
                <w:szCs w:val="26"/>
              </w:rPr>
              <w:t>(điểm cộng tối đa không quá 2 điểm)</w:t>
            </w:r>
            <w:r w:rsidRPr="00CC45A0">
              <w:rPr>
                <w:i/>
                <w:sz w:val="26"/>
                <w:szCs w:val="26"/>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d2.4</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phối hợp trong công tác giải quyết khiếu nại, tố cáo, phản ánh về tài nguyên và môi trường (01 trường hợp trừ 0,5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- 0,5</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d2.5</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Để xảy ra khai thác cát sông trái phép trở thành điểm nóng trên địa bàn quản lý</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0894" w:rsidRPr="00CC45A0" w:rsidRDefault="00C20894" w:rsidP="002048D7">
            <w:pPr>
              <w:jc w:val="center"/>
              <w:rPr>
                <w:sz w:val="26"/>
                <w:szCs w:val="26"/>
              </w:rPr>
            </w:pP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Điểm trừ, cộng tối đa đối với d2 không quá 7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Tiêu chuẩn 2: Xây dựng và nâng cao chất lượng đội ngũ công chức, viên chức.</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2</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Chấp hành tốt nội qui, qui chế của cơ quan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i/>
                <w:iCs/>
                <w:sz w:val="26"/>
                <w:szCs w:val="26"/>
              </w:rPr>
            </w:pPr>
            <w:r w:rsidRPr="00CC45A0">
              <w:rPr>
                <w:b/>
                <w:bCs/>
                <w:i/>
                <w:iCs/>
                <w:sz w:val="26"/>
                <w:szCs w:val="26"/>
              </w:rPr>
              <w:t>1</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2.1.1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Có 01 CB.CC (CNVC.LĐ), đảng viên bị kỷ luật:</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noWrap/>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Khiển trách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Cảnh cáo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(nếu đơn vị chủ động phát hiện và xử lý công chức,viên chức: không trừ điểm tương ứng nêu trên)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2.2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Thực hiện báo cáo, thống kê về công chức, viên chức đúng nội dung, thời gian, biểu mẫu</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i/>
                <w:iCs/>
                <w:sz w:val="26"/>
                <w:szCs w:val="26"/>
              </w:rPr>
            </w:pPr>
            <w:r w:rsidRPr="00CC45A0">
              <w:rPr>
                <w:b/>
                <w:bCs/>
                <w:i/>
                <w:iCs/>
                <w:sz w:val="26"/>
                <w:szCs w:val="26"/>
              </w:rPr>
              <w:t>1</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2.2.1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Mỗi báo cáo thực hiện đúng nội dung, biểu mẫu, gửi trước 3 ngày so với thời gian quy định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2.2.2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Báo cáo gửi trễ thời gian quy định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rPr>
              <w:t>(Văn phòng Sở theo dõi, kiểm tra, đánh giá tiêu chuẩn 2)</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3</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 xml:space="preserve">Tiêu chuẩn 3: Thực hiện công tác cải cách hành chính </w:t>
            </w:r>
            <w:r w:rsidRPr="00CC45A0">
              <w:rPr>
                <w:i/>
                <w:iCs/>
                <w:sz w:val="26"/>
                <w:szCs w:val="26"/>
              </w:rPr>
              <w:t>(Văn phòng Sở theo dõi, kiểm tra, đánh giá tiêu chuẩn 3.1 và 3.2)</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10</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3.1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Xây dựng kế hoạch thực hiện cải cách hành chính.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i/>
                <w:iCs/>
                <w:sz w:val="26"/>
                <w:szCs w:val="26"/>
              </w:rPr>
            </w:pPr>
            <w:r w:rsidRPr="00CC45A0">
              <w:rPr>
                <w:b/>
                <w:bCs/>
                <w:i/>
                <w:iCs/>
                <w:sz w:val="26"/>
                <w:szCs w:val="26"/>
              </w:rPr>
              <w:t>2</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3.1.1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Ban hành kế hoạch thực hiện cải cách hành chính trong tháng 1 hàng năm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2</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3.1.2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Ban hành kế hoạch  thực hiện cải cách hành chính sau ngày 31/1 hàng năm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- 0,5</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3.2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Phát động chuyên đề thi đua cải cách hành chính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2</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Có phát động chuyên đề thi đua cải cách hành chính bằng văn bản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+0,5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lastRenderedPageBreak/>
              <w:t>3.2.2</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phát động chuyên đề thi đua cải cách hành chính bằng văn bản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345"/>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3.2.3</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kiểm tra việc thực hiện (Biên bản kiểm tra)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rsidR="00C20894" w:rsidRPr="00CC45A0" w:rsidRDefault="00C20894" w:rsidP="003C1852">
            <w:pPr>
              <w:jc w:val="center"/>
              <w:rPr>
                <w:sz w:val="26"/>
                <w:szCs w:val="26"/>
              </w:rPr>
            </w:pPr>
            <w:r w:rsidRPr="00CC45A0">
              <w:rPr>
                <w:sz w:val="26"/>
                <w:szCs w:val="26"/>
              </w:rPr>
              <w:t>-0,5</w:t>
            </w:r>
          </w:p>
        </w:tc>
      </w:tr>
      <w:tr w:rsidR="00C20894" w:rsidRPr="00CC45A0" w:rsidTr="00305C61">
        <w:trPr>
          <w:trHeight w:val="198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3.3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296B7A">
            <w:pPr>
              <w:jc w:val="both"/>
              <w:rPr>
                <w:b/>
                <w:bCs/>
                <w:sz w:val="26"/>
                <w:szCs w:val="26"/>
              </w:rPr>
            </w:pPr>
            <w:r w:rsidRPr="00CC45A0">
              <w:rPr>
                <w:b/>
                <w:bCs/>
                <w:sz w:val="26"/>
                <w:szCs w:val="26"/>
              </w:rPr>
              <w:t xml:space="preserve">Thực hiện tốt công tác </w:t>
            </w:r>
            <w:r w:rsidR="00077130" w:rsidRPr="00CC45A0">
              <w:rPr>
                <w:b/>
                <w:bCs/>
                <w:sz w:val="26"/>
                <w:szCs w:val="26"/>
              </w:rPr>
              <w:t>giải quyết thủ tục hành chính (</w:t>
            </w:r>
            <w:r w:rsidRPr="00CC45A0">
              <w:rPr>
                <w:b/>
                <w:bCs/>
                <w:sz w:val="26"/>
                <w:szCs w:val="26"/>
              </w:rPr>
              <w:t xml:space="preserve">kiểm tra trên sổ tiếp nhận hồ sơ và một cửa điện tử) </w:t>
            </w:r>
            <w:r w:rsidRPr="00CC45A0">
              <w:rPr>
                <w:i/>
                <w:iCs/>
                <w:sz w:val="26"/>
                <w:szCs w:val="26"/>
              </w:rPr>
              <w:t>(Phòng Quản lý đất đai, Phòng Quản lý Môi trường, phòng Tài nguyên Nước, Khoáng sản và Biển theo dõi, kiểm tra, đánh giá mục 3.3)</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i/>
                <w:iCs/>
                <w:sz w:val="26"/>
                <w:szCs w:val="26"/>
              </w:rPr>
            </w:pPr>
            <w:r w:rsidRPr="00CC45A0">
              <w:rPr>
                <w:b/>
                <w:bCs/>
                <w:i/>
                <w:iCs/>
                <w:sz w:val="26"/>
                <w:szCs w:val="26"/>
              </w:rPr>
              <w:t>6</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3.3.1</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96B7A">
            <w:pPr>
              <w:jc w:val="both"/>
              <w:rPr>
                <w:sz w:val="26"/>
                <w:szCs w:val="26"/>
              </w:rPr>
            </w:pPr>
            <w:r w:rsidRPr="00CC45A0">
              <w:rPr>
                <w:sz w:val="26"/>
                <w:szCs w:val="26"/>
              </w:rPr>
              <w:t xml:space="preserve"> Không có hồ sơ trễ hạn (đạt điểm chuẩn 6 điểm)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6</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132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3.3.2</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296B7A">
            <w:pPr>
              <w:jc w:val="both"/>
              <w:rPr>
                <w:b/>
                <w:bCs/>
                <w:sz w:val="26"/>
                <w:szCs w:val="26"/>
              </w:rPr>
            </w:pPr>
            <w:r w:rsidRPr="00CC45A0">
              <w:rPr>
                <w:b/>
                <w:bCs/>
                <w:sz w:val="26"/>
                <w:szCs w:val="26"/>
              </w:rPr>
              <w:t>Điểm thưởng được thực hiện đối với một trong các trường hợp sau đây (không có hồ sơ trễ hạn), không áp dụng đối với tỷ lệ trước hạn dưới 1%:</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b/>
                <w:bCs/>
                <w:sz w:val="26"/>
                <w:szCs w:val="26"/>
              </w:rPr>
            </w:pPr>
            <w:r w:rsidRPr="00CC45A0">
              <w:rPr>
                <w:b/>
                <w:bCs/>
                <w:sz w:val="26"/>
                <w:szCs w:val="26"/>
              </w:rPr>
              <w:t xml:space="preserve">Đơn vị tiếp nhận hồ sơ trong năm dưới 1000 hồ sơ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2048D7">
            <w:pPr>
              <w:jc w:val="center"/>
              <w:rPr>
                <w:rFonts w:ascii="Calibri" w:hAnsi="Calibri" w:cs="Calibri"/>
                <w:sz w:val="26"/>
                <w:szCs w:val="26"/>
              </w:rPr>
            </w:pPr>
            <w:r w:rsidRPr="00CC45A0">
              <w:rPr>
                <w:rFonts w:ascii="Calibri" w:hAnsi="Calibri" w:cs="Calibri"/>
                <w:sz w:val="26"/>
                <w:szCs w:val="26"/>
              </w:rPr>
              <w:t>a</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1%  đến dưới 5%</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+ 0,5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5%  đến dưới 7%</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c</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7%  đến dưới 10%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10%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3.3.2.2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b/>
                <w:bCs/>
                <w:sz w:val="26"/>
                <w:szCs w:val="26"/>
              </w:rPr>
            </w:pPr>
            <w:r w:rsidRPr="00CC45A0">
              <w:rPr>
                <w:b/>
                <w:bCs/>
                <w:sz w:val="26"/>
                <w:szCs w:val="26"/>
              </w:rPr>
              <w:t>Đơn vị tiếp nhận hồ sơ trong năm từ 1000 hồ sơ  đến dưới 2000 hồ sơ</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i/>
                <w:iCs/>
                <w:sz w:val="26"/>
                <w:szCs w:val="26"/>
              </w:rPr>
            </w:pPr>
            <w:r w:rsidRPr="00CC45A0">
              <w:rPr>
                <w:i/>
                <w:i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2048D7">
            <w:pPr>
              <w:jc w:val="center"/>
              <w:rPr>
                <w:rFonts w:ascii="Calibri" w:hAnsi="Calibri" w:cs="Calibri"/>
                <w:sz w:val="26"/>
                <w:szCs w:val="26"/>
              </w:rPr>
            </w:pPr>
            <w:r w:rsidRPr="00CC45A0">
              <w:rPr>
                <w:rFonts w:ascii="Calibri" w:hAnsi="Calibri" w:cs="Calibri"/>
                <w:sz w:val="26"/>
                <w:szCs w:val="26"/>
              </w:rPr>
              <w:t>a</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1%  đến dưới 5%</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+ 1</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5%  đến dưới 7%</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c</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7%  đến dưới 10%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10%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+2,5</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3.3.2.3</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rPr>
                <w:b/>
                <w:bCs/>
                <w:sz w:val="26"/>
                <w:szCs w:val="26"/>
              </w:rPr>
            </w:pPr>
            <w:r w:rsidRPr="00CC45A0">
              <w:rPr>
                <w:b/>
                <w:bCs/>
                <w:sz w:val="26"/>
                <w:szCs w:val="26"/>
              </w:rPr>
              <w:t>Đơn vị tiếp nhận hồ sơ trong năm từ 2000 hồ sơ  trở lên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2048D7">
            <w:pPr>
              <w:jc w:val="center"/>
              <w:rPr>
                <w:rFonts w:ascii="Calibri" w:hAnsi="Calibri" w:cs="Calibri"/>
                <w:sz w:val="26"/>
                <w:szCs w:val="26"/>
              </w:rPr>
            </w:pPr>
            <w:r w:rsidRPr="00CC45A0">
              <w:rPr>
                <w:rFonts w:ascii="Calibri" w:hAnsi="Calibri" w:cs="Calibri"/>
                <w:sz w:val="26"/>
                <w:szCs w:val="26"/>
              </w:rPr>
              <w:t>a</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1%  đến dưới 5%</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+ 1,2</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5%  đến dưới 7%</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+1,7</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c</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7%  đến dưới 10%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+2,2</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trước hạn từ 10%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3C1852">
            <w:pPr>
              <w:jc w:val="center"/>
              <w:rPr>
                <w:sz w:val="26"/>
                <w:szCs w:val="26"/>
              </w:rPr>
            </w:pPr>
            <w:r w:rsidRPr="00CC45A0">
              <w:rPr>
                <w:sz w:val="26"/>
                <w:szCs w:val="26"/>
              </w:rPr>
              <w:t>+2,7</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Điểm trừ được thực hiện đối với một trong các trường hợp sau đây:</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3.3.3.1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b/>
                <w:bCs/>
                <w:sz w:val="26"/>
                <w:szCs w:val="26"/>
              </w:rPr>
            </w:pPr>
            <w:r w:rsidRPr="00CC45A0">
              <w:rPr>
                <w:b/>
                <w:bCs/>
                <w:sz w:val="26"/>
                <w:szCs w:val="26"/>
              </w:rPr>
              <w:t xml:space="preserve">Đơn vị tiếp nhận hồ sơ trong năm dưới 1000 hồ sơ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2048D7">
            <w:pPr>
              <w:jc w:val="center"/>
              <w:rPr>
                <w:rFonts w:ascii="Calibri" w:hAnsi="Calibri" w:cs="Calibri"/>
                <w:sz w:val="26"/>
                <w:szCs w:val="26"/>
              </w:rPr>
            </w:pPr>
            <w:r w:rsidRPr="00CC45A0">
              <w:rPr>
                <w:rFonts w:ascii="Calibri" w:hAnsi="Calibri" w:cs="Calibri"/>
                <w:sz w:val="26"/>
                <w:szCs w:val="26"/>
              </w:rPr>
              <w:t>a</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 xml:space="preserve">Giải quyết trễ hạn dưới 1%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u w:val="single"/>
              </w:rPr>
            </w:pPr>
            <w:r w:rsidRPr="00CC45A0">
              <w:rPr>
                <w:sz w:val="26"/>
                <w:szCs w:val="26"/>
                <w:u w:val="single"/>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- 1</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1%  đến dưới 7%</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u w:val="single"/>
              </w:rPr>
            </w:pPr>
            <w:r w:rsidRPr="00CC45A0">
              <w:rPr>
                <w:sz w:val="26"/>
                <w:szCs w:val="26"/>
                <w:u w:val="single"/>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-1,5</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c</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7%  đến dưới 10%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u w:val="single"/>
              </w:rPr>
            </w:pPr>
            <w:r w:rsidRPr="00CC45A0">
              <w:rPr>
                <w:sz w:val="26"/>
                <w:szCs w:val="26"/>
                <w:u w:val="single"/>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-2</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10%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u w:val="single"/>
              </w:rPr>
            </w:pPr>
            <w:r w:rsidRPr="00CC45A0">
              <w:rPr>
                <w:sz w:val="26"/>
                <w:szCs w:val="26"/>
                <w:u w:val="single"/>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-2,5</w:t>
            </w:r>
          </w:p>
        </w:tc>
      </w:tr>
      <w:tr w:rsidR="00C20894" w:rsidRPr="00CC45A0" w:rsidTr="00305C61">
        <w:trPr>
          <w:trHeight w:val="66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3.3.3.2</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rPr>
                <w:b/>
                <w:bCs/>
                <w:sz w:val="26"/>
                <w:szCs w:val="26"/>
              </w:rPr>
            </w:pPr>
            <w:r w:rsidRPr="00CC45A0">
              <w:rPr>
                <w:b/>
                <w:bCs/>
                <w:sz w:val="26"/>
                <w:szCs w:val="26"/>
              </w:rPr>
              <w:t>Đơn vị tiếp nhận hồ sơ trong năm từ 1000 hồ sơ  đến dưới 2000 hồ sơ</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i/>
                <w:iCs/>
                <w:sz w:val="26"/>
                <w:szCs w:val="26"/>
              </w:rPr>
            </w:pPr>
            <w:r w:rsidRPr="00CC45A0">
              <w:rPr>
                <w:i/>
                <w:iCs/>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p>
        </w:tc>
      </w:tr>
      <w:tr w:rsidR="00C20894" w:rsidRPr="00CC45A0" w:rsidTr="00305C61">
        <w:trPr>
          <w:trHeight w:val="345"/>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2048D7">
            <w:pPr>
              <w:jc w:val="center"/>
              <w:rPr>
                <w:rFonts w:ascii="Calibri" w:hAnsi="Calibri" w:cs="Calibri"/>
                <w:sz w:val="26"/>
                <w:szCs w:val="26"/>
              </w:rPr>
            </w:pPr>
            <w:r w:rsidRPr="00CC45A0">
              <w:rPr>
                <w:rFonts w:ascii="Calibri" w:hAnsi="Calibri" w:cs="Calibri"/>
                <w:sz w:val="26"/>
                <w:szCs w:val="26"/>
              </w:rPr>
              <w:lastRenderedPageBreak/>
              <w:t>a</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 xml:space="preserve">Giải quyết trễ hạn dưới 1% </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- 0,5</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1%  đến dưới 7%</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-1</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c</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7%  đến dưới 10%</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-1,5</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10%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-2</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3.3.3.3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b/>
                <w:bCs/>
                <w:sz w:val="26"/>
                <w:szCs w:val="26"/>
              </w:rPr>
            </w:pPr>
            <w:r w:rsidRPr="00CC45A0">
              <w:rPr>
                <w:b/>
                <w:bCs/>
                <w:sz w:val="26"/>
                <w:szCs w:val="26"/>
              </w:rPr>
              <w:t>Đơn vị tiếp nhận hồ sơ trong năm từ 2000 hồ sơ  trở lên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C20894" w:rsidRPr="00CC45A0" w:rsidRDefault="00C20894" w:rsidP="002048D7">
            <w:pPr>
              <w:jc w:val="center"/>
              <w:rPr>
                <w:rFonts w:ascii="Calibri" w:hAnsi="Calibri" w:cs="Calibri"/>
                <w:sz w:val="26"/>
                <w:szCs w:val="26"/>
              </w:rPr>
            </w:pPr>
            <w:r w:rsidRPr="00CC45A0">
              <w:rPr>
                <w:rFonts w:ascii="Calibri" w:hAnsi="Calibri" w:cs="Calibri"/>
                <w:sz w:val="26"/>
                <w:szCs w:val="26"/>
              </w:rPr>
              <w:t>a</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 xml:space="preserve">Giải quyết trễ hạn dưới 1%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- 0,2</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b</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1%  đến dưới 7%</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-0,7</w:t>
            </w:r>
          </w:p>
        </w:tc>
      </w:tr>
      <w:tr w:rsidR="00C20894" w:rsidRPr="00CC45A0" w:rsidTr="00305C61">
        <w:trPr>
          <w:trHeight w:val="345"/>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c</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7%  đến dưới 10%</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- 1,2</w:t>
            </w:r>
          </w:p>
        </w:tc>
      </w:tr>
      <w:tr w:rsidR="00C20894" w:rsidRPr="00CC45A0" w:rsidTr="00305C61">
        <w:trPr>
          <w:trHeight w:val="345"/>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d</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rPr>
                <w:sz w:val="26"/>
                <w:szCs w:val="26"/>
              </w:rPr>
            </w:pPr>
            <w:r w:rsidRPr="00CC45A0">
              <w:rPr>
                <w:sz w:val="26"/>
                <w:szCs w:val="26"/>
              </w:rPr>
              <w:t>Giải quyết trễ hạn từ 10% trở lên</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-1,7</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3.3.4</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Có đơn thư phản ánh về giải quyết thủ tục hành chính chậm, nhũng nhiễu của công chức, viên chức của phòng TN&amp;MT  (nếu xác minh đúng).</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sz w:val="26"/>
                <w:szCs w:val="26"/>
              </w:rPr>
            </w:pPr>
            <w:r w:rsidRPr="00CC45A0">
              <w:rPr>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B119EB">
            <w:pPr>
              <w:jc w:val="center"/>
              <w:rPr>
                <w:sz w:val="26"/>
                <w:szCs w:val="26"/>
              </w:rPr>
            </w:pPr>
            <w:r w:rsidRPr="00CC45A0">
              <w:rPr>
                <w:sz w:val="26"/>
                <w:szCs w:val="26"/>
              </w:rPr>
              <w:t>-2</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4</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Tiêu chuẩn 4: Thực hiện  công tác thi đua, khen thưởng</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3</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4.1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296B7A">
            <w:pPr>
              <w:jc w:val="both"/>
              <w:rPr>
                <w:b/>
                <w:bCs/>
                <w:sz w:val="26"/>
                <w:szCs w:val="26"/>
              </w:rPr>
            </w:pPr>
            <w:r w:rsidRPr="00CC45A0">
              <w:rPr>
                <w:b/>
                <w:bCs/>
                <w:sz w:val="26"/>
                <w:szCs w:val="26"/>
              </w:rPr>
              <w:t>Ban hành văn bản phát động phong trào thi đua của Ngành trong tháng 1 hàng năm (đạt 1 điểm chuẩn)</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1</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4.1.1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Ban hành sau ngày 31/1 hàng năm</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-1</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4.2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Tham gia đầy đủ các phong trào do Sở Tài</w:t>
            </w:r>
            <w:r w:rsidR="00296B7A" w:rsidRPr="00CC45A0">
              <w:rPr>
                <w:b/>
                <w:bCs/>
                <w:sz w:val="26"/>
                <w:szCs w:val="26"/>
              </w:rPr>
              <w:t xml:space="preserve"> nguyên và Môi trường tổ chức (</w:t>
            </w:r>
            <w:r w:rsidRPr="00CC45A0">
              <w:rPr>
                <w:b/>
                <w:bCs/>
                <w:sz w:val="26"/>
                <w:szCs w:val="26"/>
              </w:rPr>
              <w:t>kể cả các buổi mittinh, diễu hành)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0,5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345"/>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4.2.1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tham gia 01 phong trào</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- 0,5</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4.3</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Tích cực tham gia viết bài, đưa tin các hoạt động thường xuyên gửi về Sở Tài nguyên và Môi trường hàng ngày, hàng tháng...</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i/>
                <w:iCs/>
                <w:sz w:val="26"/>
                <w:szCs w:val="26"/>
              </w:rPr>
            </w:pPr>
            <w:r w:rsidRPr="00CC45A0">
              <w:rPr>
                <w:b/>
                <w:bCs/>
                <w:i/>
                <w:iCs/>
                <w:sz w:val="26"/>
                <w:szCs w:val="26"/>
              </w:rPr>
              <w:t>1,5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990"/>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464484" w:rsidP="002048D7">
            <w:pPr>
              <w:jc w:val="center"/>
              <w:rPr>
                <w:sz w:val="26"/>
                <w:szCs w:val="26"/>
              </w:rPr>
            </w:pPr>
            <w:r w:rsidRPr="00CC45A0">
              <w:rPr>
                <w:sz w:val="26"/>
                <w:szCs w:val="26"/>
              </w:rPr>
              <w:t>4.3.1</w:t>
            </w:r>
          </w:p>
        </w:tc>
        <w:tc>
          <w:tcPr>
            <w:tcW w:w="5355"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Có 01 bài viết được chọn đăng trên Bản tin Tài nguyên và Môi trường được cộng 0,2 điểm) (Tổng điểm cộng không quá 01 điểm)</w:t>
            </w:r>
          </w:p>
        </w:tc>
        <w:tc>
          <w:tcPr>
            <w:tcW w:w="907"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+0,2</w:t>
            </w:r>
          </w:p>
        </w:tc>
        <w:tc>
          <w:tcPr>
            <w:tcW w:w="816" w:type="dxa"/>
            <w:tcBorders>
              <w:top w:val="single" w:sz="4" w:space="0" w:color="auto"/>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464484" w:rsidP="002048D7">
            <w:pPr>
              <w:jc w:val="center"/>
              <w:rPr>
                <w:sz w:val="26"/>
                <w:szCs w:val="26"/>
              </w:rPr>
            </w:pPr>
            <w:r w:rsidRPr="00CC45A0">
              <w:rPr>
                <w:sz w:val="26"/>
                <w:szCs w:val="26"/>
              </w:rPr>
              <w:t>4.3.</w:t>
            </w:r>
            <w:r w:rsidR="00C20894" w:rsidRPr="00CC45A0">
              <w:rPr>
                <w:sz w:val="26"/>
                <w:szCs w:val="26"/>
              </w:rPr>
              <w:t>2</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Không tham gia viết bài cho Bản tin Tài nguyên và Môi trường (trừ 0,5 điểm/ 1 quí)</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-0,5</w:t>
            </w:r>
          </w:p>
        </w:tc>
      </w:tr>
      <w:tr w:rsidR="00C20894" w:rsidRPr="00CC45A0" w:rsidTr="00305C61">
        <w:trPr>
          <w:trHeight w:val="99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5701E2">
            <w:pPr>
              <w:jc w:val="both"/>
              <w:rPr>
                <w:i/>
                <w:iCs/>
                <w:sz w:val="26"/>
                <w:szCs w:val="26"/>
              </w:rPr>
            </w:pPr>
            <w:r w:rsidRPr="00CC45A0">
              <w:rPr>
                <w:i/>
                <w:iCs/>
                <w:sz w:val="26"/>
                <w:szCs w:val="26"/>
              </w:rPr>
              <w:t>(</w:t>
            </w:r>
            <w:r w:rsidR="00C20894" w:rsidRPr="00CC45A0">
              <w:rPr>
                <w:i/>
                <w:iCs/>
                <w:sz w:val="26"/>
                <w:szCs w:val="26"/>
              </w:rPr>
              <w:t>Văn phòng Sở theo dõi, kiểm tra, đánh giá tiêu chuẩn 4.1; 4.2; Bộ phận phụ trách Bản tin theo dõi, kiểm tra, đánh giá tiêu chuẩn 4.3)</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b/>
                <w:bCs/>
                <w:sz w:val="26"/>
                <w:szCs w:val="26"/>
              </w:rPr>
            </w:pPr>
            <w:r w:rsidRPr="00CC45A0">
              <w:rPr>
                <w:b/>
                <w:bCs/>
                <w:sz w:val="26"/>
                <w:szCs w:val="26"/>
              </w:rPr>
              <w:t>5</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660F95">
            <w:pPr>
              <w:jc w:val="both"/>
              <w:rPr>
                <w:b/>
                <w:bCs/>
                <w:sz w:val="26"/>
                <w:szCs w:val="26"/>
              </w:rPr>
            </w:pPr>
            <w:r w:rsidRPr="00CC45A0">
              <w:rPr>
                <w:b/>
                <w:bCs/>
                <w:sz w:val="26"/>
                <w:szCs w:val="26"/>
              </w:rPr>
              <w:t xml:space="preserve">  Tiêu chuẩn 5: Thực hiện chế độ báo cáo tổng hợp</w:t>
            </w:r>
            <w:r w:rsidR="00660F95" w:rsidRPr="00CC45A0">
              <w:rPr>
                <w:b/>
                <w:bCs/>
                <w:sz w:val="26"/>
                <w:szCs w:val="26"/>
              </w:rPr>
              <w:t>, phối hợp thực hiện nhiệm vụ</w:t>
            </w:r>
            <w:r w:rsidR="0080695A" w:rsidRPr="00CC45A0">
              <w:rPr>
                <w:b/>
                <w:bCs/>
                <w:sz w:val="26"/>
                <w:szCs w:val="26"/>
              </w:rPr>
              <w:t xml:space="preserve"> chung</w:t>
            </w:r>
            <w:r w:rsidR="00660F95" w:rsidRPr="00CC45A0">
              <w:rPr>
                <w:b/>
                <w:bCs/>
                <w:sz w:val="26"/>
                <w:szCs w:val="26"/>
              </w:rPr>
              <w:t xml:space="preserve">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5</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xml:space="preserve">- Gửi báo cáo định kỳ, đột xuất, đúng biểu mẫu, đúng thời gian quy định </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2D010E">
            <w:pPr>
              <w:jc w:val="center"/>
              <w:rPr>
                <w:sz w:val="26"/>
                <w:szCs w:val="26"/>
              </w:rPr>
            </w:pPr>
            <w:r w:rsidRPr="00CC45A0">
              <w:rPr>
                <w:sz w:val="26"/>
                <w:szCs w:val="26"/>
              </w:rPr>
              <w:t>2</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i/>
                <w:iCs/>
                <w:sz w:val="26"/>
                <w:szCs w:val="26"/>
              </w:rPr>
            </w:pPr>
            <w:r w:rsidRPr="00CC45A0">
              <w:rPr>
                <w:i/>
                <w:iCs/>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5.1</w:t>
            </w: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Gửi 01 báo cáo (nêu trên) không đúng thời gian quy định.</w:t>
            </w:r>
          </w:p>
        </w:tc>
        <w:tc>
          <w:tcPr>
            <w:tcW w:w="907"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center"/>
            <w:hideMark/>
          </w:tcPr>
          <w:p w:rsidR="00C20894" w:rsidRPr="00CC45A0" w:rsidRDefault="00C20894" w:rsidP="00D86A4F">
            <w:pPr>
              <w:jc w:val="center"/>
              <w:rPr>
                <w:sz w:val="26"/>
                <w:szCs w:val="26"/>
              </w:rPr>
            </w:pPr>
            <w:r w:rsidRPr="00CC45A0">
              <w:rPr>
                <w:sz w:val="26"/>
                <w:szCs w:val="26"/>
              </w:rPr>
              <w:t>-0,5</w:t>
            </w:r>
          </w:p>
        </w:tc>
      </w:tr>
      <w:tr w:rsidR="00C20894" w:rsidRPr="00CC45A0" w:rsidTr="00305C61">
        <w:trPr>
          <w:trHeight w:val="747"/>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r w:rsidRPr="00CC45A0">
              <w:rPr>
                <w:sz w:val="26"/>
                <w:szCs w:val="26"/>
              </w:rPr>
              <w:t>5.2</w:t>
            </w:r>
          </w:p>
        </w:tc>
        <w:tc>
          <w:tcPr>
            <w:tcW w:w="53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xml:space="preserve">Không gửi báo cáo giải trình chấm điểm thi đua và bản chấm điểm thi đua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center"/>
              <w:rPr>
                <w:b/>
                <w:bCs/>
                <w:sz w:val="26"/>
                <w:szCs w:val="26"/>
              </w:rPr>
            </w:pPr>
            <w:r w:rsidRPr="00CC45A0">
              <w:rPr>
                <w:b/>
                <w:bCs/>
                <w:sz w:val="26"/>
                <w:szCs w:val="26"/>
              </w:rPr>
              <w:t> </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0894" w:rsidRPr="00CC45A0" w:rsidRDefault="00C20894" w:rsidP="00D86A4F">
            <w:pPr>
              <w:jc w:val="center"/>
              <w:rPr>
                <w:sz w:val="20"/>
                <w:szCs w:val="20"/>
              </w:rPr>
            </w:pPr>
            <w:r w:rsidRPr="00CC45A0">
              <w:rPr>
                <w:sz w:val="20"/>
                <w:szCs w:val="20"/>
              </w:rPr>
              <w:t xml:space="preserve">(không </w:t>
            </w:r>
            <w:r w:rsidR="00D86A4F" w:rsidRPr="00CC45A0">
              <w:rPr>
                <w:sz w:val="20"/>
                <w:szCs w:val="20"/>
              </w:rPr>
              <w:t>x</w:t>
            </w:r>
            <w:r w:rsidRPr="00CC45A0">
              <w:rPr>
                <w:sz w:val="20"/>
                <w:szCs w:val="20"/>
              </w:rPr>
              <w:t>ếp loại)</w:t>
            </w:r>
          </w:p>
        </w:tc>
      </w:tr>
      <w:tr w:rsidR="00CC45A0" w:rsidRPr="00CC45A0" w:rsidTr="00305C61">
        <w:trPr>
          <w:trHeight w:val="647"/>
        </w:trPr>
        <w:tc>
          <w:tcPr>
            <w:tcW w:w="928" w:type="dxa"/>
            <w:tcBorders>
              <w:top w:val="single" w:sz="4" w:space="0" w:color="auto"/>
              <w:left w:val="single" w:sz="4" w:space="0" w:color="auto"/>
              <w:bottom w:val="single" w:sz="4" w:space="0" w:color="auto"/>
              <w:right w:val="single" w:sz="4" w:space="0" w:color="auto"/>
            </w:tcBorders>
            <w:shd w:val="clear" w:color="auto" w:fill="auto"/>
            <w:vAlign w:val="center"/>
          </w:tcPr>
          <w:p w:rsidR="00660F95" w:rsidRPr="00CC45A0" w:rsidRDefault="00660F95" w:rsidP="002048D7">
            <w:pPr>
              <w:jc w:val="center"/>
              <w:rPr>
                <w:sz w:val="26"/>
                <w:szCs w:val="26"/>
              </w:rPr>
            </w:pPr>
          </w:p>
        </w:tc>
        <w:tc>
          <w:tcPr>
            <w:tcW w:w="5355" w:type="dxa"/>
            <w:tcBorders>
              <w:top w:val="single" w:sz="4" w:space="0" w:color="auto"/>
              <w:left w:val="nil"/>
              <w:bottom w:val="single" w:sz="4" w:space="0" w:color="auto"/>
              <w:right w:val="single" w:sz="4" w:space="0" w:color="auto"/>
            </w:tcBorders>
            <w:shd w:val="clear" w:color="auto" w:fill="auto"/>
            <w:vAlign w:val="center"/>
          </w:tcPr>
          <w:p w:rsidR="00660F95" w:rsidRPr="00CC45A0" w:rsidRDefault="0080695A" w:rsidP="00F60BE3">
            <w:pPr>
              <w:jc w:val="both"/>
              <w:rPr>
                <w:sz w:val="26"/>
                <w:szCs w:val="26"/>
              </w:rPr>
            </w:pPr>
            <w:r w:rsidRPr="00CC45A0">
              <w:rPr>
                <w:sz w:val="26"/>
                <w:szCs w:val="26"/>
              </w:rPr>
              <w:t>- Công tác p</w:t>
            </w:r>
            <w:r w:rsidR="00660F95" w:rsidRPr="00CC45A0">
              <w:rPr>
                <w:sz w:val="26"/>
                <w:szCs w:val="26"/>
              </w:rPr>
              <w:t xml:space="preserve">hối hợp </w:t>
            </w:r>
            <w:r w:rsidRPr="00CC45A0">
              <w:rPr>
                <w:sz w:val="26"/>
                <w:szCs w:val="26"/>
              </w:rPr>
              <w:t xml:space="preserve">thực hiện nhiệm vụ </w:t>
            </w:r>
            <w:r w:rsidR="005701E2" w:rsidRPr="00CC45A0">
              <w:rPr>
                <w:sz w:val="26"/>
                <w:szCs w:val="26"/>
              </w:rPr>
              <w:t>c</w:t>
            </w:r>
            <w:r w:rsidR="00464484" w:rsidRPr="00CC45A0">
              <w:rPr>
                <w:sz w:val="26"/>
                <w:szCs w:val="26"/>
              </w:rPr>
              <w:t>hung</w:t>
            </w:r>
            <w:r w:rsidR="00F60BE3" w:rsidRPr="00CC45A0">
              <w:rPr>
                <w:sz w:val="26"/>
                <w:szCs w:val="26"/>
              </w:rPr>
              <w:t>, phối hợp đầy đủ, đúng nội dung, đúng thời hạn</w:t>
            </w:r>
            <w:r w:rsidR="007161C4" w:rsidRPr="00CC45A0">
              <w:rPr>
                <w:sz w:val="26"/>
                <w:szCs w:val="26"/>
              </w:rPr>
              <w:t xml:space="preserve"> </w:t>
            </w:r>
          </w:p>
        </w:tc>
        <w:tc>
          <w:tcPr>
            <w:tcW w:w="907" w:type="dxa"/>
            <w:tcBorders>
              <w:top w:val="single" w:sz="4" w:space="0" w:color="auto"/>
              <w:left w:val="nil"/>
              <w:bottom w:val="single" w:sz="4" w:space="0" w:color="auto"/>
              <w:right w:val="single" w:sz="4" w:space="0" w:color="auto"/>
            </w:tcBorders>
            <w:shd w:val="clear" w:color="auto" w:fill="auto"/>
            <w:vAlign w:val="center"/>
          </w:tcPr>
          <w:p w:rsidR="00660F95" w:rsidRPr="00CC45A0" w:rsidRDefault="002D010E">
            <w:pPr>
              <w:jc w:val="center"/>
              <w:rPr>
                <w:bCs/>
                <w:sz w:val="26"/>
                <w:szCs w:val="26"/>
              </w:rPr>
            </w:pPr>
            <w:r w:rsidRPr="00CC45A0">
              <w:rPr>
                <w:bCs/>
                <w:sz w:val="26"/>
                <w:szCs w:val="26"/>
              </w:rPr>
              <w:t>3</w:t>
            </w:r>
          </w:p>
        </w:tc>
        <w:tc>
          <w:tcPr>
            <w:tcW w:w="1169" w:type="dxa"/>
            <w:tcBorders>
              <w:top w:val="single" w:sz="4" w:space="0" w:color="auto"/>
              <w:left w:val="nil"/>
              <w:bottom w:val="single" w:sz="4" w:space="0" w:color="auto"/>
              <w:right w:val="single" w:sz="4" w:space="0" w:color="auto"/>
            </w:tcBorders>
            <w:shd w:val="clear" w:color="auto" w:fill="auto"/>
            <w:vAlign w:val="center"/>
          </w:tcPr>
          <w:p w:rsidR="00660F95" w:rsidRPr="00CC45A0" w:rsidRDefault="00660F95">
            <w:pPr>
              <w:jc w:val="both"/>
              <w:rPr>
                <w:sz w:val="26"/>
                <w:szCs w:val="26"/>
              </w:rPr>
            </w:pPr>
          </w:p>
        </w:tc>
        <w:tc>
          <w:tcPr>
            <w:tcW w:w="816" w:type="dxa"/>
            <w:tcBorders>
              <w:top w:val="single" w:sz="4" w:space="0" w:color="auto"/>
              <w:left w:val="nil"/>
              <w:bottom w:val="single" w:sz="4" w:space="0" w:color="auto"/>
              <w:right w:val="single" w:sz="4" w:space="0" w:color="auto"/>
            </w:tcBorders>
            <w:shd w:val="clear" w:color="auto" w:fill="auto"/>
            <w:vAlign w:val="center"/>
          </w:tcPr>
          <w:p w:rsidR="00660F95" w:rsidRPr="00CC45A0" w:rsidRDefault="00660F95" w:rsidP="00D86A4F">
            <w:pPr>
              <w:jc w:val="center"/>
              <w:rPr>
                <w:sz w:val="20"/>
                <w:szCs w:val="20"/>
              </w:rPr>
            </w:pPr>
          </w:p>
        </w:tc>
      </w:tr>
      <w:tr w:rsidR="00CC45A0" w:rsidRPr="00CC45A0" w:rsidTr="00305C61">
        <w:trPr>
          <w:trHeight w:val="498"/>
        </w:trPr>
        <w:tc>
          <w:tcPr>
            <w:tcW w:w="928" w:type="dxa"/>
            <w:tcBorders>
              <w:top w:val="nil"/>
              <w:left w:val="single" w:sz="4" w:space="0" w:color="auto"/>
              <w:bottom w:val="single" w:sz="4" w:space="0" w:color="auto"/>
              <w:right w:val="single" w:sz="4" w:space="0" w:color="auto"/>
            </w:tcBorders>
            <w:shd w:val="clear" w:color="auto" w:fill="auto"/>
            <w:vAlign w:val="center"/>
          </w:tcPr>
          <w:p w:rsidR="00F60BE3" w:rsidRPr="00CC45A0" w:rsidRDefault="00F60BE3" w:rsidP="00F60BE3">
            <w:pPr>
              <w:jc w:val="center"/>
              <w:rPr>
                <w:sz w:val="26"/>
                <w:szCs w:val="26"/>
              </w:rPr>
            </w:pPr>
            <w:r w:rsidRPr="00CC45A0">
              <w:rPr>
                <w:sz w:val="26"/>
                <w:szCs w:val="26"/>
              </w:rPr>
              <w:t>5.3</w:t>
            </w:r>
          </w:p>
        </w:tc>
        <w:tc>
          <w:tcPr>
            <w:tcW w:w="5355" w:type="dxa"/>
            <w:tcBorders>
              <w:top w:val="nil"/>
              <w:left w:val="nil"/>
              <w:bottom w:val="single" w:sz="4" w:space="0" w:color="auto"/>
              <w:right w:val="single" w:sz="4" w:space="0" w:color="auto"/>
            </w:tcBorders>
            <w:shd w:val="clear" w:color="auto" w:fill="auto"/>
            <w:vAlign w:val="center"/>
          </w:tcPr>
          <w:p w:rsidR="00F60BE3" w:rsidRPr="00CC45A0" w:rsidRDefault="00F60BE3" w:rsidP="00F60BE3">
            <w:pPr>
              <w:jc w:val="both"/>
              <w:rPr>
                <w:sz w:val="26"/>
                <w:szCs w:val="26"/>
              </w:rPr>
            </w:pPr>
            <w:r w:rsidRPr="00CC45A0">
              <w:rPr>
                <w:sz w:val="26"/>
                <w:szCs w:val="26"/>
              </w:rPr>
              <w:t>Phối hợp trễ (tính trên mỗi nhiệm vụ</w:t>
            </w:r>
            <w:r w:rsidR="00392048" w:rsidRPr="00CC45A0">
              <w:rPr>
                <w:sz w:val="26"/>
                <w:szCs w:val="26"/>
              </w:rPr>
              <w:t>, điểm trừ không quá 3 điểm</w:t>
            </w:r>
            <w:r w:rsidRPr="00CC45A0">
              <w:rPr>
                <w:sz w:val="26"/>
                <w:szCs w:val="26"/>
              </w:rPr>
              <w:t>).</w:t>
            </w:r>
          </w:p>
        </w:tc>
        <w:tc>
          <w:tcPr>
            <w:tcW w:w="907" w:type="dxa"/>
            <w:tcBorders>
              <w:top w:val="nil"/>
              <w:left w:val="nil"/>
              <w:bottom w:val="single" w:sz="4" w:space="0" w:color="auto"/>
              <w:right w:val="single" w:sz="4" w:space="0" w:color="auto"/>
            </w:tcBorders>
            <w:shd w:val="clear" w:color="auto" w:fill="auto"/>
            <w:vAlign w:val="center"/>
          </w:tcPr>
          <w:p w:rsidR="00F60BE3" w:rsidRPr="00CC45A0" w:rsidRDefault="00F60BE3" w:rsidP="00F60BE3">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tcPr>
          <w:p w:rsidR="00F60BE3" w:rsidRPr="00CC45A0" w:rsidRDefault="00F60BE3" w:rsidP="00F60BE3">
            <w:pPr>
              <w:jc w:val="both"/>
              <w:rPr>
                <w:sz w:val="26"/>
                <w:szCs w:val="26"/>
              </w:rPr>
            </w:pPr>
          </w:p>
        </w:tc>
        <w:tc>
          <w:tcPr>
            <w:tcW w:w="816" w:type="dxa"/>
            <w:tcBorders>
              <w:top w:val="nil"/>
              <w:left w:val="nil"/>
              <w:bottom w:val="single" w:sz="4" w:space="0" w:color="auto"/>
              <w:right w:val="single" w:sz="4" w:space="0" w:color="auto"/>
            </w:tcBorders>
            <w:shd w:val="clear" w:color="auto" w:fill="auto"/>
            <w:vAlign w:val="center"/>
          </w:tcPr>
          <w:p w:rsidR="00F60BE3" w:rsidRPr="00CC45A0" w:rsidRDefault="00F60BE3" w:rsidP="00F60BE3">
            <w:pPr>
              <w:jc w:val="center"/>
              <w:rPr>
                <w:i/>
                <w:sz w:val="26"/>
                <w:szCs w:val="26"/>
              </w:rPr>
            </w:pPr>
            <w:r w:rsidRPr="00CC45A0">
              <w:rPr>
                <w:i/>
                <w:sz w:val="26"/>
                <w:szCs w:val="26"/>
              </w:rPr>
              <w:t>-0.5</w:t>
            </w:r>
          </w:p>
        </w:tc>
      </w:tr>
      <w:tr w:rsidR="00660F95" w:rsidRPr="00CC45A0" w:rsidTr="00305C61">
        <w:trPr>
          <w:trHeight w:val="469"/>
        </w:trPr>
        <w:tc>
          <w:tcPr>
            <w:tcW w:w="928" w:type="dxa"/>
            <w:tcBorders>
              <w:top w:val="nil"/>
              <w:left w:val="single" w:sz="4" w:space="0" w:color="auto"/>
              <w:bottom w:val="single" w:sz="4" w:space="0" w:color="auto"/>
              <w:right w:val="single" w:sz="4" w:space="0" w:color="auto"/>
            </w:tcBorders>
            <w:shd w:val="clear" w:color="auto" w:fill="auto"/>
            <w:vAlign w:val="center"/>
          </w:tcPr>
          <w:p w:rsidR="00660F95" w:rsidRPr="00CC45A0" w:rsidRDefault="0080695A" w:rsidP="00F60BE3">
            <w:pPr>
              <w:jc w:val="center"/>
              <w:rPr>
                <w:sz w:val="26"/>
                <w:szCs w:val="26"/>
              </w:rPr>
            </w:pPr>
            <w:r w:rsidRPr="00CC45A0">
              <w:rPr>
                <w:sz w:val="26"/>
                <w:szCs w:val="26"/>
              </w:rPr>
              <w:t>5.</w:t>
            </w:r>
            <w:r w:rsidR="00F60BE3" w:rsidRPr="00CC45A0">
              <w:rPr>
                <w:sz w:val="26"/>
                <w:szCs w:val="26"/>
              </w:rPr>
              <w:t>5</w:t>
            </w:r>
          </w:p>
        </w:tc>
        <w:tc>
          <w:tcPr>
            <w:tcW w:w="5355" w:type="dxa"/>
            <w:tcBorders>
              <w:top w:val="nil"/>
              <w:left w:val="nil"/>
              <w:bottom w:val="single" w:sz="4" w:space="0" w:color="auto"/>
              <w:right w:val="single" w:sz="4" w:space="0" w:color="auto"/>
            </w:tcBorders>
            <w:shd w:val="clear" w:color="auto" w:fill="auto"/>
            <w:vAlign w:val="center"/>
          </w:tcPr>
          <w:p w:rsidR="00660F95" w:rsidRPr="00CC45A0" w:rsidRDefault="00660F95" w:rsidP="00660F95">
            <w:pPr>
              <w:jc w:val="both"/>
              <w:rPr>
                <w:sz w:val="26"/>
                <w:szCs w:val="26"/>
              </w:rPr>
            </w:pPr>
            <w:r w:rsidRPr="00CC45A0">
              <w:rPr>
                <w:sz w:val="26"/>
                <w:szCs w:val="26"/>
              </w:rPr>
              <w:t>Không phối hợp</w:t>
            </w:r>
            <w:r w:rsidR="00F60BE3" w:rsidRPr="00CC45A0">
              <w:rPr>
                <w:sz w:val="26"/>
                <w:szCs w:val="26"/>
              </w:rPr>
              <w:t xml:space="preserve"> (tính trên mỗi nhiệm vụ</w:t>
            </w:r>
            <w:r w:rsidR="00392048" w:rsidRPr="00CC45A0">
              <w:rPr>
                <w:sz w:val="26"/>
                <w:szCs w:val="26"/>
              </w:rPr>
              <w:t>, điểm trừ không quá 3 điểm</w:t>
            </w:r>
            <w:r w:rsidR="00F60BE3" w:rsidRPr="00CC45A0">
              <w:rPr>
                <w:sz w:val="26"/>
                <w:szCs w:val="26"/>
              </w:rPr>
              <w:t>).</w:t>
            </w:r>
          </w:p>
        </w:tc>
        <w:tc>
          <w:tcPr>
            <w:tcW w:w="907" w:type="dxa"/>
            <w:tcBorders>
              <w:top w:val="nil"/>
              <w:left w:val="nil"/>
              <w:bottom w:val="single" w:sz="4" w:space="0" w:color="auto"/>
              <w:right w:val="single" w:sz="4" w:space="0" w:color="auto"/>
            </w:tcBorders>
            <w:shd w:val="clear" w:color="auto" w:fill="auto"/>
            <w:vAlign w:val="center"/>
          </w:tcPr>
          <w:p w:rsidR="00660F95" w:rsidRPr="00CC45A0" w:rsidRDefault="00660F95">
            <w:pPr>
              <w:jc w:val="center"/>
              <w:rPr>
                <w:b/>
                <w:bCs/>
                <w:sz w:val="26"/>
                <w:szCs w:val="26"/>
              </w:rPr>
            </w:pPr>
          </w:p>
        </w:tc>
        <w:tc>
          <w:tcPr>
            <w:tcW w:w="1169" w:type="dxa"/>
            <w:tcBorders>
              <w:top w:val="nil"/>
              <w:left w:val="nil"/>
              <w:bottom w:val="single" w:sz="4" w:space="0" w:color="auto"/>
              <w:right w:val="single" w:sz="4" w:space="0" w:color="auto"/>
            </w:tcBorders>
            <w:shd w:val="clear" w:color="auto" w:fill="auto"/>
            <w:vAlign w:val="center"/>
          </w:tcPr>
          <w:p w:rsidR="00660F95" w:rsidRPr="00CC45A0" w:rsidRDefault="00660F95">
            <w:pPr>
              <w:jc w:val="both"/>
              <w:rPr>
                <w:sz w:val="26"/>
                <w:szCs w:val="26"/>
              </w:rPr>
            </w:pPr>
          </w:p>
        </w:tc>
        <w:tc>
          <w:tcPr>
            <w:tcW w:w="816" w:type="dxa"/>
            <w:tcBorders>
              <w:top w:val="nil"/>
              <w:left w:val="nil"/>
              <w:bottom w:val="single" w:sz="4" w:space="0" w:color="auto"/>
              <w:right w:val="single" w:sz="4" w:space="0" w:color="auto"/>
            </w:tcBorders>
            <w:shd w:val="clear" w:color="auto" w:fill="auto"/>
            <w:vAlign w:val="center"/>
          </w:tcPr>
          <w:p w:rsidR="00660F95" w:rsidRPr="00CC45A0" w:rsidRDefault="00660F95" w:rsidP="001D3859">
            <w:pPr>
              <w:jc w:val="center"/>
              <w:rPr>
                <w:i/>
                <w:sz w:val="26"/>
                <w:szCs w:val="26"/>
              </w:rPr>
            </w:pPr>
            <w:r w:rsidRPr="00CC45A0">
              <w:rPr>
                <w:i/>
                <w:sz w:val="26"/>
                <w:szCs w:val="26"/>
              </w:rPr>
              <w:t>-</w:t>
            </w:r>
            <w:r w:rsidR="001D3859" w:rsidRPr="00CC45A0">
              <w:rPr>
                <w:i/>
                <w:sz w:val="26"/>
                <w:szCs w:val="26"/>
              </w:rPr>
              <w:t>1</w:t>
            </w: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center"/>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1B000B">
            <w:pPr>
              <w:jc w:val="both"/>
              <w:rPr>
                <w:i/>
                <w:iCs/>
                <w:sz w:val="26"/>
                <w:szCs w:val="26"/>
              </w:rPr>
            </w:pPr>
            <w:r w:rsidRPr="00CC45A0">
              <w:rPr>
                <w:i/>
                <w:iCs/>
                <w:sz w:val="26"/>
                <w:szCs w:val="26"/>
              </w:rPr>
              <w:t>(</w:t>
            </w:r>
            <w:r w:rsidR="00C20894" w:rsidRPr="00CC45A0">
              <w:rPr>
                <w:i/>
                <w:iCs/>
                <w:sz w:val="26"/>
                <w:szCs w:val="26"/>
              </w:rPr>
              <w:t>Văn phòng Sở theo dõi, kiểm tra, đánh giá tiêu chuẩn 5)</w:t>
            </w:r>
          </w:p>
        </w:tc>
        <w:tc>
          <w:tcPr>
            <w:tcW w:w="907"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center"/>
              <w:rPr>
                <w:b/>
                <w:bCs/>
                <w:sz w:val="26"/>
                <w:szCs w:val="26"/>
              </w:rPr>
            </w:pPr>
            <w:r w:rsidRPr="00CC45A0">
              <w:rPr>
                <w:b/>
                <w:bCs/>
                <w:sz w:val="26"/>
                <w:szCs w:val="26"/>
              </w:rPr>
              <w:t> </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vAlign w:val="bottom"/>
            <w:hideMark/>
          </w:tcPr>
          <w:p w:rsidR="00C20894" w:rsidRPr="00CC45A0" w:rsidRDefault="00C20894" w:rsidP="00D86A4F">
            <w:pPr>
              <w:jc w:val="center"/>
              <w:rPr>
                <w:sz w:val="26"/>
                <w:szCs w:val="26"/>
              </w:rPr>
            </w:pPr>
          </w:p>
        </w:tc>
      </w:tr>
      <w:tr w:rsidR="00C20894" w:rsidRPr="00CC45A0" w:rsidTr="00305C61">
        <w:trPr>
          <w:trHeight w:val="660"/>
        </w:trPr>
        <w:tc>
          <w:tcPr>
            <w:tcW w:w="928" w:type="dxa"/>
            <w:tcBorders>
              <w:top w:val="nil"/>
              <w:left w:val="single" w:sz="4" w:space="0" w:color="auto"/>
              <w:bottom w:val="single" w:sz="4" w:space="0" w:color="auto"/>
              <w:right w:val="single" w:sz="4" w:space="0" w:color="auto"/>
            </w:tcBorders>
            <w:shd w:val="clear" w:color="auto" w:fill="auto"/>
            <w:vAlign w:val="bottom"/>
            <w:hideMark/>
          </w:tcPr>
          <w:p w:rsidR="00C20894" w:rsidRPr="00CC45A0" w:rsidRDefault="00C20894" w:rsidP="002048D7">
            <w:pPr>
              <w:jc w:val="center"/>
              <w:rPr>
                <w:sz w:val="26"/>
                <w:szCs w:val="26"/>
              </w:rPr>
            </w:pPr>
          </w:p>
        </w:tc>
        <w:tc>
          <w:tcPr>
            <w:tcW w:w="5355"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b/>
                <w:bCs/>
                <w:sz w:val="26"/>
                <w:szCs w:val="26"/>
              </w:rPr>
            </w:pPr>
            <w:r w:rsidRPr="00CC45A0">
              <w:rPr>
                <w:b/>
                <w:bCs/>
                <w:sz w:val="26"/>
                <w:szCs w:val="26"/>
              </w:rPr>
              <w:t>Tổng cộng</w:t>
            </w:r>
          </w:p>
        </w:tc>
        <w:tc>
          <w:tcPr>
            <w:tcW w:w="907" w:type="dxa"/>
            <w:tcBorders>
              <w:top w:val="nil"/>
              <w:left w:val="nil"/>
              <w:bottom w:val="single" w:sz="4" w:space="0" w:color="auto"/>
              <w:right w:val="single" w:sz="4" w:space="0" w:color="auto"/>
            </w:tcBorders>
            <w:shd w:val="clear" w:color="auto" w:fill="auto"/>
            <w:vAlign w:val="bottom"/>
            <w:hideMark/>
          </w:tcPr>
          <w:p w:rsidR="00C20894" w:rsidRPr="00CC45A0" w:rsidRDefault="00C20894">
            <w:pPr>
              <w:jc w:val="center"/>
              <w:rPr>
                <w:b/>
                <w:bCs/>
                <w:sz w:val="26"/>
                <w:szCs w:val="26"/>
              </w:rPr>
            </w:pPr>
            <w:r w:rsidRPr="00CC45A0">
              <w:rPr>
                <w:b/>
                <w:bCs/>
                <w:sz w:val="26"/>
                <w:szCs w:val="26"/>
              </w:rPr>
              <w:t>100 điểm</w:t>
            </w:r>
          </w:p>
        </w:tc>
        <w:tc>
          <w:tcPr>
            <w:tcW w:w="1169" w:type="dxa"/>
            <w:tcBorders>
              <w:top w:val="nil"/>
              <w:left w:val="nil"/>
              <w:bottom w:val="single" w:sz="4" w:space="0" w:color="auto"/>
              <w:right w:val="single" w:sz="4" w:space="0" w:color="auto"/>
            </w:tcBorders>
            <w:shd w:val="clear" w:color="auto" w:fill="auto"/>
            <w:vAlign w:val="center"/>
            <w:hideMark/>
          </w:tcPr>
          <w:p w:rsidR="00C20894" w:rsidRPr="00CC45A0" w:rsidRDefault="00C20894">
            <w:pPr>
              <w:jc w:val="both"/>
              <w:rPr>
                <w:sz w:val="26"/>
                <w:szCs w:val="26"/>
              </w:rPr>
            </w:pPr>
            <w:r w:rsidRPr="00CC45A0">
              <w:rPr>
                <w:sz w:val="26"/>
                <w:szCs w:val="26"/>
              </w:rPr>
              <w:t> </w:t>
            </w:r>
          </w:p>
        </w:tc>
        <w:tc>
          <w:tcPr>
            <w:tcW w:w="816" w:type="dxa"/>
            <w:tcBorders>
              <w:top w:val="nil"/>
              <w:left w:val="nil"/>
              <w:bottom w:val="single" w:sz="4" w:space="0" w:color="auto"/>
              <w:right w:val="single" w:sz="4" w:space="0" w:color="auto"/>
            </w:tcBorders>
            <w:shd w:val="clear" w:color="auto" w:fill="auto"/>
            <w:noWrap/>
            <w:vAlign w:val="bottom"/>
            <w:hideMark/>
          </w:tcPr>
          <w:p w:rsidR="00C20894" w:rsidRPr="00CC45A0" w:rsidRDefault="00C20894">
            <w:pPr>
              <w:jc w:val="both"/>
              <w:rPr>
                <w:sz w:val="26"/>
                <w:szCs w:val="26"/>
              </w:rPr>
            </w:pPr>
            <w:r w:rsidRPr="00CC45A0">
              <w:rPr>
                <w:sz w:val="26"/>
                <w:szCs w:val="26"/>
              </w:rPr>
              <w:t> </w:t>
            </w:r>
          </w:p>
        </w:tc>
      </w:tr>
    </w:tbl>
    <w:p w:rsidR="002B6C40" w:rsidRPr="00CC45A0" w:rsidRDefault="002B6C40" w:rsidP="00A60FA4">
      <w:pPr>
        <w:pStyle w:val="BodyTextIndent2"/>
        <w:spacing w:after="0" w:line="240" w:lineRule="auto"/>
        <w:ind w:left="0"/>
        <w:jc w:val="both"/>
        <w:rPr>
          <w:rFonts w:ascii="Times New Roman" w:hAnsi="Times New Roman"/>
          <w:b/>
          <w:bCs/>
          <w:sz w:val="28"/>
          <w:szCs w:val="28"/>
        </w:rPr>
      </w:pPr>
    </w:p>
    <w:sectPr w:rsidR="002B6C40" w:rsidRPr="00CC45A0" w:rsidSect="004668B4">
      <w:footerReference w:type="even" r:id="rId7"/>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7C1" w:rsidRDefault="004547C1">
      <w:r>
        <w:separator/>
      </w:r>
    </w:p>
  </w:endnote>
  <w:endnote w:type="continuationSeparator" w:id="0">
    <w:p w:rsidR="004547C1" w:rsidRDefault="00454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894" w:rsidRDefault="00C20894" w:rsidP="00080F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0894" w:rsidRDefault="00C20894" w:rsidP="00080F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894" w:rsidRPr="003835A0" w:rsidRDefault="00C20894" w:rsidP="00080FBF">
    <w:pPr>
      <w:pStyle w:val="Footer"/>
      <w:framePr w:wrap="around" w:vAnchor="text" w:hAnchor="margin" w:xAlign="right" w:y="1"/>
      <w:rPr>
        <w:rStyle w:val="PageNumber"/>
        <w:rFonts w:ascii="Times New Roman" w:hAnsi="Times New Roman"/>
        <w:sz w:val="26"/>
        <w:szCs w:val="26"/>
      </w:rPr>
    </w:pPr>
    <w:r w:rsidRPr="003835A0">
      <w:rPr>
        <w:rStyle w:val="PageNumber"/>
        <w:rFonts w:ascii="Times New Roman" w:hAnsi="Times New Roman"/>
        <w:sz w:val="26"/>
        <w:szCs w:val="26"/>
      </w:rPr>
      <w:fldChar w:fldCharType="begin"/>
    </w:r>
    <w:r w:rsidRPr="003835A0">
      <w:rPr>
        <w:rStyle w:val="PageNumber"/>
        <w:rFonts w:ascii="Times New Roman" w:hAnsi="Times New Roman"/>
        <w:sz w:val="26"/>
        <w:szCs w:val="26"/>
      </w:rPr>
      <w:instrText xml:space="preserve">PAGE  </w:instrText>
    </w:r>
    <w:r w:rsidRPr="003835A0">
      <w:rPr>
        <w:rStyle w:val="PageNumber"/>
        <w:rFonts w:ascii="Times New Roman" w:hAnsi="Times New Roman"/>
        <w:sz w:val="26"/>
        <w:szCs w:val="26"/>
      </w:rPr>
      <w:fldChar w:fldCharType="separate"/>
    </w:r>
    <w:r w:rsidR="00242DF8">
      <w:rPr>
        <w:rStyle w:val="PageNumber"/>
        <w:rFonts w:ascii="Times New Roman" w:hAnsi="Times New Roman"/>
        <w:noProof/>
        <w:sz w:val="26"/>
        <w:szCs w:val="26"/>
      </w:rPr>
      <w:t>16</w:t>
    </w:r>
    <w:r w:rsidRPr="003835A0">
      <w:rPr>
        <w:rStyle w:val="PageNumber"/>
        <w:rFonts w:ascii="Times New Roman" w:hAnsi="Times New Roman"/>
        <w:sz w:val="26"/>
        <w:szCs w:val="26"/>
      </w:rPr>
      <w:fldChar w:fldCharType="end"/>
    </w:r>
  </w:p>
  <w:p w:rsidR="00C20894" w:rsidRDefault="00C20894" w:rsidP="00080F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7C1" w:rsidRDefault="004547C1">
      <w:r>
        <w:separator/>
      </w:r>
    </w:p>
  </w:footnote>
  <w:footnote w:type="continuationSeparator" w:id="0">
    <w:p w:rsidR="004547C1" w:rsidRDefault="00454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3BE"/>
    <w:multiLevelType w:val="hybridMultilevel"/>
    <w:tmpl w:val="D5C80B40"/>
    <w:lvl w:ilvl="0" w:tplc="0B26EC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171D"/>
    <w:multiLevelType w:val="hybridMultilevel"/>
    <w:tmpl w:val="9D4ABDBA"/>
    <w:lvl w:ilvl="0" w:tplc="10CE06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52512D5"/>
    <w:multiLevelType w:val="hybridMultilevel"/>
    <w:tmpl w:val="B99C1CF4"/>
    <w:lvl w:ilvl="0" w:tplc="A5CC24DE">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C5FE5"/>
    <w:multiLevelType w:val="hybridMultilevel"/>
    <w:tmpl w:val="CBBEBC36"/>
    <w:lvl w:ilvl="0" w:tplc="D2CA31EE">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C02D1"/>
    <w:multiLevelType w:val="hybridMultilevel"/>
    <w:tmpl w:val="C4904014"/>
    <w:lvl w:ilvl="0" w:tplc="FF1A37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A346B"/>
    <w:multiLevelType w:val="hybridMultilevel"/>
    <w:tmpl w:val="225200D8"/>
    <w:lvl w:ilvl="0" w:tplc="F79EEF6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6A50"/>
    <w:multiLevelType w:val="hybridMultilevel"/>
    <w:tmpl w:val="047EBBB0"/>
    <w:lvl w:ilvl="0" w:tplc="698A4C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71431"/>
    <w:multiLevelType w:val="hybridMultilevel"/>
    <w:tmpl w:val="52BED602"/>
    <w:lvl w:ilvl="0" w:tplc="C47C3E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0F8"/>
    <w:multiLevelType w:val="hybridMultilevel"/>
    <w:tmpl w:val="9940D0DA"/>
    <w:lvl w:ilvl="0" w:tplc="B8A0754E">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E3CEE"/>
    <w:multiLevelType w:val="hybridMultilevel"/>
    <w:tmpl w:val="71E6F424"/>
    <w:lvl w:ilvl="0" w:tplc="68A2AD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D7116"/>
    <w:multiLevelType w:val="hybridMultilevel"/>
    <w:tmpl w:val="EF843D1E"/>
    <w:lvl w:ilvl="0" w:tplc="886C125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155B2"/>
    <w:multiLevelType w:val="hybridMultilevel"/>
    <w:tmpl w:val="FF2AAEDE"/>
    <w:lvl w:ilvl="0" w:tplc="D68E896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306B9"/>
    <w:multiLevelType w:val="hybridMultilevel"/>
    <w:tmpl w:val="708C2F20"/>
    <w:lvl w:ilvl="0" w:tplc="2C5E8212">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40F09"/>
    <w:multiLevelType w:val="hybridMultilevel"/>
    <w:tmpl w:val="A1A2748E"/>
    <w:lvl w:ilvl="0" w:tplc="55BA28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B4B2B"/>
    <w:multiLevelType w:val="hybridMultilevel"/>
    <w:tmpl w:val="A510C140"/>
    <w:lvl w:ilvl="0" w:tplc="00C258C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0372C"/>
    <w:multiLevelType w:val="hybridMultilevel"/>
    <w:tmpl w:val="D9620882"/>
    <w:lvl w:ilvl="0" w:tplc="3E1AC61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D1648"/>
    <w:multiLevelType w:val="hybridMultilevel"/>
    <w:tmpl w:val="18B667BA"/>
    <w:lvl w:ilvl="0" w:tplc="D4F425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12BED"/>
    <w:multiLevelType w:val="hybridMultilevel"/>
    <w:tmpl w:val="47D63FF0"/>
    <w:lvl w:ilvl="0" w:tplc="D6287C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F7D23"/>
    <w:multiLevelType w:val="hybridMultilevel"/>
    <w:tmpl w:val="937A2336"/>
    <w:lvl w:ilvl="0" w:tplc="D6C6044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80674"/>
    <w:multiLevelType w:val="hybridMultilevel"/>
    <w:tmpl w:val="E99EF22A"/>
    <w:lvl w:ilvl="0" w:tplc="C9C8AAB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155A54"/>
    <w:multiLevelType w:val="hybridMultilevel"/>
    <w:tmpl w:val="C40CAD3C"/>
    <w:lvl w:ilvl="0" w:tplc="ADAA056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F5818"/>
    <w:multiLevelType w:val="hybridMultilevel"/>
    <w:tmpl w:val="BD644DDC"/>
    <w:lvl w:ilvl="0" w:tplc="6B3C5B3E">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F79B6"/>
    <w:multiLevelType w:val="hybridMultilevel"/>
    <w:tmpl w:val="7F460120"/>
    <w:lvl w:ilvl="0" w:tplc="8E12B0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F3F80"/>
    <w:multiLevelType w:val="hybridMultilevel"/>
    <w:tmpl w:val="BBB6BD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32229"/>
    <w:multiLevelType w:val="hybridMultilevel"/>
    <w:tmpl w:val="C0B8D270"/>
    <w:lvl w:ilvl="0" w:tplc="285CC6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51CD5"/>
    <w:multiLevelType w:val="hybridMultilevel"/>
    <w:tmpl w:val="710C3E32"/>
    <w:lvl w:ilvl="0" w:tplc="84368A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A02564"/>
    <w:multiLevelType w:val="hybridMultilevel"/>
    <w:tmpl w:val="50DA1388"/>
    <w:lvl w:ilvl="0" w:tplc="0A6065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A6FF9"/>
    <w:multiLevelType w:val="hybridMultilevel"/>
    <w:tmpl w:val="8EA6E20E"/>
    <w:lvl w:ilvl="0" w:tplc="7482F9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50650"/>
    <w:multiLevelType w:val="hybridMultilevel"/>
    <w:tmpl w:val="EB3A984A"/>
    <w:lvl w:ilvl="0" w:tplc="2F6A5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B6D58"/>
    <w:multiLevelType w:val="hybridMultilevel"/>
    <w:tmpl w:val="680E4A0C"/>
    <w:lvl w:ilvl="0" w:tplc="7C20532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4BE5775"/>
    <w:multiLevelType w:val="hybridMultilevel"/>
    <w:tmpl w:val="5AA6E6FE"/>
    <w:lvl w:ilvl="0" w:tplc="7A94DDCC">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5FCB"/>
    <w:multiLevelType w:val="hybridMultilevel"/>
    <w:tmpl w:val="6C30D798"/>
    <w:lvl w:ilvl="0" w:tplc="655CF0F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2" w15:restartNumberingAfterBreak="0">
    <w:nsid w:val="576A5375"/>
    <w:multiLevelType w:val="hybridMultilevel"/>
    <w:tmpl w:val="3B0C9710"/>
    <w:lvl w:ilvl="0" w:tplc="9FBCA0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C150D4"/>
    <w:multiLevelType w:val="hybridMultilevel"/>
    <w:tmpl w:val="DDFED4EA"/>
    <w:lvl w:ilvl="0" w:tplc="A6185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16C77"/>
    <w:multiLevelType w:val="hybridMultilevel"/>
    <w:tmpl w:val="ABB26154"/>
    <w:lvl w:ilvl="0" w:tplc="B28E83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92D7D"/>
    <w:multiLevelType w:val="hybridMultilevel"/>
    <w:tmpl w:val="796E09C0"/>
    <w:lvl w:ilvl="0" w:tplc="532892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548B9"/>
    <w:multiLevelType w:val="hybridMultilevel"/>
    <w:tmpl w:val="3536D7B2"/>
    <w:lvl w:ilvl="0" w:tplc="B0181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13975"/>
    <w:multiLevelType w:val="hybridMultilevel"/>
    <w:tmpl w:val="5336D462"/>
    <w:lvl w:ilvl="0" w:tplc="8F22A4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C1E43"/>
    <w:multiLevelType w:val="multilevel"/>
    <w:tmpl w:val="2C620E46"/>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9" w15:restartNumberingAfterBreak="0">
    <w:nsid w:val="62A10DBD"/>
    <w:multiLevelType w:val="hybridMultilevel"/>
    <w:tmpl w:val="A90A64DE"/>
    <w:lvl w:ilvl="0" w:tplc="8510287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967CF"/>
    <w:multiLevelType w:val="hybridMultilevel"/>
    <w:tmpl w:val="24AE8E12"/>
    <w:lvl w:ilvl="0" w:tplc="C21403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AA1BC9"/>
    <w:multiLevelType w:val="hybridMultilevel"/>
    <w:tmpl w:val="9274124E"/>
    <w:lvl w:ilvl="0" w:tplc="09D68F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2" w15:restartNumberingAfterBreak="0">
    <w:nsid w:val="73B12FDB"/>
    <w:multiLevelType w:val="hybridMultilevel"/>
    <w:tmpl w:val="FCD6400A"/>
    <w:lvl w:ilvl="0" w:tplc="EDF20B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C70D9"/>
    <w:multiLevelType w:val="hybridMultilevel"/>
    <w:tmpl w:val="A2946FCE"/>
    <w:lvl w:ilvl="0" w:tplc="99327E6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0008A"/>
    <w:multiLevelType w:val="hybridMultilevel"/>
    <w:tmpl w:val="DBD4FA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7FD611E6"/>
    <w:multiLevelType w:val="hybridMultilevel"/>
    <w:tmpl w:val="AA5E4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4"/>
  </w:num>
  <w:num w:numId="3">
    <w:abstractNumId w:val="15"/>
  </w:num>
  <w:num w:numId="4">
    <w:abstractNumId w:val="14"/>
  </w:num>
  <w:num w:numId="5">
    <w:abstractNumId w:val="10"/>
  </w:num>
  <w:num w:numId="6">
    <w:abstractNumId w:val="11"/>
  </w:num>
  <w:num w:numId="7">
    <w:abstractNumId w:val="3"/>
  </w:num>
  <w:num w:numId="8">
    <w:abstractNumId w:val="27"/>
  </w:num>
  <w:num w:numId="9">
    <w:abstractNumId w:val="42"/>
  </w:num>
  <w:num w:numId="10">
    <w:abstractNumId w:val="9"/>
  </w:num>
  <w:num w:numId="11">
    <w:abstractNumId w:val="28"/>
  </w:num>
  <w:num w:numId="12">
    <w:abstractNumId w:val="36"/>
  </w:num>
  <w:num w:numId="13">
    <w:abstractNumId w:val="5"/>
  </w:num>
  <w:num w:numId="14">
    <w:abstractNumId w:val="25"/>
  </w:num>
  <w:num w:numId="15">
    <w:abstractNumId w:val="33"/>
  </w:num>
  <w:num w:numId="16">
    <w:abstractNumId w:val="32"/>
  </w:num>
  <w:num w:numId="17">
    <w:abstractNumId w:val="13"/>
  </w:num>
  <w:num w:numId="18">
    <w:abstractNumId w:val="35"/>
  </w:num>
  <w:num w:numId="19">
    <w:abstractNumId w:val="2"/>
  </w:num>
  <w:num w:numId="20">
    <w:abstractNumId w:val="30"/>
  </w:num>
  <w:num w:numId="21">
    <w:abstractNumId w:val="8"/>
  </w:num>
  <w:num w:numId="22">
    <w:abstractNumId w:val="38"/>
  </w:num>
  <w:num w:numId="23">
    <w:abstractNumId w:val="43"/>
  </w:num>
  <w:num w:numId="24">
    <w:abstractNumId w:val="16"/>
  </w:num>
  <w:num w:numId="25">
    <w:abstractNumId w:val="22"/>
  </w:num>
  <w:num w:numId="26">
    <w:abstractNumId w:val="7"/>
  </w:num>
  <w:num w:numId="27">
    <w:abstractNumId w:val="37"/>
  </w:num>
  <w:num w:numId="28">
    <w:abstractNumId w:val="24"/>
  </w:num>
  <w:num w:numId="29">
    <w:abstractNumId w:val="26"/>
  </w:num>
  <w:num w:numId="30">
    <w:abstractNumId w:val="0"/>
  </w:num>
  <w:num w:numId="31">
    <w:abstractNumId w:val="6"/>
  </w:num>
  <w:num w:numId="32">
    <w:abstractNumId w:val="4"/>
  </w:num>
  <w:num w:numId="33">
    <w:abstractNumId w:val="40"/>
  </w:num>
  <w:num w:numId="34">
    <w:abstractNumId w:val="29"/>
  </w:num>
  <w:num w:numId="35">
    <w:abstractNumId w:val="18"/>
  </w:num>
  <w:num w:numId="36">
    <w:abstractNumId w:val="12"/>
  </w:num>
  <w:num w:numId="37">
    <w:abstractNumId w:val="41"/>
  </w:num>
  <w:num w:numId="38">
    <w:abstractNumId w:val="31"/>
  </w:num>
  <w:num w:numId="39">
    <w:abstractNumId w:val="21"/>
  </w:num>
  <w:num w:numId="40">
    <w:abstractNumId w:val="19"/>
  </w:num>
  <w:num w:numId="41">
    <w:abstractNumId w:val="17"/>
  </w:num>
  <w:num w:numId="42">
    <w:abstractNumId w:val="1"/>
  </w:num>
  <w:num w:numId="43">
    <w:abstractNumId w:val="44"/>
  </w:num>
  <w:num w:numId="44">
    <w:abstractNumId w:val="45"/>
  </w:num>
  <w:num w:numId="45">
    <w:abstractNumId w:val="23"/>
  </w:num>
  <w:num w:numId="46">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F"/>
    <w:rsid w:val="0000073A"/>
    <w:rsid w:val="00000C0F"/>
    <w:rsid w:val="00001384"/>
    <w:rsid w:val="00001D2C"/>
    <w:rsid w:val="00002128"/>
    <w:rsid w:val="00002720"/>
    <w:rsid w:val="0000283C"/>
    <w:rsid w:val="0000305F"/>
    <w:rsid w:val="00003545"/>
    <w:rsid w:val="00003788"/>
    <w:rsid w:val="00004581"/>
    <w:rsid w:val="0000475E"/>
    <w:rsid w:val="00004D0E"/>
    <w:rsid w:val="00007ECA"/>
    <w:rsid w:val="000117BC"/>
    <w:rsid w:val="00011C98"/>
    <w:rsid w:val="00012EC9"/>
    <w:rsid w:val="000135F9"/>
    <w:rsid w:val="00013A09"/>
    <w:rsid w:val="00015334"/>
    <w:rsid w:val="0001586C"/>
    <w:rsid w:val="00015DEE"/>
    <w:rsid w:val="000160DB"/>
    <w:rsid w:val="000176D2"/>
    <w:rsid w:val="00017991"/>
    <w:rsid w:val="0002030E"/>
    <w:rsid w:val="0002033C"/>
    <w:rsid w:val="00020EF9"/>
    <w:rsid w:val="000211A5"/>
    <w:rsid w:val="0002217C"/>
    <w:rsid w:val="0002287A"/>
    <w:rsid w:val="000232AB"/>
    <w:rsid w:val="0002365D"/>
    <w:rsid w:val="00024577"/>
    <w:rsid w:val="00024A04"/>
    <w:rsid w:val="00024DEE"/>
    <w:rsid w:val="000252D2"/>
    <w:rsid w:val="00026388"/>
    <w:rsid w:val="0002662D"/>
    <w:rsid w:val="00026DF2"/>
    <w:rsid w:val="0002746A"/>
    <w:rsid w:val="000278BF"/>
    <w:rsid w:val="00027FD6"/>
    <w:rsid w:val="000306A7"/>
    <w:rsid w:val="0003103E"/>
    <w:rsid w:val="0003111B"/>
    <w:rsid w:val="0003117C"/>
    <w:rsid w:val="00032261"/>
    <w:rsid w:val="000324B1"/>
    <w:rsid w:val="000337D6"/>
    <w:rsid w:val="00033964"/>
    <w:rsid w:val="000345D9"/>
    <w:rsid w:val="0003460D"/>
    <w:rsid w:val="00034A4E"/>
    <w:rsid w:val="00035A6E"/>
    <w:rsid w:val="00035CD3"/>
    <w:rsid w:val="000368CB"/>
    <w:rsid w:val="000375B6"/>
    <w:rsid w:val="00040110"/>
    <w:rsid w:val="0004035E"/>
    <w:rsid w:val="0004168A"/>
    <w:rsid w:val="00041E86"/>
    <w:rsid w:val="00042A76"/>
    <w:rsid w:val="00044120"/>
    <w:rsid w:val="000446E1"/>
    <w:rsid w:val="00044843"/>
    <w:rsid w:val="00044E96"/>
    <w:rsid w:val="00045256"/>
    <w:rsid w:val="00046046"/>
    <w:rsid w:val="00046751"/>
    <w:rsid w:val="000474CB"/>
    <w:rsid w:val="00047858"/>
    <w:rsid w:val="00047FAB"/>
    <w:rsid w:val="00051696"/>
    <w:rsid w:val="00052639"/>
    <w:rsid w:val="00052B24"/>
    <w:rsid w:val="00053A70"/>
    <w:rsid w:val="00054586"/>
    <w:rsid w:val="00054647"/>
    <w:rsid w:val="00054C0F"/>
    <w:rsid w:val="000550EC"/>
    <w:rsid w:val="000551AC"/>
    <w:rsid w:val="0005604B"/>
    <w:rsid w:val="00056E46"/>
    <w:rsid w:val="00057275"/>
    <w:rsid w:val="000574FB"/>
    <w:rsid w:val="0006065A"/>
    <w:rsid w:val="0006157E"/>
    <w:rsid w:val="00062A19"/>
    <w:rsid w:val="00062A4D"/>
    <w:rsid w:val="00062CB4"/>
    <w:rsid w:val="00062F76"/>
    <w:rsid w:val="000632A0"/>
    <w:rsid w:val="00063300"/>
    <w:rsid w:val="000651C0"/>
    <w:rsid w:val="0006579C"/>
    <w:rsid w:val="0006603C"/>
    <w:rsid w:val="00066251"/>
    <w:rsid w:val="00066ED4"/>
    <w:rsid w:val="0006713C"/>
    <w:rsid w:val="00070766"/>
    <w:rsid w:val="00072439"/>
    <w:rsid w:val="000725C3"/>
    <w:rsid w:val="00072636"/>
    <w:rsid w:val="00072915"/>
    <w:rsid w:val="0007293D"/>
    <w:rsid w:val="00072B32"/>
    <w:rsid w:val="00072C98"/>
    <w:rsid w:val="00072FFC"/>
    <w:rsid w:val="00073549"/>
    <w:rsid w:val="00074DED"/>
    <w:rsid w:val="000751BC"/>
    <w:rsid w:val="000763C8"/>
    <w:rsid w:val="00076E48"/>
    <w:rsid w:val="00077130"/>
    <w:rsid w:val="00077C49"/>
    <w:rsid w:val="00080FBF"/>
    <w:rsid w:val="00081391"/>
    <w:rsid w:val="00081944"/>
    <w:rsid w:val="00081A85"/>
    <w:rsid w:val="00081AF9"/>
    <w:rsid w:val="0008228A"/>
    <w:rsid w:val="00082B24"/>
    <w:rsid w:val="00084E08"/>
    <w:rsid w:val="000853A8"/>
    <w:rsid w:val="0008597F"/>
    <w:rsid w:val="00085B9C"/>
    <w:rsid w:val="00086020"/>
    <w:rsid w:val="00086486"/>
    <w:rsid w:val="00086DDA"/>
    <w:rsid w:val="000876F4"/>
    <w:rsid w:val="00087A2D"/>
    <w:rsid w:val="000907DC"/>
    <w:rsid w:val="00090829"/>
    <w:rsid w:val="00090F3F"/>
    <w:rsid w:val="000923C7"/>
    <w:rsid w:val="00092BB2"/>
    <w:rsid w:val="0009302E"/>
    <w:rsid w:val="00093178"/>
    <w:rsid w:val="000931CD"/>
    <w:rsid w:val="00093B99"/>
    <w:rsid w:val="00094991"/>
    <w:rsid w:val="00094D25"/>
    <w:rsid w:val="00095942"/>
    <w:rsid w:val="00096231"/>
    <w:rsid w:val="00096DB4"/>
    <w:rsid w:val="00097821"/>
    <w:rsid w:val="00097B89"/>
    <w:rsid w:val="000A1E65"/>
    <w:rsid w:val="000A38E8"/>
    <w:rsid w:val="000A3B53"/>
    <w:rsid w:val="000A3CCE"/>
    <w:rsid w:val="000A3D29"/>
    <w:rsid w:val="000A436F"/>
    <w:rsid w:val="000A4666"/>
    <w:rsid w:val="000A4B5B"/>
    <w:rsid w:val="000A4BC9"/>
    <w:rsid w:val="000A4FA5"/>
    <w:rsid w:val="000A51FA"/>
    <w:rsid w:val="000A5479"/>
    <w:rsid w:val="000A54DA"/>
    <w:rsid w:val="000A5582"/>
    <w:rsid w:val="000A6749"/>
    <w:rsid w:val="000B072B"/>
    <w:rsid w:val="000B0B73"/>
    <w:rsid w:val="000B0B84"/>
    <w:rsid w:val="000B1FF6"/>
    <w:rsid w:val="000B39E8"/>
    <w:rsid w:val="000B3DBD"/>
    <w:rsid w:val="000B4379"/>
    <w:rsid w:val="000B5E62"/>
    <w:rsid w:val="000B6094"/>
    <w:rsid w:val="000B714F"/>
    <w:rsid w:val="000B7CE5"/>
    <w:rsid w:val="000C00FF"/>
    <w:rsid w:val="000C1ADA"/>
    <w:rsid w:val="000C231E"/>
    <w:rsid w:val="000C2536"/>
    <w:rsid w:val="000C3BF6"/>
    <w:rsid w:val="000C3CAD"/>
    <w:rsid w:val="000C40DE"/>
    <w:rsid w:val="000C5182"/>
    <w:rsid w:val="000C61F0"/>
    <w:rsid w:val="000C70D0"/>
    <w:rsid w:val="000C772E"/>
    <w:rsid w:val="000D01BA"/>
    <w:rsid w:val="000D0643"/>
    <w:rsid w:val="000D292C"/>
    <w:rsid w:val="000D2A93"/>
    <w:rsid w:val="000D3F1F"/>
    <w:rsid w:val="000D404C"/>
    <w:rsid w:val="000D4271"/>
    <w:rsid w:val="000D43B0"/>
    <w:rsid w:val="000D50A0"/>
    <w:rsid w:val="000D5BE6"/>
    <w:rsid w:val="000D5F5F"/>
    <w:rsid w:val="000D6635"/>
    <w:rsid w:val="000D69B0"/>
    <w:rsid w:val="000D6AB2"/>
    <w:rsid w:val="000D7D86"/>
    <w:rsid w:val="000E01BA"/>
    <w:rsid w:val="000E06DC"/>
    <w:rsid w:val="000E0825"/>
    <w:rsid w:val="000E0F64"/>
    <w:rsid w:val="000E11B9"/>
    <w:rsid w:val="000E1590"/>
    <w:rsid w:val="000E1766"/>
    <w:rsid w:val="000E2108"/>
    <w:rsid w:val="000E3BAE"/>
    <w:rsid w:val="000E3EB8"/>
    <w:rsid w:val="000E3F6F"/>
    <w:rsid w:val="000E48A3"/>
    <w:rsid w:val="000E5909"/>
    <w:rsid w:val="000E5AA7"/>
    <w:rsid w:val="000E5CA5"/>
    <w:rsid w:val="000E642B"/>
    <w:rsid w:val="000E6478"/>
    <w:rsid w:val="000E64E1"/>
    <w:rsid w:val="000F0AB6"/>
    <w:rsid w:val="000F1488"/>
    <w:rsid w:val="000F1F33"/>
    <w:rsid w:val="000F25E9"/>
    <w:rsid w:val="000F25EE"/>
    <w:rsid w:val="000F2DBC"/>
    <w:rsid w:val="000F3BD4"/>
    <w:rsid w:val="000F49DB"/>
    <w:rsid w:val="000F524E"/>
    <w:rsid w:val="000F639E"/>
    <w:rsid w:val="000F6CBB"/>
    <w:rsid w:val="000F6DEB"/>
    <w:rsid w:val="000F70D7"/>
    <w:rsid w:val="00100008"/>
    <w:rsid w:val="00100910"/>
    <w:rsid w:val="00102134"/>
    <w:rsid w:val="001021C1"/>
    <w:rsid w:val="00102219"/>
    <w:rsid w:val="00102548"/>
    <w:rsid w:val="00103547"/>
    <w:rsid w:val="00103A91"/>
    <w:rsid w:val="0010415D"/>
    <w:rsid w:val="001042D6"/>
    <w:rsid w:val="00104333"/>
    <w:rsid w:val="00104465"/>
    <w:rsid w:val="0010559E"/>
    <w:rsid w:val="001063D6"/>
    <w:rsid w:val="00106B5D"/>
    <w:rsid w:val="00106EC2"/>
    <w:rsid w:val="00107320"/>
    <w:rsid w:val="00107951"/>
    <w:rsid w:val="00107F7F"/>
    <w:rsid w:val="00110060"/>
    <w:rsid w:val="0011119C"/>
    <w:rsid w:val="00111755"/>
    <w:rsid w:val="001118C7"/>
    <w:rsid w:val="00111AE2"/>
    <w:rsid w:val="001123AF"/>
    <w:rsid w:val="001124E6"/>
    <w:rsid w:val="001124EC"/>
    <w:rsid w:val="00112AEB"/>
    <w:rsid w:val="001135D1"/>
    <w:rsid w:val="001136C4"/>
    <w:rsid w:val="00113868"/>
    <w:rsid w:val="00113F9F"/>
    <w:rsid w:val="001148D4"/>
    <w:rsid w:val="001158A3"/>
    <w:rsid w:val="00115DB5"/>
    <w:rsid w:val="00115E41"/>
    <w:rsid w:val="001160DC"/>
    <w:rsid w:val="00117EE2"/>
    <w:rsid w:val="00120B3E"/>
    <w:rsid w:val="00120D4D"/>
    <w:rsid w:val="00121169"/>
    <w:rsid w:val="0012173A"/>
    <w:rsid w:val="00122170"/>
    <w:rsid w:val="00122273"/>
    <w:rsid w:val="00122648"/>
    <w:rsid w:val="00122EFE"/>
    <w:rsid w:val="0012560C"/>
    <w:rsid w:val="00125F25"/>
    <w:rsid w:val="00126436"/>
    <w:rsid w:val="0012667A"/>
    <w:rsid w:val="001266C2"/>
    <w:rsid w:val="001268A1"/>
    <w:rsid w:val="00126BA0"/>
    <w:rsid w:val="00126D1C"/>
    <w:rsid w:val="001270F6"/>
    <w:rsid w:val="00127679"/>
    <w:rsid w:val="001277DF"/>
    <w:rsid w:val="00127D98"/>
    <w:rsid w:val="0013059F"/>
    <w:rsid w:val="0013083E"/>
    <w:rsid w:val="00130A28"/>
    <w:rsid w:val="00130A93"/>
    <w:rsid w:val="00131000"/>
    <w:rsid w:val="00132110"/>
    <w:rsid w:val="00132B95"/>
    <w:rsid w:val="0013417F"/>
    <w:rsid w:val="00134613"/>
    <w:rsid w:val="00135332"/>
    <w:rsid w:val="00136226"/>
    <w:rsid w:val="0013641F"/>
    <w:rsid w:val="00136E70"/>
    <w:rsid w:val="001371EE"/>
    <w:rsid w:val="001374A7"/>
    <w:rsid w:val="00137626"/>
    <w:rsid w:val="00137E4C"/>
    <w:rsid w:val="0014048A"/>
    <w:rsid w:val="00140AE8"/>
    <w:rsid w:val="00141073"/>
    <w:rsid w:val="001410E0"/>
    <w:rsid w:val="001417B8"/>
    <w:rsid w:val="001419BC"/>
    <w:rsid w:val="0014329B"/>
    <w:rsid w:val="00143442"/>
    <w:rsid w:val="001441D1"/>
    <w:rsid w:val="001448B4"/>
    <w:rsid w:val="00145503"/>
    <w:rsid w:val="001457C6"/>
    <w:rsid w:val="00146625"/>
    <w:rsid w:val="0014703F"/>
    <w:rsid w:val="001476C7"/>
    <w:rsid w:val="0014786F"/>
    <w:rsid w:val="0015035B"/>
    <w:rsid w:val="0015178D"/>
    <w:rsid w:val="00151AA8"/>
    <w:rsid w:val="00151E60"/>
    <w:rsid w:val="001520AB"/>
    <w:rsid w:val="0015255E"/>
    <w:rsid w:val="00152881"/>
    <w:rsid w:val="001533D6"/>
    <w:rsid w:val="00154B2F"/>
    <w:rsid w:val="0015598B"/>
    <w:rsid w:val="001559F2"/>
    <w:rsid w:val="00155E99"/>
    <w:rsid w:val="001561E5"/>
    <w:rsid w:val="0015668F"/>
    <w:rsid w:val="00156728"/>
    <w:rsid w:val="001567B9"/>
    <w:rsid w:val="00156D12"/>
    <w:rsid w:val="001579A4"/>
    <w:rsid w:val="00157E40"/>
    <w:rsid w:val="00160572"/>
    <w:rsid w:val="00161F54"/>
    <w:rsid w:val="00162220"/>
    <w:rsid w:val="00162645"/>
    <w:rsid w:val="00162747"/>
    <w:rsid w:val="00162C6A"/>
    <w:rsid w:val="001634BD"/>
    <w:rsid w:val="00164E32"/>
    <w:rsid w:val="001655D5"/>
    <w:rsid w:val="0016572B"/>
    <w:rsid w:val="00165869"/>
    <w:rsid w:val="001659AA"/>
    <w:rsid w:val="001659DE"/>
    <w:rsid w:val="00165C91"/>
    <w:rsid w:val="00166F80"/>
    <w:rsid w:val="001671E0"/>
    <w:rsid w:val="00171340"/>
    <w:rsid w:val="00173266"/>
    <w:rsid w:val="00173AA4"/>
    <w:rsid w:val="00173B2F"/>
    <w:rsid w:val="00173EE3"/>
    <w:rsid w:val="001769F5"/>
    <w:rsid w:val="00176D84"/>
    <w:rsid w:val="001777CF"/>
    <w:rsid w:val="001779AB"/>
    <w:rsid w:val="00180633"/>
    <w:rsid w:val="00180C51"/>
    <w:rsid w:val="00180C61"/>
    <w:rsid w:val="0018111F"/>
    <w:rsid w:val="001816D9"/>
    <w:rsid w:val="00181DC8"/>
    <w:rsid w:val="00181FD2"/>
    <w:rsid w:val="00182057"/>
    <w:rsid w:val="00182258"/>
    <w:rsid w:val="001822E2"/>
    <w:rsid w:val="00182C37"/>
    <w:rsid w:val="00183CC1"/>
    <w:rsid w:val="00183FFF"/>
    <w:rsid w:val="00185A94"/>
    <w:rsid w:val="0018663D"/>
    <w:rsid w:val="00186A10"/>
    <w:rsid w:val="001870F4"/>
    <w:rsid w:val="00187127"/>
    <w:rsid w:val="00187305"/>
    <w:rsid w:val="00187DAA"/>
    <w:rsid w:val="001907BB"/>
    <w:rsid w:val="00190877"/>
    <w:rsid w:val="001908C9"/>
    <w:rsid w:val="001919B6"/>
    <w:rsid w:val="001922F3"/>
    <w:rsid w:val="0019249D"/>
    <w:rsid w:val="001926EC"/>
    <w:rsid w:val="00192934"/>
    <w:rsid w:val="00193C48"/>
    <w:rsid w:val="001940AD"/>
    <w:rsid w:val="001943DB"/>
    <w:rsid w:val="0019480F"/>
    <w:rsid w:val="00195466"/>
    <w:rsid w:val="001956ED"/>
    <w:rsid w:val="0019573C"/>
    <w:rsid w:val="00196381"/>
    <w:rsid w:val="00197207"/>
    <w:rsid w:val="001A0314"/>
    <w:rsid w:val="001A0A8D"/>
    <w:rsid w:val="001A101C"/>
    <w:rsid w:val="001A17BF"/>
    <w:rsid w:val="001A2636"/>
    <w:rsid w:val="001A3F61"/>
    <w:rsid w:val="001A423D"/>
    <w:rsid w:val="001A42E2"/>
    <w:rsid w:val="001A48BD"/>
    <w:rsid w:val="001A5840"/>
    <w:rsid w:val="001A58B4"/>
    <w:rsid w:val="001A6084"/>
    <w:rsid w:val="001A745B"/>
    <w:rsid w:val="001A7A44"/>
    <w:rsid w:val="001B000B"/>
    <w:rsid w:val="001B0146"/>
    <w:rsid w:val="001B0AC9"/>
    <w:rsid w:val="001B0E7C"/>
    <w:rsid w:val="001B22A7"/>
    <w:rsid w:val="001B2E91"/>
    <w:rsid w:val="001B30F3"/>
    <w:rsid w:val="001B46F3"/>
    <w:rsid w:val="001B53F0"/>
    <w:rsid w:val="001B54F7"/>
    <w:rsid w:val="001B57CD"/>
    <w:rsid w:val="001B5BB5"/>
    <w:rsid w:val="001B5EE3"/>
    <w:rsid w:val="001B66EC"/>
    <w:rsid w:val="001B6ABD"/>
    <w:rsid w:val="001B7203"/>
    <w:rsid w:val="001B7221"/>
    <w:rsid w:val="001B7260"/>
    <w:rsid w:val="001C0C09"/>
    <w:rsid w:val="001C12E7"/>
    <w:rsid w:val="001C1619"/>
    <w:rsid w:val="001C1688"/>
    <w:rsid w:val="001C198A"/>
    <w:rsid w:val="001C1F9F"/>
    <w:rsid w:val="001C38FB"/>
    <w:rsid w:val="001C459C"/>
    <w:rsid w:val="001C4949"/>
    <w:rsid w:val="001C4B29"/>
    <w:rsid w:val="001C5770"/>
    <w:rsid w:val="001C6BC3"/>
    <w:rsid w:val="001C7336"/>
    <w:rsid w:val="001C7F68"/>
    <w:rsid w:val="001D133B"/>
    <w:rsid w:val="001D150E"/>
    <w:rsid w:val="001D220B"/>
    <w:rsid w:val="001D2273"/>
    <w:rsid w:val="001D2520"/>
    <w:rsid w:val="001D25B4"/>
    <w:rsid w:val="001D3859"/>
    <w:rsid w:val="001D3A81"/>
    <w:rsid w:val="001D4CA2"/>
    <w:rsid w:val="001D4D5F"/>
    <w:rsid w:val="001D64B7"/>
    <w:rsid w:val="001D7E62"/>
    <w:rsid w:val="001E1C3A"/>
    <w:rsid w:val="001E26A9"/>
    <w:rsid w:val="001E270E"/>
    <w:rsid w:val="001E28D3"/>
    <w:rsid w:val="001E2BC2"/>
    <w:rsid w:val="001E33A0"/>
    <w:rsid w:val="001E34DB"/>
    <w:rsid w:val="001E53A5"/>
    <w:rsid w:val="001E5439"/>
    <w:rsid w:val="001E5836"/>
    <w:rsid w:val="001E60DD"/>
    <w:rsid w:val="001E7785"/>
    <w:rsid w:val="001E7F93"/>
    <w:rsid w:val="001F047D"/>
    <w:rsid w:val="001F1155"/>
    <w:rsid w:val="001F2573"/>
    <w:rsid w:val="001F27B8"/>
    <w:rsid w:val="001F28BC"/>
    <w:rsid w:val="001F2956"/>
    <w:rsid w:val="001F350C"/>
    <w:rsid w:val="001F36A6"/>
    <w:rsid w:val="001F46D6"/>
    <w:rsid w:val="001F51F8"/>
    <w:rsid w:val="001F5742"/>
    <w:rsid w:val="001F578A"/>
    <w:rsid w:val="001F6D4D"/>
    <w:rsid w:val="001F71C1"/>
    <w:rsid w:val="001F7355"/>
    <w:rsid w:val="002006A4"/>
    <w:rsid w:val="00200911"/>
    <w:rsid w:val="00201775"/>
    <w:rsid w:val="00201A56"/>
    <w:rsid w:val="00201BFD"/>
    <w:rsid w:val="00203235"/>
    <w:rsid w:val="00203750"/>
    <w:rsid w:val="002048D7"/>
    <w:rsid w:val="00204951"/>
    <w:rsid w:val="00204E1A"/>
    <w:rsid w:val="00205784"/>
    <w:rsid w:val="00205C1C"/>
    <w:rsid w:val="00207343"/>
    <w:rsid w:val="00207D9D"/>
    <w:rsid w:val="002100E8"/>
    <w:rsid w:val="002101E2"/>
    <w:rsid w:val="00210717"/>
    <w:rsid w:val="00210E46"/>
    <w:rsid w:val="002111D0"/>
    <w:rsid w:val="0021169F"/>
    <w:rsid w:val="00211A0C"/>
    <w:rsid w:val="00211EE2"/>
    <w:rsid w:val="00212852"/>
    <w:rsid w:val="00213C6E"/>
    <w:rsid w:val="00214E48"/>
    <w:rsid w:val="002151C8"/>
    <w:rsid w:val="002152DF"/>
    <w:rsid w:val="00215FCB"/>
    <w:rsid w:val="002161DB"/>
    <w:rsid w:val="0021625A"/>
    <w:rsid w:val="00216C27"/>
    <w:rsid w:val="00216E6A"/>
    <w:rsid w:val="00216EBA"/>
    <w:rsid w:val="00221130"/>
    <w:rsid w:val="00221D31"/>
    <w:rsid w:val="0022361A"/>
    <w:rsid w:val="0022437C"/>
    <w:rsid w:val="0022532E"/>
    <w:rsid w:val="00227415"/>
    <w:rsid w:val="002277B8"/>
    <w:rsid w:val="00230116"/>
    <w:rsid w:val="00230F03"/>
    <w:rsid w:val="002311EF"/>
    <w:rsid w:val="00231A7F"/>
    <w:rsid w:val="0023228F"/>
    <w:rsid w:val="00232ACC"/>
    <w:rsid w:val="002338F5"/>
    <w:rsid w:val="002340C9"/>
    <w:rsid w:val="0023435D"/>
    <w:rsid w:val="00235502"/>
    <w:rsid w:val="00236162"/>
    <w:rsid w:val="002370F4"/>
    <w:rsid w:val="00237EDF"/>
    <w:rsid w:val="00240376"/>
    <w:rsid w:val="00240902"/>
    <w:rsid w:val="00240980"/>
    <w:rsid w:val="00241156"/>
    <w:rsid w:val="00241242"/>
    <w:rsid w:val="00241508"/>
    <w:rsid w:val="002426B8"/>
    <w:rsid w:val="00242DF8"/>
    <w:rsid w:val="00243086"/>
    <w:rsid w:val="00243219"/>
    <w:rsid w:val="002438F9"/>
    <w:rsid w:val="00243D06"/>
    <w:rsid w:val="00245BE7"/>
    <w:rsid w:val="00247C7F"/>
    <w:rsid w:val="00247EBD"/>
    <w:rsid w:val="00251D92"/>
    <w:rsid w:val="00252519"/>
    <w:rsid w:val="00253093"/>
    <w:rsid w:val="00253795"/>
    <w:rsid w:val="0025398C"/>
    <w:rsid w:val="00253D40"/>
    <w:rsid w:val="00254DA1"/>
    <w:rsid w:val="00255C7E"/>
    <w:rsid w:val="00255FB3"/>
    <w:rsid w:val="00255FE0"/>
    <w:rsid w:val="00256F96"/>
    <w:rsid w:val="002573A9"/>
    <w:rsid w:val="00257F07"/>
    <w:rsid w:val="00261621"/>
    <w:rsid w:val="00261789"/>
    <w:rsid w:val="00261817"/>
    <w:rsid w:val="00262108"/>
    <w:rsid w:val="00262D48"/>
    <w:rsid w:val="002631F0"/>
    <w:rsid w:val="0026431F"/>
    <w:rsid w:val="00265911"/>
    <w:rsid w:val="00265915"/>
    <w:rsid w:val="0026628C"/>
    <w:rsid w:val="00266EC0"/>
    <w:rsid w:val="00267080"/>
    <w:rsid w:val="00267652"/>
    <w:rsid w:val="0027038B"/>
    <w:rsid w:val="002709BB"/>
    <w:rsid w:val="00270A53"/>
    <w:rsid w:val="00270A7C"/>
    <w:rsid w:val="00270F2C"/>
    <w:rsid w:val="00272EF9"/>
    <w:rsid w:val="00273AE6"/>
    <w:rsid w:val="00273F68"/>
    <w:rsid w:val="00274B0D"/>
    <w:rsid w:val="00274C4F"/>
    <w:rsid w:val="00275AED"/>
    <w:rsid w:val="00275DA2"/>
    <w:rsid w:val="00275E3E"/>
    <w:rsid w:val="00276028"/>
    <w:rsid w:val="00276260"/>
    <w:rsid w:val="00276D20"/>
    <w:rsid w:val="00276D5A"/>
    <w:rsid w:val="00277A93"/>
    <w:rsid w:val="002802E8"/>
    <w:rsid w:val="00280D53"/>
    <w:rsid w:val="002813EB"/>
    <w:rsid w:val="002817B0"/>
    <w:rsid w:val="00281F95"/>
    <w:rsid w:val="002821A6"/>
    <w:rsid w:val="002826DC"/>
    <w:rsid w:val="0028296F"/>
    <w:rsid w:val="0028312B"/>
    <w:rsid w:val="0028388D"/>
    <w:rsid w:val="00283E5B"/>
    <w:rsid w:val="00286322"/>
    <w:rsid w:val="0028755A"/>
    <w:rsid w:val="00290064"/>
    <w:rsid w:val="002904A9"/>
    <w:rsid w:val="00291498"/>
    <w:rsid w:val="00291A6C"/>
    <w:rsid w:val="0029318E"/>
    <w:rsid w:val="00293D0C"/>
    <w:rsid w:val="0029463C"/>
    <w:rsid w:val="0029485A"/>
    <w:rsid w:val="002950F1"/>
    <w:rsid w:val="0029578C"/>
    <w:rsid w:val="00296033"/>
    <w:rsid w:val="00296556"/>
    <w:rsid w:val="00296B7A"/>
    <w:rsid w:val="002970F7"/>
    <w:rsid w:val="0029737C"/>
    <w:rsid w:val="0029788E"/>
    <w:rsid w:val="002A11AB"/>
    <w:rsid w:val="002A1BC0"/>
    <w:rsid w:val="002A320B"/>
    <w:rsid w:val="002A3212"/>
    <w:rsid w:val="002A3A0C"/>
    <w:rsid w:val="002A4961"/>
    <w:rsid w:val="002A5139"/>
    <w:rsid w:val="002A56FE"/>
    <w:rsid w:val="002A595B"/>
    <w:rsid w:val="002A7269"/>
    <w:rsid w:val="002A7D98"/>
    <w:rsid w:val="002B0E62"/>
    <w:rsid w:val="002B19BA"/>
    <w:rsid w:val="002B1B54"/>
    <w:rsid w:val="002B201C"/>
    <w:rsid w:val="002B27A1"/>
    <w:rsid w:val="002B2959"/>
    <w:rsid w:val="002B2BAA"/>
    <w:rsid w:val="002B2BD2"/>
    <w:rsid w:val="002B2BEE"/>
    <w:rsid w:val="002B4B50"/>
    <w:rsid w:val="002B4C93"/>
    <w:rsid w:val="002B5132"/>
    <w:rsid w:val="002B6C40"/>
    <w:rsid w:val="002B6E68"/>
    <w:rsid w:val="002C08DD"/>
    <w:rsid w:val="002C0F39"/>
    <w:rsid w:val="002C11BB"/>
    <w:rsid w:val="002C2648"/>
    <w:rsid w:val="002C272E"/>
    <w:rsid w:val="002C30A2"/>
    <w:rsid w:val="002C3612"/>
    <w:rsid w:val="002C3AB6"/>
    <w:rsid w:val="002C4555"/>
    <w:rsid w:val="002C4F0E"/>
    <w:rsid w:val="002C543D"/>
    <w:rsid w:val="002C62F5"/>
    <w:rsid w:val="002C687E"/>
    <w:rsid w:val="002C799B"/>
    <w:rsid w:val="002C7BEE"/>
    <w:rsid w:val="002C7DDB"/>
    <w:rsid w:val="002D010E"/>
    <w:rsid w:val="002D067B"/>
    <w:rsid w:val="002D1C5C"/>
    <w:rsid w:val="002D208C"/>
    <w:rsid w:val="002D248C"/>
    <w:rsid w:val="002D3BC1"/>
    <w:rsid w:val="002D5B18"/>
    <w:rsid w:val="002D62C7"/>
    <w:rsid w:val="002D6867"/>
    <w:rsid w:val="002D68D4"/>
    <w:rsid w:val="002D6E3C"/>
    <w:rsid w:val="002D713B"/>
    <w:rsid w:val="002D715B"/>
    <w:rsid w:val="002E15B9"/>
    <w:rsid w:val="002E247F"/>
    <w:rsid w:val="002E2D66"/>
    <w:rsid w:val="002E31FB"/>
    <w:rsid w:val="002E48C7"/>
    <w:rsid w:val="002E5B4E"/>
    <w:rsid w:val="002E5EB1"/>
    <w:rsid w:val="002E6661"/>
    <w:rsid w:val="002E66F6"/>
    <w:rsid w:val="002E6A97"/>
    <w:rsid w:val="002E77E9"/>
    <w:rsid w:val="002F03A0"/>
    <w:rsid w:val="002F1222"/>
    <w:rsid w:val="002F1A9F"/>
    <w:rsid w:val="002F1F71"/>
    <w:rsid w:val="002F3201"/>
    <w:rsid w:val="002F3E11"/>
    <w:rsid w:val="002F4366"/>
    <w:rsid w:val="002F64F8"/>
    <w:rsid w:val="002F6567"/>
    <w:rsid w:val="002F66EB"/>
    <w:rsid w:val="002F6D9F"/>
    <w:rsid w:val="002F72A6"/>
    <w:rsid w:val="002F7857"/>
    <w:rsid w:val="002F7C69"/>
    <w:rsid w:val="0030066B"/>
    <w:rsid w:val="003011A3"/>
    <w:rsid w:val="003011C0"/>
    <w:rsid w:val="00301263"/>
    <w:rsid w:val="003013BA"/>
    <w:rsid w:val="00301CF1"/>
    <w:rsid w:val="00301FB2"/>
    <w:rsid w:val="0030204A"/>
    <w:rsid w:val="00302E0A"/>
    <w:rsid w:val="00303656"/>
    <w:rsid w:val="00303773"/>
    <w:rsid w:val="00303D22"/>
    <w:rsid w:val="0030460A"/>
    <w:rsid w:val="00305201"/>
    <w:rsid w:val="0030550E"/>
    <w:rsid w:val="00305C61"/>
    <w:rsid w:val="00306005"/>
    <w:rsid w:val="00306099"/>
    <w:rsid w:val="003064EB"/>
    <w:rsid w:val="00310315"/>
    <w:rsid w:val="00310938"/>
    <w:rsid w:val="0031163C"/>
    <w:rsid w:val="00312343"/>
    <w:rsid w:val="00312B54"/>
    <w:rsid w:val="00313482"/>
    <w:rsid w:val="00315AA7"/>
    <w:rsid w:val="00316095"/>
    <w:rsid w:val="003164E0"/>
    <w:rsid w:val="00317DA6"/>
    <w:rsid w:val="00320681"/>
    <w:rsid w:val="00320A76"/>
    <w:rsid w:val="00322847"/>
    <w:rsid w:val="003250D6"/>
    <w:rsid w:val="00325529"/>
    <w:rsid w:val="003264AB"/>
    <w:rsid w:val="0032729A"/>
    <w:rsid w:val="003272CC"/>
    <w:rsid w:val="003274E5"/>
    <w:rsid w:val="0032759E"/>
    <w:rsid w:val="003306EA"/>
    <w:rsid w:val="003307E2"/>
    <w:rsid w:val="00330C37"/>
    <w:rsid w:val="00331346"/>
    <w:rsid w:val="0033147C"/>
    <w:rsid w:val="0033269F"/>
    <w:rsid w:val="00332DFE"/>
    <w:rsid w:val="00333B17"/>
    <w:rsid w:val="0033591D"/>
    <w:rsid w:val="00337EC5"/>
    <w:rsid w:val="0034013A"/>
    <w:rsid w:val="00340536"/>
    <w:rsid w:val="00340FF7"/>
    <w:rsid w:val="00341A9B"/>
    <w:rsid w:val="003428F7"/>
    <w:rsid w:val="00343E79"/>
    <w:rsid w:val="00344978"/>
    <w:rsid w:val="00344BAC"/>
    <w:rsid w:val="00346575"/>
    <w:rsid w:val="003466B2"/>
    <w:rsid w:val="00347282"/>
    <w:rsid w:val="003472F6"/>
    <w:rsid w:val="00352F84"/>
    <w:rsid w:val="00353125"/>
    <w:rsid w:val="00354578"/>
    <w:rsid w:val="00354A4D"/>
    <w:rsid w:val="00354B7A"/>
    <w:rsid w:val="00354EA4"/>
    <w:rsid w:val="00354ED0"/>
    <w:rsid w:val="00354FAE"/>
    <w:rsid w:val="003551FE"/>
    <w:rsid w:val="0035524C"/>
    <w:rsid w:val="0035547C"/>
    <w:rsid w:val="003558D9"/>
    <w:rsid w:val="00355B94"/>
    <w:rsid w:val="00355D04"/>
    <w:rsid w:val="00355E6F"/>
    <w:rsid w:val="00356347"/>
    <w:rsid w:val="003608F5"/>
    <w:rsid w:val="003614F4"/>
    <w:rsid w:val="003616C7"/>
    <w:rsid w:val="00361941"/>
    <w:rsid w:val="00361DBB"/>
    <w:rsid w:val="003624CD"/>
    <w:rsid w:val="0036323A"/>
    <w:rsid w:val="003634B0"/>
    <w:rsid w:val="0036378C"/>
    <w:rsid w:val="0036395C"/>
    <w:rsid w:val="0036406D"/>
    <w:rsid w:val="00364BE9"/>
    <w:rsid w:val="00364E94"/>
    <w:rsid w:val="00366647"/>
    <w:rsid w:val="00366716"/>
    <w:rsid w:val="003678FD"/>
    <w:rsid w:val="00367CDB"/>
    <w:rsid w:val="00370185"/>
    <w:rsid w:val="00370FD4"/>
    <w:rsid w:val="003732C0"/>
    <w:rsid w:val="003741B4"/>
    <w:rsid w:val="003742C3"/>
    <w:rsid w:val="00374ADA"/>
    <w:rsid w:val="003757B8"/>
    <w:rsid w:val="00375923"/>
    <w:rsid w:val="0037610F"/>
    <w:rsid w:val="00376902"/>
    <w:rsid w:val="00376BDB"/>
    <w:rsid w:val="00377594"/>
    <w:rsid w:val="00377A41"/>
    <w:rsid w:val="00380461"/>
    <w:rsid w:val="00380936"/>
    <w:rsid w:val="003810AE"/>
    <w:rsid w:val="0038120A"/>
    <w:rsid w:val="003817B0"/>
    <w:rsid w:val="00381EA6"/>
    <w:rsid w:val="003820EB"/>
    <w:rsid w:val="00382EE3"/>
    <w:rsid w:val="00383A38"/>
    <w:rsid w:val="00384406"/>
    <w:rsid w:val="0038448A"/>
    <w:rsid w:val="0038459A"/>
    <w:rsid w:val="00385FEF"/>
    <w:rsid w:val="00386BA7"/>
    <w:rsid w:val="00387743"/>
    <w:rsid w:val="003906E3"/>
    <w:rsid w:val="00390ACA"/>
    <w:rsid w:val="00390B84"/>
    <w:rsid w:val="00391755"/>
    <w:rsid w:val="00391D1A"/>
    <w:rsid w:val="00392048"/>
    <w:rsid w:val="0039209B"/>
    <w:rsid w:val="0039254A"/>
    <w:rsid w:val="0039347C"/>
    <w:rsid w:val="00393CC1"/>
    <w:rsid w:val="00393D4D"/>
    <w:rsid w:val="00395B45"/>
    <w:rsid w:val="00395CDB"/>
    <w:rsid w:val="003963A8"/>
    <w:rsid w:val="003972A8"/>
    <w:rsid w:val="00397DC0"/>
    <w:rsid w:val="003A0553"/>
    <w:rsid w:val="003A1FD5"/>
    <w:rsid w:val="003A25A6"/>
    <w:rsid w:val="003A38FC"/>
    <w:rsid w:val="003A43E8"/>
    <w:rsid w:val="003A5E01"/>
    <w:rsid w:val="003A60D3"/>
    <w:rsid w:val="003A66B5"/>
    <w:rsid w:val="003A6B75"/>
    <w:rsid w:val="003A758B"/>
    <w:rsid w:val="003B00B8"/>
    <w:rsid w:val="003B0B99"/>
    <w:rsid w:val="003B0F64"/>
    <w:rsid w:val="003B169A"/>
    <w:rsid w:val="003B1CD5"/>
    <w:rsid w:val="003B3321"/>
    <w:rsid w:val="003B3565"/>
    <w:rsid w:val="003B3609"/>
    <w:rsid w:val="003B5B6D"/>
    <w:rsid w:val="003B5B72"/>
    <w:rsid w:val="003B64ED"/>
    <w:rsid w:val="003B6A65"/>
    <w:rsid w:val="003B7B1F"/>
    <w:rsid w:val="003C1434"/>
    <w:rsid w:val="003C1495"/>
    <w:rsid w:val="003C1511"/>
    <w:rsid w:val="003C1852"/>
    <w:rsid w:val="003C2222"/>
    <w:rsid w:val="003C224E"/>
    <w:rsid w:val="003C240F"/>
    <w:rsid w:val="003C294D"/>
    <w:rsid w:val="003C2A68"/>
    <w:rsid w:val="003C47D4"/>
    <w:rsid w:val="003C5056"/>
    <w:rsid w:val="003C5667"/>
    <w:rsid w:val="003C5F7A"/>
    <w:rsid w:val="003C6DFC"/>
    <w:rsid w:val="003D056D"/>
    <w:rsid w:val="003D09F4"/>
    <w:rsid w:val="003D0D08"/>
    <w:rsid w:val="003D1797"/>
    <w:rsid w:val="003D2922"/>
    <w:rsid w:val="003D2C3A"/>
    <w:rsid w:val="003D2EEE"/>
    <w:rsid w:val="003D33B5"/>
    <w:rsid w:val="003D3594"/>
    <w:rsid w:val="003D3665"/>
    <w:rsid w:val="003D372E"/>
    <w:rsid w:val="003D3AF1"/>
    <w:rsid w:val="003D5984"/>
    <w:rsid w:val="003D7551"/>
    <w:rsid w:val="003D79D8"/>
    <w:rsid w:val="003D7EC7"/>
    <w:rsid w:val="003E00F0"/>
    <w:rsid w:val="003E0445"/>
    <w:rsid w:val="003E0CCE"/>
    <w:rsid w:val="003E1018"/>
    <w:rsid w:val="003E11C5"/>
    <w:rsid w:val="003E14FF"/>
    <w:rsid w:val="003E1757"/>
    <w:rsid w:val="003E1785"/>
    <w:rsid w:val="003E1E52"/>
    <w:rsid w:val="003E33D0"/>
    <w:rsid w:val="003E3451"/>
    <w:rsid w:val="003E3D1A"/>
    <w:rsid w:val="003E5281"/>
    <w:rsid w:val="003E5B94"/>
    <w:rsid w:val="003E61D8"/>
    <w:rsid w:val="003E775C"/>
    <w:rsid w:val="003F0BC1"/>
    <w:rsid w:val="003F0F04"/>
    <w:rsid w:val="003F11F3"/>
    <w:rsid w:val="003F1414"/>
    <w:rsid w:val="003F1EDA"/>
    <w:rsid w:val="003F2CBF"/>
    <w:rsid w:val="003F3783"/>
    <w:rsid w:val="003F3D77"/>
    <w:rsid w:val="003F4CD9"/>
    <w:rsid w:val="003F57A1"/>
    <w:rsid w:val="003F6499"/>
    <w:rsid w:val="003F7081"/>
    <w:rsid w:val="003F745C"/>
    <w:rsid w:val="003F79CB"/>
    <w:rsid w:val="003F7B81"/>
    <w:rsid w:val="003F7C04"/>
    <w:rsid w:val="00400084"/>
    <w:rsid w:val="004000A7"/>
    <w:rsid w:val="00400FE8"/>
    <w:rsid w:val="004017C9"/>
    <w:rsid w:val="00401AB2"/>
    <w:rsid w:val="00401D49"/>
    <w:rsid w:val="004020F1"/>
    <w:rsid w:val="004024CE"/>
    <w:rsid w:val="00402702"/>
    <w:rsid w:val="00402DBC"/>
    <w:rsid w:val="0040322A"/>
    <w:rsid w:val="00404391"/>
    <w:rsid w:val="0040476A"/>
    <w:rsid w:val="00404DCF"/>
    <w:rsid w:val="004053F9"/>
    <w:rsid w:val="00405461"/>
    <w:rsid w:val="00405D4E"/>
    <w:rsid w:val="00406258"/>
    <w:rsid w:val="00406A5D"/>
    <w:rsid w:val="004109D0"/>
    <w:rsid w:val="00411105"/>
    <w:rsid w:val="0041122E"/>
    <w:rsid w:val="00411494"/>
    <w:rsid w:val="004117F0"/>
    <w:rsid w:val="004120B5"/>
    <w:rsid w:val="004121A2"/>
    <w:rsid w:val="004135CF"/>
    <w:rsid w:val="00413969"/>
    <w:rsid w:val="00414DAD"/>
    <w:rsid w:val="00415819"/>
    <w:rsid w:val="00415BB2"/>
    <w:rsid w:val="004160FB"/>
    <w:rsid w:val="0041630F"/>
    <w:rsid w:val="004167CF"/>
    <w:rsid w:val="004167E9"/>
    <w:rsid w:val="00416A3D"/>
    <w:rsid w:val="00416CC2"/>
    <w:rsid w:val="0041769A"/>
    <w:rsid w:val="004201FD"/>
    <w:rsid w:val="004208BA"/>
    <w:rsid w:val="00420F8C"/>
    <w:rsid w:val="00421052"/>
    <w:rsid w:val="0042138F"/>
    <w:rsid w:val="00421AC8"/>
    <w:rsid w:val="00421FBE"/>
    <w:rsid w:val="004222D4"/>
    <w:rsid w:val="00422A2C"/>
    <w:rsid w:val="00422CF2"/>
    <w:rsid w:val="004236EF"/>
    <w:rsid w:val="00424020"/>
    <w:rsid w:val="0042402F"/>
    <w:rsid w:val="00425444"/>
    <w:rsid w:val="00425E7E"/>
    <w:rsid w:val="0042623D"/>
    <w:rsid w:val="00426CCD"/>
    <w:rsid w:val="00427356"/>
    <w:rsid w:val="004274F6"/>
    <w:rsid w:val="0043220B"/>
    <w:rsid w:val="00432480"/>
    <w:rsid w:val="0043292A"/>
    <w:rsid w:val="00432C23"/>
    <w:rsid w:val="00432FB8"/>
    <w:rsid w:val="0043317C"/>
    <w:rsid w:val="004332DB"/>
    <w:rsid w:val="00433CFE"/>
    <w:rsid w:val="004341BB"/>
    <w:rsid w:val="00434212"/>
    <w:rsid w:val="00434C34"/>
    <w:rsid w:val="004356C5"/>
    <w:rsid w:val="00435C4E"/>
    <w:rsid w:val="00436BEC"/>
    <w:rsid w:val="0043724B"/>
    <w:rsid w:val="00437405"/>
    <w:rsid w:val="004408D4"/>
    <w:rsid w:val="004412EB"/>
    <w:rsid w:val="00441710"/>
    <w:rsid w:val="00441842"/>
    <w:rsid w:val="00441A1D"/>
    <w:rsid w:val="00442BD3"/>
    <w:rsid w:val="00443EB0"/>
    <w:rsid w:val="00443F2B"/>
    <w:rsid w:val="00443FB5"/>
    <w:rsid w:val="00444A70"/>
    <w:rsid w:val="00444B23"/>
    <w:rsid w:val="00444B80"/>
    <w:rsid w:val="004458F4"/>
    <w:rsid w:val="00445C9C"/>
    <w:rsid w:val="00446AF5"/>
    <w:rsid w:val="00447931"/>
    <w:rsid w:val="00447C2B"/>
    <w:rsid w:val="00450D84"/>
    <w:rsid w:val="00450E1A"/>
    <w:rsid w:val="00450F97"/>
    <w:rsid w:val="00452255"/>
    <w:rsid w:val="0045455C"/>
    <w:rsid w:val="004547C1"/>
    <w:rsid w:val="00455518"/>
    <w:rsid w:val="00455984"/>
    <w:rsid w:val="00455A9A"/>
    <w:rsid w:val="004563CB"/>
    <w:rsid w:val="004563D3"/>
    <w:rsid w:val="004569EF"/>
    <w:rsid w:val="0045719B"/>
    <w:rsid w:val="004608D0"/>
    <w:rsid w:val="00460943"/>
    <w:rsid w:val="00461846"/>
    <w:rsid w:val="00461D72"/>
    <w:rsid w:val="0046209D"/>
    <w:rsid w:val="0046254B"/>
    <w:rsid w:val="00462C27"/>
    <w:rsid w:val="00463395"/>
    <w:rsid w:val="00464484"/>
    <w:rsid w:val="004649E5"/>
    <w:rsid w:val="00464AEF"/>
    <w:rsid w:val="004651C6"/>
    <w:rsid w:val="004656A7"/>
    <w:rsid w:val="00466379"/>
    <w:rsid w:val="004664EA"/>
    <w:rsid w:val="004668B4"/>
    <w:rsid w:val="00467EAA"/>
    <w:rsid w:val="004707FE"/>
    <w:rsid w:val="00470A99"/>
    <w:rsid w:val="004710E2"/>
    <w:rsid w:val="00472E14"/>
    <w:rsid w:val="00474E1D"/>
    <w:rsid w:val="00474E24"/>
    <w:rsid w:val="004752F8"/>
    <w:rsid w:val="00475514"/>
    <w:rsid w:val="0047597A"/>
    <w:rsid w:val="00475990"/>
    <w:rsid w:val="00476861"/>
    <w:rsid w:val="00477932"/>
    <w:rsid w:val="00477D0D"/>
    <w:rsid w:val="00477EA2"/>
    <w:rsid w:val="00477EC0"/>
    <w:rsid w:val="00480068"/>
    <w:rsid w:val="0048085C"/>
    <w:rsid w:val="004816BB"/>
    <w:rsid w:val="004820BF"/>
    <w:rsid w:val="004821E3"/>
    <w:rsid w:val="00483077"/>
    <w:rsid w:val="00483864"/>
    <w:rsid w:val="004843B2"/>
    <w:rsid w:val="00485863"/>
    <w:rsid w:val="0048595D"/>
    <w:rsid w:val="00487184"/>
    <w:rsid w:val="004874D8"/>
    <w:rsid w:val="00487539"/>
    <w:rsid w:val="00487A8B"/>
    <w:rsid w:val="00487C4A"/>
    <w:rsid w:val="0049088F"/>
    <w:rsid w:val="004932AB"/>
    <w:rsid w:val="004933BC"/>
    <w:rsid w:val="004947BD"/>
    <w:rsid w:val="0049484E"/>
    <w:rsid w:val="004956A2"/>
    <w:rsid w:val="0049603C"/>
    <w:rsid w:val="00496907"/>
    <w:rsid w:val="00496FA6"/>
    <w:rsid w:val="0049732D"/>
    <w:rsid w:val="00497565"/>
    <w:rsid w:val="0049776E"/>
    <w:rsid w:val="004979ED"/>
    <w:rsid w:val="00497B4A"/>
    <w:rsid w:val="00497C68"/>
    <w:rsid w:val="004A0482"/>
    <w:rsid w:val="004A0B18"/>
    <w:rsid w:val="004A0B2B"/>
    <w:rsid w:val="004A1667"/>
    <w:rsid w:val="004A23B3"/>
    <w:rsid w:val="004A35A6"/>
    <w:rsid w:val="004A3C1D"/>
    <w:rsid w:val="004A4E13"/>
    <w:rsid w:val="004A651B"/>
    <w:rsid w:val="004A72C4"/>
    <w:rsid w:val="004A7C33"/>
    <w:rsid w:val="004B0163"/>
    <w:rsid w:val="004B0381"/>
    <w:rsid w:val="004B05C2"/>
    <w:rsid w:val="004B1D9E"/>
    <w:rsid w:val="004B2B6E"/>
    <w:rsid w:val="004B2BF7"/>
    <w:rsid w:val="004B2E8E"/>
    <w:rsid w:val="004B3710"/>
    <w:rsid w:val="004B3A35"/>
    <w:rsid w:val="004B4144"/>
    <w:rsid w:val="004B42B5"/>
    <w:rsid w:val="004B49F8"/>
    <w:rsid w:val="004B532F"/>
    <w:rsid w:val="004B57C1"/>
    <w:rsid w:val="004B66E6"/>
    <w:rsid w:val="004B6F19"/>
    <w:rsid w:val="004B79AC"/>
    <w:rsid w:val="004C00E1"/>
    <w:rsid w:val="004C39BD"/>
    <w:rsid w:val="004C3D30"/>
    <w:rsid w:val="004C4A0F"/>
    <w:rsid w:val="004C4BB1"/>
    <w:rsid w:val="004C4E98"/>
    <w:rsid w:val="004C76D3"/>
    <w:rsid w:val="004D033E"/>
    <w:rsid w:val="004D066E"/>
    <w:rsid w:val="004D0BB4"/>
    <w:rsid w:val="004D10FC"/>
    <w:rsid w:val="004D1838"/>
    <w:rsid w:val="004D1DEE"/>
    <w:rsid w:val="004D21FC"/>
    <w:rsid w:val="004D2402"/>
    <w:rsid w:val="004D24CC"/>
    <w:rsid w:val="004D2FFB"/>
    <w:rsid w:val="004D3D6D"/>
    <w:rsid w:val="004D3DA4"/>
    <w:rsid w:val="004D468A"/>
    <w:rsid w:val="004D5AAC"/>
    <w:rsid w:val="004D5B8A"/>
    <w:rsid w:val="004D6212"/>
    <w:rsid w:val="004D6277"/>
    <w:rsid w:val="004D6BE2"/>
    <w:rsid w:val="004D759F"/>
    <w:rsid w:val="004D7BC5"/>
    <w:rsid w:val="004E03DC"/>
    <w:rsid w:val="004E0B90"/>
    <w:rsid w:val="004E1824"/>
    <w:rsid w:val="004E1F04"/>
    <w:rsid w:val="004E2996"/>
    <w:rsid w:val="004E2C8F"/>
    <w:rsid w:val="004E2F44"/>
    <w:rsid w:val="004E441A"/>
    <w:rsid w:val="004E455F"/>
    <w:rsid w:val="004E530C"/>
    <w:rsid w:val="004E63D9"/>
    <w:rsid w:val="004E75BC"/>
    <w:rsid w:val="004E7C2B"/>
    <w:rsid w:val="004E7F5B"/>
    <w:rsid w:val="004F0823"/>
    <w:rsid w:val="004F0E68"/>
    <w:rsid w:val="004F19AB"/>
    <w:rsid w:val="004F1ED1"/>
    <w:rsid w:val="004F20B0"/>
    <w:rsid w:val="004F2391"/>
    <w:rsid w:val="004F24F9"/>
    <w:rsid w:val="004F26A1"/>
    <w:rsid w:val="004F2717"/>
    <w:rsid w:val="004F2F68"/>
    <w:rsid w:val="004F3706"/>
    <w:rsid w:val="004F3B5E"/>
    <w:rsid w:val="004F43E5"/>
    <w:rsid w:val="004F53B1"/>
    <w:rsid w:val="004F5610"/>
    <w:rsid w:val="004F586E"/>
    <w:rsid w:val="004F5971"/>
    <w:rsid w:val="004F730C"/>
    <w:rsid w:val="004F759E"/>
    <w:rsid w:val="004F7FBD"/>
    <w:rsid w:val="005000BA"/>
    <w:rsid w:val="005002F0"/>
    <w:rsid w:val="005003AF"/>
    <w:rsid w:val="0050067D"/>
    <w:rsid w:val="0050111A"/>
    <w:rsid w:val="00501274"/>
    <w:rsid w:val="005012DA"/>
    <w:rsid w:val="00501C43"/>
    <w:rsid w:val="0050346B"/>
    <w:rsid w:val="00503A4F"/>
    <w:rsid w:val="00504E3B"/>
    <w:rsid w:val="0050526B"/>
    <w:rsid w:val="00505C0C"/>
    <w:rsid w:val="005064BA"/>
    <w:rsid w:val="005065BB"/>
    <w:rsid w:val="00506663"/>
    <w:rsid w:val="0050713C"/>
    <w:rsid w:val="0050744B"/>
    <w:rsid w:val="00507A3E"/>
    <w:rsid w:val="00507B5D"/>
    <w:rsid w:val="005107FC"/>
    <w:rsid w:val="00510F33"/>
    <w:rsid w:val="005111A3"/>
    <w:rsid w:val="00512978"/>
    <w:rsid w:val="00513DE5"/>
    <w:rsid w:val="00513E95"/>
    <w:rsid w:val="00514539"/>
    <w:rsid w:val="005149CE"/>
    <w:rsid w:val="005150FF"/>
    <w:rsid w:val="005151A5"/>
    <w:rsid w:val="00515D31"/>
    <w:rsid w:val="00521130"/>
    <w:rsid w:val="0052179A"/>
    <w:rsid w:val="005228CB"/>
    <w:rsid w:val="005237BA"/>
    <w:rsid w:val="00523AE2"/>
    <w:rsid w:val="0052460D"/>
    <w:rsid w:val="005248F1"/>
    <w:rsid w:val="00524BCE"/>
    <w:rsid w:val="005252D4"/>
    <w:rsid w:val="00525514"/>
    <w:rsid w:val="00525AE9"/>
    <w:rsid w:val="0052699A"/>
    <w:rsid w:val="005277C5"/>
    <w:rsid w:val="0053023A"/>
    <w:rsid w:val="00531A34"/>
    <w:rsid w:val="00531C31"/>
    <w:rsid w:val="0053283C"/>
    <w:rsid w:val="00532EE7"/>
    <w:rsid w:val="005333E9"/>
    <w:rsid w:val="00533907"/>
    <w:rsid w:val="0053434F"/>
    <w:rsid w:val="005352B4"/>
    <w:rsid w:val="00535390"/>
    <w:rsid w:val="00535AC7"/>
    <w:rsid w:val="00535FF5"/>
    <w:rsid w:val="005360B9"/>
    <w:rsid w:val="00536A28"/>
    <w:rsid w:val="00537683"/>
    <w:rsid w:val="00540287"/>
    <w:rsid w:val="0054094D"/>
    <w:rsid w:val="0054098F"/>
    <w:rsid w:val="00541284"/>
    <w:rsid w:val="00541478"/>
    <w:rsid w:val="00541BCC"/>
    <w:rsid w:val="005425C7"/>
    <w:rsid w:val="00542C83"/>
    <w:rsid w:val="00542FA0"/>
    <w:rsid w:val="00543030"/>
    <w:rsid w:val="005432FB"/>
    <w:rsid w:val="0054365E"/>
    <w:rsid w:val="00543E81"/>
    <w:rsid w:val="0054469B"/>
    <w:rsid w:val="0054550C"/>
    <w:rsid w:val="00546452"/>
    <w:rsid w:val="00546DD8"/>
    <w:rsid w:val="005470F7"/>
    <w:rsid w:val="005503CE"/>
    <w:rsid w:val="00550A93"/>
    <w:rsid w:val="00550CD1"/>
    <w:rsid w:val="00550E61"/>
    <w:rsid w:val="00551AAF"/>
    <w:rsid w:val="00552E45"/>
    <w:rsid w:val="00553723"/>
    <w:rsid w:val="00553D59"/>
    <w:rsid w:val="005551B8"/>
    <w:rsid w:val="00555B56"/>
    <w:rsid w:val="00555E6D"/>
    <w:rsid w:val="00557BDA"/>
    <w:rsid w:val="0056035F"/>
    <w:rsid w:val="005604FD"/>
    <w:rsid w:val="00560BA2"/>
    <w:rsid w:val="00561F49"/>
    <w:rsid w:val="00562E94"/>
    <w:rsid w:val="00562FA0"/>
    <w:rsid w:val="005632C0"/>
    <w:rsid w:val="00563467"/>
    <w:rsid w:val="005635DD"/>
    <w:rsid w:val="00563618"/>
    <w:rsid w:val="00563AA7"/>
    <w:rsid w:val="0056451D"/>
    <w:rsid w:val="005650B9"/>
    <w:rsid w:val="005656AF"/>
    <w:rsid w:val="00565EE0"/>
    <w:rsid w:val="00566103"/>
    <w:rsid w:val="00566308"/>
    <w:rsid w:val="00566810"/>
    <w:rsid w:val="00566BDD"/>
    <w:rsid w:val="005701E2"/>
    <w:rsid w:val="00570261"/>
    <w:rsid w:val="00570401"/>
    <w:rsid w:val="005704FC"/>
    <w:rsid w:val="00573111"/>
    <w:rsid w:val="00574242"/>
    <w:rsid w:val="0057441E"/>
    <w:rsid w:val="00574918"/>
    <w:rsid w:val="005756A9"/>
    <w:rsid w:val="005768D9"/>
    <w:rsid w:val="0058047F"/>
    <w:rsid w:val="00580661"/>
    <w:rsid w:val="0058141B"/>
    <w:rsid w:val="00581465"/>
    <w:rsid w:val="0058171E"/>
    <w:rsid w:val="00581839"/>
    <w:rsid w:val="00582220"/>
    <w:rsid w:val="00583102"/>
    <w:rsid w:val="0058479B"/>
    <w:rsid w:val="00584A54"/>
    <w:rsid w:val="00584FB2"/>
    <w:rsid w:val="00585DF4"/>
    <w:rsid w:val="00585FF6"/>
    <w:rsid w:val="005860CA"/>
    <w:rsid w:val="00587049"/>
    <w:rsid w:val="005921D1"/>
    <w:rsid w:val="005925A1"/>
    <w:rsid w:val="005933B4"/>
    <w:rsid w:val="00593EBC"/>
    <w:rsid w:val="00593EDC"/>
    <w:rsid w:val="00594BBF"/>
    <w:rsid w:val="00595E28"/>
    <w:rsid w:val="00596930"/>
    <w:rsid w:val="00596C2C"/>
    <w:rsid w:val="005972C1"/>
    <w:rsid w:val="00597354"/>
    <w:rsid w:val="005974A0"/>
    <w:rsid w:val="005975C5"/>
    <w:rsid w:val="0059762C"/>
    <w:rsid w:val="00597D2E"/>
    <w:rsid w:val="005A0A8D"/>
    <w:rsid w:val="005A1146"/>
    <w:rsid w:val="005A1A0F"/>
    <w:rsid w:val="005A2FB5"/>
    <w:rsid w:val="005A357F"/>
    <w:rsid w:val="005A3C3C"/>
    <w:rsid w:val="005A3E4A"/>
    <w:rsid w:val="005A40E9"/>
    <w:rsid w:val="005A421E"/>
    <w:rsid w:val="005A4B7A"/>
    <w:rsid w:val="005A5961"/>
    <w:rsid w:val="005A73C9"/>
    <w:rsid w:val="005A763F"/>
    <w:rsid w:val="005A7DA1"/>
    <w:rsid w:val="005A7FC7"/>
    <w:rsid w:val="005B0EF9"/>
    <w:rsid w:val="005B1339"/>
    <w:rsid w:val="005B1929"/>
    <w:rsid w:val="005B372F"/>
    <w:rsid w:val="005B3BAA"/>
    <w:rsid w:val="005B3BF6"/>
    <w:rsid w:val="005B427C"/>
    <w:rsid w:val="005B4B98"/>
    <w:rsid w:val="005B4DB4"/>
    <w:rsid w:val="005B5497"/>
    <w:rsid w:val="005B566B"/>
    <w:rsid w:val="005B683D"/>
    <w:rsid w:val="005B6A9F"/>
    <w:rsid w:val="005B713F"/>
    <w:rsid w:val="005B72A8"/>
    <w:rsid w:val="005B78EA"/>
    <w:rsid w:val="005B7B41"/>
    <w:rsid w:val="005C0C84"/>
    <w:rsid w:val="005C12BF"/>
    <w:rsid w:val="005C21B9"/>
    <w:rsid w:val="005C317D"/>
    <w:rsid w:val="005C3414"/>
    <w:rsid w:val="005C3DFC"/>
    <w:rsid w:val="005C42E5"/>
    <w:rsid w:val="005C4CC2"/>
    <w:rsid w:val="005C561D"/>
    <w:rsid w:val="005C5AFC"/>
    <w:rsid w:val="005C63D2"/>
    <w:rsid w:val="005C6466"/>
    <w:rsid w:val="005C72D1"/>
    <w:rsid w:val="005C77BE"/>
    <w:rsid w:val="005C7A9E"/>
    <w:rsid w:val="005C7D8B"/>
    <w:rsid w:val="005C7D91"/>
    <w:rsid w:val="005D16F5"/>
    <w:rsid w:val="005D1A43"/>
    <w:rsid w:val="005D1FA5"/>
    <w:rsid w:val="005D29AF"/>
    <w:rsid w:val="005D334F"/>
    <w:rsid w:val="005D3667"/>
    <w:rsid w:val="005D37D6"/>
    <w:rsid w:val="005D44C7"/>
    <w:rsid w:val="005D557C"/>
    <w:rsid w:val="005D5981"/>
    <w:rsid w:val="005D6BA0"/>
    <w:rsid w:val="005D6D4C"/>
    <w:rsid w:val="005D7337"/>
    <w:rsid w:val="005D771B"/>
    <w:rsid w:val="005D774E"/>
    <w:rsid w:val="005D77E9"/>
    <w:rsid w:val="005E1612"/>
    <w:rsid w:val="005E2248"/>
    <w:rsid w:val="005E27F6"/>
    <w:rsid w:val="005E2B19"/>
    <w:rsid w:val="005E4C52"/>
    <w:rsid w:val="005E4D01"/>
    <w:rsid w:val="005E6C50"/>
    <w:rsid w:val="005E71CA"/>
    <w:rsid w:val="005E7632"/>
    <w:rsid w:val="005E79F2"/>
    <w:rsid w:val="005E7B40"/>
    <w:rsid w:val="005F0A02"/>
    <w:rsid w:val="005F0B22"/>
    <w:rsid w:val="005F0B7D"/>
    <w:rsid w:val="005F2BD8"/>
    <w:rsid w:val="005F2BF2"/>
    <w:rsid w:val="005F3B4E"/>
    <w:rsid w:val="005F503D"/>
    <w:rsid w:val="005F528C"/>
    <w:rsid w:val="005F5491"/>
    <w:rsid w:val="005F5D3B"/>
    <w:rsid w:val="005F62DE"/>
    <w:rsid w:val="005F642C"/>
    <w:rsid w:val="005F6489"/>
    <w:rsid w:val="005F6585"/>
    <w:rsid w:val="005F6AEC"/>
    <w:rsid w:val="005F6B9D"/>
    <w:rsid w:val="005F7250"/>
    <w:rsid w:val="00600125"/>
    <w:rsid w:val="0060049C"/>
    <w:rsid w:val="00600BBD"/>
    <w:rsid w:val="00600C95"/>
    <w:rsid w:val="00601442"/>
    <w:rsid w:val="00602CE2"/>
    <w:rsid w:val="00602EB1"/>
    <w:rsid w:val="00602FE4"/>
    <w:rsid w:val="0060428F"/>
    <w:rsid w:val="006055B4"/>
    <w:rsid w:val="00605AEE"/>
    <w:rsid w:val="00605C92"/>
    <w:rsid w:val="0060753C"/>
    <w:rsid w:val="00607C37"/>
    <w:rsid w:val="00611217"/>
    <w:rsid w:val="00611341"/>
    <w:rsid w:val="006120D5"/>
    <w:rsid w:val="0061246B"/>
    <w:rsid w:val="0061249F"/>
    <w:rsid w:val="00612680"/>
    <w:rsid w:val="0061307E"/>
    <w:rsid w:val="006138D4"/>
    <w:rsid w:val="006139BB"/>
    <w:rsid w:val="00614638"/>
    <w:rsid w:val="006147ED"/>
    <w:rsid w:val="00614A73"/>
    <w:rsid w:val="00614B7A"/>
    <w:rsid w:val="00614D4C"/>
    <w:rsid w:val="006150DC"/>
    <w:rsid w:val="006163F7"/>
    <w:rsid w:val="00617BA1"/>
    <w:rsid w:val="00621114"/>
    <w:rsid w:val="006213A0"/>
    <w:rsid w:val="00621797"/>
    <w:rsid w:val="00622717"/>
    <w:rsid w:val="00623389"/>
    <w:rsid w:val="00623466"/>
    <w:rsid w:val="00624007"/>
    <w:rsid w:val="00624428"/>
    <w:rsid w:val="00624BED"/>
    <w:rsid w:val="00624EA5"/>
    <w:rsid w:val="00625D2D"/>
    <w:rsid w:val="006267E6"/>
    <w:rsid w:val="00626F4E"/>
    <w:rsid w:val="006270EE"/>
    <w:rsid w:val="00627420"/>
    <w:rsid w:val="00627B8C"/>
    <w:rsid w:val="006302EF"/>
    <w:rsid w:val="00630E18"/>
    <w:rsid w:val="006315FC"/>
    <w:rsid w:val="00631BFD"/>
    <w:rsid w:val="00631CCF"/>
    <w:rsid w:val="00632C5C"/>
    <w:rsid w:val="00633249"/>
    <w:rsid w:val="00633B82"/>
    <w:rsid w:val="00634DB7"/>
    <w:rsid w:val="006350B6"/>
    <w:rsid w:val="006369B1"/>
    <w:rsid w:val="00636AF9"/>
    <w:rsid w:val="00637896"/>
    <w:rsid w:val="00640186"/>
    <w:rsid w:val="00640285"/>
    <w:rsid w:val="00641461"/>
    <w:rsid w:val="006414D3"/>
    <w:rsid w:val="006415E6"/>
    <w:rsid w:val="00641D30"/>
    <w:rsid w:val="00642422"/>
    <w:rsid w:val="00642A59"/>
    <w:rsid w:val="0064599A"/>
    <w:rsid w:val="006509EF"/>
    <w:rsid w:val="00652022"/>
    <w:rsid w:val="0065289B"/>
    <w:rsid w:val="006529B7"/>
    <w:rsid w:val="00652C9D"/>
    <w:rsid w:val="00654488"/>
    <w:rsid w:val="00654D20"/>
    <w:rsid w:val="0065534B"/>
    <w:rsid w:val="00656DD3"/>
    <w:rsid w:val="00657712"/>
    <w:rsid w:val="006577A7"/>
    <w:rsid w:val="0065782E"/>
    <w:rsid w:val="00657C7B"/>
    <w:rsid w:val="006601F7"/>
    <w:rsid w:val="00660F95"/>
    <w:rsid w:val="00661E93"/>
    <w:rsid w:val="00663151"/>
    <w:rsid w:val="00663D6D"/>
    <w:rsid w:val="00664976"/>
    <w:rsid w:val="00665A3B"/>
    <w:rsid w:val="00666331"/>
    <w:rsid w:val="00666B32"/>
    <w:rsid w:val="00666B43"/>
    <w:rsid w:val="00667DC6"/>
    <w:rsid w:val="0067038C"/>
    <w:rsid w:val="0067085B"/>
    <w:rsid w:val="00670EB5"/>
    <w:rsid w:val="00671581"/>
    <w:rsid w:val="00671641"/>
    <w:rsid w:val="006718AF"/>
    <w:rsid w:val="00671A5E"/>
    <w:rsid w:val="006720E4"/>
    <w:rsid w:val="00672694"/>
    <w:rsid w:val="00673B90"/>
    <w:rsid w:val="0067465D"/>
    <w:rsid w:val="00674AE9"/>
    <w:rsid w:val="00674E6C"/>
    <w:rsid w:val="00675370"/>
    <w:rsid w:val="00675571"/>
    <w:rsid w:val="00675D99"/>
    <w:rsid w:val="00676820"/>
    <w:rsid w:val="00676D14"/>
    <w:rsid w:val="006771DE"/>
    <w:rsid w:val="0067797F"/>
    <w:rsid w:val="0068010A"/>
    <w:rsid w:val="006809E1"/>
    <w:rsid w:val="006810FB"/>
    <w:rsid w:val="00681CEE"/>
    <w:rsid w:val="006823E6"/>
    <w:rsid w:val="00682A7A"/>
    <w:rsid w:val="0068395E"/>
    <w:rsid w:val="00684FB6"/>
    <w:rsid w:val="00685156"/>
    <w:rsid w:val="00685273"/>
    <w:rsid w:val="006857B8"/>
    <w:rsid w:val="00686889"/>
    <w:rsid w:val="00687A89"/>
    <w:rsid w:val="00687F5F"/>
    <w:rsid w:val="0069010D"/>
    <w:rsid w:val="006908AE"/>
    <w:rsid w:val="006908B1"/>
    <w:rsid w:val="00690C15"/>
    <w:rsid w:val="00691572"/>
    <w:rsid w:val="00692A11"/>
    <w:rsid w:val="00692C7A"/>
    <w:rsid w:val="006935F5"/>
    <w:rsid w:val="0069382C"/>
    <w:rsid w:val="00694CE7"/>
    <w:rsid w:val="00694EF2"/>
    <w:rsid w:val="00696777"/>
    <w:rsid w:val="00696AF8"/>
    <w:rsid w:val="006970F3"/>
    <w:rsid w:val="006973D8"/>
    <w:rsid w:val="006A1EE3"/>
    <w:rsid w:val="006A3117"/>
    <w:rsid w:val="006A3EC1"/>
    <w:rsid w:val="006A412C"/>
    <w:rsid w:val="006A5D3D"/>
    <w:rsid w:val="006A7282"/>
    <w:rsid w:val="006A78B0"/>
    <w:rsid w:val="006A7B90"/>
    <w:rsid w:val="006B0225"/>
    <w:rsid w:val="006B05AE"/>
    <w:rsid w:val="006B0A28"/>
    <w:rsid w:val="006B0A79"/>
    <w:rsid w:val="006B1733"/>
    <w:rsid w:val="006B2258"/>
    <w:rsid w:val="006B2686"/>
    <w:rsid w:val="006B3AB6"/>
    <w:rsid w:val="006B4A32"/>
    <w:rsid w:val="006B4F51"/>
    <w:rsid w:val="006B5557"/>
    <w:rsid w:val="006B72FB"/>
    <w:rsid w:val="006B7330"/>
    <w:rsid w:val="006C2309"/>
    <w:rsid w:val="006C2CB3"/>
    <w:rsid w:val="006C35B2"/>
    <w:rsid w:val="006C3EBB"/>
    <w:rsid w:val="006C442D"/>
    <w:rsid w:val="006C4DE7"/>
    <w:rsid w:val="006C6652"/>
    <w:rsid w:val="006C68E4"/>
    <w:rsid w:val="006D0071"/>
    <w:rsid w:val="006D0119"/>
    <w:rsid w:val="006D0378"/>
    <w:rsid w:val="006D0F19"/>
    <w:rsid w:val="006D0FBD"/>
    <w:rsid w:val="006D1E21"/>
    <w:rsid w:val="006D21CB"/>
    <w:rsid w:val="006D32FB"/>
    <w:rsid w:val="006D3F1E"/>
    <w:rsid w:val="006D3F7D"/>
    <w:rsid w:val="006D4698"/>
    <w:rsid w:val="006D471A"/>
    <w:rsid w:val="006D5047"/>
    <w:rsid w:val="006D556C"/>
    <w:rsid w:val="006D56D4"/>
    <w:rsid w:val="006D5D34"/>
    <w:rsid w:val="006D7463"/>
    <w:rsid w:val="006E0550"/>
    <w:rsid w:val="006E0A56"/>
    <w:rsid w:val="006E0B7F"/>
    <w:rsid w:val="006E0C20"/>
    <w:rsid w:val="006E0D44"/>
    <w:rsid w:val="006E132C"/>
    <w:rsid w:val="006E2225"/>
    <w:rsid w:val="006E3435"/>
    <w:rsid w:val="006E3529"/>
    <w:rsid w:val="006E4688"/>
    <w:rsid w:val="006E4E00"/>
    <w:rsid w:val="006E5E0C"/>
    <w:rsid w:val="006E6DA1"/>
    <w:rsid w:val="006E6DFC"/>
    <w:rsid w:val="006E7987"/>
    <w:rsid w:val="006F0FF5"/>
    <w:rsid w:val="006F1138"/>
    <w:rsid w:val="006F15AD"/>
    <w:rsid w:val="006F16E3"/>
    <w:rsid w:val="006F17C7"/>
    <w:rsid w:val="006F2721"/>
    <w:rsid w:val="006F3DCF"/>
    <w:rsid w:val="006F429B"/>
    <w:rsid w:val="006F47B0"/>
    <w:rsid w:val="006F4B9F"/>
    <w:rsid w:val="006F4C74"/>
    <w:rsid w:val="006F4CE0"/>
    <w:rsid w:val="006F53D0"/>
    <w:rsid w:val="006F5630"/>
    <w:rsid w:val="006F6115"/>
    <w:rsid w:val="006F687A"/>
    <w:rsid w:val="006F68F8"/>
    <w:rsid w:val="006F7331"/>
    <w:rsid w:val="006F78B2"/>
    <w:rsid w:val="00700637"/>
    <w:rsid w:val="00701492"/>
    <w:rsid w:val="00701825"/>
    <w:rsid w:val="00702715"/>
    <w:rsid w:val="00702A89"/>
    <w:rsid w:val="00702C92"/>
    <w:rsid w:val="00703426"/>
    <w:rsid w:val="00703890"/>
    <w:rsid w:val="00703976"/>
    <w:rsid w:val="00704B8C"/>
    <w:rsid w:val="0070528A"/>
    <w:rsid w:val="00705AF5"/>
    <w:rsid w:val="00705BE2"/>
    <w:rsid w:val="00705C10"/>
    <w:rsid w:val="00705D4C"/>
    <w:rsid w:val="00707A77"/>
    <w:rsid w:val="00707B6A"/>
    <w:rsid w:val="00707C77"/>
    <w:rsid w:val="00710235"/>
    <w:rsid w:val="0071046B"/>
    <w:rsid w:val="0071054D"/>
    <w:rsid w:val="00710CBE"/>
    <w:rsid w:val="007112BB"/>
    <w:rsid w:val="00711915"/>
    <w:rsid w:val="007119FE"/>
    <w:rsid w:val="007121B9"/>
    <w:rsid w:val="00712B2F"/>
    <w:rsid w:val="00713EC8"/>
    <w:rsid w:val="00714ED9"/>
    <w:rsid w:val="007161C4"/>
    <w:rsid w:val="007161F9"/>
    <w:rsid w:val="00716F91"/>
    <w:rsid w:val="00717CC2"/>
    <w:rsid w:val="00720031"/>
    <w:rsid w:val="0072096E"/>
    <w:rsid w:val="00720CBA"/>
    <w:rsid w:val="007223AF"/>
    <w:rsid w:val="00722462"/>
    <w:rsid w:val="00723732"/>
    <w:rsid w:val="00724285"/>
    <w:rsid w:val="00726D50"/>
    <w:rsid w:val="00727BBF"/>
    <w:rsid w:val="00727E02"/>
    <w:rsid w:val="00730184"/>
    <w:rsid w:val="00730F49"/>
    <w:rsid w:val="00731050"/>
    <w:rsid w:val="007310C3"/>
    <w:rsid w:val="00731262"/>
    <w:rsid w:val="00734834"/>
    <w:rsid w:val="007353F0"/>
    <w:rsid w:val="00735985"/>
    <w:rsid w:val="00735B76"/>
    <w:rsid w:val="00735C41"/>
    <w:rsid w:val="007361E8"/>
    <w:rsid w:val="00736B10"/>
    <w:rsid w:val="007371A1"/>
    <w:rsid w:val="0073735D"/>
    <w:rsid w:val="00737379"/>
    <w:rsid w:val="007376E9"/>
    <w:rsid w:val="0073772D"/>
    <w:rsid w:val="00737C6C"/>
    <w:rsid w:val="00737E3A"/>
    <w:rsid w:val="00740180"/>
    <w:rsid w:val="00742634"/>
    <w:rsid w:val="00742E98"/>
    <w:rsid w:val="00742FFC"/>
    <w:rsid w:val="007433D9"/>
    <w:rsid w:val="007436F5"/>
    <w:rsid w:val="00743E0F"/>
    <w:rsid w:val="00745270"/>
    <w:rsid w:val="00746271"/>
    <w:rsid w:val="0074680A"/>
    <w:rsid w:val="00746FCC"/>
    <w:rsid w:val="00747697"/>
    <w:rsid w:val="007477A0"/>
    <w:rsid w:val="00750243"/>
    <w:rsid w:val="00750ED5"/>
    <w:rsid w:val="00751E20"/>
    <w:rsid w:val="00752075"/>
    <w:rsid w:val="0075235B"/>
    <w:rsid w:val="00752AA9"/>
    <w:rsid w:val="00752B84"/>
    <w:rsid w:val="0075366F"/>
    <w:rsid w:val="00754A81"/>
    <w:rsid w:val="00754C74"/>
    <w:rsid w:val="00754D68"/>
    <w:rsid w:val="007553D1"/>
    <w:rsid w:val="00756363"/>
    <w:rsid w:val="0075752A"/>
    <w:rsid w:val="007578ED"/>
    <w:rsid w:val="00757B48"/>
    <w:rsid w:val="0076090B"/>
    <w:rsid w:val="00762034"/>
    <w:rsid w:val="00762220"/>
    <w:rsid w:val="0076343D"/>
    <w:rsid w:val="00764D19"/>
    <w:rsid w:val="00764D2D"/>
    <w:rsid w:val="007651A1"/>
    <w:rsid w:val="0076524E"/>
    <w:rsid w:val="0076553D"/>
    <w:rsid w:val="00765D57"/>
    <w:rsid w:val="00765D76"/>
    <w:rsid w:val="00765EF4"/>
    <w:rsid w:val="0076666B"/>
    <w:rsid w:val="007676F4"/>
    <w:rsid w:val="00767A1C"/>
    <w:rsid w:val="00767A77"/>
    <w:rsid w:val="00767CB3"/>
    <w:rsid w:val="0077085A"/>
    <w:rsid w:val="00770E23"/>
    <w:rsid w:val="0077221E"/>
    <w:rsid w:val="0077396A"/>
    <w:rsid w:val="00773BC1"/>
    <w:rsid w:val="00774AE3"/>
    <w:rsid w:val="00774D0E"/>
    <w:rsid w:val="0077665B"/>
    <w:rsid w:val="00776972"/>
    <w:rsid w:val="00777841"/>
    <w:rsid w:val="00777E14"/>
    <w:rsid w:val="00780C43"/>
    <w:rsid w:val="007810CC"/>
    <w:rsid w:val="00781202"/>
    <w:rsid w:val="00781B20"/>
    <w:rsid w:val="00781C14"/>
    <w:rsid w:val="00783839"/>
    <w:rsid w:val="00783DDA"/>
    <w:rsid w:val="0078420F"/>
    <w:rsid w:val="007850F7"/>
    <w:rsid w:val="0078542A"/>
    <w:rsid w:val="007855A5"/>
    <w:rsid w:val="00785979"/>
    <w:rsid w:val="00787209"/>
    <w:rsid w:val="00787F07"/>
    <w:rsid w:val="00790F25"/>
    <w:rsid w:val="0079110C"/>
    <w:rsid w:val="0079252D"/>
    <w:rsid w:val="00792916"/>
    <w:rsid w:val="0079499D"/>
    <w:rsid w:val="00794D2D"/>
    <w:rsid w:val="00795390"/>
    <w:rsid w:val="0079559B"/>
    <w:rsid w:val="007957F2"/>
    <w:rsid w:val="00795856"/>
    <w:rsid w:val="00796B45"/>
    <w:rsid w:val="00796D59"/>
    <w:rsid w:val="00796FA4"/>
    <w:rsid w:val="00797078"/>
    <w:rsid w:val="00797E3E"/>
    <w:rsid w:val="007A0BA8"/>
    <w:rsid w:val="007A11F7"/>
    <w:rsid w:val="007A1B19"/>
    <w:rsid w:val="007A2E0F"/>
    <w:rsid w:val="007A3113"/>
    <w:rsid w:val="007A4F60"/>
    <w:rsid w:val="007A578B"/>
    <w:rsid w:val="007A58B8"/>
    <w:rsid w:val="007A5F71"/>
    <w:rsid w:val="007A610E"/>
    <w:rsid w:val="007A655F"/>
    <w:rsid w:val="007A66AF"/>
    <w:rsid w:val="007A6B1C"/>
    <w:rsid w:val="007B0003"/>
    <w:rsid w:val="007B00D2"/>
    <w:rsid w:val="007B0A52"/>
    <w:rsid w:val="007B0C86"/>
    <w:rsid w:val="007B0F8E"/>
    <w:rsid w:val="007B1984"/>
    <w:rsid w:val="007B1FFF"/>
    <w:rsid w:val="007B2505"/>
    <w:rsid w:val="007B2F48"/>
    <w:rsid w:val="007B389A"/>
    <w:rsid w:val="007B389D"/>
    <w:rsid w:val="007B3FD2"/>
    <w:rsid w:val="007B4448"/>
    <w:rsid w:val="007B48E5"/>
    <w:rsid w:val="007B69E3"/>
    <w:rsid w:val="007B703B"/>
    <w:rsid w:val="007B73D4"/>
    <w:rsid w:val="007B78DF"/>
    <w:rsid w:val="007C0DA8"/>
    <w:rsid w:val="007C1CBA"/>
    <w:rsid w:val="007C26EC"/>
    <w:rsid w:val="007C2D57"/>
    <w:rsid w:val="007C2ECE"/>
    <w:rsid w:val="007C30FE"/>
    <w:rsid w:val="007C3332"/>
    <w:rsid w:val="007C39D0"/>
    <w:rsid w:val="007C3C21"/>
    <w:rsid w:val="007C3DA0"/>
    <w:rsid w:val="007C5073"/>
    <w:rsid w:val="007C6235"/>
    <w:rsid w:val="007C6CAF"/>
    <w:rsid w:val="007D03BE"/>
    <w:rsid w:val="007D05A4"/>
    <w:rsid w:val="007D0C32"/>
    <w:rsid w:val="007D1A75"/>
    <w:rsid w:val="007D3910"/>
    <w:rsid w:val="007D42FE"/>
    <w:rsid w:val="007D4401"/>
    <w:rsid w:val="007D47BB"/>
    <w:rsid w:val="007D4C8E"/>
    <w:rsid w:val="007D5CD6"/>
    <w:rsid w:val="007D5EE4"/>
    <w:rsid w:val="007D60A2"/>
    <w:rsid w:val="007D6778"/>
    <w:rsid w:val="007E0FA6"/>
    <w:rsid w:val="007E1081"/>
    <w:rsid w:val="007E10DE"/>
    <w:rsid w:val="007E181E"/>
    <w:rsid w:val="007E1853"/>
    <w:rsid w:val="007E246B"/>
    <w:rsid w:val="007E286C"/>
    <w:rsid w:val="007E2A85"/>
    <w:rsid w:val="007E2C0E"/>
    <w:rsid w:val="007E341D"/>
    <w:rsid w:val="007E3990"/>
    <w:rsid w:val="007E4153"/>
    <w:rsid w:val="007E44AD"/>
    <w:rsid w:val="007E500F"/>
    <w:rsid w:val="007E592E"/>
    <w:rsid w:val="007E7887"/>
    <w:rsid w:val="007E7C9E"/>
    <w:rsid w:val="007E7D04"/>
    <w:rsid w:val="007F0178"/>
    <w:rsid w:val="007F1083"/>
    <w:rsid w:val="007F1D12"/>
    <w:rsid w:val="007F23E8"/>
    <w:rsid w:val="007F3D44"/>
    <w:rsid w:val="007F50F0"/>
    <w:rsid w:val="007F5C90"/>
    <w:rsid w:val="007F680D"/>
    <w:rsid w:val="00800F05"/>
    <w:rsid w:val="00801730"/>
    <w:rsid w:val="00802B7C"/>
    <w:rsid w:val="008032F6"/>
    <w:rsid w:val="008052EB"/>
    <w:rsid w:val="00805821"/>
    <w:rsid w:val="00805B4C"/>
    <w:rsid w:val="00805EB5"/>
    <w:rsid w:val="00806631"/>
    <w:rsid w:val="00806904"/>
    <w:rsid w:val="0080695A"/>
    <w:rsid w:val="00806B6E"/>
    <w:rsid w:val="0080727C"/>
    <w:rsid w:val="00810142"/>
    <w:rsid w:val="00812C79"/>
    <w:rsid w:val="00812E33"/>
    <w:rsid w:val="0081396B"/>
    <w:rsid w:val="00814EF0"/>
    <w:rsid w:val="00815A75"/>
    <w:rsid w:val="00816623"/>
    <w:rsid w:val="0081764F"/>
    <w:rsid w:val="00817E4F"/>
    <w:rsid w:val="00817EBF"/>
    <w:rsid w:val="0082079B"/>
    <w:rsid w:val="00820A23"/>
    <w:rsid w:val="0082111A"/>
    <w:rsid w:val="00821C99"/>
    <w:rsid w:val="008225FE"/>
    <w:rsid w:val="0082267D"/>
    <w:rsid w:val="0082295F"/>
    <w:rsid w:val="00822B39"/>
    <w:rsid w:val="00823294"/>
    <w:rsid w:val="00823F6D"/>
    <w:rsid w:val="00824051"/>
    <w:rsid w:val="008243DD"/>
    <w:rsid w:val="00824B0A"/>
    <w:rsid w:val="00824C20"/>
    <w:rsid w:val="00825253"/>
    <w:rsid w:val="0082643A"/>
    <w:rsid w:val="008267C5"/>
    <w:rsid w:val="008270C7"/>
    <w:rsid w:val="0082713B"/>
    <w:rsid w:val="008301F9"/>
    <w:rsid w:val="008323F3"/>
    <w:rsid w:val="008326E4"/>
    <w:rsid w:val="00832921"/>
    <w:rsid w:val="008336F0"/>
    <w:rsid w:val="0083462E"/>
    <w:rsid w:val="008347F5"/>
    <w:rsid w:val="00834B78"/>
    <w:rsid w:val="00834D4E"/>
    <w:rsid w:val="0083553F"/>
    <w:rsid w:val="00835B36"/>
    <w:rsid w:val="00836039"/>
    <w:rsid w:val="00836944"/>
    <w:rsid w:val="00837025"/>
    <w:rsid w:val="00837127"/>
    <w:rsid w:val="00837261"/>
    <w:rsid w:val="00837E50"/>
    <w:rsid w:val="00837E56"/>
    <w:rsid w:val="008402E7"/>
    <w:rsid w:val="00841DE0"/>
    <w:rsid w:val="00841EA6"/>
    <w:rsid w:val="00842C3A"/>
    <w:rsid w:val="00843C6C"/>
    <w:rsid w:val="00844543"/>
    <w:rsid w:val="008455F4"/>
    <w:rsid w:val="00845845"/>
    <w:rsid w:val="00845C7F"/>
    <w:rsid w:val="00845C81"/>
    <w:rsid w:val="008466DD"/>
    <w:rsid w:val="00850928"/>
    <w:rsid w:val="00850B64"/>
    <w:rsid w:val="00851BD6"/>
    <w:rsid w:val="00852332"/>
    <w:rsid w:val="00852853"/>
    <w:rsid w:val="00852F05"/>
    <w:rsid w:val="0085358A"/>
    <w:rsid w:val="00853CC3"/>
    <w:rsid w:val="008542E9"/>
    <w:rsid w:val="0085522E"/>
    <w:rsid w:val="008554B7"/>
    <w:rsid w:val="008560AE"/>
    <w:rsid w:val="008564CA"/>
    <w:rsid w:val="0085665C"/>
    <w:rsid w:val="00857129"/>
    <w:rsid w:val="00860726"/>
    <w:rsid w:val="0086127C"/>
    <w:rsid w:val="00863EA7"/>
    <w:rsid w:val="0086425E"/>
    <w:rsid w:val="00864631"/>
    <w:rsid w:val="00864B88"/>
    <w:rsid w:val="00865003"/>
    <w:rsid w:val="008666A7"/>
    <w:rsid w:val="00867156"/>
    <w:rsid w:val="008674EB"/>
    <w:rsid w:val="00870802"/>
    <w:rsid w:val="008709AE"/>
    <w:rsid w:val="00873A04"/>
    <w:rsid w:val="00873BA8"/>
    <w:rsid w:val="00874C3D"/>
    <w:rsid w:val="00875C18"/>
    <w:rsid w:val="00876A89"/>
    <w:rsid w:val="0087757B"/>
    <w:rsid w:val="00877658"/>
    <w:rsid w:val="00877EE6"/>
    <w:rsid w:val="00877F9A"/>
    <w:rsid w:val="00880134"/>
    <w:rsid w:val="0088114F"/>
    <w:rsid w:val="00881168"/>
    <w:rsid w:val="00881445"/>
    <w:rsid w:val="00881904"/>
    <w:rsid w:val="00881F3D"/>
    <w:rsid w:val="00882378"/>
    <w:rsid w:val="00882479"/>
    <w:rsid w:val="008835E5"/>
    <w:rsid w:val="008836CC"/>
    <w:rsid w:val="00884DFD"/>
    <w:rsid w:val="00885507"/>
    <w:rsid w:val="00885BD3"/>
    <w:rsid w:val="00886363"/>
    <w:rsid w:val="00886DDC"/>
    <w:rsid w:val="0089009E"/>
    <w:rsid w:val="00890850"/>
    <w:rsid w:val="00892071"/>
    <w:rsid w:val="0089292E"/>
    <w:rsid w:val="00893B70"/>
    <w:rsid w:val="00893CF2"/>
    <w:rsid w:val="008947A6"/>
    <w:rsid w:val="00895C72"/>
    <w:rsid w:val="008961F1"/>
    <w:rsid w:val="00896B12"/>
    <w:rsid w:val="008A0029"/>
    <w:rsid w:val="008A0125"/>
    <w:rsid w:val="008A049A"/>
    <w:rsid w:val="008A0583"/>
    <w:rsid w:val="008A1AC9"/>
    <w:rsid w:val="008A20B2"/>
    <w:rsid w:val="008A262B"/>
    <w:rsid w:val="008A4139"/>
    <w:rsid w:val="008A5099"/>
    <w:rsid w:val="008A5BF2"/>
    <w:rsid w:val="008A6B10"/>
    <w:rsid w:val="008A7208"/>
    <w:rsid w:val="008A7A06"/>
    <w:rsid w:val="008A7ADA"/>
    <w:rsid w:val="008B0A34"/>
    <w:rsid w:val="008B0BD3"/>
    <w:rsid w:val="008B171B"/>
    <w:rsid w:val="008B1754"/>
    <w:rsid w:val="008B1914"/>
    <w:rsid w:val="008B1D4B"/>
    <w:rsid w:val="008B33F5"/>
    <w:rsid w:val="008B34D9"/>
    <w:rsid w:val="008B3526"/>
    <w:rsid w:val="008B35F8"/>
    <w:rsid w:val="008B3C82"/>
    <w:rsid w:val="008B3CCF"/>
    <w:rsid w:val="008B415A"/>
    <w:rsid w:val="008B44B3"/>
    <w:rsid w:val="008B5C8C"/>
    <w:rsid w:val="008B5E9A"/>
    <w:rsid w:val="008B6731"/>
    <w:rsid w:val="008B701E"/>
    <w:rsid w:val="008B7317"/>
    <w:rsid w:val="008C1D98"/>
    <w:rsid w:val="008C21A7"/>
    <w:rsid w:val="008C38D6"/>
    <w:rsid w:val="008C41EB"/>
    <w:rsid w:val="008C53B4"/>
    <w:rsid w:val="008C6916"/>
    <w:rsid w:val="008C6A0C"/>
    <w:rsid w:val="008C6B51"/>
    <w:rsid w:val="008C748F"/>
    <w:rsid w:val="008C77C7"/>
    <w:rsid w:val="008C78C6"/>
    <w:rsid w:val="008D0064"/>
    <w:rsid w:val="008D04B8"/>
    <w:rsid w:val="008D0DB6"/>
    <w:rsid w:val="008D0FA7"/>
    <w:rsid w:val="008D11CB"/>
    <w:rsid w:val="008D182F"/>
    <w:rsid w:val="008D210D"/>
    <w:rsid w:val="008D2C09"/>
    <w:rsid w:val="008D3120"/>
    <w:rsid w:val="008D3485"/>
    <w:rsid w:val="008D3C97"/>
    <w:rsid w:val="008D4B94"/>
    <w:rsid w:val="008D4CA4"/>
    <w:rsid w:val="008D4CC3"/>
    <w:rsid w:val="008D546A"/>
    <w:rsid w:val="008D6306"/>
    <w:rsid w:val="008D65FD"/>
    <w:rsid w:val="008D66EA"/>
    <w:rsid w:val="008D6AE9"/>
    <w:rsid w:val="008D6D23"/>
    <w:rsid w:val="008D7636"/>
    <w:rsid w:val="008D7C75"/>
    <w:rsid w:val="008E1119"/>
    <w:rsid w:val="008E18E6"/>
    <w:rsid w:val="008E2E2D"/>
    <w:rsid w:val="008E3100"/>
    <w:rsid w:val="008E31ED"/>
    <w:rsid w:val="008E37A2"/>
    <w:rsid w:val="008E3B37"/>
    <w:rsid w:val="008E3F47"/>
    <w:rsid w:val="008E40E5"/>
    <w:rsid w:val="008E5037"/>
    <w:rsid w:val="008E559F"/>
    <w:rsid w:val="008E5EEE"/>
    <w:rsid w:val="008E60CD"/>
    <w:rsid w:val="008E71D7"/>
    <w:rsid w:val="008F0430"/>
    <w:rsid w:val="008F17CD"/>
    <w:rsid w:val="008F2050"/>
    <w:rsid w:val="008F327E"/>
    <w:rsid w:val="008F32BE"/>
    <w:rsid w:val="008F3513"/>
    <w:rsid w:val="008F35B2"/>
    <w:rsid w:val="008F3A18"/>
    <w:rsid w:val="008F4AC4"/>
    <w:rsid w:val="008F4BB4"/>
    <w:rsid w:val="008F68E1"/>
    <w:rsid w:val="008F6D91"/>
    <w:rsid w:val="008F6EC2"/>
    <w:rsid w:val="008F7AAE"/>
    <w:rsid w:val="009009F4"/>
    <w:rsid w:val="00900C41"/>
    <w:rsid w:val="00900D8B"/>
    <w:rsid w:val="00901D14"/>
    <w:rsid w:val="00902191"/>
    <w:rsid w:val="009033A6"/>
    <w:rsid w:val="00904F38"/>
    <w:rsid w:val="00905B44"/>
    <w:rsid w:val="00905BF5"/>
    <w:rsid w:val="009069BD"/>
    <w:rsid w:val="00906F74"/>
    <w:rsid w:val="00906FA7"/>
    <w:rsid w:val="0090738B"/>
    <w:rsid w:val="00910F39"/>
    <w:rsid w:val="00911217"/>
    <w:rsid w:val="00912C80"/>
    <w:rsid w:val="00912D03"/>
    <w:rsid w:val="00913A34"/>
    <w:rsid w:val="0091408F"/>
    <w:rsid w:val="00914304"/>
    <w:rsid w:val="0091476A"/>
    <w:rsid w:val="00914BA2"/>
    <w:rsid w:val="0091546E"/>
    <w:rsid w:val="0091623D"/>
    <w:rsid w:val="00916A81"/>
    <w:rsid w:val="0091733B"/>
    <w:rsid w:val="009200F9"/>
    <w:rsid w:val="009202A7"/>
    <w:rsid w:val="00920565"/>
    <w:rsid w:val="00920892"/>
    <w:rsid w:val="00920B0B"/>
    <w:rsid w:val="00920DEA"/>
    <w:rsid w:val="00921799"/>
    <w:rsid w:val="00923884"/>
    <w:rsid w:val="00924A8F"/>
    <w:rsid w:val="009256D4"/>
    <w:rsid w:val="00926B40"/>
    <w:rsid w:val="009305A0"/>
    <w:rsid w:val="009307F1"/>
    <w:rsid w:val="00931544"/>
    <w:rsid w:val="00932D70"/>
    <w:rsid w:val="009336AA"/>
    <w:rsid w:val="00933A4A"/>
    <w:rsid w:val="00933B0D"/>
    <w:rsid w:val="00933C6D"/>
    <w:rsid w:val="0093464F"/>
    <w:rsid w:val="009352EF"/>
    <w:rsid w:val="00935B5B"/>
    <w:rsid w:val="00936959"/>
    <w:rsid w:val="00936D3A"/>
    <w:rsid w:val="009371E2"/>
    <w:rsid w:val="009378A9"/>
    <w:rsid w:val="00937ACD"/>
    <w:rsid w:val="00937CB2"/>
    <w:rsid w:val="0094006C"/>
    <w:rsid w:val="0094021D"/>
    <w:rsid w:val="00940390"/>
    <w:rsid w:val="0094162A"/>
    <w:rsid w:val="009416F5"/>
    <w:rsid w:val="00942A19"/>
    <w:rsid w:val="00942C83"/>
    <w:rsid w:val="00942E14"/>
    <w:rsid w:val="00943E21"/>
    <w:rsid w:val="0094485B"/>
    <w:rsid w:val="00945541"/>
    <w:rsid w:val="009462DD"/>
    <w:rsid w:val="0094731E"/>
    <w:rsid w:val="00950322"/>
    <w:rsid w:val="00951162"/>
    <w:rsid w:val="00951C5B"/>
    <w:rsid w:val="00953B30"/>
    <w:rsid w:val="009540AB"/>
    <w:rsid w:val="009540D3"/>
    <w:rsid w:val="00954241"/>
    <w:rsid w:val="00954421"/>
    <w:rsid w:val="0095457F"/>
    <w:rsid w:val="00954BDF"/>
    <w:rsid w:val="009551C3"/>
    <w:rsid w:val="00955724"/>
    <w:rsid w:val="00955C06"/>
    <w:rsid w:val="009562FE"/>
    <w:rsid w:val="00956740"/>
    <w:rsid w:val="00957695"/>
    <w:rsid w:val="00960D5D"/>
    <w:rsid w:val="00961FB5"/>
    <w:rsid w:val="00962843"/>
    <w:rsid w:val="009628C9"/>
    <w:rsid w:val="009633F5"/>
    <w:rsid w:val="00963643"/>
    <w:rsid w:val="0096385B"/>
    <w:rsid w:val="009642A3"/>
    <w:rsid w:val="00964C6D"/>
    <w:rsid w:val="009653ED"/>
    <w:rsid w:val="00965C7C"/>
    <w:rsid w:val="00965DA0"/>
    <w:rsid w:val="00966229"/>
    <w:rsid w:val="00967844"/>
    <w:rsid w:val="00970C38"/>
    <w:rsid w:val="00970C83"/>
    <w:rsid w:val="009710DF"/>
    <w:rsid w:val="009717EE"/>
    <w:rsid w:val="00972008"/>
    <w:rsid w:val="0097231A"/>
    <w:rsid w:val="00973B6A"/>
    <w:rsid w:val="00973F35"/>
    <w:rsid w:val="009744BA"/>
    <w:rsid w:val="00974FC4"/>
    <w:rsid w:val="00975263"/>
    <w:rsid w:val="00975686"/>
    <w:rsid w:val="00976084"/>
    <w:rsid w:val="0097649D"/>
    <w:rsid w:val="00976A95"/>
    <w:rsid w:val="00977419"/>
    <w:rsid w:val="009774EA"/>
    <w:rsid w:val="009778C2"/>
    <w:rsid w:val="00980812"/>
    <w:rsid w:val="00981A5C"/>
    <w:rsid w:val="009823D1"/>
    <w:rsid w:val="00985492"/>
    <w:rsid w:val="009856B4"/>
    <w:rsid w:val="00985797"/>
    <w:rsid w:val="009862DB"/>
    <w:rsid w:val="00986A48"/>
    <w:rsid w:val="009871B0"/>
    <w:rsid w:val="009877A9"/>
    <w:rsid w:val="00987AFA"/>
    <w:rsid w:val="009905E1"/>
    <w:rsid w:val="0099080A"/>
    <w:rsid w:val="0099096B"/>
    <w:rsid w:val="009945B5"/>
    <w:rsid w:val="009945C1"/>
    <w:rsid w:val="009949BC"/>
    <w:rsid w:val="00994AD0"/>
    <w:rsid w:val="00994D05"/>
    <w:rsid w:val="00995132"/>
    <w:rsid w:val="0099584D"/>
    <w:rsid w:val="00995D0A"/>
    <w:rsid w:val="00995F6C"/>
    <w:rsid w:val="00996FDE"/>
    <w:rsid w:val="009A0E41"/>
    <w:rsid w:val="009A12F4"/>
    <w:rsid w:val="009A1CD3"/>
    <w:rsid w:val="009A258D"/>
    <w:rsid w:val="009A3681"/>
    <w:rsid w:val="009A3DEE"/>
    <w:rsid w:val="009A3E56"/>
    <w:rsid w:val="009A4284"/>
    <w:rsid w:val="009A4A13"/>
    <w:rsid w:val="009A5709"/>
    <w:rsid w:val="009A5B78"/>
    <w:rsid w:val="009A6BAD"/>
    <w:rsid w:val="009A7257"/>
    <w:rsid w:val="009A77CA"/>
    <w:rsid w:val="009B0AC3"/>
    <w:rsid w:val="009B0C81"/>
    <w:rsid w:val="009B13DF"/>
    <w:rsid w:val="009B2F1E"/>
    <w:rsid w:val="009B39BC"/>
    <w:rsid w:val="009B414A"/>
    <w:rsid w:val="009B442E"/>
    <w:rsid w:val="009B4C9B"/>
    <w:rsid w:val="009B4CD0"/>
    <w:rsid w:val="009B5356"/>
    <w:rsid w:val="009B6F5E"/>
    <w:rsid w:val="009B7300"/>
    <w:rsid w:val="009B7D6D"/>
    <w:rsid w:val="009C0511"/>
    <w:rsid w:val="009C170E"/>
    <w:rsid w:val="009C1D3A"/>
    <w:rsid w:val="009C247D"/>
    <w:rsid w:val="009C2C96"/>
    <w:rsid w:val="009C3E81"/>
    <w:rsid w:val="009C448F"/>
    <w:rsid w:val="009C467E"/>
    <w:rsid w:val="009C522C"/>
    <w:rsid w:val="009C5B2D"/>
    <w:rsid w:val="009C5FF2"/>
    <w:rsid w:val="009C6C5A"/>
    <w:rsid w:val="009C7103"/>
    <w:rsid w:val="009D0C67"/>
    <w:rsid w:val="009D2A5D"/>
    <w:rsid w:val="009D4AE4"/>
    <w:rsid w:val="009D4B4E"/>
    <w:rsid w:val="009D53C4"/>
    <w:rsid w:val="009D5ED2"/>
    <w:rsid w:val="009E10D8"/>
    <w:rsid w:val="009E1A69"/>
    <w:rsid w:val="009E1ECC"/>
    <w:rsid w:val="009E2866"/>
    <w:rsid w:val="009E33EF"/>
    <w:rsid w:val="009E425A"/>
    <w:rsid w:val="009E45CF"/>
    <w:rsid w:val="009E4C38"/>
    <w:rsid w:val="009E54AF"/>
    <w:rsid w:val="009E5714"/>
    <w:rsid w:val="009E58DF"/>
    <w:rsid w:val="009E611A"/>
    <w:rsid w:val="009E67E7"/>
    <w:rsid w:val="009E6B83"/>
    <w:rsid w:val="009E73D0"/>
    <w:rsid w:val="009E7E42"/>
    <w:rsid w:val="009E7E61"/>
    <w:rsid w:val="009F0910"/>
    <w:rsid w:val="009F1979"/>
    <w:rsid w:val="009F239A"/>
    <w:rsid w:val="009F2590"/>
    <w:rsid w:val="009F3058"/>
    <w:rsid w:val="009F4B67"/>
    <w:rsid w:val="009F5427"/>
    <w:rsid w:val="009F58E0"/>
    <w:rsid w:val="009F5DAE"/>
    <w:rsid w:val="009F7E8A"/>
    <w:rsid w:val="00A00395"/>
    <w:rsid w:val="00A006D4"/>
    <w:rsid w:val="00A01CF3"/>
    <w:rsid w:val="00A01DD3"/>
    <w:rsid w:val="00A01EF5"/>
    <w:rsid w:val="00A0227D"/>
    <w:rsid w:val="00A023E3"/>
    <w:rsid w:val="00A02810"/>
    <w:rsid w:val="00A02910"/>
    <w:rsid w:val="00A02A24"/>
    <w:rsid w:val="00A02E39"/>
    <w:rsid w:val="00A042C3"/>
    <w:rsid w:val="00A04664"/>
    <w:rsid w:val="00A04A1A"/>
    <w:rsid w:val="00A05AE9"/>
    <w:rsid w:val="00A06598"/>
    <w:rsid w:val="00A07279"/>
    <w:rsid w:val="00A07B05"/>
    <w:rsid w:val="00A1007D"/>
    <w:rsid w:val="00A11734"/>
    <w:rsid w:val="00A11BC3"/>
    <w:rsid w:val="00A11BEA"/>
    <w:rsid w:val="00A122BE"/>
    <w:rsid w:val="00A134B6"/>
    <w:rsid w:val="00A14A88"/>
    <w:rsid w:val="00A14D9F"/>
    <w:rsid w:val="00A15234"/>
    <w:rsid w:val="00A15BB0"/>
    <w:rsid w:val="00A15F72"/>
    <w:rsid w:val="00A166B9"/>
    <w:rsid w:val="00A167FC"/>
    <w:rsid w:val="00A168C2"/>
    <w:rsid w:val="00A17AFA"/>
    <w:rsid w:val="00A208E9"/>
    <w:rsid w:val="00A219CD"/>
    <w:rsid w:val="00A21B39"/>
    <w:rsid w:val="00A21B7F"/>
    <w:rsid w:val="00A21DCD"/>
    <w:rsid w:val="00A230EB"/>
    <w:rsid w:val="00A23F05"/>
    <w:rsid w:val="00A249CB"/>
    <w:rsid w:val="00A255CE"/>
    <w:rsid w:val="00A259A1"/>
    <w:rsid w:val="00A25CA1"/>
    <w:rsid w:val="00A26E9A"/>
    <w:rsid w:val="00A271FD"/>
    <w:rsid w:val="00A278C1"/>
    <w:rsid w:val="00A27DDE"/>
    <w:rsid w:val="00A31928"/>
    <w:rsid w:val="00A3255E"/>
    <w:rsid w:val="00A32D7E"/>
    <w:rsid w:val="00A32E60"/>
    <w:rsid w:val="00A33881"/>
    <w:rsid w:val="00A33948"/>
    <w:rsid w:val="00A33CE6"/>
    <w:rsid w:val="00A3494D"/>
    <w:rsid w:val="00A34A47"/>
    <w:rsid w:val="00A35269"/>
    <w:rsid w:val="00A35BE3"/>
    <w:rsid w:val="00A35DBD"/>
    <w:rsid w:val="00A35FB7"/>
    <w:rsid w:val="00A36239"/>
    <w:rsid w:val="00A36498"/>
    <w:rsid w:val="00A3694E"/>
    <w:rsid w:val="00A36F09"/>
    <w:rsid w:val="00A3741F"/>
    <w:rsid w:val="00A400C9"/>
    <w:rsid w:val="00A40D37"/>
    <w:rsid w:val="00A41368"/>
    <w:rsid w:val="00A42986"/>
    <w:rsid w:val="00A43681"/>
    <w:rsid w:val="00A4386B"/>
    <w:rsid w:val="00A44A85"/>
    <w:rsid w:val="00A452FA"/>
    <w:rsid w:val="00A453C7"/>
    <w:rsid w:val="00A45516"/>
    <w:rsid w:val="00A45D74"/>
    <w:rsid w:val="00A50292"/>
    <w:rsid w:val="00A5074B"/>
    <w:rsid w:val="00A50AB5"/>
    <w:rsid w:val="00A51DEA"/>
    <w:rsid w:val="00A522C2"/>
    <w:rsid w:val="00A5355D"/>
    <w:rsid w:val="00A53957"/>
    <w:rsid w:val="00A53B57"/>
    <w:rsid w:val="00A54391"/>
    <w:rsid w:val="00A54770"/>
    <w:rsid w:val="00A55198"/>
    <w:rsid w:val="00A551A0"/>
    <w:rsid w:val="00A5706B"/>
    <w:rsid w:val="00A57940"/>
    <w:rsid w:val="00A57A75"/>
    <w:rsid w:val="00A57B14"/>
    <w:rsid w:val="00A60EEC"/>
    <w:rsid w:val="00A60FA4"/>
    <w:rsid w:val="00A61373"/>
    <w:rsid w:val="00A614E6"/>
    <w:rsid w:val="00A61935"/>
    <w:rsid w:val="00A62423"/>
    <w:rsid w:val="00A626C4"/>
    <w:rsid w:val="00A63301"/>
    <w:rsid w:val="00A64449"/>
    <w:rsid w:val="00A6522C"/>
    <w:rsid w:val="00A65BA8"/>
    <w:rsid w:val="00A668FB"/>
    <w:rsid w:val="00A66992"/>
    <w:rsid w:val="00A66A2B"/>
    <w:rsid w:val="00A675F1"/>
    <w:rsid w:val="00A676A2"/>
    <w:rsid w:val="00A71206"/>
    <w:rsid w:val="00A71785"/>
    <w:rsid w:val="00A71E3C"/>
    <w:rsid w:val="00A72573"/>
    <w:rsid w:val="00A73160"/>
    <w:rsid w:val="00A73ADB"/>
    <w:rsid w:val="00A73FCC"/>
    <w:rsid w:val="00A750C6"/>
    <w:rsid w:val="00A750EC"/>
    <w:rsid w:val="00A751A5"/>
    <w:rsid w:val="00A75204"/>
    <w:rsid w:val="00A770C7"/>
    <w:rsid w:val="00A803C1"/>
    <w:rsid w:val="00A80660"/>
    <w:rsid w:val="00A8086B"/>
    <w:rsid w:val="00A80959"/>
    <w:rsid w:val="00A809DC"/>
    <w:rsid w:val="00A80A66"/>
    <w:rsid w:val="00A812B7"/>
    <w:rsid w:val="00A81BF1"/>
    <w:rsid w:val="00A81F72"/>
    <w:rsid w:val="00A826CB"/>
    <w:rsid w:val="00A82F5A"/>
    <w:rsid w:val="00A8301A"/>
    <w:rsid w:val="00A84472"/>
    <w:rsid w:val="00A84746"/>
    <w:rsid w:val="00A85979"/>
    <w:rsid w:val="00A867C3"/>
    <w:rsid w:val="00A86B4D"/>
    <w:rsid w:val="00A86DDE"/>
    <w:rsid w:val="00A86E00"/>
    <w:rsid w:val="00A86EED"/>
    <w:rsid w:val="00A876D2"/>
    <w:rsid w:val="00A8771A"/>
    <w:rsid w:val="00A90208"/>
    <w:rsid w:val="00A90719"/>
    <w:rsid w:val="00A9093E"/>
    <w:rsid w:val="00A9198E"/>
    <w:rsid w:val="00A91A15"/>
    <w:rsid w:val="00A92C81"/>
    <w:rsid w:val="00A93A15"/>
    <w:rsid w:val="00A93CFD"/>
    <w:rsid w:val="00A94455"/>
    <w:rsid w:val="00A94E30"/>
    <w:rsid w:val="00A95921"/>
    <w:rsid w:val="00A96B96"/>
    <w:rsid w:val="00A96F01"/>
    <w:rsid w:val="00A970DA"/>
    <w:rsid w:val="00A97560"/>
    <w:rsid w:val="00AA0770"/>
    <w:rsid w:val="00AA0A48"/>
    <w:rsid w:val="00AA0AF8"/>
    <w:rsid w:val="00AA0F86"/>
    <w:rsid w:val="00AA1136"/>
    <w:rsid w:val="00AA16BA"/>
    <w:rsid w:val="00AA1C1D"/>
    <w:rsid w:val="00AA1F56"/>
    <w:rsid w:val="00AA2091"/>
    <w:rsid w:val="00AA2298"/>
    <w:rsid w:val="00AA39F2"/>
    <w:rsid w:val="00AA3DD3"/>
    <w:rsid w:val="00AA4156"/>
    <w:rsid w:val="00AA4656"/>
    <w:rsid w:val="00AA4A57"/>
    <w:rsid w:val="00AA5242"/>
    <w:rsid w:val="00AA55B1"/>
    <w:rsid w:val="00AA5744"/>
    <w:rsid w:val="00AA5B9D"/>
    <w:rsid w:val="00AA5BD8"/>
    <w:rsid w:val="00AA5E8F"/>
    <w:rsid w:val="00AA6568"/>
    <w:rsid w:val="00AA6B0D"/>
    <w:rsid w:val="00AA71C0"/>
    <w:rsid w:val="00AA7463"/>
    <w:rsid w:val="00AA7D65"/>
    <w:rsid w:val="00AB06CA"/>
    <w:rsid w:val="00AB0863"/>
    <w:rsid w:val="00AB2B39"/>
    <w:rsid w:val="00AB30BE"/>
    <w:rsid w:val="00AB30E5"/>
    <w:rsid w:val="00AB362A"/>
    <w:rsid w:val="00AB56AE"/>
    <w:rsid w:val="00AB664B"/>
    <w:rsid w:val="00AB6B4A"/>
    <w:rsid w:val="00AC10F9"/>
    <w:rsid w:val="00AC13DE"/>
    <w:rsid w:val="00AC1435"/>
    <w:rsid w:val="00AC1C54"/>
    <w:rsid w:val="00AC2BDF"/>
    <w:rsid w:val="00AC35F8"/>
    <w:rsid w:val="00AC3A2B"/>
    <w:rsid w:val="00AC4B65"/>
    <w:rsid w:val="00AC54DC"/>
    <w:rsid w:val="00AC5667"/>
    <w:rsid w:val="00AC566C"/>
    <w:rsid w:val="00AC5DF4"/>
    <w:rsid w:val="00AC755A"/>
    <w:rsid w:val="00AC7C54"/>
    <w:rsid w:val="00AD0748"/>
    <w:rsid w:val="00AD088C"/>
    <w:rsid w:val="00AD26F7"/>
    <w:rsid w:val="00AD33B3"/>
    <w:rsid w:val="00AD420B"/>
    <w:rsid w:val="00AD45A7"/>
    <w:rsid w:val="00AD45C1"/>
    <w:rsid w:val="00AD4A92"/>
    <w:rsid w:val="00AD73B8"/>
    <w:rsid w:val="00AD74FA"/>
    <w:rsid w:val="00AD792F"/>
    <w:rsid w:val="00AE0F04"/>
    <w:rsid w:val="00AE19CF"/>
    <w:rsid w:val="00AE1B12"/>
    <w:rsid w:val="00AE1C13"/>
    <w:rsid w:val="00AE223A"/>
    <w:rsid w:val="00AE2EAA"/>
    <w:rsid w:val="00AE30DA"/>
    <w:rsid w:val="00AE328B"/>
    <w:rsid w:val="00AE3391"/>
    <w:rsid w:val="00AE3588"/>
    <w:rsid w:val="00AE3A2D"/>
    <w:rsid w:val="00AE421A"/>
    <w:rsid w:val="00AE4D59"/>
    <w:rsid w:val="00AE4F8E"/>
    <w:rsid w:val="00AE66FE"/>
    <w:rsid w:val="00AE6C04"/>
    <w:rsid w:val="00AE6CD8"/>
    <w:rsid w:val="00AE6FD5"/>
    <w:rsid w:val="00AE7145"/>
    <w:rsid w:val="00AE75E9"/>
    <w:rsid w:val="00AF0834"/>
    <w:rsid w:val="00AF0DA6"/>
    <w:rsid w:val="00AF0EE2"/>
    <w:rsid w:val="00AF1100"/>
    <w:rsid w:val="00AF1121"/>
    <w:rsid w:val="00AF1509"/>
    <w:rsid w:val="00AF1D32"/>
    <w:rsid w:val="00AF2888"/>
    <w:rsid w:val="00AF3C9A"/>
    <w:rsid w:val="00AF3C9E"/>
    <w:rsid w:val="00AF4179"/>
    <w:rsid w:val="00AF47A2"/>
    <w:rsid w:val="00AF5FF3"/>
    <w:rsid w:val="00AF6876"/>
    <w:rsid w:val="00AF72EA"/>
    <w:rsid w:val="00B0050E"/>
    <w:rsid w:val="00B00ACD"/>
    <w:rsid w:val="00B014B7"/>
    <w:rsid w:val="00B017EC"/>
    <w:rsid w:val="00B02544"/>
    <w:rsid w:val="00B05322"/>
    <w:rsid w:val="00B058AD"/>
    <w:rsid w:val="00B05B10"/>
    <w:rsid w:val="00B05F4E"/>
    <w:rsid w:val="00B06052"/>
    <w:rsid w:val="00B06F36"/>
    <w:rsid w:val="00B077EA"/>
    <w:rsid w:val="00B078A2"/>
    <w:rsid w:val="00B07946"/>
    <w:rsid w:val="00B07CC5"/>
    <w:rsid w:val="00B10644"/>
    <w:rsid w:val="00B10D31"/>
    <w:rsid w:val="00B119EB"/>
    <w:rsid w:val="00B12356"/>
    <w:rsid w:val="00B12595"/>
    <w:rsid w:val="00B1298D"/>
    <w:rsid w:val="00B12D0A"/>
    <w:rsid w:val="00B12EA3"/>
    <w:rsid w:val="00B135FB"/>
    <w:rsid w:val="00B13B1F"/>
    <w:rsid w:val="00B144CA"/>
    <w:rsid w:val="00B156B6"/>
    <w:rsid w:val="00B156DD"/>
    <w:rsid w:val="00B15E61"/>
    <w:rsid w:val="00B16509"/>
    <w:rsid w:val="00B168CA"/>
    <w:rsid w:val="00B16BD9"/>
    <w:rsid w:val="00B16F5E"/>
    <w:rsid w:val="00B175B5"/>
    <w:rsid w:val="00B17BBA"/>
    <w:rsid w:val="00B20B37"/>
    <w:rsid w:val="00B23BAA"/>
    <w:rsid w:val="00B24382"/>
    <w:rsid w:val="00B24913"/>
    <w:rsid w:val="00B25998"/>
    <w:rsid w:val="00B26655"/>
    <w:rsid w:val="00B2690B"/>
    <w:rsid w:val="00B26C8D"/>
    <w:rsid w:val="00B26F01"/>
    <w:rsid w:val="00B272C8"/>
    <w:rsid w:val="00B27F62"/>
    <w:rsid w:val="00B30157"/>
    <w:rsid w:val="00B305EE"/>
    <w:rsid w:val="00B3094D"/>
    <w:rsid w:val="00B30A44"/>
    <w:rsid w:val="00B30DC8"/>
    <w:rsid w:val="00B327A2"/>
    <w:rsid w:val="00B33781"/>
    <w:rsid w:val="00B346C9"/>
    <w:rsid w:val="00B34AB1"/>
    <w:rsid w:val="00B34E9D"/>
    <w:rsid w:val="00B35AE9"/>
    <w:rsid w:val="00B35EDC"/>
    <w:rsid w:val="00B3640B"/>
    <w:rsid w:val="00B36D7A"/>
    <w:rsid w:val="00B37212"/>
    <w:rsid w:val="00B37714"/>
    <w:rsid w:val="00B37D90"/>
    <w:rsid w:val="00B401A8"/>
    <w:rsid w:val="00B40759"/>
    <w:rsid w:val="00B40BDB"/>
    <w:rsid w:val="00B41054"/>
    <w:rsid w:val="00B41434"/>
    <w:rsid w:val="00B41A0D"/>
    <w:rsid w:val="00B42D30"/>
    <w:rsid w:val="00B43099"/>
    <w:rsid w:val="00B439B2"/>
    <w:rsid w:val="00B4444F"/>
    <w:rsid w:val="00B4506E"/>
    <w:rsid w:val="00B463D8"/>
    <w:rsid w:val="00B4642E"/>
    <w:rsid w:val="00B47137"/>
    <w:rsid w:val="00B4794E"/>
    <w:rsid w:val="00B5081A"/>
    <w:rsid w:val="00B50D9C"/>
    <w:rsid w:val="00B5154E"/>
    <w:rsid w:val="00B5170A"/>
    <w:rsid w:val="00B51A15"/>
    <w:rsid w:val="00B5301E"/>
    <w:rsid w:val="00B530D7"/>
    <w:rsid w:val="00B5370A"/>
    <w:rsid w:val="00B53A6D"/>
    <w:rsid w:val="00B5415D"/>
    <w:rsid w:val="00B5502C"/>
    <w:rsid w:val="00B561D9"/>
    <w:rsid w:val="00B56466"/>
    <w:rsid w:val="00B564EC"/>
    <w:rsid w:val="00B56813"/>
    <w:rsid w:val="00B5731B"/>
    <w:rsid w:val="00B57670"/>
    <w:rsid w:val="00B605EE"/>
    <w:rsid w:val="00B6095A"/>
    <w:rsid w:val="00B6150A"/>
    <w:rsid w:val="00B64AB6"/>
    <w:rsid w:val="00B65B27"/>
    <w:rsid w:val="00B661CB"/>
    <w:rsid w:val="00B66B73"/>
    <w:rsid w:val="00B67A0B"/>
    <w:rsid w:val="00B67C18"/>
    <w:rsid w:val="00B67F1B"/>
    <w:rsid w:val="00B67F67"/>
    <w:rsid w:val="00B67F9F"/>
    <w:rsid w:val="00B7013B"/>
    <w:rsid w:val="00B7116F"/>
    <w:rsid w:val="00B712B1"/>
    <w:rsid w:val="00B729B9"/>
    <w:rsid w:val="00B73F6B"/>
    <w:rsid w:val="00B740AE"/>
    <w:rsid w:val="00B7425E"/>
    <w:rsid w:val="00B74CC1"/>
    <w:rsid w:val="00B75195"/>
    <w:rsid w:val="00B7680A"/>
    <w:rsid w:val="00B7688C"/>
    <w:rsid w:val="00B76C71"/>
    <w:rsid w:val="00B7719A"/>
    <w:rsid w:val="00B77770"/>
    <w:rsid w:val="00B77947"/>
    <w:rsid w:val="00B77C8B"/>
    <w:rsid w:val="00B77EC9"/>
    <w:rsid w:val="00B80AF0"/>
    <w:rsid w:val="00B8177F"/>
    <w:rsid w:val="00B8183E"/>
    <w:rsid w:val="00B81B5C"/>
    <w:rsid w:val="00B81B95"/>
    <w:rsid w:val="00B825D7"/>
    <w:rsid w:val="00B8279E"/>
    <w:rsid w:val="00B82B7C"/>
    <w:rsid w:val="00B834AA"/>
    <w:rsid w:val="00B838F7"/>
    <w:rsid w:val="00B8437B"/>
    <w:rsid w:val="00B845AB"/>
    <w:rsid w:val="00B846CA"/>
    <w:rsid w:val="00B84C85"/>
    <w:rsid w:val="00B86C4F"/>
    <w:rsid w:val="00B8774E"/>
    <w:rsid w:val="00B902E1"/>
    <w:rsid w:val="00B90EE4"/>
    <w:rsid w:val="00B91568"/>
    <w:rsid w:val="00B91EB8"/>
    <w:rsid w:val="00B92695"/>
    <w:rsid w:val="00B92C5E"/>
    <w:rsid w:val="00B930EE"/>
    <w:rsid w:val="00B932D8"/>
    <w:rsid w:val="00B933B6"/>
    <w:rsid w:val="00B93706"/>
    <w:rsid w:val="00B94218"/>
    <w:rsid w:val="00B94BE3"/>
    <w:rsid w:val="00B94CA6"/>
    <w:rsid w:val="00B94FC0"/>
    <w:rsid w:val="00B9553C"/>
    <w:rsid w:val="00B971D5"/>
    <w:rsid w:val="00B9730C"/>
    <w:rsid w:val="00B976DB"/>
    <w:rsid w:val="00BA0837"/>
    <w:rsid w:val="00BA1246"/>
    <w:rsid w:val="00BA19AF"/>
    <w:rsid w:val="00BA1E68"/>
    <w:rsid w:val="00BA1ED6"/>
    <w:rsid w:val="00BA421B"/>
    <w:rsid w:val="00BA4A2C"/>
    <w:rsid w:val="00BA4B00"/>
    <w:rsid w:val="00BA525E"/>
    <w:rsid w:val="00BA5631"/>
    <w:rsid w:val="00BA5E18"/>
    <w:rsid w:val="00BA7942"/>
    <w:rsid w:val="00BB016A"/>
    <w:rsid w:val="00BB076D"/>
    <w:rsid w:val="00BB0A2F"/>
    <w:rsid w:val="00BB1626"/>
    <w:rsid w:val="00BB18C9"/>
    <w:rsid w:val="00BB1E60"/>
    <w:rsid w:val="00BB2B8F"/>
    <w:rsid w:val="00BB2DA4"/>
    <w:rsid w:val="00BB3EE6"/>
    <w:rsid w:val="00BB4941"/>
    <w:rsid w:val="00BB577D"/>
    <w:rsid w:val="00BB5DAF"/>
    <w:rsid w:val="00BB6B66"/>
    <w:rsid w:val="00BC0523"/>
    <w:rsid w:val="00BC1AD8"/>
    <w:rsid w:val="00BC1CFD"/>
    <w:rsid w:val="00BC20E8"/>
    <w:rsid w:val="00BC29D5"/>
    <w:rsid w:val="00BC2BC5"/>
    <w:rsid w:val="00BC35C1"/>
    <w:rsid w:val="00BC4677"/>
    <w:rsid w:val="00BC527A"/>
    <w:rsid w:val="00BC698F"/>
    <w:rsid w:val="00BC6B79"/>
    <w:rsid w:val="00BC6DE9"/>
    <w:rsid w:val="00BC6EFA"/>
    <w:rsid w:val="00BC7205"/>
    <w:rsid w:val="00BC76B6"/>
    <w:rsid w:val="00BC7D49"/>
    <w:rsid w:val="00BD06EC"/>
    <w:rsid w:val="00BD0719"/>
    <w:rsid w:val="00BD0E64"/>
    <w:rsid w:val="00BD15CE"/>
    <w:rsid w:val="00BD2B09"/>
    <w:rsid w:val="00BD2EA4"/>
    <w:rsid w:val="00BD3CD5"/>
    <w:rsid w:val="00BD3CF3"/>
    <w:rsid w:val="00BD4378"/>
    <w:rsid w:val="00BD6FEF"/>
    <w:rsid w:val="00BD7D5C"/>
    <w:rsid w:val="00BE01F5"/>
    <w:rsid w:val="00BE0500"/>
    <w:rsid w:val="00BE0B7F"/>
    <w:rsid w:val="00BE180F"/>
    <w:rsid w:val="00BE2444"/>
    <w:rsid w:val="00BE4E16"/>
    <w:rsid w:val="00BE6604"/>
    <w:rsid w:val="00BE74A8"/>
    <w:rsid w:val="00BE7C20"/>
    <w:rsid w:val="00BF03E8"/>
    <w:rsid w:val="00BF0EAF"/>
    <w:rsid w:val="00BF0F8B"/>
    <w:rsid w:val="00BF1940"/>
    <w:rsid w:val="00BF28BA"/>
    <w:rsid w:val="00BF2B48"/>
    <w:rsid w:val="00BF432E"/>
    <w:rsid w:val="00BF5044"/>
    <w:rsid w:val="00BF5095"/>
    <w:rsid w:val="00BF5608"/>
    <w:rsid w:val="00BF5BBA"/>
    <w:rsid w:val="00BF699F"/>
    <w:rsid w:val="00BF6B03"/>
    <w:rsid w:val="00BF7A8F"/>
    <w:rsid w:val="00BF7F88"/>
    <w:rsid w:val="00C00304"/>
    <w:rsid w:val="00C0168F"/>
    <w:rsid w:val="00C01E79"/>
    <w:rsid w:val="00C01EE5"/>
    <w:rsid w:val="00C02E16"/>
    <w:rsid w:val="00C0307F"/>
    <w:rsid w:val="00C044AA"/>
    <w:rsid w:val="00C05A7E"/>
    <w:rsid w:val="00C05CAF"/>
    <w:rsid w:val="00C06B64"/>
    <w:rsid w:val="00C070FC"/>
    <w:rsid w:val="00C07358"/>
    <w:rsid w:val="00C077E1"/>
    <w:rsid w:val="00C079EC"/>
    <w:rsid w:val="00C10432"/>
    <w:rsid w:val="00C10C0B"/>
    <w:rsid w:val="00C112E5"/>
    <w:rsid w:val="00C11EB0"/>
    <w:rsid w:val="00C12FD1"/>
    <w:rsid w:val="00C130FB"/>
    <w:rsid w:val="00C147CE"/>
    <w:rsid w:val="00C14F9F"/>
    <w:rsid w:val="00C15188"/>
    <w:rsid w:val="00C15402"/>
    <w:rsid w:val="00C1606E"/>
    <w:rsid w:val="00C1665B"/>
    <w:rsid w:val="00C1694C"/>
    <w:rsid w:val="00C20760"/>
    <w:rsid w:val="00C20894"/>
    <w:rsid w:val="00C210F2"/>
    <w:rsid w:val="00C211C9"/>
    <w:rsid w:val="00C2137B"/>
    <w:rsid w:val="00C2189F"/>
    <w:rsid w:val="00C221B0"/>
    <w:rsid w:val="00C2289F"/>
    <w:rsid w:val="00C2358A"/>
    <w:rsid w:val="00C23B3C"/>
    <w:rsid w:val="00C23EFF"/>
    <w:rsid w:val="00C2424C"/>
    <w:rsid w:val="00C2428B"/>
    <w:rsid w:val="00C24E7D"/>
    <w:rsid w:val="00C2581F"/>
    <w:rsid w:val="00C263E4"/>
    <w:rsid w:val="00C26D3A"/>
    <w:rsid w:val="00C27676"/>
    <w:rsid w:val="00C27CF3"/>
    <w:rsid w:val="00C3000E"/>
    <w:rsid w:val="00C31231"/>
    <w:rsid w:val="00C3129F"/>
    <w:rsid w:val="00C31488"/>
    <w:rsid w:val="00C31818"/>
    <w:rsid w:val="00C31C51"/>
    <w:rsid w:val="00C32E5D"/>
    <w:rsid w:val="00C33097"/>
    <w:rsid w:val="00C33A03"/>
    <w:rsid w:val="00C33FA0"/>
    <w:rsid w:val="00C343D0"/>
    <w:rsid w:val="00C353AB"/>
    <w:rsid w:val="00C35BD2"/>
    <w:rsid w:val="00C40693"/>
    <w:rsid w:val="00C408C0"/>
    <w:rsid w:val="00C409F1"/>
    <w:rsid w:val="00C40BAC"/>
    <w:rsid w:val="00C40C30"/>
    <w:rsid w:val="00C41086"/>
    <w:rsid w:val="00C41C98"/>
    <w:rsid w:val="00C41CC6"/>
    <w:rsid w:val="00C42F33"/>
    <w:rsid w:val="00C4320E"/>
    <w:rsid w:val="00C439C5"/>
    <w:rsid w:val="00C44460"/>
    <w:rsid w:val="00C448BD"/>
    <w:rsid w:val="00C44DBF"/>
    <w:rsid w:val="00C45329"/>
    <w:rsid w:val="00C45F07"/>
    <w:rsid w:val="00C47529"/>
    <w:rsid w:val="00C50E7D"/>
    <w:rsid w:val="00C51C50"/>
    <w:rsid w:val="00C5304D"/>
    <w:rsid w:val="00C53744"/>
    <w:rsid w:val="00C55251"/>
    <w:rsid w:val="00C568F1"/>
    <w:rsid w:val="00C57298"/>
    <w:rsid w:val="00C57615"/>
    <w:rsid w:val="00C57A9D"/>
    <w:rsid w:val="00C57F07"/>
    <w:rsid w:val="00C57F7F"/>
    <w:rsid w:val="00C60936"/>
    <w:rsid w:val="00C60F24"/>
    <w:rsid w:val="00C63350"/>
    <w:rsid w:val="00C63A96"/>
    <w:rsid w:val="00C63C0F"/>
    <w:rsid w:val="00C63ED7"/>
    <w:rsid w:val="00C70F6A"/>
    <w:rsid w:val="00C71391"/>
    <w:rsid w:val="00C71656"/>
    <w:rsid w:val="00C71977"/>
    <w:rsid w:val="00C72CD8"/>
    <w:rsid w:val="00C72E85"/>
    <w:rsid w:val="00C74191"/>
    <w:rsid w:val="00C74BF7"/>
    <w:rsid w:val="00C74C4A"/>
    <w:rsid w:val="00C75A21"/>
    <w:rsid w:val="00C75D34"/>
    <w:rsid w:val="00C7615A"/>
    <w:rsid w:val="00C76651"/>
    <w:rsid w:val="00C7785D"/>
    <w:rsid w:val="00C77E96"/>
    <w:rsid w:val="00C810F4"/>
    <w:rsid w:val="00C816BB"/>
    <w:rsid w:val="00C818F9"/>
    <w:rsid w:val="00C82953"/>
    <w:rsid w:val="00C82D90"/>
    <w:rsid w:val="00C83F23"/>
    <w:rsid w:val="00C846A3"/>
    <w:rsid w:val="00C84E84"/>
    <w:rsid w:val="00C84F61"/>
    <w:rsid w:val="00C854B3"/>
    <w:rsid w:val="00C86680"/>
    <w:rsid w:val="00C866C7"/>
    <w:rsid w:val="00C9037F"/>
    <w:rsid w:val="00C90CC6"/>
    <w:rsid w:val="00C90D21"/>
    <w:rsid w:val="00C917CF"/>
    <w:rsid w:val="00C920F8"/>
    <w:rsid w:val="00C92C89"/>
    <w:rsid w:val="00C955D1"/>
    <w:rsid w:val="00C9629D"/>
    <w:rsid w:val="00C967F1"/>
    <w:rsid w:val="00C9793D"/>
    <w:rsid w:val="00CA162E"/>
    <w:rsid w:val="00CA167B"/>
    <w:rsid w:val="00CA210F"/>
    <w:rsid w:val="00CA245C"/>
    <w:rsid w:val="00CA33BF"/>
    <w:rsid w:val="00CA36DF"/>
    <w:rsid w:val="00CA467C"/>
    <w:rsid w:val="00CA472F"/>
    <w:rsid w:val="00CA48F9"/>
    <w:rsid w:val="00CA50FA"/>
    <w:rsid w:val="00CA54D3"/>
    <w:rsid w:val="00CA6116"/>
    <w:rsid w:val="00CA67A9"/>
    <w:rsid w:val="00CA6B94"/>
    <w:rsid w:val="00CA6D2B"/>
    <w:rsid w:val="00CA74BC"/>
    <w:rsid w:val="00CA7A6A"/>
    <w:rsid w:val="00CA7BC6"/>
    <w:rsid w:val="00CB0184"/>
    <w:rsid w:val="00CB0319"/>
    <w:rsid w:val="00CB051E"/>
    <w:rsid w:val="00CB0901"/>
    <w:rsid w:val="00CB0E26"/>
    <w:rsid w:val="00CB1009"/>
    <w:rsid w:val="00CB13CF"/>
    <w:rsid w:val="00CB1D20"/>
    <w:rsid w:val="00CB1EFE"/>
    <w:rsid w:val="00CB2B39"/>
    <w:rsid w:val="00CB352A"/>
    <w:rsid w:val="00CB431D"/>
    <w:rsid w:val="00CB4E70"/>
    <w:rsid w:val="00CB7B83"/>
    <w:rsid w:val="00CB7E17"/>
    <w:rsid w:val="00CC05CB"/>
    <w:rsid w:val="00CC0DB1"/>
    <w:rsid w:val="00CC1AAB"/>
    <w:rsid w:val="00CC254A"/>
    <w:rsid w:val="00CC45A0"/>
    <w:rsid w:val="00CC484B"/>
    <w:rsid w:val="00CC4D8D"/>
    <w:rsid w:val="00CC4F23"/>
    <w:rsid w:val="00CC4F34"/>
    <w:rsid w:val="00CC559C"/>
    <w:rsid w:val="00CC57C4"/>
    <w:rsid w:val="00CC5B0A"/>
    <w:rsid w:val="00CC6F30"/>
    <w:rsid w:val="00CC6F9C"/>
    <w:rsid w:val="00CD036F"/>
    <w:rsid w:val="00CD0733"/>
    <w:rsid w:val="00CD0BFF"/>
    <w:rsid w:val="00CD1874"/>
    <w:rsid w:val="00CD1903"/>
    <w:rsid w:val="00CD1B98"/>
    <w:rsid w:val="00CD1F10"/>
    <w:rsid w:val="00CD2A85"/>
    <w:rsid w:val="00CD2D31"/>
    <w:rsid w:val="00CD2EC0"/>
    <w:rsid w:val="00CD33D9"/>
    <w:rsid w:val="00CD37AA"/>
    <w:rsid w:val="00CD4A31"/>
    <w:rsid w:val="00CD4F30"/>
    <w:rsid w:val="00CE029F"/>
    <w:rsid w:val="00CE03D2"/>
    <w:rsid w:val="00CE0D84"/>
    <w:rsid w:val="00CE1718"/>
    <w:rsid w:val="00CE2100"/>
    <w:rsid w:val="00CE2121"/>
    <w:rsid w:val="00CE2714"/>
    <w:rsid w:val="00CE2A18"/>
    <w:rsid w:val="00CE2CF7"/>
    <w:rsid w:val="00CE2D26"/>
    <w:rsid w:val="00CE3257"/>
    <w:rsid w:val="00CE3D1C"/>
    <w:rsid w:val="00CE449C"/>
    <w:rsid w:val="00CE49EC"/>
    <w:rsid w:val="00CE4B4E"/>
    <w:rsid w:val="00CE5E0D"/>
    <w:rsid w:val="00CE5E51"/>
    <w:rsid w:val="00CE65FB"/>
    <w:rsid w:val="00CE7069"/>
    <w:rsid w:val="00CE71D7"/>
    <w:rsid w:val="00CE7DB4"/>
    <w:rsid w:val="00CF12CB"/>
    <w:rsid w:val="00CF1980"/>
    <w:rsid w:val="00CF240B"/>
    <w:rsid w:val="00CF3C6D"/>
    <w:rsid w:val="00CF5B9E"/>
    <w:rsid w:val="00CF65D3"/>
    <w:rsid w:val="00CF7D09"/>
    <w:rsid w:val="00D014EE"/>
    <w:rsid w:val="00D016D9"/>
    <w:rsid w:val="00D02E66"/>
    <w:rsid w:val="00D03A91"/>
    <w:rsid w:val="00D03B2D"/>
    <w:rsid w:val="00D03EED"/>
    <w:rsid w:val="00D05865"/>
    <w:rsid w:val="00D05DDC"/>
    <w:rsid w:val="00D060E8"/>
    <w:rsid w:val="00D063E3"/>
    <w:rsid w:val="00D0717C"/>
    <w:rsid w:val="00D074B0"/>
    <w:rsid w:val="00D07517"/>
    <w:rsid w:val="00D07B95"/>
    <w:rsid w:val="00D07E1C"/>
    <w:rsid w:val="00D1063D"/>
    <w:rsid w:val="00D12275"/>
    <w:rsid w:val="00D12DBC"/>
    <w:rsid w:val="00D134A3"/>
    <w:rsid w:val="00D14EAD"/>
    <w:rsid w:val="00D15071"/>
    <w:rsid w:val="00D15465"/>
    <w:rsid w:val="00D15BCB"/>
    <w:rsid w:val="00D1628B"/>
    <w:rsid w:val="00D166F4"/>
    <w:rsid w:val="00D1766D"/>
    <w:rsid w:val="00D204E5"/>
    <w:rsid w:val="00D2089F"/>
    <w:rsid w:val="00D215FF"/>
    <w:rsid w:val="00D231FC"/>
    <w:rsid w:val="00D2345B"/>
    <w:rsid w:val="00D237A5"/>
    <w:rsid w:val="00D24016"/>
    <w:rsid w:val="00D24102"/>
    <w:rsid w:val="00D24DA7"/>
    <w:rsid w:val="00D251F8"/>
    <w:rsid w:val="00D25402"/>
    <w:rsid w:val="00D265FD"/>
    <w:rsid w:val="00D27B96"/>
    <w:rsid w:val="00D27F59"/>
    <w:rsid w:val="00D3001C"/>
    <w:rsid w:val="00D303C0"/>
    <w:rsid w:val="00D30DB2"/>
    <w:rsid w:val="00D312EB"/>
    <w:rsid w:val="00D31541"/>
    <w:rsid w:val="00D329AE"/>
    <w:rsid w:val="00D332A4"/>
    <w:rsid w:val="00D333F6"/>
    <w:rsid w:val="00D33809"/>
    <w:rsid w:val="00D33A82"/>
    <w:rsid w:val="00D33DBE"/>
    <w:rsid w:val="00D34064"/>
    <w:rsid w:val="00D3429C"/>
    <w:rsid w:val="00D342B1"/>
    <w:rsid w:val="00D34B07"/>
    <w:rsid w:val="00D34DCE"/>
    <w:rsid w:val="00D34E1F"/>
    <w:rsid w:val="00D3519E"/>
    <w:rsid w:val="00D358DF"/>
    <w:rsid w:val="00D35D72"/>
    <w:rsid w:val="00D3673F"/>
    <w:rsid w:val="00D36A32"/>
    <w:rsid w:val="00D3729B"/>
    <w:rsid w:val="00D373EC"/>
    <w:rsid w:val="00D379F3"/>
    <w:rsid w:val="00D4017E"/>
    <w:rsid w:val="00D40803"/>
    <w:rsid w:val="00D40CB4"/>
    <w:rsid w:val="00D40D1A"/>
    <w:rsid w:val="00D4126F"/>
    <w:rsid w:val="00D41935"/>
    <w:rsid w:val="00D41A8C"/>
    <w:rsid w:val="00D420B3"/>
    <w:rsid w:val="00D42C03"/>
    <w:rsid w:val="00D430CD"/>
    <w:rsid w:val="00D436EF"/>
    <w:rsid w:val="00D43952"/>
    <w:rsid w:val="00D43EF4"/>
    <w:rsid w:val="00D443E6"/>
    <w:rsid w:val="00D44C17"/>
    <w:rsid w:val="00D44F32"/>
    <w:rsid w:val="00D45517"/>
    <w:rsid w:val="00D4553B"/>
    <w:rsid w:val="00D46661"/>
    <w:rsid w:val="00D466FF"/>
    <w:rsid w:val="00D46A5E"/>
    <w:rsid w:val="00D4709C"/>
    <w:rsid w:val="00D470E3"/>
    <w:rsid w:val="00D50C63"/>
    <w:rsid w:val="00D51319"/>
    <w:rsid w:val="00D514BC"/>
    <w:rsid w:val="00D517C7"/>
    <w:rsid w:val="00D519CA"/>
    <w:rsid w:val="00D524A8"/>
    <w:rsid w:val="00D525D0"/>
    <w:rsid w:val="00D53549"/>
    <w:rsid w:val="00D5494A"/>
    <w:rsid w:val="00D5517B"/>
    <w:rsid w:val="00D55955"/>
    <w:rsid w:val="00D55991"/>
    <w:rsid w:val="00D55D15"/>
    <w:rsid w:val="00D55F42"/>
    <w:rsid w:val="00D55F6A"/>
    <w:rsid w:val="00D56054"/>
    <w:rsid w:val="00D562B8"/>
    <w:rsid w:val="00D56AE6"/>
    <w:rsid w:val="00D5717A"/>
    <w:rsid w:val="00D57AD6"/>
    <w:rsid w:val="00D60C47"/>
    <w:rsid w:val="00D610BE"/>
    <w:rsid w:val="00D61F2E"/>
    <w:rsid w:val="00D6205E"/>
    <w:rsid w:val="00D62435"/>
    <w:rsid w:val="00D629B9"/>
    <w:rsid w:val="00D64270"/>
    <w:rsid w:val="00D6512C"/>
    <w:rsid w:val="00D65597"/>
    <w:rsid w:val="00D6561C"/>
    <w:rsid w:val="00D65D3C"/>
    <w:rsid w:val="00D665C9"/>
    <w:rsid w:val="00D67FF6"/>
    <w:rsid w:val="00D7166A"/>
    <w:rsid w:val="00D71DFE"/>
    <w:rsid w:val="00D72956"/>
    <w:rsid w:val="00D73524"/>
    <w:rsid w:val="00D73549"/>
    <w:rsid w:val="00D73DCB"/>
    <w:rsid w:val="00D757DF"/>
    <w:rsid w:val="00D75A32"/>
    <w:rsid w:val="00D75AE2"/>
    <w:rsid w:val="00D7625D"/>
    <w:rsid w:val="00D765B2"/>
    <w:rsid w:val="00D76CCD"/>
    <w:rsid w:val="00D76CF7"/>
    <w:rsid w:val="00D77E7C"/>
    <w:rsid w:val="00D80619"/>
    <w:rsid w:val="00D80AC1"/>
    <w:rsid w:val="00D80F5A"/>
    <w:rsid w:val="00D81296"/>
    <w:rsid w:val="00D81B2D"/>
    <w:rsid w:val="00D81C58"/>
    <w:rsid w:val="00D81EE2"/>
    <w:rsid w:val="00D8222E"/>
    <w:rsid w:val="00D82886"/>
    <w:rsid w:val="00D83423"/>
    <w:rsid w:val="00D83495"/>
    <w:rsid w:val="00D83B56"/>
    <w:rsid w:val="00D8458E"/>
    <w:rsid w:val="00D84FE4"/>
    <w:rsid w:val="00D855C4"/>
    <w:rsid w:val="00D8568F"/>
    <w:rsid w:val="00D86199"/>
    <w:rsid w:val="00D863C2"/>
    <w:rsid w:val="00D863E3"/>
    <w:rsid w:val="00D866BF"/>
    <w:rsid w:val="00D867E2"/>
    <w:rsid w:val="00D86A4F"/>
    <w:rsid w:val="00D86D6C"/>
    <w:rsid w:val="00D8714E"/>
    <w:rsid w:val="00D87452"/>
    <w:rsid w:val="00D87A99"/>
    <w:rsid w:val="00D9008A"/>
    <w:rsid w:val="00D906B6"/>
    <w:rsid w:val="00D90F2D"/>
    <w:rsid w:val="00D91862"/>
    <w:rsid w:val="00D91984"/>
    <w:rsid w:val="00D919EF"/>
    <w:rsid w:val="00D92703"/>
    <w:rsid w:val="00D929FE"/>
    <w:rsid w:val="00D92C48"/>
    <w:rsid w:val="00D92DBF"/>
    <w:rsid w:val="00D93058"/>
    <w:rsid w:val="00D934BE"/>
    <w:rsid w:val="00D941BB"/>
    <w:rsid w:val="00D947E4"/>
    <w:rsid w:val="00D949F8"/>
    <w:rsid w:val="00D952A8"/>
    <w:rsid w:val="00D959EC"/>
    <w:rsid w:val="00D9739E"/>
    <w:rsid w:val="00DA0BE3"/>
    <w:rsid w:val="00DA105D"/>
    <w:rsid w:val="00DA186A"/>
    <w:rsid w:val="00DA1A27"/>
    <w:rsid w:val="00DA251C"/>
    <w:rsid w:val="00DA33E5"/>
    <w:rsid w:val="00DA4094"/>
    <w:rsid w:val="00DA4777"/>
    <w:rsid w:val="00DA4E71"/>
    <w:rsid w:val="00DA7C4D"/>
    <w:rsid w:val="00DA7C5B"/>
    <w:rsid w:val="00DB0FDF"/>
    <w:rsid w:val="00DB1149"/>
    <w:rsid w:val="00DB2D82"/>
    <w:rsid w:val="00DB2DF2"/>
    <w:rsid w:val="00DB2EC7"/>
    <w:rsid w:val="00DB2F24"/>
    <w:rsid w:val="00DB34A8"/>
    <w:rsid w:val="00DB46AA"/>
    <w:rsid w:val="00DB4771"/>
    <w:rsid w:val="00DB4F48"/>
    <w:rsid w:val="00DB595A"/>
    <w:rsid w:val="00DB5D73"/>
    <w:rsid w:val="00DB6785"/>
    <w:rsid w:val="00DB6CB1"/>
    <w:rsid w:val="00DB7633"/>
    <w:rsid w:val="00DB78DB"/>
    <w:rsid w:val="00DB7924"/>
    <w:rsid w:val="00DB7B36"/>
    <w:rsid w:val="00DB7FBD"/>
    <w:rsid w:val="00DC01F5"/>
    <w:rsid w:val="00DC0E93"/>
    <w:rsid w:val="00DC128D"/>
    <w:rsid w:val="00DC1B85"/>
    <w:rsid w:val="00DC335B"/>
    <w:rsid w:val="00DC4253"/>
    <w:rsid w:val="00DC4C7F"/>
    <w:rsid w:val="00DC50B3"/>
    <w:rsid w:val="00DC5C30"/>
    <w:rsid w:val="00DC6101"/>
    <w:rsid w:val="00DC64D9"/>
    <w:rsid w:val="00DC78DD"/>
    <w:rsid w:val="00DC797F"/>
    <w:rsid w:val="00DD0210"/>
    <w:rsid w:val="00DD04DC"/>
    <w:rsid w:val="00DD1118"/>
    <w:rsid w:val="00DD1623"/>
    <w:rsid w:val="00DD1EF0"/>
    <w:rsid w:val="00DD2EA1"/>
    <w:rsid w:val="00DD3FE8"/>
    <w:rsid w:val="00DD4169"/>
    <w:rsid w:val="00DD4212"/>
    <w:rsid w:val="00DD42C9"/>
    <w:rsid w:val="00DD46B3"/>
    <w:rsid w:val="00DD4CF9"/>
    <w:rsid w:val="00DD4D6C"/>
    <w:rsid w:val="00DD4D9A"/>
    <w:rsid w:val="00DD6413"/>
    <w:rsid w:val="00DD643A"/>
    <w:rsid w:val="00DD65F8"/>
    <w:rsid w:val="00DD665D"/>
    <w:rsid w:val="00DD6808"/>
    <w:rsid w:val="00DD6C3D"/>
    <w:rsid w:val="00DD6D12"/>
    <w:rsid w:val="00DD726B"/>
    <w:rsid w:val="00DD7715"/>
    <w:rsid w:val="00DE0179"/>
    <w:rsid w:val="00DE0528"/>
    <w:rsid w:val="00DE0CA5"/>
    <w:rsid w:val="00DE1730"/>
    <w:rsid w:val="00DE1956"/>
    <w:rsid w:val="00DE1E6A"/>
    <w:rsid w:val="00DE3747"/>
    <w:rsid w:val="00DE39EF"/>
    <w:rsid w:val="00DE50EF"/>
    <w:rsid w:val="00DE586A"/>
    <w:rsid w:val="00DE58F5"/>
    <w:rsid w:val="00DE5DE5"/>
    <w:rsid w:val="00DE64CC"/>
    <w:rsid w:val="00DE6838"/>
    <w:rsid w:val="00DE6CB0"/>
    <w:rsid w:val="00DE71EA"/>
    <w:rsid w:val="00DE7748"/>
    <w:rsid w:val="00DE7830"/>
    <w:rsid w:val="00DE7B87"/>
    <w:rsid w:val="00DF01C9"/>
    <w:rsid w:val="00DF0938"/>
    <w:rsid w:val="00DF1339"/>
    <w:rsid w:val="00DF1964"/>
    <w:rsid w:val="00DF1CDD"/>
    <w:rsid w:val="00DF2479"/>
    <w:rsid w:val="00DF2DEB"/>
    <w:rsid w:val="00DF2FC3"/>
    <w:rsid w:val="00DF6B52"/>
    <w:rsid w:val="00DF6C86"/>
    <w:rsid w:val="00DF7236"/>
    <w:rsid w:val="00DF7BB8"/>
    <w:rsid w:val="00E00EE4"/>
    <w:rsid w:val="00E013A1"/>
    <w:rsid w:val="00E0204F"/>
    <w:rsid w:val="00E026E5"/>
    <w:rsid w:val="00E02BBD"/>
    <w:rsid w:val="00E030FD"/>
    <w:rsid w:val="00E0370A"/>
    <w:rsid w:val="00E0396D"/>
    <w:rsid w:val="00E03B28"/>
    <w:rsid w:val="00E03E0E"/>
    <w:rsid w:val="00E04E93"/>
    <w:rsid w:val="00E04F69"/>
    <w:rsid w:val="00E05813"/>
    <w:rsid w:val="00E06DF9"/>
    <w:rsid w:val="00E0774A"/>
    <w:rsid w:val="00E1038C"/>
    <w:rsid w:val="00E103EF"/>
    <w:rsid w:val="00E104B0"/>
    <w:rsid w:val="00E10736"/>
    <w:rsid w:val="00E10ACA"/>
    <w:rsid w:val="00E11243"/>
    <w:rsid w:val="00E12B0B"/>
    <w:rsid w:val="00E12DF0"/>
    <w:rsid w:val="00E13B9D"/>
    <w:rsid w:val="00E13F95"/>
    <w:rsid w:val="00E1485B"/>
    <w:rsid w:val="00E16015"/>
    <w:rsid w:val="00E16426"/>
    <w:rsid w:val="00E16510"/>
    <w:rsid w:val="00E16EA4"/>
    <w:rsid w:val="00E16FAB"/>
    <w:rsid w:val="00E17DE7"/>
    <w:rsid w:val="00E2010F"/>
    <w:rsid w:val="00E20176"/>
    <w:rsid w:val="00E20360"/>
    <w:rsid w:val="00E20533"/>
    <w:rsid w:val="00E209EC"/>
    <w:rsid w:val="00E20C38"/>
    <w:rsid w:val="00E21DB0"/>
    <w:rsid w:val="00E21E54"/>
    <w:rsid w:val="00E22609"/>
    <w:rsid w:val="00E22BBD"/>
    <w:rsid w:val="00E22E1B"/>
    <w:rsid w:val="00E23DA2"/>
    <w:rsid w:val="00E23DEF"/>
    <w:rsid w:val="00E23E53"/>
    <w:rsid w:val="00E240AC"/>
    <w:rsid w:val="00E24246"/>
    <w:rsid w:val="00E2483A"/>
    <w:rsid w:val="00E24C8A"/>
    <w:rsid w:val="00E25DDC"/>
    <w:rsid w:val="00E279B4"/>
    <w:rsid w:val="00E3025B"/>
    <w:rsid w:val="00E3144E"/>
    <w:rsid w:val="00E32871"/>
    <w:rsid w:val="00E32BD2"/>
    <w:rsid w:val="00E33046"/>
    <w:rsid w:val="00E342D7"/>
    <w:rsid w:val="00E344E6"/>
    <w:rsid w:val="00E34AAD"/>
    <w:rsid w:val="00E35B00"/>
    <w:rsid w:val="00E36105"/>
    <w:rsid w:val="00E36184"/>
    <w:rsid w:val="00E40008"/>
    <w:rsid w:val="00E413F0"/>
    <w:rsid w:val="00E41883"/>
    <w:rsid w:val="00E41C99"/>
    <w:rsid w:val="00E42284"/>
    <w:rsid w:val="00E429FF"/>
    <w:rsid w:val="00E436AB"/>
    <w:rsid w:val="00E43F2F"/>
    <w:rsid w:val="00E44CAD"/>
    <w:rsid w:val="00E45D3E"/>
    <w:rsid w:val="00E46589"/>
    <w:rsid w:val="00E4727C"/>
    <w:rsid w:val="00E475BC"/>
    <w:rsid w:val="00E479E5"/>
    <w:rsid w:val="00E47E0F"/>
    <w:rsid w:val="00E47F1A"/>
    <w:rsid w:val="00E51204"/>
    <w:rsid w:val="00E512D2"/>
    <w:rsid w:val="00E51B10"/>
    <w:rsid w:val="00E52253"/>
    <w:rsid w:val="00E5323E"/>
    <w:rsid w:val="00E532F1"/>
    <w:rsid w:val="00E5352A"/>
    <w:rsid w:val="00E54401"/>
    <w:rsid w:val="00E54FF3"/>
    <w:rsid w:val="00E5574E"/>
    <w:rsid w:val="00E55F05"/>
    <w:rsid w:val="00E55F2F"/>
    <w:rsid w:val="00E56385"/>
    <w:rsid w:val="00E569B0"/>
    <w:rsid w:val="00E56D74"/>
    <w:rsid w:val="00E57D69"/>
    <w:rsid w:val="00E60657"/>
    <w:rsid w:val="00E6152F"/>
    <w:rsid w:val="00E617B2"/>
    <w:rsid w:val="00E625CC"/>
    <w:rsid w:val="00E631E2"/>
    <w:rsid w:val="00E63CF6"/>
    <w:rsid w:val="00E6412D"/>
    <w:rsid w:val="00E64EE3"/>
    <w:rsid w:val="00E651A5"/>
    <w:rsid w:val="00E65B18"/>
    <w:rsid w:val="00E6614C"/>
    <w:rsid w:val="00E67FD8"/>
    <w:rsid w:val="00E7027A"/>
    <w:rsid w:val="00E705F3"/>
    <w:rsid w:val="00E70D7D"/>
    <w:rsid w:val="00E71DD0"/>
    <w:rsid w:val="00E73EB4"/>
    <w:rsid w:val="00E73FED"/>
    <w:rsid w:val="00E74042"/>
    <w:rsid w:val="00E74637"/>
    <w:rsid w:val="00E75DD1"/>
    <w:rsid w:val="00E76C26"/>
    <w:rsid w:val="00E76C87"/>
    <w:rsid w:val="00E7734C"/>
    <w:rsid w:val="00E773ED"/>
    <w:rsid w:val="00E80B5D"/>
    <w:rsid w:val="00E80BBA"/>
    <w:rsid w:val="00E80FD3"/>
    <w:rsid w:val="00E81E0E"/>
    <w:rsid w:val="00E8224F"/>
    <w:rsid w:val="00E825C7"/>
    <w:rsid w:val="00E82884"/>
    <w:rsid w:val="00E82CB1"/>
    <w:rsid w:val="00E83485"/>
    <w:rsid w:val="00E8418C"/>
    <w:rsid w:val="00E8457B"/>
    <w:rsid w:val="00E845AD"/>
    <w:rsid w:val="00E859C9"/>
    <w:rsid w:val="00E85A6D"/>
    <w:rsid w:val="00E85B01"/>
    <w:rsid w:val="00E86CA2"/>
    <w:rsid w:val="00E86F39"/>
    <w:rsid w:val="00E877B2"/>
    <w:rsid w:val="00E87DDC"/>
    <w:rsid w:val="00E87F98"/>
    <w:rsid w:val="00E9047E"/>
    <w:rsid w:val="00E90ACA"/>
    <w:rsid w:val="00E91C6D"/>
    <w:rsid w:val="00E95E01"/>
    <w:rsid w:val="00E95ED8"/>
    <w:rsid w:val="00E96692"/>
    <w:rsid w:val="00E9728C"/>
    <w:rsid w:val="00E977DE"/>
    <w:rsid w:val="00E97954"/>
    <w:rsid w:val="00EA0EFF"/>
    <w:rsid w:val="00EA123A"/>
    <w:rsid w:val="00EA2DA5"/>
    <w:rsid w:val="00EA339E"/>
    <w:rsid w:val="00EA33BD"/>
    <w:rsid w:val="00EA3BBB"/>
    <w:rsid w:val="00EA4AC0"/>
    <w:rsid w:val="00EA6CB8"/>
    <w:rsid w:val="00EA72FC"/>
    <w:rsid w:val="00EA771A"/>
    <w:rsid w:val="00EB0A61"/>
    <w:rsid w:val="00EB0B61"/>
    <w:rsid w:val="00EB12C9"/>
    <w:rsid w:val="00EB26C5"/>
    <w:rsid w:val="00EB33FC"/>
    <w:rsid w:val="00EB4237"/>
    <w:rsid w:val="00EB440D"/>
    <w:rsid w:val="00EB4657"/>
    <w:rsid w:val="00EB468F"/>
    <w:rsid w:val="00EB48DC"/>
    <w:rsid w:val="00EB69C1"/>
    <w:rsid w:val="00EB6A06"/>
    <w:rsid w:val="00EB72D8"/>
    <w:rsid w:val="00EB761D"/>
    <w:rsid w:val="00EB771B"/>
    <w:rsid w:val="00EB7919"/>
    <w:rsid w:val="00EB7D9A"/>
    <w:rsid w:val="00EC081E"/>
    <w:rsid w:val="00EC1151"/>
    <w:rsid w:val="00EC1BE2"/>
    <w:rsid w:val="00EC2F70"/>
    <w:rsid w:val="00EC3AA6"/>
    <w:rsid w:val="00EC3BB7"/>
    <w:rsid w:val="00EC43CA"/>
    <w:rsid w:val="00EC4CAB"/>
    <w:rsid w:val="00EC63FF"/>
    <w:rsid w:val="00EC673E"/>
    <w:rsid w:val="00ED073A"/>
    <w:rsid w:val="00ED0B43"/>
    <w:rsid w:val="00ED1CC9"/>
    <w:rsid w:val="00ED2848"/>
    <w:rsid w:val="00ED2F52"/>
    <w:rsid w:val="00ED3D2A"/>
    <w:rsid w:val="00ED3EF6"/>
    <w:rsid w:val="00ED4A77"/>
    <w:rsid w:val="00ED65D4"/>
    <w:rsid w:val="00ED7966"/>
    <w:rsid w:val="00EE03E7"/>
    <w:rsid w:val="00EE0B6B"/>
    <w:rsid w:val="00EE1573"/>
    <w:rsid w:val="00EE3D2B"/>
    <w:rsid w:val="00EE476F"/>
    <w:rsid w:val="00EE58D4"/>
    <w:rsid w:val="00EE5EF5"/>
    <w:rsid w:val="00EE68FB"/>
    <w:rsid w:val="00EE78E6"/>
    <w:rsid w:val="00EF01E7"/>
    <w:rsid w:val="00EF0B3D"/>
    <w:rsid w:val="00EF16E0"/>
    <w:rsid w:val="00EF18F3"/>
    <w:rsid w:val="00EF20EA"/>
    <w:rsid w:val="00EF3878"/>
    <w:rsid w:val="00EF3E19"/>
    <w:rsid w:val="00EF42A4"/>
    <w:rsid w:val="00EF4638"/>
    <w:rsid w:val="00EF4E1A"/>
    <w:rsid w:val="00EF5EE3"/>
    <w:rsid w:val="00EF6824"/>
    <w:rsid w:val="00EF7A64"/>
    <w:rsid w:val="00F01BF2"/>
    <w:rsid w:val="00F0213C"/>
    <w:rsid w:val="00F027B4"/>
    <w:rsid w:val="00F02BC2"/>
    <w:rsid w:val="00F02C7A"/>
    <w:rsid w:val="00F02C91"/>
    <w:rsid w:val="00F02EE2"/>
    <w:rsid w:val="00F03E01"/>
    <w:rsid w:val="00F03FC0"/>
    <w:rsid w:val="00F04265"/>
    <w:rsid w:val="00F0468C"/>
    <w:rsid w:val="00F0647D"/>
    <w:rsid w:val="00F064BC"/>
    <w:rsid w:val="00F07028"/>
    <w:rsid w:val="00F07AB5"/>
    <w:rsid w:val="00F07E01"/>
    <w:rsid w:val="00F07F7A"/>
    <w:rsid w:val="00F100DC"/>
    <w:rsid w:val="00F1130D"/>
    <w:rsid w:val="00F12A02"/>
    <w:rsid w:val="00F145EC"/>
    <w:rsid w:val="00F14D38"/>
    <w:rsid w:val="00F158EB"/>
    <w:rsid w:val="00F16D0D"/>
    <w:rsid w:val="00F176DE"/>
    <w:rsid w:val="00F1783E"/>
    <w:rsid w:val="00F1791E"/>
    <w:rsid w:val="00F20E38"/>
    <w:rsid w:val="00F20E43"/>
    <w:rsid w:val="00F220F4"/>
    <w:rsid w:val="00F227EA"/>
    <w:rsid w:val="00F22C91"/>
    <w:rsid w:val="00F22D28"/>
    <w:rsid w:val="00F22E0D"/>
    <w:rsid w:val="00F23CDA"/>
    <w:rsid w:val="00F24796"/>
    <w:rsid w:val="00F24879"/>
    <w:rsid w:val="00F250C1"/>
    <w:rsid w:val="00F258B8"/>
    <w:rsid w:val="00F261E2"/>
    <w:rsid w:val="00F26EEB"/>
    <w:rsid w:val="00F27167"/>
    <w:rsid w:val="00F3114D"/>
    <w:rsid w:val="00F313E3"/>
    <w:rsid w:val="00F33FAD"/>
    <w:rsid w:val="00F34467"/>
    <w:rsid w:val="00F34879"/>
    <w:rsid w:val="00F349F1"/>
    <w:rsid w:val="00F34E69"/>
    <w:rsid w:val="00F35B88"/>
    <w:rsid w:val="00F35E78"/>
    <w:rsid w:val="00F362AB"/>
    <w:rsid w:val="00F36371"/>
    <w:rsid w:val="00F36DDA"/>
    <w:rsid w:val="00F405AF"/>
    <w:rsid w:val="00F40EAA"/>
    <w:rsid w:val="00F422EE"/>
    <w:rsid w:val="00F42306"/>
    <w:rsid w:val="00F42ABB"/>
    <w:rsid w:val="00F43323"/>
    <w:rsid w:val="00F435C4"/>
    <w:rsid w:val="00F4407B"/>
    <w:rsid w:val="00F447FD"/>
    <w:rsid w:val="00F44E00"/>
    <w:rsid w:val="00F45876"/>
    <w:rsid w:val="00F45BDB"/>
    <w:rsid w:val="00F468DB"/>
    <w:rsid w:val="00F46A3C"/>
    <w:rsid w:val="00F46D7F"/>
    <w:rsid w:val="00F504D8"/>
    <w:rsid w:val="00F506D7"/>
    <w:rsid w:val="00F50CAC"/>
    <w:rsid w:val="00F512D0"/>
    <w:rsid w:val="00F5277E"/>
    <w:rsid w:val="00F54D27"/>
    <w:rsid w:val="00F54ECB"/>
    <w:rsid w:val="00F55156"/>
    <w:rsid w:val="00F55D62"/>
    <w:rsid w:val="00F55F46"/>
    <w:rsid w:val="00F55F6D"/>
    <w:rsid w:val="00F56488"/>
    <w:rsid w:val="00F56D73"/>
    <w:rsid w:val="00F576DA"/>
    <w:rsid w:val="00F57887"/>
    <w:rsid w:val="00F6004F"/>
    <w:rsid w:val="00F60158"/>
    <w:rsid w:val="00F60B53"/>
    <w:rsid w:val="00F60BE3"/>
    <w:rsid w:val="00F614C8"/>
    <w:rsid w:val="00F62699"/>
    <w:rsid w:val="00F6377E"/>
    <w:rsid w:val="00F63B7A"/>
    <w:rsid w:val="00F640F2"/>
    <w:rsid w:val="00F64A78"/>
    <w:rsid w:val="00F64F6F"/>
    <w:rsid w:val="00F655B3"/>
    <w:rsid w:val="00F65913"/>
    <w:rsid w:val="00F65E48"/>
    <w:rsid w:val="00F672C5"/>
    <w:rsid w:val="00F713E0"/>
    <w:rsid w:val="00F71844"/>
    <w:rsid w:val="00F71FB4"/>
    <w:rsid w:val="00F738D2"/>
    <w:rsid w:val="00F73965"/>
    <w:rsid w:val="00F740E9"/>
    <w:rsid w:val="00F74466"/>
    <w:rsid w:val="00F74A28"/>
    <w:rsid w:val="00F7515F"/>
    <w:rsid w:val="00F75645"/>
    <w:rsid w:val="00F76248"/>
    <w:rsid w:val="00F777FF"/>
    <w:rsid w:val="00F77996"/>
    <w:rsid w:val="00F77E98"/>
    <w:rsid w:val="00F80413"/>
    <w:rsid w:val="00F810F0"/>
    <w:rsid w:val="00F811E5"/>
    <w:rsid w:val="00F815D9"/>
    <w:rsid w:val="00F8209F"/>
    <w:rsid w:val="00F823A3"/>
    <w:rsid w:val="00F82ADB"/>
    <w:rsid w:val="00F82C20"/>
    <w:rsid w:val="00F82F11"/>
    <w:rsid w:val="00F83019"/>
    <w:rsid w:val="00F84011"/>
    <w:rsid w:val="00F84375"/>
    <w:rsid w:val="00F84BD0"/>
    <w:rsid w:val="00F8589F"/>
    <w:rsid w:val="00F85A27"/>
    <w:rsid w:val="00F8652D"/>
    <w:rsid w:val="00F86DBC"/>
    <w:rsid w:val="00F870D8"/>
    <w:rsid w:val="00F872BC"/>
    <w:rsid w:val="00F87583"/>
    <w:rsid w:val="00F90B18"/>
    <w:rsid w:val="00F9100C"/>
    <w:rsid w:val="00F914A9"/>
    <w:rsid w:val="00F91C0A"/>
    <w:rsid w:val="00F91E11"/>
    <w:rsid w:val="00F92826"/>
    <w:rsid w:val="00F92EB8"/>
    <w:rsid w:val="00F93D73"/>
    <w:rsid w:val="00F947E4"/>
    <w:rsid w:val="00F971A9"/>
    <w:rsid w:val="00F97403"/>
    <w:rsid w:val="00F97E45"/>
    <w:rsid w:val="00FA0B3B"/>
    <w:rsid w:val="00FA0C35"/>
    <w:rsid w:val="00FA10A8"/>
    <w:rsid w:val="00FA1867"/>
    <w:rsid w:val="00FA1AB8"/>
    <w:rsid w:val="00FA56F4"/>
    <w:rsid w:val="00FA67AE"/>
    <w:rsid w:val="00FA67B3"/>
    <w:rsid w:val="00FA680A"/>
    <w:rsid w:val="00FA6C29"/>
    <w:rsid w:val="00FA7287"/>
    <w:rsid w:val="00FA7B04"/>
    <w:rsid w:val="00FB10A3"/>
    <w:rsid w:val="00FB2607"/>
    <w:rsid w:val="00FB2D76"/>
    <w:rsid w:val="00FB3AEF"/>
    <w:rsid w:val="00FB3EBC"/>
    <w:rsid w:val="00FB4513"/>
    <w:rsid w:val="00FB4608"/>
    <w:rsid w:val="00FB4997"/>
    <w:rsid w:val="00FB4EBC"/>
    <w:rsid w:val="00FB4FBA"/>
    <w:rsid w:val="00FB5002"/>
    <w:rsid w:val="00FB658B"/>
    <w:rsid w:val="00FB67D3"/>
    <w:rsid w:val="00FB696F"/>
    <w:rsid w:val="00FB71A9"/>
    <w:rsid w:val="00FB745B"/>
    <w:rsid w:val="00FB7E6A"/>
    <w:rsid w:val="00FB7F16"/>
    <w:rsid w:val="00FC0710"/>
    <w:rsid w:val="00FC0EFA"/>
    <w:rsid w:val="00FC15CB"/>
    <w:rsid w:val="00FC1F6A"/>
    <w:rsid w:val="00FC2891"/>
    <w:rsid w:val="00FC4234"/>
    <w:rsid w:val="00FC4595"/>
    <w:rsid w:val="00FC4A0A"/>
    <w:rsid w:val="00FC4A7E"/>
    <w:rsid w:val="00FC4D12"/>
    <w:rsid w:val="00FC55BB"/>
    <w:rsid w:val="00FC57B3"/>
    <w:rsid w:val="00FC59BC"/>
    <w:rsid w:val="00FC61A6"/>
    <w:rsid w:val="00FC6C74"/>
    <w:rsid w:val="00FC7962"/>
    <w:rsid w:val="00FC7B94"/>
    <w:rsid w:val="00FD115F"/>
    <w:rsid w:val="00FD11C9"/>
    <w:rsid w:val="00FD31DF"/>
    <w:rsid w:val="00FD321D"/>
    <w:rsid w:val="00FD350E"/>
    <w:rsid w:val="00FD4D3C"/>
    <w:rsid w:val="00FD4F35"/>
    <w:rsid w:val="00FD563E"/>
    <w:rsid w:val="00FD5BE0"/>
    <w:rsid w:val="00FD5CB4"/>
    <w:rsid w:val="00FD620C"/>
    <w:rsid w:val="00FD6770"/>
    <w:rsid w:val="00FD7B1D"/>
    <w:rsid w:val="00FD7CA8"/>
    <w:rsid w:val="00FE1C65"/>
    <w:rsid w:val="00FE1DE1"/>
    <w:rsid w:val="00FE213C"/>
    <w:rsid w:val="00FE259D"/>
    <w:rsid w:val="00FE3564"/>
    <w:rsid w:val="00FE3C65"/>
    <w:rsid w:val="00FE4140"/>
    <w:rsid w:val="00FE49F8"/>
    <w:rsid w:val="00FE4CC6"/>
    <w:rsid w:val="00FE4CF9"/>
    <w:rsid w:val="00FE7111"/>
    <w:rsid w:val="00FE7DA2"/>
    <w:rsid w:val="00FF0672"/>
    <w:rsid w:val="00FF13A4"/>
    <w:rsid w:val="00FF1640"/>
    <w:rsid w:val="00FF2151"/>
    <w:rsid w:val="00FF21B3"/>
    <w:rsid w:val="00FF2872"/>
    <w:rsid w:val="00FF29E4"/>
    <w:rsid w:val="00FF2C5C"/>
    <w:rsid w:val="00FF2CCC"/>
    <w:rsid w:val="00FF3133"/>
    <w:rsid w:val="00FF3D18"/>
    <w:rsid w:val="00FF461C"/>
    <w:rsid w:val="00FF46F1"/>
    <w:rsid w:val="00FF6617"/>
    <w:rsid w:val="00FF6A5A"/>
    <w:rsid w:val="00FF7221"/>
    <w:rsid w:val="00FF769F"/>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891ED"/>
  <w15:chartTrackingRefBased/>
  <w15:docId w15:val="{7119E15B-C065-4DB7-9F0C-C88C7EEF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C08DD"/>
    <w:pPr>
      <w:keepNext/>
      <w:ind w:left="360" w:right="-720"/>
      <w:jc w:val="both"/>
      <w:outlineLvl w:val="0"/>
    </w:pPr>
    <w:rPr>
      <w:rFonts w:ascii=".VnTime" w:hAnsi=".VnTime"/>
      <w:b/>
      <w:sz w:val="28"/>
      <w:szCs w:val="20"/>
      <w:lang w:val="x-none" w:eastAsia="x-none"/>
    </w:rPr>
  </w:style>
  <w:style w:type="paragraph" w:styleId="Heading2">
    <w:name w:val="heading 2"/>
    <w:basedOn w:val="Normal"/>
    <w:next w:val="Normal"/>
    <w:link w:val="Heading2Char"/>
    <w:qFormat/>
    <w:rsid w:val="00B10644"/>
    <w:pPr>
      <w:keepNext/>
      <w:tabs>
        <w:tab w:val="num" w:pos="576"/>
      </w:tabs>
      <w:ind w:left="576" w:hanging="576"/>
      <w:outlineLvl w:val="1"/>
    </w:pPr>
    <w:rPr>
      <w:b/>
      <w:bCs/>
      <w:sz w:val="26"/>
      <w:lang w:val="x-none" w:eastAsia="x-none"/>
    </w:rPr>
  </w:style>
  <w:style w:type="paragraph" w:styleId="Heading3">
    <w:name w:val="heading 3"/>
    <w:basedOn w:val="Normal"/>
    <w:next w:val="Normal"/>
    <w:link w:val="Heading3Char"/>
    <w:qFormat/>
    <w:rsid w:val="006E132C"/>
    <w:pPr>
      <w:keepNext/>
      <w:jc w:val="center"/>
      <w:outlineLvl w:val="2"/>
    </w:pPr>
    <w:rPr>
      <w:rFonts w:ascii=".VnTimeH" w:hAnsi=".VnTimeH"/>
      <w:b/>
      <w:sz w:val="28"/>
      <w:szCs w:val="20"/>
      <w:lang w:val="x-none" w:eastAsia="x-none"/>
    </w:rPr>
  </w:style>
  <w:style w:type="paragraph" w:styleId="Heading4">
    <w:name w:val="heading 4"/>
    <w:basedOn w:val="Normal"/>
    <w:next w:val="Normal"/>
    <w:link w:val="Heading4Char"/>
    <w:qFormat/>
    <w:rsid w:val="00B10644"/>
    <w:pPr>
      <w:keepNext/>
      <w:tabs>
        <w:tab w:val="num" w:pos="864"/>
      </w:tabs>
      <w:spacing w:before="240" w:after="60"/>
      <w:ind w:left="864" w:hanging="864"/>
      <w:outlineLvl w:val="3"/>
    </w:pPr>
    <w:rPr>
      <w:b/>
      <w:bCs/>
      <w:sz w:val="28"/>
      <w:szCs w:val="28"/>
      <w:lang w:val="x-none" w:eastAsia="x-none"/>
    </w:rPr>
  </w:style>
  <w:style w:type="paragraph" w:styleId="Heading5">
    <w:name w:val="heading 5"/>
    <w:basedOn w:val="Normal"/>
    <w:next w:val="Normal"/>
    <w:link w:val="Heading5Char"/>
    <w:qFormat/>
    <w:rsid w:val="00B10644"/>
    <w:pPr>
      <w:tabs>
        <w:tab w:val="num" w:pos="1008"/>
      </w:tabs>
      <w:spacing w:before="240" w:after="60"/>
      <w:ind w:left="1008" w:hanging="1008"/>
      <w:outlineLvl w:val="4"/>
    </w:pPr>
    <w:rPr>
      <w:rFonts w:ascii="VNI-Times" w:hAnsi="VNI-Times"/>
      <w:b/>
      <w:bCs/>
      <w:i/>
      <w:iCs/>
      <w:sz w:val="26"/>
      <w:szCs w:val="26"/>
      <w:lang w:val="x-none" w:eastAsia="x-none"/>
    </w:rPr>
  </w:style>
  <w:style w:type="paragraph" w:styleId="Heading6">
    <w:name w:val="heading 6"/>
    <w:basedOn w:val="Normal"/>
    <w:next w:val="Normal"/>
    <w:link w:val="Heading6Char"/>
    <w:qFormat/>
    <w:rsid w:val="00B10644"/>
    <w:pPr>
      <w:tabs>
        <w:tab w:val="num" w:pos="1152"/>
      </w:tabs>
      <w:spacing w:before="240" w:after="60"/>
      <w:ind w:left="1152" w:hanging="1152"/>
      <w:outlineLvl w:val="5"/>
    </w:pPr>
    <w:rPr>
      <w:b/>
      <w:bCs/>
      <w:sz w:val="22"/>
      <w:szCs w:val="22"/>
      <w:lang w:val="x-none" w:eastAsia="x-none"/>
    </w:rPr>
  </w:style>
  <w:style w:type="paragraph" w:styleId="Heading7">
    <w:name w:val="heading 7"/>
    <w:basedOn w:val="Normal"/>
    <w:next w:val="Normal"/>
    <w:link w:val="Heading7Char"/>
    <w:qFormat/>
    <w:rsid w:val="00B10644"/>
    <w:pPr>
      <w:tabs>
        <w:tab w:val="num" w:pos="1296"/>
      </w:tabs>
      <w:spacing w:before="240" w:after="60"/>
      <w:ind w:left="1296" w:hanging="1296"/>
      <w:outlineLvl w:val="6"/>
    </w:pPr>
    <w:rPr>
      <w:lang w:val="x-none" w:eastAsia="x-none"/>
    </w:rPr>
  </w:style>
  <w:style w:type="paragraph" w:styleId="Heading8">
    <w:name w:val="heading 8"/>
    <w:basedOn w:val="Normal"/>
    <w:next w:val="Normal"/>
    <w:link w:val="Heading8Char"/>
    <w:qFormat/>
    <w:rsid w:val="00B10644"/>
    <w:pPr>
      <w:tabs>
        <w:tab w:val="num" w:pos="1440"/>
      </w:tabs>
      <w:spacing w:before="240" w:after="60"/>
      <w:ind w:left="1440" w:hanging="1440"/>
      <w:outlineLvl w:val="7"/>
    </w:pPr>
    <w:rPr>
      <w:i/>
      <w:iCs/>
      <w:lang w:val="x-none" w:eastAsia="x-none"/>
    </w:rPr>
  </w:style>
  <w:style w:type="paragraph" w:styleId="Heading9">
    <w:name w:val="heading 9"/>
    <w:basedOn w:val="Normal"/>
    <w:next w:val="Normal"/>
    <w:link w:val="Heading9Char"/>
    <w:qFormat/>
    <w:rsid w:val="00B10644"/>
    <w:pPr>
      <w:tabs>
        <w:tab w:val="num" w:pos="1584"/>
      </w:tabs>
      <w:spacing w:before="240" w:after="60"/>
      <w:ind w:left="1584" w:hanging="1584"/>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08DD"/>
    <w:rPr>
      <w:rFonts w:ascii=".VnTime" w:hAnsi=".VnTime"/>
      <w:b/>
      <w:sz w:val="28"/>
    </w:rPr>
  </w:style>
  <w:style w:type="character" w:customStyle="1" w:styleId="Heading2Char">
    <w:name w:val="Heading 2 Char"/>
    <w:link w:val="Heading2"/>
    <w:rsid w:val="00B10644"/>
    <w:rPr>
      <w:b/>
      <w:bCs/>
      <w:sz w:val="26"/>
      <w:szCs w:val="24"/>
    </w:rPr>
  </w:style>
  <w:style w:type="character" w:customStyle="1" w:styleId="Heading3Char">
    <w:name w:val="Heading 3 Char"/>
    <w:link w:val="Heading3"/>
    <w:rsid w:val="006E132C"/>
    <w:rPr>
      <w:rFonts w:ascii=".VnTimeH" w:hAnsi=".VnTimeH"/>
      <w:b/>
      <w:sz w:val="28"/>
    </w:rPr>
  </w:style>
  <w:style w:type="character" w:customStyle="1" w:styleId="Heading4Char">
    <w:name w:val="Heading 4 Char"/>
    <w:link w:val="Heading4"/>
    <w:rsid w:val="00B10644"/>
    <w:rPr>
      <w:b/>
      <w:bCs/>
      <w:sz w:val="28"/>
      <w:szCs w:val="28"/>
    </w:rPr>
  </w:style>
  <w:style w:type="character" w:customStyle="1" w:styleId="Heading5Char">
    <w:name w:val="Heading 5 Char"/>
    <w:link w:val="Heading5"/>
    <w:rsid w:val="00B10644"/>
    <w:rPr>
      <w:rFonts w:ascii="VNI-Times" w:hAnsi="VNI-Times"/>
      <w:b/>
      <w:bCs/>
      <w:i/>
      <w:iCs/>
      <w:sz w:val="26"/>
      <w:szCs w:val="26"/>
    </w:rPr>
  </w:style>
  <w:style w:type="character" w:customStyle="1" w:styleId="Heading6Char">
    <w:name w:val="Heading 6 Char"/>
    <w:link w:val="Heading6"/>
    <w:rsid w:val="00B10644"/>
    <w:rPr>
      <w:b/>
      <w:bCs/>
      <w:sz w:val="22"/>
      <w:szCs w:val="22"/>
    </w:rPr>
  </w:style>
  <w:style w:type="character" w:customStyle="1" w:styleId="Heading7Char">
    <w:name w:val="Heading 7 Char"/>
    <w:link w:val="Heading7"/>
    <w:rsid w:val="00B10644"/>
    <w:rPr>
      <w:sz w:val="24"/>
      <w:szCs w:val="24"/>
    </w:rPr>
  </w:style>
  <w:style w:type="character" w:customStyle="1" w:styleId="Heading8Char">
    <w:name w:val="Heading 8 Char"/>
    <w:link w:val="Heading8"/>
    <w:rsid w:val="00B10644"/>
    <w:rPr>
      <w:i/>
      <w:iCs/>
      <w:sz w:val="24"/>
      <w:szCs w:val="24"/>
    </w:rPr>
  </w:style>
  <w:style w:type="character" w:customStyle="1" w:styleId="Heading9Char">
    <w:name w:val="Heading 9 Char"/>
    <w:link w:val="Heading9"/>
    <w:rsid w:val="00B10644"/>
    <w:rPr>
      <w:rFonts w:ascii="Arial" w:hAnsi="Arial" w:cs="Arial"/>
      <w:sz w:val="22"/>
      <w:szCs w:val="22"/>
    </w:rPr>
  </w:style>
  <w:style w:type="paragraph" w:styleId="NormalWeb">
    <w:name w:val="Normal (Web)"/>
    <w:basedOn w:val="Normal"/>
    <w:rsid w:val="00080FBF"/>
    <w:pPr>
      <w:spacing w:before="100" w:beforeAutospacing="1" w:after="100" w:afterAutospacing="1"/>
    </w:pPr>
    <w:rPr>
      <w:color w:val="000000"/>
      <w:lang w:val="en-GB"/>
    </w:rPr>
  </w:style>
  <w:style w:type="paragraph" w:styleId="BodyTextIndent2">
    <w:name w:val="Body Text Indent 2"/>
    <w:basedOn w:val="Normal"/>
    <w:link w:val="BodyTextIndent2Char"/>
    <w:rsid w:val="00080FBF"/>
    <w:pPr>
      <w:spacing w:after="120" w:line="480" w:lineRule="auto"/>
      <w:ind w:left="360"/>
    </w:pPr>
    <w:rPr>
      <w:rFonts w:ascii="VNI-Times" w:hAnsi="VNI-Times"/>
      <w:lang w:val="x-none" w:eastAsia="x-none"/>
    </w:rPr>
  </w:style>
  <w:style w:type="character" w:customStyle="1" w:styleId="BodyTextIndent2Char">
    <w:name w:val="Body Text Indent 2 Char"/>
    <w:link w:val="BodyTextIndent2"/>
    <w:rsid w:val="001A48BD"/>
    <w:rPr>
      <w:rFonts w:ascii="VNI-Times" w:hAnsi="VNI-Times"/>
      <w:sz w:val="24"/>
      <w:szCs w:val="24"/>
    </w:rPr>
  </w:style>
  <w:style w:type="paragraph" w:styleId="BodyTextIndent3">
    <w:name w:val="Body Text Indent 3"/>
    <w:basedOn w:val="Normal"/>
    <w:link w:val="BodyTextIndent3Char"/>
    <w:rsid w:val="00080FBF"/>
    <w:pPr>
      <w:spacing w:after="120"/>
      <w:ind w:left="360"/>
    </w:pPr>
    <w:rPr>
      <w:rFonts w:ascii="VNI-Times" w:hAnsi="VNI-Times"/>
      <w:sz w:val="16"/>
      <w:szCs w:val="16"/>
      <w:lang w:val="x-none" w:eastAsia="x-none"/>
    </w:rPr>
  </w:style>
  <w:style w:type="character" w:customStyle="1" w:styleId="BodyTextIndent3Char">
    <w:name w:val="Body Text Indent 3 Char"/>
    <w:link w:val="BodyTextIndent3"/>
    <w:rsid w:val="002C08DD"/>
    <w:rPr>
      <w:rFonts w:ascii="VNI-Times" w:hAnsi="VNI-Times"/>
      <w:sz w:val="16"/>
      <w:szCs w:val="16"/>
    </w:rPr>
  </w:style>
  <w:style w:type="paragraph" w:styleId="Footer">
    <w:name w:val="footer"/>
    <w:basedOn w:val="Normal"/>
    <w:link w:val="FooterChar"/>
    <w:rsid w:val="00080FBF"/>
    <w:pPr>
      <w:tabs>
        <w:tab w:val="center" w:pos="4320"/>
        <w:tab w:val="right" w:pos="8640"/>
      </w:tabs>
    </w:pPr>
    <w:rPr>
      <w:rFonts w:ascii=".VnTime" w:hAnsi=".VnTime"/>
      <w:sz w:val="28"/>
    </w:rPr>
  </w:style>
  <w:style w:type="character" w:customStyle="1" w:styleId="FooterChar">
    <w:name w:val="Footer Char"/>
    <w:link w:val="Footer"/>
    <w:rsid w:val="00080FBF"/>
    <w:rPr>
      <w:rFonts w:ascii=".VnTime" w:hAnsi=".VnTime"/>
      <w:sz w:val="28"/>
      <w:szCs w:val="24"/>
      <w:lang w:val="en-US" w:eastAsia="en-US" w:bidi="ar-SA"/>
    </w:rPr>
  </w:style>
  <w:style w:type="character" w:styleId="PageNumber">
    <w:name w:val="page number"/>
    <w:basedOn w:val="DefaultParagraphFont"/>
    <w:rsid w:val="00080FBF"/>
  </w:style>
  <w:style w:type="character" w:styleId="Hyperlink">
    <w:name w:val="Hyperlink"/>
    <w:uiPriority w:val="99"/>
    <w:rsid w:val="00080FBF"/>
    <w:rPr>
      <w:color w:val="0000FF"/>
      <w:u w:val="single"/>
    </w:rPr>
  </w:style>
  <w:style w:type="paragraph" w:styleId="Header">
    <w:name w:val="header"/>
    <w:basedOn w:val="Normal"/>
    <w:rsid w:val="0074680A"/>
    <w:pPr>
      <w:tabs>
        <w:tab w:val="center" w:pos="4320"/>
        <w:tab w:val="right" w:pos="8640"/>
      </w:tabs>
    </w:pPr>
  </w:style>
  <w:style w:type="paragraph" w:styleId="BodyTextIndent">
    <w:name w:val="Body Text Indent"/>
    <w:basedOn w:val="Normal"/>
    <w:link w:val="BodyTextIndentChar"/>
    <w:rsid w:val="002C08DD"/>
    <w:pPr>
      <w:tabs>
        <w:tab w:val="left" w:pos="9270"/>
      </w:tabs>
      <w:spacing w:before="80"/>
      <w:ind w:firstLine="720"/>
      <w:jc w:val="both"/>
    </w:pPr>
    <w:rPr>
      <w:rFonts w:ascii=".VnTime" w:hAnsi=".VnTime"/>
      <w:sz w:val="28"/>
      <w:szCs w:val="20"/>
      <w:lang w:val="en-AU" w:eastAsia="x-none"/>
    </w:rPr>
  </w:style>
  <w:style w:type="character" w:customStyle="1" w:styleId="BodyTextIndentChar">
    <w:name w:val="Body Text Indent Char"/>
    <w:link w:val="BodyTextIndent"/>
    <w:rsid w:val="002C08DD"/>
    <w:rPr>
      <w:rFonts w:ascii=".VnTime" w:hAnsi=".VnTime"/>
      <w:sz w:val="28"/>
      <w:lang w:val="en-AU"/>
    </w:rPr>
  </w:style>
  <w:style w:type="paragraph" w:styleId="BodyText">
    <w:name w:val="Body Text"/>
    <w:basedOn w:val="Normal"/>
    <w:link w:val="BodyTextChar"/>
    <w:rsid w:val="00AA1F56"/>
    <w:pPr>
      <w:tabs>
        <w:tab w:val="center" w:pos="-2410"/>
      </w:tabs>
      <w:jc w:val="both"/>
    </w:pPr>
    <w:rPr>
      <w:rFonts w:ascii="VNI-Times" w:hAnsi="VNI-Times"/>
      <w:sz w:val="28"/>
      <w:szCs w:val="20"/>
      <w:lang w:val="x-none" w:eastAsia="x-none"/>
    </w:rPr>
  </w:style>
  <w:style w:type="character" w:customStyle="1" w:styleId="BodyTextChar">
    <w:name w:val="Body Text Char"/>
    <w:link w:val="BodyText"/>
    <w:rsid w:val="00AA1F56"/>
    <w:rPr>
      <w:rFonts w:ascii="VNI-Times" w:hAnsi="VNI-Times"/>
      <w:sz w:val="28"/>
    </w:rPr>
  </w:style>
  <w:style w:type="paragraph" w:styleId="BodyText2">
    <w:name w:val="Body Text 2"/>
    <w:basedOn w:val="Normal"/>
    <w:link w:val="BodyText2Char"/>
    <w:rsid w:val="00AA1F56"/>
    <w:pPr>
      <w:tabs>
        <w:tab w:val="center" w:pos="-2410"/>
        <w:tab w:val="left" w:pos="318"/>
        <w:tab w:val="left" w:pos="655"/>
      </w:tabs>
      <w:spacing w:line="264" w:lineRule="auto"/>
      <w:jc w:val="both"/>
    </w:pPr>
    <w:rPr>
      <w:rFonts w:ascii=".VnTime" w:hAnsi=".VnTime"/>
      <w:sz w:val="26"/>
      <w:lang w:val="x-none" w:eastAsia="x-none"/>
    </w:rPr>
  </w:style>
  <w:style w:type="character" w:customStyle="1" w:styleId="BodyText2Char">
    <w:name w:val="Body Text 2 Char"/>
    <w:link w:val="BodyText2"/>
    <w:rsid w:val="00AA1F56"/>
    <w:rPr>
      <w:rFonts w:ascii=".VnTime" w:hAnsi=".VnTime"/>
      <w:sz w:val="26"/>
      <w:szCs w:val="24"/>
    </w:rPr>
  </w:style>
  <w:style w:type="paragraph" w:styleId="BodyText3">
    <w:name w:val="Body Text 3"/>
    <w:basedOn w:val="Normal"/>
    <w:link w:val="BodyText3Char"/>
    <w:rsid w:val="00515D31"/>
    <w:pPr>
      <w:jc w:val="both"/>
    </w:pPr>
    <w:rPr>
      <w:rFonts w:ascii="VNI-Times" w:hAnsi="VNI-Times"/>
      <w:sz w:val="28"/>
      <w:lang w:val="x-none" w:eastAsia="x-none"/>
    </w:rPr>
  </w:style>
  <w:style w:type="character" w:customStyle="1" w:styleId="BodyText3Char">
    <w:name w:val="Body Text 3 Char"/>
    <w:link w:val="BodyText3"/>
    <w:rsid w:val="00515D31"/>
    <w:rPr>
      <w:rFonts w:ascii="VNI-Times" w:hAnsi="VNI-Times"/>
      <w:sz w:val="28"/>
      <w:szCs w:val="24"/>
    </w:rPr>
  </w:style>
  <w:style w:type="character" w:styleId="Strong">
    <w:name w:val="Strong"/>
    <w:uiPriority w:val="22"/>
    <w:qFormat/>
    <w:rsid w:val="00DD6C3D"/>
    <w:rPr>
      <w:b/>
      <w:bCs/>
    </w:rPr>
  </w:style>
  <w:style w:type="character" w:customStyle="1" w:styleId="apple-converted-space">
    <w:name w:val="apple-converted-space"/>
    <w:basedOn w:val="DefaultParagraphFont"/>
    <w:rsid w:val="00DD6C3D"/>
  </w:style>
  <w:style w:type="character" w:styleId="Emphasis">
    <w:name w:val="Emphasis"/>
    <w:uiPriority w:val="20"/>
    <w:qFormat/>
    <w:rsid w:val="00DD6C3D"/>
    <w:rPr>
      <w:i/>
      <w:iCs/>
    </w:rPr>
  </w:style>
  <w:style w:type="paragraph" w:customStyle="1" w:styleId="abc">
    <w:name w:val="abc"/>
    <w:basedOn w:val="Normal"/>
    <w:rsid w:val="009E1A69"/>
    <w:rPr>
      <w:rFonts w:ascii=".VnTime" w:hAnsi=".VnTime"/>
      <w:b/>
      <w:color w:val="0000FF"/>
      <w:sz w:val="26"/>
      <w:szCs w:val="20"/>
    </w:rPr>
  </w:style>
  <w:style w:type="character" w:styleId="FollowedHyperlink">
    <w:name w:val="FollowedHyperlink"/>
    <w:uiPriority w:val="99"/>
    <w:unhideWhenUsed/>
    <w:rsid w:val="00441710"/>
    <w:rPr>
      <w:color w:val="800080"/>
      <w:u w:val="single"/>
    </w:rPr>
  </w:style>
  <w:style w:type="table" w:styleId="TableGrid">
    <w:name w:val="Table Grid"/>
    <w:basedOn w:val="TableNormal"/>
    <w:rsid w:val="00C01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3084">
      <w:bodyDiv w:val="1"/>
      <w:marLeft w:val="0"/>
      <w:marRight w:val="0"/>
      <w:marTop w:val="0"/>
      <w:marBottom w:val="0"/>
      <w:divBdr>
        <w:top w:val="none" w:sz="0" w:space="0" w:color="auto"/>
        <w:left w:val="none" w:sz="0" w:space="0" w:color="auto"/>
        <w:bottom w:val="none" w:sz="0" w:space="0" w:color="auto"/>
        <w:right w:val="none" w:sz="0" w:space="0" w:color="auto"/>
      </w:divBdr>
    </w:div>
    <w:div w:id="184558241">
      <w:bodyDiv w:val="1"/>
      <w:marLeft w:val="0"/>
      <w:marRight w:val="0"/>
      <w:marTop w:val="0"/>
      <w:marBottom w:val="0"/>
      <w:divBdr>
        <w:top w:val="none" w:sz="0" w:space="0" w:color="auto"/>
        <w:left w:val="none" w:sz="0" w:space="0" w:color="auto"/>
        <w:bottom w:val="none" w:sz="0" w:space="0" w:color="auto"/>
        <w:right w:val="none" w:sz="0" w:space="0" w:color="auto"/>
      </w:divBdr>
    </w:div>
    <w:div w:id="244803942">
      <w:bodyDiv w:val="1"/>
      <w:marLeft w:val="0"/>
      <w:marRight w:val="0"/>
      <w:marTop w:val="0"/>
      <w:marBottom w:val="0"/>
      <w:divBdr>
        <w:top w:val="none" w:sz="0" w:space="0" w:color="auto"/>
        <w:left w:val="none" w:sz="0" w:space="0" w:color="auto"/>
        <w:bottom w:val="none" w:sz="0" w:space="0" w:color="auto"/>
        <w:right w:val="none" w:sz="0" w:space="0" w:color="auto"/>
      </w:divBdr>
    </w:div>
    <w:div w:id="580020324">
      <w:bodyDiv w:val="1"/>
      <w:marLeft w:val="0"/>
      <w:marRight w:val="0"/>
      <w:marTop w:val="0"/>
      <w:marBottom w:val="0"/>
      <w:divBdr>
        <w:top w:val="none" w:sz="0" w:space="0" w:color="auto"/>
        <w:left w:val="none" w:sz="0" w:space="0" w:color="auto"/>
        <w:bottom w:val="none" w:sz="0" w:space="0" w:color="auto"/>
        <w:right w:val="none" w:sz="0" w:space="0" w:color="auto"/>
      </w:divBdr>
    </w:div>
    <w:div w:id="582488882">
      <w:bodyDiv w:val="1"/>
      <w:marLeft w:val="0"/>
      <w:marRight w:val="0"/>
      <w:marTop w:val="0"/>
      <w:marBottom w:val="0"/>
      <w:divBdr>
        <w:top w:val="none" w:sz="0" w:space="0" w:color="auto"/>
        <w:left w:val="none" w:sz="0" w:space="0" w:color="auto"/>
        <w:bottom w:val="none" w:sz="0" w:space="0" w:color="auto"/>
        <w:right w:val="none" w:sz="0" w:space="0" w:color="auto"/>
      </w:divBdr>
    </w:div>
    <w:div w:id="730465353">
      <w:bodyDiv w:val="1"/>
      <w:marLeft w:val="0"/>
      <w:marRight w:val="0"/>
      <w:marTop w:val="0"/>
      <w:marBottom w:val="0"/>
      <w:divBdr>
        <w:top w:val="none" w:sz="0" w:space="0" w:color="auto"/>
        <w:left w:val="none" w:sz="0" w:space="0" w:color="auto"/>
        <w:bottom w:val="none" w:sz="0" w:space="0" w:color="auto"/>
        <w:right w:val="none" w:sz="0" w:space="0" w:color="auto"/>
      </w:divBdr>
    </w:div>
    <w:div w:id="1088842848">
      <w:bodyDiv w:val="1"/>
      <w:marLeft w:val="0"/>
      <w:marRight w:val="0"/>
      <w:marTop w:val="0"/>
      <w:marBottom w:val="0"/>
      <w:divBdr>
        <w:top w:val="none" w:sz="0" w:space="0" w:color="auto"/>
        <w:left w:val="none" w:sz="0" w:space="0" w:color="auto"/>
        <w:bottom w:val="none" w:sz="0" w:space="0" w:color="auto"/>
        <w:right w:val="none" w:sz="0" w:space="0" w:color="auto"/>
      </w:divBdr>
    </w:div>
    <w:div w:id="1116411140">
      <w:bodyDiv w:val="1"/>
      <w:marLeft w:val="0"/>
      <w:marRight w:val="0"/>
      <w:marTop w:val="0"/>
      <w:marBottom w:val="0"/>
      <w:divBdr>
        <w:top w:val="none" w:sz="0" w:space="0" w:color="auto"/>
        <w:left w:val="none" w:sz="0" w:space="0" w:color="auto"/>
        <w:bottom w:val="none" w:sz="0" w:space="0" w:color="auto"/>
        <w:right w:val="none" w:sz="0" w:space="0" w:color="auto"/>
      </w:divBdr>
    </w:div>
    <w:div w:id="1190342223">
      <w:bodyDiv w:val="1"/>
      <w:marLeft w:val="0"/>
      <w:marRight w:val="0"/>
      <w:marTop w:val="0"/>
      <w:marBottom w:val="0"/>
      <w:divBdr>
        <w:top w:val="none" w:sz="0" w:space="0" w:color="auto"/>
        <w:left w:val="none" w:sz="0" w:space="0" w:color="auto"/>
        <w:bottom w:val="none" w:sz="0" w:space="0" w:color="auto"/>
        <w:right w:val="none" w:sz="0" w:space="0" w:color="auto"/>
      </w:divBdr>
    </w:div>
    <w:div w:id="1449006869">
      <w:bodyDiv w:val="1"/>
      <w:marLeft w:val="0"/>
      <w:marRight w:val="0"/>
      <w:marTop w:val="0"/>
      <w:marBottom w:val="0"/>
      <w:divBdr>
        <w:top w:val="none" w:sz="0" w:space="0" w:color="auto"/>
        <w:left w:val="none" w:sz="0" w:space="0" w:color="auto"/>
        <w:bottom w:val="none" w:sz="0" w:space="0" w:color="auto"/>
        <w:right w:val="none" w:sz="0" w:space="0" w:color="auto"/>
      </w:divBdr>
    </w:div>
    <w:div w:id="1678573689">
      <w:bodyDiv w:val="1"/>
      <w:marLeft w:val="0"/>
      <w:marRight w:val="0"/>
      <w:marTop w:val="0"/>
      <w:marBottom w:val="0"/>
      <w:divBdr>
        <w:top w:val="none" w:sz="0" w:space="0" w:color="auto"/>
        <w:left w:val="none" w:sz="0" w:space="0" w:color="auto"/>
        <w:bottom w:val="none" w:sz="0" w:space="0" w:color="auto"/>
        <w:right w:val="none" w:sz="0" w:space="0" w:color="auto"/>
      </w:divBdr>
    </w:div>
    <w:div w:id="1911235615">
      <w:bodyDiv w:val="1"/>
      <w:marLeft w:val="0"/>
      <w:marRight w:val="0"/>
      <w:marTop w:val="0"/>
      <w:marBottom w:val="0"/>
      <w:divBdr>
        <w:top w:val="none" w:sz="0" w:space="0" w:color="auto"/>
        <w:left w:val="none" w:sz="0" w:space="0" w:color="auto"/>
        <w:bottom w:val="none" w:sz="0" w:space="0" w:color="auto"/>
        <w:right w:val="none" w:sz="0" w:space="0" w:color="auto"/>
      </w:divBdr>
    </w:div>
    <w:div w:id="1937207449">
      <w:bodyDiv w:val="1"/>
      <w:marLeft w:val="0"/>
      <w:marRight w:val="0"/>
      <w:marTop w:val="0"/>
      <w:marBottom w:val="0"/>
      <w:divBdr>
        <w:top w:val="none" w:sz="0" w:space="0" w:color="auto"/>
        <w:left w:val="none" w:sz="0" w:space="0" w:color="auto"/>
        <w:bottom w:val="none" w:sz="0" w:space="0" w:color="auto"/>
        <w:right w:val="none" w:sz="0" w:space="0" w:color="auto"/>
      </w:divBdr>
    </w:div>
    <w:div w:id="19768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ỦY BAN NHÂNDÂN</vt:lpstr>
    </vt:vector>
  </TitlesOfParts>
  <Company>HOME</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NHÂNDÂN</dc:title>
  <dc:subject/>
  <dc:creator>tranhoanggiang</dc:creator>
  <cp:keywords/>
  <cp:lastModifiedBy>sy.nguyen</cp:lastModifiedBy>
  <cp:revision>4</cp:revision>
  <cp:lastPrinted>2015-05-06T08:46:00Z</cp:lastPrinted>
  <dcterms:created xsi:type="dcterms:W3CDTF">2023-12-05T09:28:00Z</dcterms:created>
  <dcterms:modified xsi:type="dcterms:W3CDTF">2023-12-06T04:41:00Z</dcterms:modified>
</cp:coreProperties>
</file>