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rFonts w:ascii="Calibri" w:cs="Calibri" w:eastAsia="Calibri" w:hAnsi="Calibri"/>
          <w:b/>
          <w:bCs/>
          <w:color w:val="B7791F"/>
          <w:sz w:val="26"/>
          <w:szCs w:val="26"/>
        </w:rPr>
        <w:t xml:space="preserve">JEE ADVANCED</w:t>
      </w:r>
    </w:p>
    <w:p>
      <w:pPr>
        <w:spacing w:after="200"/>
        <w:jc w:val="center"/>
      </w:pPr>
      <w:r>
        <w:rPr>
          <w:rFonts w:ascii="Calibri" w:cs="Calibri" w:eastAsia="Calibri" w:hAnsi="Calibri"/>
          <w:b/>
          <w:bCs/>
          <w:color w:val="B7791F"/>
          <w:sz w:val="26"/>
          <w:szCs w:val="26"/>
        </w:rPr>
        <w:t xml:space="preserve">MASTER NOTES</w:t>
      </w:r>
    </w:p>
    <w:p>
      <w:pPr>
        <w:spacing w:after="100" w:before="200"/>
        <w:jc w:val="center"/>
      </w:pPr>
      <w:r>
        <w:rPr>
          <w:rFonts w:ascii="Calibri" w:cs="Calibri" w:eastAsia="Calibri" w:hAnsi="Calibri"/>
          <w:b/>
          <w:bCs/>
          <w:color w:val="1F3864"/>
          <w:sz w:val="52"/>
          <w:szCs w:val="52"/>
        </w:rPr>
        <w:t xml:space="preserve">ALKALINE EARTH METALS</w:t>
      </w:r>
    </w:p>
    <w:p>
      <w:pPr>
        <w:spacing w:after="400"/>
        <w:jc w:val="center"/>
      </w:pPr>
      <w:r>
        <w:rPr>
          <w:rFonts w:ascii="Georgia" w:cs="Georgia" w:eastAsia="Georgia" w:hAnsi="Georgia"/>
          <w:i/>
          <w:iCs/>
          <w:color w:val="0F6E5E"/>
          <w:sz w:val="26"/>
          <w:szCs w:val="26"/>
        </w:rPr>
        <w:t xml:space="preserve">Group 2 · s-Block Elements</w:t>
      </w:r>
    </w:p>
    <w:p>
      <w:pPr>
        <w:spacing w:after="900"/>
        <w:jc w:val="center"/>
      </w:pPr>
      <w:r>
        <w:rPr>
          <w:rFonts w:ascii="Calibri" w:cs="Calibri" w:eastAsia="Calibri" w:hAnsi="Calibri"/>
          <w:b/>
          <w:bCs/>
          <w:color w:val="555555"/>
          <w:sz w:val="24"/>
          <w:szCs w:val="24"/>
        </w:rPr>
        <w:t xml:space="preserve">Be   ·   Mg   ·   Ca   ·   Sr   ·   Ba   ·   Ra</w:t>
      </w:r>
    </w:p>
    <w:tbl>
      <w:tblPr>
        <w:tblW w:type="pct" w:w="100%"/>
        <w:tblBorders>
          <w:top w:val="single" w:color="1E7A46" w:sz="6"/>
          <w:left w:val="single" w:color="1E7A46" w:sz="6"/>
          <w:bottom w:val="single" w:color="1E7A46" w:sz="6"/>
          <w:right w:val="single" w:color="1E7A46" w:sz="6"/>
          <w:insideH w:val="none" w:color="FFFFFF" w:sz="0"/>
          <w:insideV w:val="none" w:color="FFFFFF" w:sz="0"/>
        </w:tblBorders>
      </w:tblPr>
      <w:tblGrid>
        <w:gridCol w:w="100"/>
      </w:tblGrid>
      <w:tr>
        <w:tc>
          <w:tcPr>
            <w:shd w:fill="E9F7EF" w:val="clear"/>
            <w:tcMar>
              <w:top w:type="dxa" w:w="140"/>
              <w:left w:type="dxa" w:w="200"/>
              <w:bottom w:type="dxa" w:w="140"/>
              <w:right w:type="dxa" w:w="200"/>
            </w:tcMar>
          </w:tcPr>
          <w:p>
            <w:pPr>
              <w:spacing w:after="80"/>
            </w:pPr>
            <w:r>
              <w:rPr>
                <w:rFonts w:ascii="Calibri" w:cs="Calibri" w:eastAsia="Calibri" w:hAnsi="Calibri"/>
                <w:b/>
                <w:bCs/>
                <w:color w:val="1E7A46"/>
                <w:sz w:val="20"/>
                <w:szCs w:val="20"/>
              </w:rPr>
              <w:t xml:space="preserve">✓ NCERT FOCUS — How to read these notes</w:t>
            </w:r>
          </w:p>
          <w:p>
            <w:pPr>
              <w:spacing w:after="140" w:line="300"/>
            </w:pPr>
            <w:r>
              <w:rPr>
                <w:rFonts w:ascii="Georgia" w:cs="Georgia" w:eastAsia="Georgia" w:hAnsi="Georgia"/>
                <w:sz w:val="21"/>
                <w:szCs w:val="21"/>
              </w:rPr>
              <w:t xml:space="preserve">Built from NCERT (Unit 10, Class XI Chemistry), J.D. Lee's </w:t>
            </w:r>
            <w:r>
              <w:rPr>
                <w:rFonts w:ascii="Georgia" w:cs="Georgia" w:eastAsia="Georgia" w:hAnsi="Georgia"/>
                <w:i/>
                <w:iCs/>
                <w:sz w:val="21"/>
                <w:szCs w:val="21"/>
              </w:rPr>
              <w:t xml:space="preserve">Concise Inorganic Chemistry</w:t>
            </w:r>
            <w:r>
              <w:rPr>
                <w:rFonts w:ascii="Georgia" w:cs="Georgia" w:eastAsia="Georgia" w:hAnsi="Georgia"/>
                <w:sz w:val="21"/>
                <w:szCs w:val="21"/>
              </w:rPr>
              <w:t xml:space="preserve"> (Group 2), and JEE-Advanced coaching sources, cross-checked for consistency. Green boxes mark NCERT-exact scope/definitions/uses; blue boxes give molecular-orbital / valence-bond reasoning for bonding; orange boxes flag traps examiners exploit.</w:t>
            </w:r>
          </w:p>
        </w:tc>
      </w:tr>
    </w:tbl>
    <w:p>
      <w:pPr>
        <w:spacing w:after="1200"/>
      </w:pPr>
    </w:p>
    <w:p>
      <w:pPr>
        <w:spacing w:after="0"/>
        <w:jc w:val="center"/>
      </w:pPr>
      <w:r>
        <w:rPr>
          <w:rFonts w:ascii="Georgia" w:cs="Georgia" w:eastAsia="Georgia" w:hAnsi="Georgia"/>
          <w:i/>
          <w:iCs/>
          <w:color w:val="777777"/>
          <w:sz w:val="19"/>
          <w:szCs w:val="19"/>
        </w:rPr>
        <w:t xml:space="preserve">Compiled for rigorous, theory-first, reaction-complete revision.</w:t>
      </w:r>
    </w:p>
    <w:p>
      <w:r>
        <w:br w:type="page"/>
      </w:r>
    </w:p>
    <w:p>
      <w:pPr>
        <w:pStyle w:val="Heading1"/>
        <w:pBdr>
          <w:bottom w:val="single" w:color="1F3864" w:sz="8" w:space="4"/>
        </w:pBdr>
        <w:spacing w:after="200" w:before="420"/>
      </w:pPr>
      <w:r>
        <w:rPr>
          <w:rFonts w:ascii="Calibri" w:cs="Calibri" w:eastAsia="Calibri" w:hAnsi="Calibri"/>
          <w:b/>
          <w:bCs/>
          <w:color w:val="1F3864"/>
          <w:sz w:val="30"/>
          <w:szCs w:val="30"/>
        </w:rPr>
        <w:t xml:space="preserve">1. Introduction &amp; General Trends</w:t>
      </w:r>
    </w:p>
    <w:p>
      <w:pPr>
        <w:spacing w:after="140" w:line="300"/>
      </w:pPr>
      <w:r>
        <w:rPr>
          <w:rFonts w:ascii="Georgia" w:cs="Georgia" w:eastAsia="Georgia" w:hAnsi="Georgia"/>
          <w:b/>
          <w:bCs/>
          <w:sz w:val="21"/>
          <w:szCs w:val="21"/>
        </w:rPr>
        <w:t xml:space="preserve">Group 2 </w:t>
      </w:r>
      <w:r>
        <w:rPr>
          <w:rFonts w:ascii="Georgia" w:cs="Georgia" w:eastAsia="Georgia" w:hAnsi="Georgia"/>
          <w:sz w:val="21"/>
          <w:szCs w:val="21"/>
        </w:rPr>
        <w:t xml:space="preserve">comprises </w:t>
      </w:r>
      <w:r>
        <w:rPr>
          <w:rFonts w:ascii="Georgia" w:cs="Georgia" w:eastAsia="Georgia" w:hAnsi="Georgia"/>
          <w:b/>
          <w:bCs/>
          <w:sz w:val="21"/>
          <w:szCs w:val="21"/>
        </w:rPr>
        <w:t xml:space="preserve">Be, Mg, Ca, Sr, Ba, Ra</w:t>
      </w:r>
      <w:r>
        <w:rPr>
          <w:rFonts w:ascii="Georgia" w:cs="Georgia" w:eastAsia="Georgia" w:hAnsi="Georgia"/>
          <w:sz w:val="21"/>
          <w:szCs w:val="21"/>
        </w:rPr>
        <w:t xml:space="preserve"> — general valence configuration </w:t>
      </w:r>
      <w:r>
        <w:rPr>
          <w:rFonts w:ascii="Georgia" w:cs="Georgia" w:eastAsia="Georgia" w:hAnsi="Georgia"/>
          <w:i/>
          <w:iCs/>
          <w:sz w:val="21"/>
          <w:szCs w:val="21"/>
        </w:rPr>
        <w:t xml:space="preserve">n</w:t>
      </w:r>
      <w:r>
        <w:rPr>
          <w:rFonts w:ascii="Georgia" w:cs="Georgia" w:eastAsia="Georgia" w:hAnsi="Georgia"/>
          <w:sz w:val="21"/>
          <w:szCs w:val="21"/>
        </w:rPr>
        <w:t xml:space="preserve">s</w:t>
      </w:r>
      <w:r>
        <w:rPr>
          <w:rFonts w:ascii="Georgia" w:cs="Georgia" w:eastAsia="Georgia" w:hAnsi="Georgia"/>
          <w:i/>
          <w:iCs/>
          <w:sz w:val="21"/>
          <w:szCs w:val="21"/>
        </w:rPr>
        <w:t xml:space="preserve">2</w:t>
      </w:r>
      <w:r>
        <w:rPr>
          <w:rFonts w:ascii="Georgia" w:cs="Georgia" w:eastAsia="Georgia" w:hAnsi="Georgia"/>
          <w:sz w:val="21"/>
          <w:szCs w:val="21"/>
        </w:rPr>
        <w:t xml:space="preserve">. All members except Be are traditionally called </w:t>
      </w:r>
      <w:r>
        <w:rPr>
          <w:rFonts w:ascii="Georgia" w:cs="Georgia" w:eastAsia="Georgia" w:hAnsi="Georgia"/>
          <w:b/>
          <w:bCs/>
          <w:sz w:val="21"/>
          <w:szCs w:val="21"/>
        </w:rPr>
        <w:t xml:space="preserve">alkaline earth metals</w:t>
      </w:r>
      <w:r>
        <w:rPr>
          <w:rFonts w:ascii="Georgia" w:cs="Georgia" w:eastAsia="Georgia" w:hAnsi="Georgia"/>
          <w:sz w:val="21"/>
          <w:szCs w:val="21"/>
        </w:rPr>
        <w:t xml:space="preserve"> because their oxides/hydroxides are alkaline and the metals occur combined as "earths" (refractory oxide minerals) in nature.</w:t>
      </w:r>
    </w:p>
    <w:p>
      <w:pPr>
        <w:pStyle w:val="Heading2"/>
        <w:spacing w:after="140" w:before="300"/>
      </w:pPr>
      <w:r>
        <w:rPr>
          <w:rFonts w:ascii="Calibri" w:cs="Calibri" w:eastAsia="Calibri" w:hAnsi="Calibri"/>
          <w:b/>
          <w:bCs/>
          <w:color w:val="0F6E5E"/>
          <w:sz w:val="25"/>
          <w:szCs w:val="25"/>
        </w:rPr>
        <w:t xml:space="preserve">1.1 Electronic Configuration &amp; Oxidation State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939"/>
        <w:gridCol w:w="1336"/>
        <w:gridCol w:w="3339"/>
        <w:gridCol w:w="1736"/>
      </w:tblGrid>
      <w:tr>
        <w:trPr>
          <w:tblHeader/>
        </w:trPr>
        <w:tc>
          <w:tcPr>
            <w:tcW w:type="dxa" w:w="2939"/>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Element</w:t>
            </w:r>
          </w:p>
        </w:tc>
        <w:tc>
          <w:tcPr>
            <w:tcW w:type="dxa" w:w="1336"/>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Symbol</w:t>
            </w:r>
          </w:p>
        </w:tc>
        <w:tc>
          <w:tcPr>
            <w:tcW w:type="dxa" w:w="3339"/>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Configuration</w:t>
            </w:r>
          </w:p>
        </w:tc>
        <w:tc>
          <w:tcPr>
            <w:tcW w:type="dxa" w:w="1736"/>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Atomic No.</w:t>
            </w:r>
          </w:p>
        </w:tc>
      </w:tr>
      <w:tr>
        <w:tc>
          <w:tcPr>
            <w:tcW w:type="dxa" w:w="2939"/>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Beryllium</w:t>
            </w:r>
          </w:p>
        </w:tc>
        <w:tc>
          <w:tcPr>
            <w:tcW w:type="dxa" w:w="1336"/>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Be</w:t>
            </w:r>
          </w:p>
        </w:tc>
        <w:tc>
          <w:tcPr>
            <w:tcW w:type="dxa" w:w="3339"/>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[He] 2s²</w:t>
            </w:r>
          </w:p>
        </w:tc>
        <w:tc>
          <w:tcPr>
            <w:tcW w:type="dxa" w:w="1736"/>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4</w:t>
            </w:r>
          </w:p>
        </w:tc>
      </w:tr>
      <w:tr>
        <w:tc>
          <w:tcPr>
            <w:tcW w:type="dxa" w:w="2939"/>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Magnesium</w:t>
            </w:r>
          </w:p>
        </w:tc>
        <w:tc>
          <w:tcPr>
            <w:tcW w:type="dxa" w:w="1336"/>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Mg</w:t>
            </w:r>
          </w:p>
        </w:tc>
        <w:tc>
          <w:tcPr>
            <w:tcW w:type="dxa" w:w="3339"/>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[Ne] 3s²</w:t>
            </w:r>
          </w:p>
        </w:tc>
        <w:tc>
          <w:tcPr>
            <w:tcW w:type="dxa" w:w="1736"/>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12</w:t>
            </w:r>
          </w:p>
        </w:tc>
      </w:tr>
      <w:tr>
        <w:tc>
          <w:tcPr>
            <w:tcW w:type="dxa" w:w="2939"/>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Calcium</w:t>
            </w:r>
          </w:p>
        </w:tc>
        <w:tc>
          <w:tcPr>
            <w:tcW w:type="dxa" w:w="1336"/>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Ca</w:t>
            </w:r>
          </w:p>
        </w:tc>
        <w:tc>
          <w:tcPr>
            <w:tcW w:type="dxa" w:w="3339"/>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[Ar] 4s²</w:t>
            </w:r>
          </w:p>
        </w:tc>
        <w:tc>
          <w:tcPr>
            <w:tcW w:type="dxa" w:w="1736"/>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20</w:t>
            </w:r>
          </w:p>
        </w:tc>
      </w:tr>
      <w:tr>
        <w:tc>
          <w:tcPr>
            <w:tcW w:type="dxa" w:w="2939"/>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Strontium</w:t>
            </w:r>
          </w:p>
        </w:tc>
        <w:tc>
          <w:tcPr>
            <w:tcW w:type="dxa" w:w="1336"/>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Sr</w:t>
            </w:r>
          </w:p>
        </w:tc>
        <w:tc>
          <w:tcPr>
            <w:tcW w:type="dxa" w:w="3339"/>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[Kr] 5s²</w:t>
            </w:r>
          </w:p>
        </w:tc>
        <w:tc>
          <w:tcPr>
            <w:tcW w:type="dxa" w:w="1736"/>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38</w:t>
            </w:r>
          </w:p>
        </w:tc>
      </w:tr>
      <w:tr>
        <w:tc>
          <w:tcPr>
            <w:tcW w:type="dxa" w:w="2939"/>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Barium</w:t>
            </w:r>
          </w:p>
        </w:tc>
        <w:tc>
          <w:tcPr>
            <w:tcW w:type="dxa" w:w="1336"/>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Ba</w:t>
            </w:r>
          </w:p>
        </w:tc>
        <w:tc>
          <w:tcPr>
            <w:tcW w:type="dxa" w:w="3339"/>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[Xe] 6s²</w:t>
            </w:r>
          </w:p>
        </w:tc>
        <w:tc>
          <w:tcPr>
            <w:tcW w:type="dxa" w:w="1736"/>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56</w:t>
            </w:r>
          </w:p>
        </w:tc>
      </w:tr>
      <w:tr>
        <w:tc>
          <w:tcPr>
            <w:tcW w:type="dxa" w:w="2939"/>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Radium</w:t>
            </w:r>
          </w:p>
        </w:tc>
        <w:tc>
          <w:tcPr>
            <w:tcW w:type="dxa" w:w="1336"/>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Ra</w:t>
            </w:r>
          </w:p>
        </w:tc>
        <w:tc>
          <w:tcPr>
            <w:tcW w:type="dxa" w:w="3339"/>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[Rn] 7s²</w:t>
            </w:r>
          </w:p>
        </w:tc>
        <w:tc>
          <w:tcPr>
            <w:tcW w:type="dxa" w:w="1736"/>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88</w:t>
            </w:r>
          </w:p>
        </w:tc>
      </w:tr>
    </w:tbl>
    <w:p>
      <w:pPr>
        <w:spacing w:after="140" w:line="300"/>
      </w:pPr>
      <w:r>
        <w:rPr>
          <w:rFonts w:ascii="Georgia" w:cs="Georgia" w:eastAsia="Georgia" w:hAnsi="Georgia"/>
          <w:sz w:val="21"/>
          <w:szCs w:val="21"/>
        </w:rPr>
        <w:t xml:space="preserve">+2 is the only significant oxidation state. Removing both </w:t>
      </w:r>
      <w:r>
        <w:rPr>
          <w:rFonts w:ascii="Georgia" w:cs="Georgia" w:eastAsia="Georgia" w:hAnsi="Georgia"/>
          <w:i/>
          <w:iCs/>
          <w:sz w:val="21"/>
          <w:szCs w:val="21"/>
        </w:rPr>
        <w:t xml:space="preserve">n</w:t>
      </w:r>
      <w:r>
        <w:rPr>
          <w:rFonts w:ascii="Georgia" w:cs="Georgia" w:eastAsia="Georgia" w:hAnsi="Georgia"/>
          <w:sz w:val="21"/>
          <w:szCs w:val="21"/>
        </w:rPr>
        <w:t xml:space="preserve">s electrons leaves a noble-gas core, so the </w:t>
      </w:r>
      <w:r>
        <w:rPr>
          <w:rFonts w:ascii="Georgia" w:cs="Georgia" w:eastAsia="Georgia" w:hAnsi="Georgia"/>
          <w:b/>
          <w:bCs/>
          <w:sz w:val="21"/>
          <w:szCs w:val="21"/>
        </w:rPr>
        <w:t xml:space="preserve">third ionization enthalpy is enormous </w:t>
      </w:r>
      <w:r>
        <w:rPr>
          <w:rFonts w:ascii="Georgia" w:cs="Georgia" w:eastAsia="Georgia" w:hAnsi="Georgia"/>
          <w:sz w:val="21"/>
          <w:szCs w:val="21"/>
        </w:rPr>
        <w:t xml:space="preserve">(e.g. IE₃ of Be ≈ 14,847 kJ/mol, Mg ≈ 7,731 kJ/mol) — M³⁺ is never formed.</w:t>
      </w:r>
    </w:p>
    <w:p>
      <w:pPr>
        <w:pStyle w:val="Heading2"/>
        <w:spacing w:after="140" w:before="300"/>
      </w:pPr>
      <w:r>
        <w:rPr>
          <w:rFonts w:ascii="Calibri" w:cs="Calibri" w:eastAsia="Calibri" w:hAnsi="Calibri"/>
          <w:b/>
          <w:bCs/>
          <w:color w:val="0F6E5E"/>
          <w:sz w:val="25"/>
          <w:szCs w:val="25"/>
        </w:rPr>
        <w:t xml:space="preserve">1.2 Occurrence (minerals worth remembering)</w:t>
      </w:r>
    </w:p>
    <w:p>
      <w:pPr>
        <w:pStyle w:val="ListParagraph"/>
        <w:numPr>
          <w:ilvl w:val="0"/>
          <w:numId w:val="2"/>
        </w:numPr>
        <w:spacing w:after="90" w:line="290"/>
      </w:pPr>
      <w:r>
        <w:rPr>
          <w:rFonts w:ascii="Georgia" w:cs="Georgia" w:eastAsia="Georgia" w:hAnsi="Georgia"/>
          <w:b/>
          <w:bCs/>
          <w:sz w:val="21"/>
          <w:szCs w:val="21"/>
        </w:rPr>
        <w:t xml:space="preserve">Be: </w:t>
      </w:r>
      <w:r>
        <w:rPr>
          <w:rFonts w:ascii="Georgia" w:cs="Georgia" w:eastAsia="Georgia" w:hAnsi="Georgia"/>
          <w:sz w:val="21"/>
          <w:szCs w:val="21"/>
        </w:rPr>
        <w:t xml:space="preserve">beryl Be₃Al₂Si₆O₁₈ (rare)</w:t>
      </w:r>
    </w:p>
    <w:p>
      <w:pPr>
        <w:pStyle w:val="ListParagraph"/>
        <w:numPr>
          <w:ilvl w:val="0"/>
          <w:numId w:val="2"/>
        </w:numPr>
        <w:spacing w:after="90" w:line="290"/>
      </w:pPr>
      <w:r>
        <w:rPr>
          <w:rFonts w:ascii="Georgia" w:cs="Georgia" w:eastAsia="Georgia" w:hAnsi="Georgia"/>
          <w:b/>
          <w:bCs/>
          <w:sz w:val="21"/>
          <w:szCs w:val="21"/>
        </w:rPr>
        <w:t xml:space="preserve">Mg: </w:t>
      </w:r>
      <w:r>
        <w:rPr>
          <w:rFonts w:ascii="Georgia" w:cs="Georgia" w:eastAsia="Georgia" w:hAnsi="Georgia"/>
          <w:sz w:val="21"/>
          <w:szCs w:val="21"/>
        </w:rPr>
        <w:t xml:space="preserve">magnesite MgCO₃, dolomite CaCO₃·MgCO₃, carnallite KCl·MgCl₂·6H₂O, seawater</w:t>
      </w:r>
    </w:p>
    <w:p>
      <w:pPr>
        <w:pStyle w:val="ListParagraph"/>
        <w:numPr>
          <w:ilvl w:val="0"/>
          <w:numId w:val="2"/>
        </w:numPr>
        <w:spacing w:after="90" w:line="290"/>
      </w:pPr>
      <w:r>
        <w:rPr>
          <w:rFonts w:ascii="Georgia" w:cs="Georgia" w:eastAsia="Georgia" w:hAnsi="Georgia"/>
          <w:b/>
          <w:bCs/>
          <w:sz w:val="21"/>
          <w:szCs w:val="21"/>
        </w:rPr>
        <w:t xml:space="preserve">Ca: </w:t>
      </w:r>
      <w:r>
        <w:rPr>
          <w:rFonts w:ascii="Georgia" w:cs="Georgia" w:eastAsia="Georgia" w:hAnsi="Georgia"/>
          <w:sz w:val="21"/>
          <w:szCs w:val="21"/>
        </w:rPr>
        <w:t xml:space="preserve">limestone/chalk/marble (CaCO₃), gypsum CaSO₄·2H₂O, fluorite CaF₂, fluorapatite 3Ca₃(PO₄)₂·CaF₂</w:t>
      </w:r>
    </w:p>
    <w:p>
      <w:pPr>
        <w:pStyle w:val="ListParagraph"/>
        <w:numPr>
          <w:ilvl w:val="0"/>
          <w:numId w:val="2"/>
        </w:numPr>
        <w:spacing w:after="90" w:line="290"/>
      </w:pPr>
      <w:r>
        <w:rPr>
          <w:rFonts w:ascii="Georgia" w:cs="Georgia" w:eastAsia="Georgia" w:hAnsi="Georgia"/>
          <w:b/>
          <w:bCs/>
          <w:sz w:val="21"/>
          <w:szCs w:val="21"/>
        </w:rPr>
        <w:t xml:space="preserve">Sr: </w:t>
      </w:r>
      <w:r>
        <w:rPr>
          <w:rFonts w:ascii="Georgia" w:cs="Georgia" w:eastAsia="Georgia" w:hAnsi="Georgia"/>
          <w:sz w:val="21"/>
          <w:szCs w:val="21"/>
        </w:rPr>
        <w:t xml:space="preserve">celestite SrSO₄, strontianite SrCO₃</w:t>
      </w:r>
    </w:p>
    <w:p>
      <w:pPr>
        <w:pStyle w:val="ListParagraph"/>
        <w:numPr>
          <w:ilvl w:val="0"/>
          <w:numId w:val="2"/>
        </w:numPr>
        <w:spacing w:after="90" w:line="290"/>
      </w:pPr>
      <w:r>
        <w:rPr>
          <w:rFonts w:ascii="Georgia" w:cs="Georgia" w:eastAsia="Georgia" w:hAnsi="Georgia"/>
          <w:b/>
          <w:bCs/>
          <w:sz w:val="21"/>
          <w:szCs w:val="21"/>
        </w:rPr>
        <w:t xml:space="preserve">Ba: </w:t>
      </w:r>
      <w:r>
        <w:rPr>
          <w:rFonts w:ascii="Georgia" w:cs="Georgia" w:eastAsia="Georgia" w:hAnsi="Georgia"/>
          <w:sz w:val="21"/>
          <w:szCs w:val="21"/>
        </w:rPr>
        <w:t xml:space="preserve">barytes BaSO₄, witherite BaCO₃</w:t>
      </w:r>
    </w:p>
    <w:p>
      <w:pPr>
        <w:pStyle w:val="ListParagraph"/>
        <w:numPr>
          <w:ilvl w:val="0"/>
          <w:numId w:val="2"/>
        </w:numPr>
        <w:spacing w:after="90" w:line="290"/>
      </w:pPr>
      <w:r>
        <w:rPr>
          <w:rFonts w:ascii="Georgia" w:cs="Georgia" w:eastAsia="Georgia" w:hAnsi="Georgia"/>
          <w:b/>
          <w:bCs/>
          <w:sz w:val="21"/>
          <w:szCs w:val="21"/>
        </w:rPr>
        <w:t xml:space="preserve">Ra: </w:t>
      </w:r>
      <w:r>
        <w:rPr>
          <w:rFonts w:ascii="Georgia" w:cs="Georgia" w:eastAsia="Georgia" w:hAnsi="Georgia"/>
          <w:sz w:val="21"/>
          <w:szCs w:val="21"/>
        </w:rPr>
        <w:t xml:space="preserve">extreme trace, radioactive; isolated by the Curies from pitchblende</w:t>
      </w:r>
    </w:p>
    <w:p>
      <w:pPr>
        <w:pStyle w:val="Heading2"/>
        <w:spacing w:after="140" w:before="300"/>
      </w:pPr>
      <w:r>
        <w:rPr>
          <w:rFonts w:ascii="Calibri" w:cs="Calibri" w:eastAsia="Calibri" w:hAnsi="Calibri"/>
          <w:b/>
          <w:bCs/>
          <w:color w:val="0F6E5E"/>
          <w:sz w:val="25"/>
          <w:szCs w:val="25"/>
        </w:rPr>
        <w:t xml:space="preserve">1.3 Atomic &amp; Ionic Radii</w:t>
      </w:r>
    </w:p>
    <w:p>
      <w:pPr>
        <w:spacing w:after="140" w:line="300"/>
      </w:pPr>
      <w:r>
        <w:rPr>
          <w:rFonts w:ascii="Georgia" w:cs="Georgia" w:eastAsia="Georgia" w:hAnsi="Georgia"/>
          <w:sz w:val="21"/>
          <w:szCs w:val="21"/>
        </w:rPr>
        <w:t xml:space="preserve">Radii increase steadily down the group as a new shell is added each period. At the same time, Group 2 atoms/ions are smaller than the corresponding Group 1 element of the same period, because the extra proton (higher nuclear charge) pulls the electron cloud in more tightly.</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71"/>
        <w:gridCol w:w="1336"/>
        <w:gridCol w:w="1336"/>
        <w:gridCol w:w="1336"/>
        <w:gridCol w:w="1336"/>
        <w:gridCol w:w="1336"/>
      </w:tblGrid>
      <w:tr>
        <w:trPr>
          <w:tblHeader/>
        </w:trPr>
        <w:tc>
          <w:tcPr>
            <w:tcW w:type="dxa" w:w="2671"/>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Quantity</w:t>
            </w:r>
          </w:p>
        </w:tc>
        <w:tc>
          <w:tcPr>
            <w:tcW w:type="dxa" w:w="1336"/>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Be</w:t>
            </w:r>
          </w:p>
        </w:tc>
        <w:tc>
          <w:tcPr>
            <w:tcW w:type="dxa" w:w="1336"/>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Mg</w:t>
            </w:r>
          </w:p>
        </w:tc>
        <w:tc>
          <w:tcPr>
            <w:tcW w:type="dxa" w:w="1336"/>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Ca</w:t>
            </w:r>
          </w:p>
        </w:tc>
        <w:tc>
          <w:tcPr>
            <w:tcW w:type="dxa" w:w="1336"/>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Sr</w:t>
            </w:r>
          </w:p>
        </w:tc>
        <w:tc>
          <w:tcPr>
            <w:tcW w:type="dxa" w:w="1336"/>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Ba</w:t>
            </w:r>
          </w:p>
        </w:tc>
      </w:tr>
      <w:tr>
        <w:tc>
          <w:tcPr>
            <w:tcW w:type="dxa" w:w="2671"/>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Metallic radius (pm)</w:t>
            </w:r>
          </w:p>
        </w:tc>
        <w:tc>
          <w:tcPr>
            <w:tcW w:type="dxa" w:w="1336"/>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111</w:t>
            </w:r>
          </w:p>
        </w:tc>
        <w:tc>
          <w:tcPr>
            <w:tcW w:type="dxa" w:w="1336"/>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160</w:t>
            </w:r>
          </w:p>
        </w:tc>
        <w:tc>
          <w:tcPr>
            <w:tcW w:type="dxa" w:w="1336"/>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197</w:t>
            </w:r>
          </w:p>
        </w:tc>
        <w:tc>
          <w:tcPr>
            <w:tcW w:type="dxa" w:w="1336"/>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215</w:t>
            </w:r>
          </w:p>
        </w:tc>
        <w:tc>
          <w:tcPr>
            <w:tcW w:type="dxa" w:w="1336"/>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222</w:t>
            </w:r>
          </w:p>
        </w:tc>
      </w:tr>
      <w:tr>
        <w:tc>
          <w:tcPr>
            <w:tcW w:type="dxa" w:w="2671"/>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M²⁺ ionic radius (pm)</w:t>
            </w:r>
          </w:p>
        </w:tc>
        <w:tc>
          <w:tcPr>
            <w:tcW w:type="dxa" w:w="1336"/>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31</w:t>
            </w:r>
          </w:p>
        </w:tc>
        <w:tc>
          <w:tcPr>
            <w:tcW w:type="dxa" w:w="1336"/>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72</w:t>
            </w:r>
          </w:p>
        </w:tc>
        <w:tc>
          <w:tcPr>
            <w:tcW w:type="dxa" w:w="1336"/>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100</w:t>
            </w:r>
          </w:p>
        </w:tc>
        <w:tc>
          <w:tcPr>
            <w:tcW w:type="dxa" w:w="1336"/>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118</w:t>
            </w:r>
          </w:p>
        </w:tc>
        <w:tc>
          <w:tcPr>
            <w:tcW w:type="dxa" w:w="1336"/>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135</w:t>
            </w:r>
          </w:p>
        </w:tc>
      </w:tr>
    </w:tbl>
    <w:p>
      <w:pPr>
        <w:pStyle w:val="Heading2"/>
        <w:spacing w:after="140" w:before="300"/>
      </w:pPr>
      <w:r>
        <w:rPr>
          <w:rFonts w:ascii="Calibri" w:cs="Calibri" w:eastAsia="Calibri" w:hAnsi="Calibri"/>
          <w:b/>
          <w:bCs/>
          <w:color w:val="0F6E5E"/>
          <w:sz w:val="25"/>
          <w:szCs w:val="25"/>
        </w:rPr>
        <w:t xml:space="preserve">1.4 Ionization Enthalpy</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968"/>
        <w:gridCol w:w="1230"/>
        <w:gridCol w:w="1230"/>
        <w:gridCol w:w="1230"/>
        <w:gridCol w:w="1230"/>
        <w:gridCol w:w="1230"/>
        <w:gridCol w:w="1230"/>
      </w:tblGrid>
      <w:tr>
        <w:trPr>
          <w:tblHeader/>
        </w:trPr>
        <w:tc>
          <w:tcPr>
            <w:tcW w:type="dxa" w:w="1968"/>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
            </w:r>
          </w:p>
        </w:tc>
        <w:tc>
          <w:tcPr>
            <w:tcW w:type="dxa" w:w="123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Be</w:t>
            </w:r>
          </w:p>
        </w:tc>
        <w:tc>
          <w:tcPr>
            <w:tcW w:type="dxa" w:w="123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Mg</w:t>
            </w:r>
          </w:p>
        </w:tc>
        <w:tc>
          <w:tcPr>
            <w:tcW w:type="dxa" w:w="123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Ca</w:t>
            </w:r>
          </w:p>
        </w:tc>
        <w:tc>
          <w:tcPr>
            <w:tcW w:type="dxa" w:w="123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Sr</w:t>
            </w:r>
          </w:p>
        </w:tc>
        <w:tc>
          <w:tcPr>
            <w:tcW w:type="dxa" w:w="123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Ba</w:t>
            </w:r>
          </w:p>
        </w:tc>
        <w:tc>
          <w:tcPr>
            <w:tcW w:type="dxa" w:w="123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Ra</w:t>
            </w:r>
          </w:p>
        </w:tc>
      </w:tr>
      <w:tr>
        <w:tc>
          <w:tcPr>
            <w:tcW w:type="dxa" w:w="1968"/>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IE₁ (kJ/mol)</w:t>
            </w:r>
          </w:p>
        </w:tc>
        <w:tc>
          <w:tcPr>
            <w:tcW w:type="dxa" w:w="123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899</w:t>
            </w:r>
          </w:p>
        </w:tc>
        <w:tc>
          <w:tcPr>
            <w:tcW w:type="dxa" w:w="123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737</w:t>
            </w:r>
          </w:p>
        </w:tc>
        <w:tc>
          <w:tcPr>
            <w:tcW w:type="dxa" w:w="123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590</w:t>
            </w:r>
          </w:p>
        </w:tc>
        <w:tc>
          <w:tcPr>
            <w:tcW w:type="dxa" w:w="123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549</w:t>
            </w:r>
          </w:p>
        </w:tc>
        <w:tc>
          <w:tcPr>
            <w:tcW w:type="dxa" w:w="123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503</w:t>
            </w:r>
          </w:p>
        </w:tc>
        <w:tc>
          <w:tcPr>
            <w:tcW w:type="dxa" w:w="123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509</w:t>
            </w:r>
          </w:p>
        </w:tc>
      </w:tr>
      <w:tr>
        <w:tc>
          <w:tcPr>
            <w:tcW w:type="dxa" w:w="1968"/>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IE₂ (kJ/mol)</w:t>
            </w:r>
          </w:p>
        </w:tc>
        <w:tc>
          <w:tcPr>
            <w:tcW w:type="dxa" w:w="1230"/>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1757</w:t>
            </w:r>
          </w:p>
        </w:tc>
        <w:tc>
          <w:tcPr>
            <w:tcW w:type="dxa" w:w="1230"/>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1450</w:t>
            </w:r>
          </w:p>
        </w:tc>
        <w:tc>
          <w:tcPr>
            <w:tcW w:type="dxa" w:w="1230"/>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1145</w:t>
            </w:r>
          </w:p>
        </w:tc>
        <w:tc>
          <w:tcPr>
            <w:tcW w:type="dxa" w:w="1230"/>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1064</w:t>
            </w:r>
          </w:p>
        </w:tc>
        <w:tc>
          <w:tcPr>
            <w:tcW w:type="dxa" w:w="1230"/>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965</w:t>
            </w:r>
          </w:p>
        </w:tc>
        <w:tc>
          <w:tcPr>
            <w:tcW w:type="dxa" w:w="1230"/>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979</w:t>
            </w:r>
          </w:p>
        </w:tc>
      </w:tr>
    </w:tbl>
    <w:p>
      <w:pPr>
        <w:spacing w:after="140" w:line="300"/>
      </w:pPr>
      <w:r>
        <w:rPr>
          <w:rFonts w:ascii="Georgia" w:cs="Georgia" w:eastAsia="Georgia" w:hAnsi="Georgia"/>
          <w:sz w:val="21"/>
          <w:szCs w:val="21"/>
        </w:rPr>
        <w:t xml:space="preserve">Ra's IE₁/IE₂ are very slightly </w:t>
      </w:r>
      <w:r>
        <w:rPr>
          <w:rFonts w:ascii="Georgia" w:cs="Georgia" w:eastAsia="Georgia" w:hAnsi="Georgia"/>
          <w:b/>
          <w:bCs/>
          <w:sz w:val="21"/>
          <w:szCs w:val="21"/>
        </w:rPr>
        <w:t xml:space="preserve">higher</w:t>
      </w:r>
      <w:r>
        <w:rPr>
          <w:rFonts w:ascii="Georgia" w:cs="Georgia" w:eastAsia="Georgia" w:hAnsi="Georgia"/>
          <w:sz w:val="21"/>
          <w:szCs w:val="21"/>
        </w:rPr>
        <w:t xml:space="preserve"> than Ba's — this is not a random anomaly. Radium comes right after the </w:t>
      </w:r>
      <w:r>
        <w:rPr>
          <w:rFonts w:ascii="Georgia" w:cs="Georgia" w:eastAsia="Georgia" w:hAnsi="Georgia"/>
          <w:b/>
          <w:bCs/>
          <w:sz w:val="21"/>
          <w:szCs w:val="21"/>
        </w:rPr>
        <w:t xml:space="preserve">4f¹⁴ subshell</w:t>
      </w:r>
      <w:r>
        <w:rPr>
          <w:rFonts w:ascii="Georgia" w:cs="Georgia" w:eastAsia="Georgia" w:hAnsi="Georgia"/>
          <w:sz w:val="21"/>
          <w:szCs w:val="21"/>
        </w:rPr>
        <w:t xml:space="preserve"> is filled (through the lanthanides) and after the 5d subshell too; the poorly-shielding, diffuse 4f electrons let the nuclear charge "leak through" more effectively to the outer 7s electrons — the same </w:t>
      </w:r>
      <w:r>
        <w:rPr>
          <w:rFonts w:ascii="Georgia" w:cs="Georgia" w:eastAsia="Georgia" w:hAnsi="Georgia"/>
          <w:i/>
          <w:iCs/>
          <w:sz w:val="21"/>
          <w:szCs w:val="21"/>
        </w:rPr>
        <w:t xml:space="preserve">lanthanide-contraction-type</w:t>
      </w:r>
      <w:r>
        <w:rPr>
          <w:rFonts w:ascii="Georgia" w:cs="Georgia" w:eastAsia="Georgia" w:hAnsi="Georgia"/>
          <w:sz w:val="21"/>
          <w:szCs w:val="21"/>
        </w:rPr>
        <w:t xml:space="preserve"> effect responsible for Cs vs. Fr and other 6th/7th-period irregularities. So Ra is very slightly </w:t>
      </w:r>
      <w:r>
        <w:rPr>
          <w:rFonts w:ascii="Georgia" w:cs="Georgia" w:eastAsia="Georgia" w:hAnsi="Georgia"/>
          <w:b/>
          <w:bCs/>
          <w:sz w:val="21"/>
          <w:szCs w:val="21"/>
        </w:rPr>
        <w:t xml:space="preserve">smaller and harder to ionize</w:t>
      </w:r>
      <w:r>
        <w:rPr>
          <w:rFonts w:ascii="Georgia" w:cs="Georgia" w:eastAsia="Georgia" w:hAnsi="Georgia"/>
          <w:sz w:val="21"/>
          <w:szCs w:val="21"/>
        </w:rPr>
        <w:t xml:space="preserve"> than a naive extrapolation down the group would predict.</w:t>
      </w:r>
    </w:p>
    <w:tbl>
      <w:tblPr>
        <w:tblW w:type="pct" w:w="100%"/>
        <w:tblBorders>
          <w:top w:val="single" w:color="1E7A46" w:sz="6"/>
          <w:left w:val="single" w:color="1E7A46" w:sz="6"/>
          <w:bottom w:val="single" w:color="1E7A46" w:sz="6"/>
          <w:right w:val="single" w:color="1E7A46" w:sz="6"/>
          <w:insideH w:val="none" w:color="FFFFFF" w:sz="0"/>
          <w:insideV w:val="none" w:color="FFFFFF" w:sz="0"/>
        </w:tblBorders>
      </w:tblPr>
      <w:tblGrid>
        <w:gridCol w:w="100"/>
      </w:tblGrid>
      <w:tr>
        <w:tc>
          <w:tcPr>
            <w:shd w:fill="E9F7EF" w:val="clear"/>
            <w:tcMar>
              <w:top w:type="dxa" w:w="140"/>
              <w:left w:type="dxa" w:w="200"/>
              <w:bottom w:type="dxa" w:w="140"/>
              <w:right w:type="dxa" w:w="200"/>
            </w:tcMar>
          </w:tcPr>
          <w:p>
            <w:pPr>
              <w:spacing w:after="80"/>
            </w:pPr>
            <w:r>
              <w:rPr>
                <w:rFonts w:ascii="Calibri" w:cs="Calibri" w:eastAsia="Calibri" w:hAnsi="Calibri"/>
                <w:b/>
                <w:bCs/>
                <w:color w:val="1E7A46"/>
                <w:sz w:val="20"/>
                <w:szCs w:val="20"/>
              </w:rPr>
              <w:t xml:space="preserve">✓ NCERT FOCUS — Why is IE₁(Group 2) &gt; IE₁(Group 1) but IE₂(Group 2) &lt; IE₂(Group 1) for the same period?</w:t>
            </w:r>
          </w:p>
          <w:p>
            <w:pPr>
              <w:spacing w:after="140" w:line="300"/>
            </w:pPr>
            <w:r>
              <w:rPr>
                <w:rFonts w:ascii="Georgia" w:cs="Georgia" w:eastAsia="Georgia" w:hAnsi="Georgia"/>
                <w:sz w:val="21"/>
                <w:szCs w:val="21"/>
              </w:rPr>
              <w:t xml:space="preserve">Group 2 atoms are smaller than the Group 1 atom of the same period (higher nuclear charge), so their </w:t>
            </w:r>
            <w:r>
              <w:rPr>
                <w:rFonts w:ascii="Georgia" w:cs="Georgia" w:eastAsia="Georgia" w:hAnsi="Georgia"/>
                <w:b/>
                <w:bCs/>
                <w:sz w:val="21"/>
                <w:szCs w:val="21"/>
              </w:rPr>
              <w:t xml:space="preserve">IE₁ is higher</w:t>
            </w:r>
            <w:r>
              <w:rPr>
                <w:rFonts w:ascii="Georgia" w:cs="Georgia" w:eastAsia="Georgia" w:hAnsi="Georgia"/>
                <w:sz w:val="21"/>
                <w:szCs w:val="21"/>
              </w:rPr>
              <w:t xml:space="preserve">. But a Group 1 atom, having lost one electron, already has a noble-gas core — pulling out a </w:t>
            </w:r>
            <w:r>
              <w:rPr>
                <w:rFonts w:ascii="Georgia" w:cs="Georgia" w:eastAsia="Georgia" w:hAnsi="Georgia"/>
                <w:b/>
                <w:bCs/>
                <w:sz w:val="21"/>
                <w:szCs w:val="21"/>
              </w:rPr>
              <w:t xml:space="preserve">second</w:t>
            </w:r>
            <w:r>
              <w:rPr>
                <w:rFonts w:ascii="Georgia" w:cs="Georgia" w:eastAsia="Georgia" w:hAnsi="Georgia"/>
                <w:sz w:val="21"/>
                <w:szCs w:val="21"/>
              </w:rPr>
              <w:t xml:space="preserve"> electron from that core (IE₂ of Group 1) is extremely costly. For Group 2, the second electron removed is the one that </w:t>
            </w:r>
            <w:r>
              <w:rPr>
                <w:rFonts w:ascii="Georgia" w:cs="Georgia" w:eastAsia="Georgia" w:hAnsi="Georgia"/>
                <w:i/>
                <w:iCs/>
                <w:sz w:val="21"/>
                <w:szCs w:val="21"/>
              </w:rPr>
              <w:t xml:space="preserve">completes</w:t>
            </w:r>
            <w:r>
              <w:rPr>
                <w:rFonts w:ascii="Georgia" w:cs="Georgia" w:eastAsia="Georgia" w:hAnsi="Georgia"/>
                <w:sz w:val="21"/>
                <w:szCs w:val="21"/>
              </w:rPr>
              <w:t xml:space="preserve"> the noble-gas configuration, so </w:t>
            </w:r>
            <w:r>
              <w:rPr>
                <w:rFonts w:ascii="Georgia" w:cs="Georgia" w:eastAsia="Georgia" w:hAnsi="Georgia"/>
                <w:b/>
                <w:bCs/>
                <w:sz w:val="21"/>
                <w:szCs w:val="21"/>
              </w:rPr>
              <w:t xml:space="preserve">IE₂ of Group 2 &lt; IE₂ of Group 1</w:t>
            </w:r>
            <w:r>
              <w:rPr>
                <w:rFonts w:ascii="Georgia" w:cs="Georgia" w:eastAsia="Georgia" w:hAnsi="Georgia"/>
                <w:sz w:val="21"/>
                <w:szCs w:val="21"/>
              </w:rPr>
              <w:t xml:space="preserve"> for the same period.</w:t>
            </w:r>
          </w:p>
        </w:tc>
      </w:tr>
    </w:tbl>
    <w:p>
      <w:pPr>
        <w:pStyle w:val="Heading2"/>
        <w:spacing w:after="140" w:before="300"/>
      </w:pPr>
      <w:r>
        <w:rPr>
          <w:rFonts w:ascii="Calibri" w:cs="Calibri" w:eastAsia="Calibri" w:hAnsi="Calibri"/>
          <w:b/>
          <w:bCs/>
          <w:color w:val="0F6E5E"/>
          <w:sz w:val="25"/>
          <w:szCs w:val="25"/>
        </w:rPr>
        <w:t xml:space="preserve">1.5 Hydration Enthalpy</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267"/>
        <w:gridCol w:w="1417"/>
        <w:gridCol w:w="1417"/>
        <w:gridCol w:w="1417"/>
        <w:gridCol w:w="1417"/>
        <w:gridCol w:w="1417"/>
      </w:tblGrid>
      <w:tr>
        <w:trPr>
          <w:tblHeader/>
        </w:trPr>
        <w:tc>
          <w:tcPr>
            <w:tcW w:type="dxa" w:w="226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M²⁺</w:t>
            </w:r>
          </w:p>
        </w:tc>
        <w:tc>
          <w:tcPr>
            <w:tcW w:type="dxa" w:w="141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Be²⁺</w:t>
            </w:r>
          </w:p>
        </w:tc>
        <w:tc>
          <w:tcPr>
            <w:tcW w:type="dxa" w:w="141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Mg²⁺</w:t>
            </w:r>
          </w:p>
        </w:tc>
        <w:tc>
          <w:tcPr>
            <w:tcW w:type="dxa" w:w="141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Ca²⁺</w:t>
            </w:r>
          </w:p>
        </w:tc>
        <w:tc>
          <w:tcPr>
            <w:tcW w:type="dxa" w:w="141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Sr²⁺</w:t>
            </w:r>
          </w:p>
        </w:tc>
        <w:tc>
          <w:tcPr>
            <w:tcW w:type="dxa" w:w="141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Ba²⁺</w:t>
            </w:r>
          </w:p>
        </w:tc>
      </w:tr>
      <w:tr>
        <w:tc>
          <w:tcPr>
            <w:tcW w:type="dxa" w:w="2267"/>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ΔH_hyd (kJ/mol)</w:t>
            </w:r>
          </w:p>
        </w:tc>
        <w:tc>
          <w:tcPr>
            <w:tcW w:type="dxa" w:w="141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−2494</w:t>
            </w:r>
          </w:p>
        </w:tc>
        <w:tc>
          <w:tcPr>
            <w:tcW w:type="dxa" w:w="141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−1921</w:t>
            </w:r>
          </w:p>
        </w:tc>
        <w:tc>
          <w:tcPr>
            <w:tcW w:type="dxa" w:w="141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−1577</w:t>
            </w:r>
          </w:p>
        </w:tc>
        <w:tc>
          <w:tcPr>
            <w:tcW w:type="dxa" w:w="141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−1443</w:t>
            </w:r>
          </w:p>
        </w:tc>
        <w:tc>
          <w:tcPr>
            <w:tcW w:type="dxa" w:w="141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−1305</w:t>
            </w:r>
          </w:p>
        </w:tc>
      </w:tr>
    </w:tbl>
    <w:p>
      <w:pPr>
        <w:spacing w:after="140" w:line="300"/>
      </w:pPr>
      <w:r>
        <w:rPr>
          <w:rFonts w:ascii="Georgia" w:cs="Georgia" w:eastAsia="Georgia" w:hAnsi="Georgia"/>
          <w:sz w:val="21"/>
          <w:szCs w:val="21"/>
        </w:rPr>
        <w:t xml:space="preserve">Hydration enthalpies fall steadily as ionic size increases (weaker ion–dipole pull). Group 2 values run </w:t>
      </w:r>
      <w:r>
        <w:rPr>
          <w:rFonts w:ascii="Georgia" w:cs="Georgia" w:eastAsia="Georgia" w:hAnsi="Georgia"/>
          <w:b/>
          <w:bCs/>
          <w:sz w:val="21"/>
          <w:szCs w:val="21"/>
        </w:rPr>
        <w:t xml:space="preserve">4–5× larger</w:t>
      </w:r>
      <w:r>
        <w:rPr>
          <w:rFonts w:ascii="Georgia" w:cs="Georgia" w:eastAsia="Georgia" w:hAnsi="Georgia"/>
          <w:sz w:val="21"/>
          <w:szCs w:val="21"/>
        </w:rPr>
        <w:t xml:space="preserve"> than the corresponding Group 1 ion (smaller size, double the charge). This is why Group 2 salts crystallize with far more water of hydration than Group 1 salts: </w:t>
      </w:r>
      <w:r>
        <w:rPr>
          <w:rFonts w:ascii="Georgia" w:cs="Georgia" w:eastAsia="Georgia" w:hAnsi="Georgia"/>
          <w:i/>
          <w:iCs/>
          <w:sz w:val="21"/>
          <w:szCs w:val="21"/>
        </w:rPr>
        <w:t xml:space="preserve">MgCl₂·6H₂O, CaCl₂·6H₂O, SrCl₂·6H₂O, BaCl₂·2H₂O</w:t>
      </w:r>
      <w:r>
        <w:rPr>
          <w:rFonts w:ascii="Georgia" w:cs="Georgia" w:eastAsia="Georgia" w:hAnsi="Georgia"/>
          <w:sz w:val="21"/>
          <w:szCs w:val="21"/>
        </w:rPr>
        <w:t xml:space="preserve"> exist, while NaCl and KCl are anhydrous. Note the number of hydrate waters </w:t>
      </w:r>
      <w:r>
        <w:rPr>
          <w:rFonts w:ascii="Georgia" w:cs="Georgia" w:eastAsia="Georgia" w:hAnsi="Georgia"/>
          <w:b/>
          <w:bCs/>
          <w:sz w:val="21"/>
          <w:szCs w:val="21"/>
        </w:rPr>
        <w:t xml:space="preserve">falls</w:t>
      </w:r>
      <w:r>
        <w:rPr>
          <w:rFonts w:ascii="Georgia" w:cs="Georgia" w:eastAsia="Georgia" w:hAnsi="Georgia"/>
          <w:sz w:val="21"/>
          <w:szCs w:val="21"/>
        </w:rPr>
        <w:t xml:space="preserve"> down the group as hydration enthalpy weakens.</w:t>
      </w:r>
    </w:p>
    <w:p>
      <w:pPr>
        <w:pStyle w:val="Heading2"/>
        <w:spacing w:after="140" w:before="300"/>
      </w:pPr>
      <w:r>
        <w:rPr>
          <w:rFonts w:ascii="Calibri" w:cs="Calibri" w:eastAsia="Calibri" w:hAnsi="Calibri"/>
          <w:b/>
          <w:bCs/>
          <w:color w:val="0F6E5E"/>
          <w:sz w:val="25"/>
          <w:szCs w:val="25"/>
        </w:rPr>
        <w:t xml:space="preserve">1.6 Melting Point, Boiling Point, Density</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665"/>
        <w:gridCol w:w="1281"/>
        <w:gridCol w:w="1281"/>
        <w:gridCol w:w="1281"/>
        <w:gridCol w:w="1281"/>
        <w:gridCol w:w="1281"/>
        <w:gridCol w:w="1281"/>
      </w:tblGrid>
      <w:tr>
        <w:trPr>
          <w:tblHeader/>
        </w:trPr>
        <w:tc>
          <w:tcPr>
            <w:tcW w:type="dxa" w:w="1665"/>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
            </w:r>
          </w:p>
        </w:tc>
        <w:tc>
          <w:tcPr>
            <w:tcW w:type="dxa" w:w="1281"/>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Be</w:t>
            </w:r>
          </w:p>
        </w:tc>
        <w:tc>
          <w:tcPr>
            <w:tcW w:type="dxa" w:w="1281"/>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Mg</w:t>
            </w:r>
          </w:p>
        </w:tc>
        <w:tc>
          <w:tcPr>
            <w:tcW w:type="dxa" w:w="1281"/>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Ca</w:t>
            </w:r>
          </w:p>
        </w:tc>
        <w:tc>
          <w:tcPr>
            <w:tcW w:type="dxa" w:w="1281"/>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Sr</w:t>
            </w:r>
          </w:p>
        </w:tc>
        <w:tc>
          <w:tcPr>
            <w:tcW w:type="dxa" w:w="1281"/>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Ba</w:t>
            </w:r>
          </w:p>
        </w:tc>
        <w:tc>
          <w:tcPr>
            <w:tcW w:type="dxa" w:w="1281"/>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Ra</w:t>
            </w:r>
          </w:p>
        </w:tc>
      </w:tr>
      <w:tr>
        <w:tc>
          <w:tcPr>
            <w:tcW w:type="dxa" w:w="1665"/>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m.p. (K)</w:t>
            </w:r>
          </w:p>
        </w:tc>
        <w:tc>
          <w:tcPr>
            <w:tcW w:type="dxa" w:w="1281"/>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1560</w:t>
            </w:r>
          </w:p>
        </w:tc>
        <w:tc>
          <w:tcPr>
            <w:tcW w:type="dxa" w:w="1281"/>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924</w:t>
            </w:r>
          </w:p>
        </w:tc>
        <w:tc>
          <w:tcPr>
            <w:tcW w:type="dxa" w:w="1281"/>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1124</w:t>
            </w:r>
          </w:p>
        </w:tc>
        <w:tc>
          <w:tcPr>
            <w:tcW w:type="dxa" w:w="1281"/>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1062</w:t>
            </w:r>
          </w:p>
        </w:tc>
        <w:tc>
          <w:tcPr>
            <w:tcW w:type="dxa" w:w="1281"/>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1002</w:t>
            </w:r>
          </w:p>
        </w:tc>
        <w:tc>
          <w:tcPr>
            <w:tcW w:type="dxa" w:w="1281"/>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973</w:t>
            </w:r>
          </w:p>
        </w:tc>
      </w:tr>
      <w:tr>
        <w:tc>
          <w:tcPr>
            <w:tcW w:type="dxa" w:w="1665"/>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b.p. (K)</w:t>
            </w:r>
          </w:p>
        </w:tc>
        <w:tc>
          <w:tcPr>
            <w:tcW w:type="dxa" w:w="1281"/>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2745</w:t>
            </w:r>
          </w:p>
        </w:tc>
        <w:tc>
          <w:tcPr>
            <w:tcW w:type="dxa" w:w="1281"/>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1363</w:t>
            </w:r>
          </w:p>
        </w:tc>
        <w:tc>
          <w:tcPr>
            <w:tcW w:type="dxa" w:w="1281"/>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1767</w:t>
            </w:r>
          </w:p>
        </w:tc>
        <w:tc>
          <w:tcPr>
            <w:tcW w:type="dxa" w:w="1281"/>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1655</w:t>
            </w:r>
          </w:p>
        </w:tc>
        <w:tc>
          <w:tcPr>
            <w:tcW w:type="dxa" w:w="1281"/>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2078</w:t>
            </w:r>
          </w:p>
        </w:tc>
        <w:tc>
          <w:tcPr>
            <w:tcW w:type="dxa" w:w="1281"/>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≈1973</w:t>
            </w:r>
          </w:p>
        </w:tc>
      </w:tr>
      <w:tr>
        <w:tc>
          <w:tcPr>
            <w:tcW w:type="dxa" w:w="1665"/>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Density (g/cm³)</w:t>
            </w:r>
          </w:p>
        </w:tc>
        <w:tc>
          <w:tcPr>
            <w:tcW w:type="dxa" w:w="1281"/>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1.84</w:t>
            </w:r>
          </w:p>
        </w:tc>
        <w:tc>
          <w:tcPr>
            <w:tcW w:type="dxa" w:w="1281"/>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1.74</w:t>
            </w:r>
          </w:p>
        </w:tc>
        <w:tc>
          <w:tcPr>
            <w:tcW w:type="dxa" w:w="1281"/>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1.55</w:t>
            </w:r>
          </w:p>
        </w:tc>
        <w:tc>
          <w:tcPr>
            <w:tcW w:type="dxa" w:w="1281"/>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2.63</w:t>
            </w:r>
          </w:p>
        </w:tc>
        <w:tc>
          <w:tcPr>
            <w:tcW w:type="dxa" w:w="1281"/>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3.59</w:t>
            </w:r>
          </w:p>
        </w:tc>
        <w:tc>
          <w:tcPr>
            <w:tcW w:type="dxa" w:w="1281"/>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≈5.5</w:t>
            </w:r>
          </w:p>
        </w:tc>
      </w:tr>
    </w:tbl>
    <w:p>
      <w:pPr>
        <w:spacing w:after="140" w:line="300"/>
      </w:pPr>
      <w:r>
        <w:rPr>
          <w:rFonts w:ascii="Georgia" w:cs="Georgia" w:eastAsia="Georgia" w:hAnsi="Georgia"/>
          <w:b/>
          <w:bCs/>
          <w:sz w:val="21"/>
          <w:szCs w:val="21"/>
        </w:rPr>
        <w:t xml:space="preserve">The actual crystal structures behind the "different lattice" explanation: </w:t>
      </w:r>
      <w:r>
        <w:rPr>
          <w:rFonts w:ascii="Georgia" w:cs="Georgia" w:eastAsia="Georgia" w:hAnsi="Georgia"/>
          <w:sz w:val="21"/>
          <w:szCs w:val="21"/>
        </w:rPr>
        <w:t xml:space="preserve">Be and Mg adopt </w:t>
      </w:r>
      <w:r>
        <w:rPr>
          <w:rFonts w:ascii="Georgia" w:cs="Georgia" w:eastAsia="Georgia" w:hAnsi="Georgia"/>
          <w:b/>
          <w:bCs/>
          <w:sz w:val="21"/>
          <w:szCs w:val="21"/>
        </w:rPr>
        <w:t xml:space="preserve">hexagonal close-packed (hcp, CN = 12)</w:t>
      </w:r>
      <w:r>
        <w:rPr>
          <w:rFonts w:ascii="Georgia" w:cs="Georgia" w:eastAsia="Georgia" w:hAnsi="Georgia"/>
          <w:sz w:val="21"/>
          <w:szCs w:val="21"/>
        </w:rPr>
        <w:t xml:space="preserve">; Ca and Sr adopt </w:t>
      </w:r>
      <w:r>
        <w:rPr>
          <w:rFonts w:ascii="Georgia" w:cs="Georgia" w:eastAsia="Georgia" w:hAnsi="Georgia"/>
          <w:b/>
          <w:bCs/>
          <w:sz w:val="21"/>
          <w:szCs w:val="21"/>
        </w:rPr>
        <w:t xml:space="preserve">cubic close-packed (ccp/fcc, CN = 12)</w:t>
      </w:r>
      <w:r>
        <w:rPr>
          <w:rFonts w:ascii="Georgia" w:cs="Georgia" w:eastAsia="Georgia" w:hAnsi="Georgia"/>
          <w:sz w:val="21"/>
          <w:szCs w:val="21"/>
        </w:rPr>
        <w:t xml:space="preserve"> at room temperature; Ba adopts </w:t>
      </w:r>
      <w:r>
        <w:rPr>
          <w:rFonts w:ascii="Georgia" w:cs="Georgia" w:eastAsia="Georgia" w:hAnsi="Georgia"/>
          <w:b/>
          <w:bCs/>
          <w:sz w:val="21"/>
          <w:szCs w:val="21"/>
        </w:rPr>
        <w:t xml:space="preserve">body-centred cubic (bcc, CN = 8)</w:t>
      </w:r>
      <w:r>
        <w:rPr>
          <w:rFonts w:ascii="Georgia" w:cs="Georgia" w:eastAsia="Georgia" w:hAnsi="Georgia"/>
          <w:sz w:val="21"/>
          <w:szCs w:val="21"/>
        </w:rPr>
        <w:t xml:space="preserve">. Ca even undergoes its own </w:t>
      </w:r>
      <w:r>
        <w:rPr>
          <w:rFonts w:ascii="Georgia" w:cs="Georgia" w:eastAsia="Georgia" w:hAnsi="Georgia"/>
          <w:i/>
          <w:iCs/>
          <w:sz w:val="21"/>
          <w:szCs w:val="21"/>
        </w:rPr>
        <w:t xml:space="preserve">fcc → bcc phase transition</w:t>
      </w:r>
      <w:r>
        <w:rPr>
          <w:rFonts w:ascii="Georgia" w:cs="Georgia" w:eastAsia="Georgia" w:hAnsi="Georgia"/>
          <w:sz w:val="21"/>
          <w:szCs w:val="21"/>
        </w:rPr>
        <w:t xml:space="preserve"> on heating. Since bcc packing is less efficient (lower coordination number, lower packing fraction) than hcp/ccp, the metallic bonding is weaker wherever bcc appears — this is precisely why Ba (bcc) breaks the naive "m.p. falls smoothly down the group" pattern.</w:t>
      </w:r>
    </w:p>
    <w:tbl>
      <w:tblPr>
        <w:tblW w:type="pct" w:w="100%"/>
        <w:tblBorders>
          <w:top w:val="single" w:color="9B2C2C" w:sz="6"/>
          <w:left w:val="single" w:color="9B2C2C" w:sz="6"/>
          <w:bottom w:val="single" w:color="9B2C2C" w:sz="6"/>
          <w:right w:val="single" w:color="9B2C2C" w:sz="6"/>
          <w:insideH w:val="none" w:color="FFFFFF" w:sz="0"/>
          <w:insideV w:val="none" w:color="FFFFFF" w:sz="0"/>
        </w:tblBorders>
      </w:tblPr>
      <w:tblGrid>
        <w:gridCol w:w="100"/>
      </w:tblGrid>
      <w:tr>
        <w:tc>
          <w:tcPr>
            <w:shd w:fill="FDEBD0" w:val="clear"/>
            <w:tcMar>
              <w:top w:type="dxa" w:w="140"/>
              <w:left w:type="dxa" w:w="200"/>
              <w:bottom w:type="dxa" w:w="140"/>
              <w:right w:type="dxa" w:w="200"/>
            </w:tcMar>
          </w:tcPr>
          <w:p>
            <w:pPr>
              <w:spacing w:after="80"/>
            </w:pPr>
            <w:r>
              <w:rPr>
                <w:rFonts w:ascii="Calibri" w:cs="Calibri" w:eastAsia="Calibri" w:hAnsi="Calibri"/>
                <w:b/>
                <w:bCs/>
                <w:color w:val="9B2C2C"/>
                <w:sz w:val="20"/>
                <w:szCs w:val="20"/>
              </w:rPr>
              <w:t xml:space="preserve">⚠ JEE TRAP</w:t>
            </w:r>
          </w:p>
          <w:p>
            <w:pPr>
              <w:pStyle w:val="ListParagraph"/>
              <w:numPr>
                <w:ilvl w:val="0"/>
                <w:numId w:val="2"/>
              </w:numPr>
              <w:spacing w:after="90" w:line="290"/>
            </w:pPr>
            <w:r>
              <w:rPr>
                <w:rFonts w:ascii="Georgia" w:cs="Georgia" w:eastAsia="Georgia" w:hAnsi="Georgia"/>
                <w:sz w:val="21"/>
                <w:szCs w:val="21"/>
              </w:rPr>
              <w:t xml:space="preserve">The m.p./b.p./density trend down the group is </w:t>
            </w:r>
            <w:r>
              <w:rPr>
                <w:rFonts w:ascii="Georgia" w:cs="Georgia" w:eastAsia="Georgia" w:hAnsi="Georgia"/>
                <w:b/>
                <w:bCs/>
                <w:color w:val="9B2C2C"/>
                <w:sz w:val="21"/>
                <w:szCs w:val="21"/>
              </w:rPr>
              <w:t xml:space="preserve">NOT monotonic</w:t>
            </w:r>
            <w:r>
              <w:rPr>
                <w:rFonts w:ascii="Georgia" w:cs="Georgia" w:eastAsia="Georgia" w:hAnsi="Georgia"/>
                <w:sz w:val="21"/>
                <w:szCs w:val="21"/>
              </w:rPr>
              <w:t xml:space="preserve"> — do not force a simple "decreases smoothly" or "increases smoothly" narrative. NCERT itself flags this explicitly: the metals crystallize in </w:t>
            </w:r>
            <w:r>
              <w:rPr>
                <w:rFonts w:ascii="Georgia" w:cs="Georgia" w:eastAsia="Georgia" w:hAnsi="Georgia"/>
                <w:b/>
                <w:bCs/>
                <w:sz w:val="21"/>
                <w:szCs w:val="21"/>
              </w:rPr>
              <w:t xml:space="preserve">different lattice structures</w:t>
            </w:r>
            <w:r>
              <w:rPr>
                <w:rFonts w:ascii="Georgia" w:cs="Georgia" w:eastAsia="Georgia" w:hAnsi="Georgia"/>
                <w:sz w:val="21"/>
                <w:szCs w:val="21"/>
              </w:rPr>
              <w:t xml:space="preserve">, so the trend is irregular.</w:t>
            </w:r>
          </w:p>
          <w:p>
            <w:pPr>
              <w:pStyle w:val="ListParagraph"/>
              <w:numPr>
                <w:ilvl w:val="0"/>
                <w:numId w:val="2"/>
              </w:numPr>
              <w:spacing w:after="90" w:line="290"/>
            </w:pPr>
            <w:r>
              <w:rPr>
                <w:rFonts w:ascii="Georgia" w:cs="Georgia" w:eastAsia="Georgia" w:hAnsi="Georgia"/>
                <w:sz w:val="21"/>
                <w:szCs w:val="21"/>
              </w:rPr>
              <w:t xml:space="preserve">Group 2 metals are harder and higher-melting than the corresponding Group 1 metals because </w:t>
            </w:r>
            <w:r>
              <w:rPr>
                <w:rFonts w:ascii="Georgia" w:cs="Georgia" w:eastAsia="Georgia" w:hAnsi="Georgia"/>
                <w:b/>
                <w:bCs/>
                <w:sz w:val="21"/>
                <w:szCs w:val="21"/>
              </w:rPr>
              <w:t xml:space="preserve">two</w:t>
            </w:r>
            <w:r>
              <w:rPr>
                <w:rFonts w:ascii="Georgia" w:cs="Georgia" w:eastAsia="Georgia" w:hAnsi="Georgia"/>
                <w:sz w:val="21"/>
                <w:szCs w:val="21"/>
              </w:rPr>
              <w:t xml:space="preserve"> valence electrons (not one) participate in metallic bonding — roughly double the cohesive energy.</w:t>
            </w:r>
          </w:p>
        </w:tc>
      </w:tr>
    </w:tbl>
    <w:p>
      <w:pPr>
        <w:pStyle w:val="Heading2"/>
        <w:spacing w:after="140" w:before="300"/>
      </w:pPr>
      <w:r>
        <w:rPr>
          <w:rFonts w:ascii="Calibri" w:cs="Calibri" w:eastAsia="Calibri" w:hAnsi="Calibri"/>
          <w:b/>
          <w:bCs/>
          <w:color w:val="0F6E5E"/>
          <w:sz w:val="25"/>
          <w:szCs w:val="25"/>
        </w:rPr>
        <w:t xml:space="preserve">1.7 Standard Reduction Potential &amp; Reducing Power</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870"/>
        <w:gridCol w:w="1247"/>
        <w:gridCol w:w="1247"/>
        <w:gridCol w:w="1247"/>
        <w:gridCol w:w="1247"/>
        <w:gridCol w:w="1247"/>
        <w:gridCol w:w="1247"/>
      </w:tblGrid>
      <w:tr>
        <w:trPr>
          <w:tblHeader/>
        </w:trPr>
        <w:tc>
          <w:tcPr>
            <w:tcW w:type="dxa" w:w="187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M²⁺/M</w:t>
            </w:r>
          </w:p>
        </w:tc>
        <w:tc>
          <w:tcPr>
            <w:tcW w:type="dxa" w:w="124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Be</w:t>
            </w:r>
          </w:p>
        </w:tc>
        <w:tc>
          <w:tcPr>
            <w:tcW w:type="dxa" w:w="124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Mg</w:t>
            </w:r>
          </w:p>
        </w:tc>
        <w:tc>
          <w:tcPr>
            <w:tcW w:type="dxa" w:w="124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Ca</w:t>
            </w:r>
          </w:p>
        </w:tc>
        <w:tc>
          <w:tcPr>
            <w:tcW w:type="dxa" w:w="124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Sr</w:t>
            </w:r>
          </w:p>
        </w:tc>
        <w:tc>
          <w:tcPr>
            <w:tcW w:type="dxa" w:w="124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Ba</w:t>
            </w:r>
          </w:p>
        </w:tc>
        <w:tc>
          <w:tcPr>
            <w:tcW w:type="dxa" w:w="124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Ra</w:t>
            </w:r>
          </w:p>
        </w:tc>
      </w:tr>
      <w:tr>
        <w:tc>
          <w:tcPr>
            <w:tcW w:type="dxa" w:w="1870"/>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E° (V), J.D. Lee Table 11.9</w:t>
            </w:r>
          </w:p>
        </w:tc>
        <w:tc>
          <w:tcPr>
            <w:tcW w:type="dxa" w:w="124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−1.85</w:t>
            </w:r>
          </w:p>
        </w:tc>
        <w:tc>
          <w:tcPr>
            <w:tcW w:type="dxa" w:w="124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−2.37</w:t>
            </w:r>
          </w:p>
        </w:tc>
        <w:tc>
          <w:tcPr>
            <w:tcW w:type="dxa" w:w="124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−2.87</w:t>
            </w:r>
          </w:p>
        </w:tc>
        <w:tc>
          <w:tcPr>
            <w:tcW w:type="dxa" w:w="124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−2.89</w:t>
            </w:r>
          </w:p>
        </w:tc>
        <w:tc>
          <w:tcPr>
            <w:tcW w:type="dxa" w:w="124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−2.91</w:t>
            </w:r>
          </w:p>
        </w:tc>
        <w:tc>
          <w:tcPr>
            <w:tcW w:type="dxa" w:w="124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−2.92</w:t>
            </w:r>
          </w:p>
        </w:tc>
      </w:tr>
    </w:tbl>
    <w:p>
      <w:pPr>
        <w:pStyle w:val="ListParagraph"/>
        <w:numPr>
          <w:ilvl w:val="0"/>
          <w:numId w:val="2"/>
        </w:numPr>
        <w:spacing w:after="90" w:line="290"/>
      </w:pPr>
      <w:r>
        <w:rPr>
          <w:rFonts w:ascii="Georgia" w:cs="Georgia" w:eastAsia="Georgia" w:hAnsi="Georgia"/>
          <w:sz w:val="21"/>
          <w:szCs w:val="21"/>
        </w:rPr>
        <w:t xml:space="preserve">Reducing power broadly increases Be → Ba, but </w:t>
      </w:r>
      <w:r>
        <w:rPr>
          <w:rFonts w:ascii="Georgia" w:cs="Georgia" w:eastAsia="Georgia" w:hAnsi="Georgia"/>
          <w:b/>
          <w:bCs/>
          <w:sz w:val="21"/>
          <w:szCs w:val="21"/>
        </w:rPr>
        <w:t xml:space="preserve">Be is anomalous</w:t>
      </w:r>
      <w:r>
        <w:rPr>
          <w:rFonts w:ascii="Georgia" w:cs="Georgia" w:eastAsia="Georgia" w:hAnsi="Georgia"/>
          <w:sz w:val="21"/>
          <w:szCs w:val="21"/>
        </w:rPr>
        <w:t xml:space="preserve"> — its E° is </w:t>
      </w:r>
      <w:r>
        <w:rPr>
          <w:rFonts w:ascii="Georgia" w:cs="Georgia" w:eastAsia="Georgia" w:hAnsi="Georgia"/>
          <w:b/>
          <w:bCs/>
          <w:sz w:val="21"/>
          <w:szCs w:val="21"/>
        </w:rPr>
        <w:t xml:space="preserve">least negative</w:t>
      </w:r>
      <w:r>
        <w:rPr>
          <w:rFonts w:ascii="Georgia" w:cs="Georgia" w:eastAsia="Georgia" w:hAnsi="Georgia"/>
          <w:sz w:val="21"/>
          <w:szCs w:val="21"/>
        </w:rPr>
        <w:t xml:space="preserve"> in the group (weakest reducing agent). This indicates Be is much less electropositive (less "metallic") than the rest of the group.</w:t>
      </w:r>
    </w:p>
    <w:p>
      <w:pPr>
        <w:pStyle w:val="ListParagraph"/>
        <w:numPr>
          <w:ilvl w:val="0"/>
          <w:numId w:val="2"/>
        </w:numPr>
        <w:spacing w:after="90" w:line="290"/>
      </w:pPr>
      <w:r>
        <w:rPr>
          <w:rFonts w:ascii="Georgia" w:cs="Georgia" w:eastAsia="Georgia" w:hAnsi="Georgia"/>
          <w:sz w:val="21"/>
          <w:szCs w:val="21"/>
        </w:rPr>
        <w:t xml:space="preserve">Ca, Sr, Ba have reduction potentials </w:t>
      </w:r>
      <w:r>
        <w:rPr>
          <w:rFonts w:ascii="Georgia" w:cs="Georgia" w:eastAsia="Georgia" w:hAnsi="Georgia"/>
          <w:b/>
          <w:bCs/>
          <w:sz w:val="21"/>
          <w:szCs w:val="21"/>
        </w:rPr>
        <w:t xml:space="preserve">similar to the corresponding Group 1 metals</w:t>
      </w:r>
      <w:r>
        <w:rPr>
          <w:rFonts w:ascii="Georgia" w:cs="Georgia" w:eastAsia="Georgia" w:hAnsi="Georgia"/>
          <w:sz w:val="21"/>
          <w:szCs w:val="21"/>
        </w:rPr>
        <w:t xml:space="preserve">, and are quite high in the electrochemical series.</w:t>
      </w:r>
    </w:p>
    <w:tbl>
      <w:tblPr>
        <w:tblW w:type="pct" w:w="100%"/>
        <w:tblBorders>
          <w:top w:val="single" w:color="1E7A46" w:sz="6"/>
          <w:left w:val="single" w:color="1E7A46" w:sz="6"/>
          <w:bottom w:val="single" w:color="1E7A46" w:sz="6"/>
          <w:right w:val="single" w:color="1E7A46" w:sz="6"/>
          <w:insideH w:val="none" w:color="FFFFFF" w:sz="0"/>
          <w:insideV w:val="none" w:color="FFFFFF" w:sz="0"/>
        </w:tblBorders>
      </w:tblPr>
      <w:tblGrid>
        <w:gridCol w:w="100"/>
      </w:tblGrid>
      <w:tr>
        <w:tc>
          <w:tcPr>
            <w:shd w:fill="E9F7EF" w:val="clear"/>
            <w:tcMar>
              <w:top w:type="dxa" w:w="140"/>
              <w:left w:type="dxa" w:w="200"/>
              <w:bottom w:type="dxa" w:w="140"/>
              <w:right w:type="dxa" w:w="200"/>
            </w:tcMar>
          </w:tcPr>
          <w:p>
            <w:pPr>
              <w:spacing w:after="80"/>
            </w:pPr>
            <w:r>
              <w:rPr>
                <w:rFonts w:ascii="Calibri" w:cs="Calibri" w:eastAsia="Calibri" w:hAnsi="Calibri"/>
                <w:b/>
                <w:bCs/>
                <w:color w:val="1E7A46"/>
                <w:sz w:val="20"/>
                <w:szCs w:val="20"/>
              </w:rPr>
              <w:t xml:space="preserve">✓ NCERT FOCUS — NCERT's exact reasoning for Be's weak reducing power (matches J.D. Lee's Born–Haber-type logic)</w:t>
            </w:r>
          </w:p>
          <w:p>
            <w:pPr>
              <w:spacing w:after="140" w:line="300"/>
            </w:pPr>
            <w:r>
              <w:rPr>
                <w:rFonts w:ascii="Georgia" w:cs="Georgia" w:eastAsia="Georgia" w:hAnsi="Georgia"/>
                <w:i/>
                <w:iCs/>
                <w:sz w:val="21"/>
                <w:szCs w:val="21"/>
              </w:rPr>
              <w:t xml:space="preserve">"Beryllium has less negative value compared to other alkaline earth metals. However, its reducing nature is due to large hydration energy associated with the small size of Be²⁺ ion and relatively large value of the atomization enthalpy of the metal."</w:t>
            </w:r>
          </w:p>
          <w:p>
            <w:pPr>
              <w:spacing w:after="140" w:line="300"/>
            </w:pPr>
            <w:r>
              <w:rPr>
                <w:rFonts w:ascii="Georgia" w:cs="Georgia" w:eastAsia="Georgia" w:hAnsi="Georgia"/>
                <w:sz w:val="21"/>
                <w:szCs w:val="21"/>
              </w:rPr>
              <w:t xml:space="preserve">Key idea: E° is a </w:t>
            </w:r>
            <w:r>
              <w:rPr>
                <w:rFonts w:ascii="Georgia" w:cs="Georgia" w:eastAsia="Georgia" w:hAnsi="Georgia"/>
                <w:b/>
                <w:bCs/>
                <w:sz w:val="21"/>
                <w:szCs w:val="21"/>
              </w:rPr>
              <w:t xml:space="preserve">net thermodynamic sum</w:t>
            </w:r>
            <w:r>
              <w:rPr>
                <w:rFonts w:ascii="Georgia" w:cs="Georgia" w:eastAsia="Georgia" w:hAnsi="Georgia"/>
                <w:sz w:val="21"/>
                <w:szCs w:val="21"/>
              </w:rPr>
              <w:t xml:space="preserve"> of atomization enthalpy + IE₁ + IE₂ + hydration enthalpy — it cannot be read off from ionization enthalpy alone. This mirrors the classic Li-anomaly in Group 1.</w:t>
            </w:r>
          </w:p>
        </w:tc>
      </w:tr>
    </w:tbl>
    <w:tbl>
      <w:tblPr>
        <w:tblW w:type="pct" w:w="100%"/>
        <w:tblBorders>
          <w:top w:val="single" w:color="9B2C2C" w:sz="6"/>
          <w:left w:val="single" w:color="9B2C2C" w:sz="6"/>
          <w:bottom w:val="single" w:color="9B2C2C" w:sz="6"/>
          <w:right w:val="single" w:color="9B2C2C" w:sz="6"/>
          <w:insideH w:val="none" w:color="FFFFFF" w:sz="0"/>
          <w:insideV w:val="none" w:color="FFFFFF" w:sz="0"/>
        </w:tblBorders>
      </w:tblPr>
      <w:tblGrid>
        <w:gridCol w:w="100"/>
      </w:tblGrid>
      <w:tr>
        <w:tc>
          <w:tcPr>
            <w:shd w:fill="FDEBD0" w:val="clear"/>
            <w:tcMar>
              <w:top w:type="dxa" w:w="140"/>
              <w:left w:type="dxa" w:w="200"/>
              <w:bottom w:type="dxa" w:w="140"/>
              <w:right w:type="dxa" w:w="200"/>
            </w:tcMar>
          </w:tcPr>
          <w:p>
            <w:pPr>
              <w:spacing w:after="80"/>
            </w:pPr>
            <w:r>
              <w:rPr>
                <w:rFonts w:ascii="Calibri" w:cs="Calibri" w:eastAsia="Calibri" w:hAnsi="Calibri"/>
                <w:b/>
                <w:bCs/>
                <w:color w:val="9B2C2C"/>
                <w:sz w:val="20"/>
                <w:szCs w:val="20"/>
              </w:rPr>
              <w:t xml:space="preserve">⚠ JEE TRAP</w:t>
            </w:r>
          </w:p>
          <w:p>
            <w:pPr>
              <w:pStyle w:val="ListParagraph"/>
              <w:numPr>
                <w:ilvl w:val="0"/>
                <w:numId w:val="2"/>
              </w:numPr>
              <w:spacing w:after="90" w:line="290"/>
            </w:pPr>
            <w:r>
              <w:rPr>
                <w:rFonts w:ascii="Georgia" w:cs="Georgia" w:eastAsia="Georgia" w:hAnsi="Georgia"/>
                <w:sz w:val="21"/>
                <w:szCs w:val="21"/>
              </w:rPr>
              <w:t xml:space="preserve">Different textbooks tabulate E°(Be²⁺/Be) as either −1.85 V (J.D. Lee, and used in Be–Al comparisons) or −1.97 V (some standard data tables) — both are legitimate literature values (method-dependent). Use </w:t>
            </w:r>
            <w:r>
              <w:rPr>
                <w:rFonts w:ascii="Georgia" w:cs="Georgia" w:eastAsia="Georgia" w:hAnsi="Georgia"/>
                <w:b/>
                <w:bCs/>
                <w:sz w:val="21"/>
                <w:szCs w:val="21"/>
              </w:rPr>
              <w:t xml:space="preserve">−1.85 V</w:t>
            </w:r>
            <w:r>
              <w:rPr>
                <w:rFonts w:ascii="Georgia" w:cs="Georgia" w:eastAsia="Georgia" w:hAnsi="Georgia"/>
                <w:sz w:val="21"/>
                <w:szCs w:val="21"/>
              </w:rPr>
              <w:t xml:space="preserve"> as the primary JEE-quotable figure since it is the one that correctly places Be closest to Al (−1.66 V) among all metals.</w:t>
            </w:r>
          </w:p>
        </w:tc>
      </w:tr>
    </w:tbl>
    <w:p>
      <w:pPr>
        <w:pStyle w:val="Heading2"/>
        <w:spacing w:after="140" w:before="300"/>
      </w:pPr>
      <w:r>
        <w:rPr>
          <w:rFonts w:ascii="Calibri" w:cs="Calibri" w:eastAsia="Calibri" w:hAnsi="Calibri"/>
          <w:b/>
          <w:bCs/>
          <w:color w:val="0F6E5E"/>
          <w:sz w:val="25"/>
          <w:szCs w:val="25"/>
        </w:rPr>
        <w:t xml:space="preserve">1.8 Flame Colours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764"/>
        <w:gridCol w:w="1764"/>
        <w:gridCol w:w="1764"/>
        <w:gridCol w:w="1764"/>
        <w:gridCol w:w="2293"/>
      </w:tblGrid>
      <w:tr>
        <w:trPr>
          <w:tblHeader/>
        </w:trPr>
        <w:tc>
          <w:tcPr>
            <w:tcW w:type="dxa" w:w="1764"/>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Metal</w:t>
            </w:r>
          </w:p>
        </w:tc>
        <w:tc>
          <w:tcPr>
            <w:tcW w:type="dxa" w:w="1764"/>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Ca</w:t>
            </w:r>
          </w:p>
        </w:tc>
        <w:tc>
          <w:tcPr>
            <w:tcW w:type="dxa" w:w="1764"/>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Sr</w:t>
            </w:r>
          </w:p>
        </w:tc>
        <w:tc>
          <w:tcPr>
            <w:tcW w:type="dxa" w:w="1764"/>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Ba</w:t>
            </w:r>
          </w:p>
        </w:tc>
        <w:tc>
          <w:tcPr>
            <w:tcW w:type="dxa" w:w="2293"/>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Be, Mg</w:t>
            </w:r>
          </w:p>
        </w:tc>
      </w:tr>
      <w:tr>
        <w:tc>
          <w:tcPr>
            <w:tcW w:type="dxa" w:w="1764"/>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Flame colour</w:t>
            </w:r>
          </w:p>
        </w:tc>
        <w:tc>
          <w:tcPr>
            <w:tcW w:type="dxa" w:w="1764"/>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Brick red</w:t>
            </w:r>
          </w:p>
        </w:tc>
        <w:tc>
          <w:tcPr>
            <w:tcW w:type="dxa" w:w="1764"/>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Crimson</w:t>
            </w:r>
          </w:p>
        </w:tc>
        <w:tc>
          <w:tcPr>
            <w:tcW w:type="dxa" w:w="1764"/>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Apple green</w:t>
            </w:r>
          </w:p>
        </w:tc>
        <w:tc>
          <w:tcPr>
            <w:tcW w:type="dxa" w:w="2293"/>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None</w:t>
            </w:r>
          </w:p>
        </w:tc>
      </w:tr>
    </w:tbl>
    <w:p>
      <w:pPr>
        <w:spacing w:after="140" w:line="300"/>
      </w:pPr>
      <w:r>
        <w:rPr>
          <w:rFonts w:ascii="Georgia" w:cs="Georgia" w:eastAsia="Georgia" w:hAnsi="Georgia"/>
          <w:sz w:val="21"/>
          <w:szCs w:val="21"/>
        </w:rPr>
        <w:t xml:space="preserve">Mechanism: flame heat promotes an outer electron to a higher level; on relaxation the energy is emitted as visible light (E = h</w:t>
      </w:r>
      <w:r>
        <w:rPr>
          <w:rFonts w:ascii="Georgia" w:cs="Georgia" w:eastAsia="Georgia" w:hAnsi="Georgia"/>
          <w:i/>
          <w:iCs/>
          <w:sz w:val="21"/>
          <w:szCs w:val="21"/>
        </w:rPr>
        <w:t xml:space="preserve">ν</w:t>
      </w:r>
      <w:r>
        <w:rPr>
          <w:rFonts w:ascii="Georgia" w:cs="Georgia" w:eastAsia="Georgia" w:hAnsi="Georgia"/>
          <w:sz w:val="21"/>
          <w:szCs w:val="21"/>
        </w:rPr>
        <w:t xml:space="preserve">). </w:t>
      </w:r>
      <w:r>
        <w:rPr>
          <w:rFonts w:ascii="Georgia" w:cs="Georgia" w:eastAsia="Georgia" w:hAnsi="Georgia"/>
          <w:b/>
          <w:bCs/>
          <w:sz w:val="21"/>
          <w:szCs w:val="21"/>
        </w:rPr>
        <w:t xml:space="preserve">Be and Mg show no flame colour</w:t>
      </w:r>
      <w:r>
        <w:rPr>
          <w:rFonts w:ascii="Georgia" w:cs="Georgia" w:eastAsia="Georgia" w:hAnsi="Georgia"/>
          <w:sz w:val="21"/>
          <w:szCs w:val="21"/>
        </w:rPr>
        <w:t xml:space="preserve"> because their valence electrons are too strongly (tightly) bound by the small, high-charge-density nucleus to be excited at ordinary flame temperatures.</w:t>
      </w:r>
    </w:p>
    <w:tbl>
      <w:tblPr>
        <w:tblW w:type="pct" w:w="100%"/>
        <w:tblBorders>
          <w:top w:val="single" w:color="9B2C2C" w:sz="6"/>
          <w:left w:val="single" w:color="9B2C2C" w:sz="6"/>
          <w:bottom w:val="single" w:color="9B2C2C" w:sz="6"/>
          <w:right w:val="single" w:color="9B2C2C" w:sz="6"/>
          <w:insideH w:val="none" w:color="FFFFFF" w:sz="0"/>
          <w:insideV w:val="none" w:color="FFFFFF" w:sz="0"/>
        </w:tblBorders>
      </w:tblPr>
      <w:tblGrid>
        <w:gridCol w:w="100"/>
      </w:tblGrid>
      <w:tr>
        <w:tc>
          <w:tcPr>
            <w:shd w:fill="FDEBD0" w:val="clear"/>
            <w:tcMar>
              <w:top w:type="dxa" w:w="140"/>
              <w:left w:type="dxa" w:w="200"/>
              <w:bottom w:type="dxa" w:w="140"/>
              <w:right w:type="dxa" w:w="200"/>
            </w:tcMar>
          </w:tcPr>
          <w:p>
            <w:pPr>
              <w:spacing w:after="80"/>
            </w:pPr>
            <w:r>
              <w:rPr>
                <w:rFonts w:ascii="Calibri" w:cs="Calibri" w:eastAsia="Calibri" w:hAnsi="Calibri"/>
                <w:b/>
                <w:bCs/>
                <w:color w:val="9B2C2C"/>
                <w:sz w:val="20"/>
                <w:szCs w:val="20"/>
              </w:rPr>
              <w:t xml:space="preserve">⚠ JEE TRAP</w:t>
            </w:r>
          </w:p>
          <w:p>
            <w:pPr>
              <w:pStyle w:val="ListParagraph"/>
              <w:numPr>
                <w:ilvl w:val="0"/>
                <w:numId w:val="2"/>
              </w:numPr>
              <w:spacing w:after="90" w:line="290"/>
            </w:pPr>
            <w:r>
              <w:rPr>
                <w:rFonts w:ascii="Georgia" w:cs="Georgia" w:eastAsia="Georgia" w:hAnsi="Georgia"/>
                <w:sz w:val="21"/>
                <w:szCs w:val="21"/>
              </w:rPr>
              <w:t xml:space="preserve">"Mg burns with a dazzling white light" describes </w:t>
            </w:r>
            <w:r>
              <w:rPr>
                <w:rFonts w:ascii="Georgia" w:cs="Georgia" w:eastAsia="Georgia" w:hAnsi="Georgia"/>
                <w:b/>
                <w:bCs/>
                <w:sz w:val="21"/>
                <w:szCs w:val="21"/>
              </w:rPr>
              <w:t xml:space="preserve">combustion emission</w:t>
            </w:r>
            <w:r>
              <w:rPr>
                <w:rFonts w:ascii="Georgia" w:cs="Georgia" w:eastAsia="Georgia" w:hAnsi="Georgia"/>
                <w:sz w:val="21"/>
                <w:szCs w:val="21"/>
              </w:rPr>
              <w:t xml:space="preserve"> (incandescent MgO), </w:t>
            </w:r>
            <w:r>
              <w:rPr>
                <w:rFonts w:ascii="Georgia" w:cs="Georgia" w:eastAsia="Georgia" w:hAnsi="Georgia"/>
                <w:i/>
                <w:iCs/>
                <w:sz w:val="21"/>
                <w:szCs w:val="21"/>
              </w:rPr>
              <w:t xml:space="preserve">not</w:t>
            </w:r>
            <w:r>
              <w:rPr>
                <w:rFonts w:ascii="Georgia" w:cs="Georgia" w:eastAsia="Georgia" w:hAnsi="Georgia"/>
                <w:sz w:val="21"/>
                <w:szCs w:val="21"/>
              </w:rPr>
              <w:t xml:space="preserve"> a flame-test colour for Mg²⁺. Mg still gives </w:t>
            </w:r>
            <w:r>
              <w:rPr>
                <w:rFonts w:ascii="Georgia" w:cs="Georgia" w:eastAsia="Georgia" w:hAnsi="Georgia"/>
                <w:b/>
                <w:bCs/>
                <w:sz w:val="21"/>
                <w:szCs w:val="21"/>
              </w:rPr>
              <w:t xml:space="preserve">no</w:t>
            </w:r>
            <w:r>
              <w:rPr>
                <w:rFonts w:ascii="Georgia" w:cs="Georgia" w:eastAsia="Georgia" w:hAnsi="Georgia"/>
                <w:sz w:val="21"/>
                <w:szCs w:val="21"/>
              </w:rPr>
              <w:t xml:space="preserve"> characteristic flame-test line.</w:t>
            </w:r>
          </w:p>
        </w:tc>
      </w:tr>
    </w:tbl>
    <w:p>
      <w:pPr>
        <w:pStyle w:val="Heading2"/>
        <w:spacing w:after="140" w:before="300"/>
      </w:pPr>
      <w:r>
        <w:rPr>
          <w:rFonts w:ascii="Calibri" w:cs="Calibri" w:eastAsia="Calibri" w:hAnsi="Calibri"/>
          <w:b/>
          <w:bCs/>
          <w:color w:val="0F6E5E"/>
          <w:sz w:val="25"/>
          <w:szCs w:val="25"/>
        </w:rPr>
        <w:t xml:space="preserve">1.9 Extraction of the Metals (J.D. Lee)</w:t>
      </w:r>
    </w:p>
    <w:p>
      <w:pPr>
        <w:spacing w:after="140" w:line="300"/>
      </w:pPr>
      <w:r>
        <w:rPr>
          <w:rFonts w:ascii="Georgia" w:cs="Georgia" w:eastAsia="Georgia" w:hAnsi="Georgia"/>
          <w:sz w:val="21"/>
          <w:szCs w:val="21"/>
        </w:rPr>
        <w:t xml:space="preserve">Group 2 metals are themselves strong reducing agents and are strongly electropositive, so aqueous solutions cannot be used to displace them with another metal, and simple chemical reduction of the oxides is not viable. Electrolysis of aqueous solutions is possible using a mercury cathode (giving an amalgam), but recovering the pure metal from the amalgam is difficult. </w:t>
      </w:r>
      <w:r>
        <w:rPr>
          <w:rFonts w:ascii="Georgia" w:cs="Georgia" w:eastAsia="Georgia" w:hAnsi="Georgia"/>
          <w:b/>
          <w:bCs/>
          <w:sz w:val="21"/>
          <w:szCs w:val="21"/>
        </w:rPr>
        <w:t xml:space="preserve">All the metals can be obtained by electrolysis of the fused chloride</w:t>
      </w:r>
      <w:r>
        <w:rPr>
          <w:rFonts w:ascii="Georgia" w:cs="Georgia" w:eastAsia="Georgia" w:hAnsi="Georgia"/>
          <w:sz w:val="21"/>
          <w:szCs w:val="21"/>
        </w:rPr>
        <w:t xml:space="preserve">, with NaCl added to lower the melting point, though Sr and Ba tend to form a colloidal suspension during the process.</w:t>
      </w:r>
    </w:p>
    <w:p>
      <w:pPr>
        <w:pStyle w:val="Heading3"/>
        <w:spacing w:after="100" w:before="200"/>
      </w:pPr>
      <w:r>
        <w:rPr>
          <w:rFonts w:ascii="Calibri" w:cs="Calibri" w:eastAsia="Calibri" w:hAnsi="Calibri"/>
          <w:b/>
          <w:bCs/>
          <w:color w:val="B7791F"/>
          <w:sz w:val="22"/>
          <w:szCs w:val="22"/>
        </w:rPr>
        <w:t xml:space="preserve">Beryllium</w:t>
      </w:r>
    </w:p>
    <w:p>
      <w:pPr>
        <w:pStyle w:val="ListParagraph"/>
        <w:numPr>
          <w:ilvl w:val="0"/>
          <w:numId w:val="2"/>
        </w:numPr>
        <w:spacing w:after="90" w:line="290"/>
      </w:pPr>
      <w:r>
        <w:rPr>
          <w:rFonts w:ascii="Georgia" w:cs="Georgia" w:eastAsia="Georgia" w:hAnsi="Georgia"/>
          <w:sz w:val="21"/>
          <w:szCs w:val="21"/>
        </w:rPr>
        <w:t xml:space="preserve">Extracted from beryl Be₃Al₂Si₆O₁₈ by fusion or sulphuric acid treatment to give soluble BeSO₄, which is treated with NH₄OH to precipitate the hydroxide Be(OH)₂ (BeO is amphoteric, but the aluminium is removed as the soluble tetrahydroxoaluminate complex).</w:t>
      </w:r>
    </w:p>
    <w:p>
      <w:pPr>
        <w:pStyle w:val="ListParagraph"/>
        <w:numPr>
          <w:ilvl w:val="0"/>
          <w:numId w:val="2"/>
        </w:numPr>
        <w:spacing w:after="90" w:line="290"/>
      </w:pPr>
      <w:r>
        <w:rPr>
          <w:rFonts w:ascii="Georgia" w:cs="Georgia" w:eastAsia="Georgia" w:hAnsi="Georgia"/>
          <w:sz w:val="21"/>
          <w:szCs w:val="21"/>
        </w:rPr>
        <w:t xml:space="preserve">Be(OH)₂ is converted to BeF₂ (by treatment with HF), and the metal is obtained either by </w:t>
      </w:r>
      <w:r>
        <w:rPr>
          <w:rFonts w:ascii="Georgia" w:cs="Georgia" w:eastAsia="Georgia" w:hAnsi="Georgia"/>
          <w:b/>
          <w:bCs/>
          <w:sz w:val="21"/>
          <w:szCs w:val="21"/>
        </w:rPr>
        <w:t xml:space="preserve">reduction with Mg</w:t>
      </w:r>
      <w:r>
        <w:rPr>
          <w:rFonts w:ascii="Georgia" w:cs="Georgia" w:eastAsia="Georgia" w:hAnsi="Georgia"/>
          <w:sz w:val="21"/>
          <w:szCs w:val="21"/>
        </w:rPr>
        <w:t xml:space="preserve">: </w:t>
      </w:r>
      <w:r>
        <w:rPr>
          <w:rFonts w:ascii="Georgia" w:cs="Georgia" w:eastAsia="Georgia" w:hAnsi="Georgia"/>
          <w:i/>
          <w:iCs/>
          <w:sz w:val="21"/>
          <w:szCs w:val="21"/>
        </w:rPr>
        <w:t xml:space="preserve">BeF₂ + Mg → Be + MgF₂</w:t>
      </w:r>
      <w:r>
        <w:rPr>
          <w:rFonts w:ascii="Georgia" w:cs="Georgia" w:eastAsia="Georgia" w:hAnsi="Georgia"/>
          <w:sz w:val="21"/>
          <w:szCs w:val="21"/>
        </w:rPr>
        <w:t xml:space="preserve">, or by electrolysis of the fused chloride made from BeO + C + Cl₂.</w:t>
      </w:r>
    </w:p>
    <w:p>
      <w:pPr>
        <w:pStyle w:val="ListParagraph"/>
        <w:numPr>
          <w:ilvl w:val="0"/>
          <w:numId w:val="2"/>
        </w:numPr>
        <w:spacing w:after="90" w:line="290"/>
      </w:pPr>
      <w:r>
        <w:rPr>
          <w:rFonts w:ascii="Georgia" w:cs="Georgia" w:eastAsia="Georgia" w:hAnsi="Georgia"/>
          <w:sz w:val="21"/>
          <w:szCs w:val="21"/>
        </w:rPr>
        <w:t xml:space="preserve">Both Be and BeO must be handled with extreme purity control — the main use of the metal is as a neutron moderator/reflector in nuclear reactors, and for windows on X-ray tubes because of its very low electron density (low X-ray absorption).</w:t>
      </w:r>
    </w:p>
    <w:p>
      <w:pPr>
        <w:pStyle w:val="Heading3"/>
        <w:spacing w:after="100" w:before="200"/>
      </w:pPr>
      <w:r>
        <w:rPr>
          <w:rFonts w:ascii="Calibri" w:cs="Calibri" w:eastAsia="Calibri" w:hAnsi="Calibri"/>
          <w:b/>
          <w:bCs/>
          <w:color w:val="B7791F"/>
          <w:sz w:val="22"/>
          <w:szCs w:val="22"/>
        </w:rPr>
        <w:t xml:space="preserve">Magnesium</w:t>
      </w:r>
    </w:p>
    <w:p>
      <w:pPr>
        <w:spacing w:after="140" w:before="80"/>
        <w:jc w:val="center"/>
      </w:pPr>
      <w:r>
        <w:rPr>
          <w:rFonts w:ascii="Cambria Math" w:cs="Cambria Math" w:eastAsia="Cambria Math" w:hAnsi="Cambria Math"/>
          <w:i/>
          <w:iCs/>
          <w:color w:val="333333"/>
          <w:sz w:val="21"/>
          <w:szCs w:val="21"/>
        </w:rPr>
        <w:t xml:space="preserve">MgO + C  →(2000 °C)→  Mg + CO     (quenched rapidly — the reverse reaction is thermodynamically favoured on cooling)</w:t>
      </w:r>
    </w:p>
    <w:p>
      <w:pPr>
        <w:pStyle w:val="ListParagraph"/>
        <w:numPr>
          <w:ilvl w:val="0"/>
          <w:numId w:val="2"/>
        </w:numPr>
        <w:spacing w:after="90" w:line="290"/>
      </w:pPr>
      <w:r>
        <w:rPr>
          <w:rFonts w:ascii="Georgia" w:cs="Georgia" w:eastAsia="Georgia" w:hAnsi="Georgia"/>
          <w:b/>
          <w:bCs/>
          <w:sz w:val="21"/>
          <w:szCs w:val="21"/>
        </w:rPr>
        <w:t xml:space="preserve">Pidgeon process: </w:t>
      </w:r>
      <w:r>
        <w:rPr>
          <w:rFonts w:ascii="Georgia" w:cs="Georgia" w:eastAsia="Georgia" w:hAnsi="Georgia"/>
          <w:sz w:val="21"/>
          <w:szCs w:val="21"/>
        </w:rPr>
        <w:t xml:space="preserve">calcined dolomite [CaCO₃·MgCO₃ → CaO·MgO] is reduced by heating with </w:t>
      </w:r>
      <w:r>
        <w:rPr>
          <w:rFonts w:ascii="Georgia" w:cs="Georgia" w:eastAsia="Georgia" w:hAnsi="Georgia"/>
          <w:b/>
          <w:bCs/>
          <w:sz w:val="21"/>
          <w:szCs w:val="21"/>
        </w:rPr>
        <w:t xml:space="preserve">ferrosilicon</w:t>
      </w:r>
      <w:r>
        <w:rPr>
          <w:rFonts w:ascii="Georgia" w:cs="Georgia" w:eastAsia="Georgia" w:hAnsi="Georgia"/>
          <w:sz w:val="21"/>
          <w:szCs w:val="21"/>
        </w:rPr>
        <w:t xml:space="preserve"> at 1150 °C under reduced pressure:</w:t>
      </w:r>
    </w:p>
    <w:p>
      <w:pPr>
        <w:spacing w:after="140" w:before="80"/>
        <w:jc w:val="center"/>
      </w:pPr>
      <w:r>
        <w:rPr>
          <w:rFonts w:ascii="Cambria Math" w:cs="Cambria Math" w:eastAsia="Cambria Math" w:hAnsi="Cambria Math"/>
          <w:i/>
          <w:iCs/>
          <w:color w:val="333333"/>
          <w:sz w:val="21"/>
          <w:szCs w:val="21"/>
        </w:rPr>
        <w:t xml:space="preserve">[CaCO₃·MgCO₃]  →(heat)→  CaO·MgO  +Fe/Si→  Mg + Ca₂SiO₄ + Fe</w:t>
      </w:r>
    </w:p>
    <w:p>
      <w:pPr>
        <w:pStyle w:val="ListParagraph"/>
        <w:numPr>
          <w:ilvl w:val="0"/>
          <w:numId w:val="2"/>
        </w:numPr>
        <w:spacing w:after="90" w:line="290"/>
      </w:pPr>
      <w:r>
        <w:rPr>
          <w:rFonts w:ascii="Georgia" w:cs="Georgia" w:eastAsia="Georgia" w:hAnsi="Georgia"/>
          <w:b/>
          <w:bCs/>
          <w:sz w:val="21"/>
          <w:szCs w:val="21"/>
        </w:rPr>
        <w:t xml:space="preserve">Dow sea water process: </w:t>
      </w:r>
      <w:r>
        <w:rPr>
          <w:rFonts w:ascii="Georgia" w:cs="Georgia" w:eastAsia="Georgia" w:hAnsi="Georgia"/>
          <w:sz w:val="21"/>
          <w:szCs w:val="21"/>
        </w:rPr>
        <w:t xml:space="preserve">seawater (≈0.13% Mg²⁺) is treated with slaked lime — Mg(OH)₂ is far less soluble than Ca(OH)₂, so it precipitates and is filtered off, then converted to MgCl₂ with HCl and electrolysed:</w:t>
      </w:r>
    </w:p>
    <w:p>
      <w:pPr>
        <w:spacing w:after="140" w:before="80"/>
        <w:jc w:val="center"/>
      </w:pPr>
      <w:r>
        <w:rPr>
          <w:rFonts w:ascii="Cambria Math" w:cs="Cambria Math" w:eastAsia="Cambria Math" w:hAnsi="Cambria Math"/>
          <w:i/>
          <w:iCs/>
          <w:color w:val="333333"/>
          <w:sz w:val="21"/>
          <w:szCs w:val="21"/>
        </w:rPr>
        <w:t xml:space="preserve">Ca(OH)₂ + MgCl₂(seawater) → Mg(OH)₂↓ + CaCl₂          Mg(OH)₂ + HCl →(heat)→ MgCl₂</w:t>
      </w:r>
    </w:p>
    <w:p>
      <w:pPr>
        <w:pStyle w:val="ListParagraph"/>
        <w:numPr>
          <w:ilvl w:val="0"/>
          <w:numId w:val="2"/>
        </w:numPr>
        <w:spacing w:after="90" w:line="290"/>
      </w:pPr>
      <w:r>
        <w:rPr>
          <w:rFonts w:ascii="Georgia" w:cs="Georgia" w:eastAsia="Georgia" w:hAnsi="Georgia"/>
          <w:b/>
          <w:bCs/>
          <w:sz w:val="21"/>
          <w:szCs w:val="21"/>
        </w:rPr>
        <w:t xml:space="preserve">Dow natural brine process: </w:t>
      </w:r>
      <w:r>
        <w:rPr>
          <w:rFonts w:ascii="Georgia" w:cs="Georgia" w:eastAsia="Georgia" w:hAnsi="Georgia"/>
          <w:sz w:val="21"/>
          <w:szCs w:val="21"/>
        </w:rPr>
        <w:t xml:space="preserve">calcined dolomite (MgO·CaO) is treated with HCl to give a CaCl₂/MgCl₂ solution; adding more calcined dolomite plus CO₂ precipitates CaCO₃, leaving pure MgCl₂ solution for electrolysis:</w:t>
      </w:r>
    </w:p>
    <w:p>
      <w:pPr>
        <w:spacing w:after="140" w:before="80"/>
        <w:jc w:val="center"/>
      </w:pPr>
      <w:r>
        <w:rPr>
          <w:rFonts w:ascii="Cambria Math" w:cs="Cambria Math" w:eastAsia="Cambria Math" w:hAnsi="Cambria Math"/>
          <w:i/>
          <w:iCs/>
          <w:color w:val="333333"/>
          <w:sz w:val="21"/>
          <w:szCs w:val="21"/>
        </w:rPr>
        <w:t xml:space="preserve">CaCl₂·MgCl₂ + CaO·MgO + 2CO₂ → 2MgCl₂ + 2CaCO₃↓</w:t>
      </w:r>
    </w:p>
    <w:p>
      <w:pPr>
        <w:pStyle w:val="Heading3"/>
        <w:spacing w:after="100" w:before="200"/>
      </w:pPr>
      <w:r>
        <w:rPr>
          <w:rFonts w:ascii="Calibri" w:cs="Calibri" w:eastAsia="Calibri" w:hAnsi="Calibri"/>
          <w:b/>
          <w:bCs/>
          <w:color w:val="B7791F"/>
          <w:sz w:val="22"/>
          <w:szCs w:val="22"/>
        </w:rPr>
        <w:t xml:space="preserve">Calcium, Strontium, Barium</w:t>
      </w:r>
    </w:p>
    <w:p>
      <w:pPr>
        <w:spacing w:after="140" w:line="300"/>
      </w:pPr>
      <w:r>
        <w:rPr>
          <w:rFonts w:ascii="Georgia" w:cs="Georgia" w:eastAsia="Georgia" w:hAnsi="Georgia"/>
          <w:sz w:val="21"/>
          <w:szCs w:val="21"/>
        </w:rPr>
        <w:t xml:space="preserve">Ca metal is obtained by electrolysis of fused CaCl₂ (from the Solvay-process waste stream, or from CaCO₃ + HCl). World production of Ca metal is only about 1000 tonnes/year; it is used in Al alloys, in the iron/steel industry to control carbon and scavenge P, O and S, as a reducing agent for Zr/Cr/Th/U, and to remove traces of N₂ from argon. Sr and Ba are produced on a much smaller scale, by electrolysis of the fused chloride, or by thermite-type reduction of the oxide with aluminium.</w:t>
      </w:r>
    </w:p>
    <w:p>
      <w:pPr>
        <w:pStyle w:val="Heading2"/>
        <w:spacing w:after="140" w:before="300"/>
      </w:pPr>
      <w:r>
        <w:rPr>
          <w:rFonts w:ascii="Calibri" w:cs="Calibri" w:eastAsia="Calibri" w:hAnsi="Calibri"/>
          <w:b/>
          <w:bCs/>
          <w:color w:val="0F6E5E"/>
          <w:sz w:val="25"/>
          <w:szCs w:val="25"/>
        </w:rPr>
        <w:t xml:space="preserve">1.10 Uses of the Group 2 Metals Themselves (NCERT §10.6.7)</w:t>
      </w:r>
    </w:p>
    <w:tbl>
      <w:tblPr>
        <w:tblW w:type="pct" w:w="100%"/>
        <w:tblBorders>
          <w:top w:val="single" w:color="1E7A46" w:sz="6"/>
          <w:left w:val="single" w:color="1E7A46" w:sz="6"/>
          <w:bottom w:val="single" w:color="1E7A46" w:sz="6"/>
          <w:right w:val="single" w:color="1E7A46" w:sz="6"/>
          <w:insideH w:val="none" w:color="FFFFFF" w:sz="0"/>
          <w:insideV w:val="none" w:color="FFFFFF" w:sz="0"/>
        </w:tblBorders>
      </w:tblPr>
      <w:tblGrid>
        <w:gridCol w:w="100"/>
      </w:tblGrid>
      <w:tr>
        <w:tc>
          <w:tcPr>
            <w:shd w:fill="E9F7EF" w:val="clear"/>
            <w:tcMar>
              <w:top w:type="dxa" w:w="140"/>
              <w:left w:type="dxa" w:w="200"/>
              <w:bottom w:type="dxa" w:w="140"/>
              <w:right w:type="dxa" w:w="200"/>
            </w:tcMar>
          </w:tcPr>
          <w:p>
            <w:pPr>
              <w:spacing w:after="80"/>
            </w:pPr>
            <w:r>
              <w:rPr>
                <w:rFonts w:ascii="Calibri" w:cs="Calibri" w:eastAsia="Calibri" w:hAnsi="Calibri"/>
                <w:b/>
                <w:bCs/>
                <w:color w:val="1E7A46"/>
                <w:sz w:val="20"/>
                <w:szCs w:val="20"/>
              </w:rPr>
              <w:t xml:space="preserve">✓ NCERT FOCUS — NCERT-exact uses list — the metals, not their compounds</w:t>
            </w:r>
          </w:p>
          <w:p>
            <w:pPr>
              <w:pStyle w:val="ListParagraph"/>
              <w:numPr>
                <w:ilvl w:val="0"/>
                <w:numId w:val="2"/>
              </w:numPr>
              <w:spacing w:after="90" w:line="290"/>
            </w:pPr>
            <w:r>
              <w:rPr>
                <w:rFonts w:ascii="Georgia" w:cs="Georgia" w:eastAsia="Georgia" w:hAnsi="Georgia"/>
                <w:sz w:val="21"/>
                <w:szCs w:val="21"/>
              </w:rPr>
              <w:t xml:space="preserve">Beryllium: used in the manufacture of alloys — copper–beryllium alloys are used to prepare high-strength springs. Metallic beryllium is used for making windows of X-ray tubes.</w:t>
            </w:r>
          </w:p>
          <w:p>
            <w:pPr>
              <w:pStyle w:val="ListParagraph"/>
              <w:numPr>
                <w:ilvl w:val="0"/>
                <w:numId w:val="2"/>
              </w:numPr>
              <w:spacing w:after="90" w:line="290"/>
            </w:pPr>
            <w:r>
              <w:rPr>
                <w:rFonts w:ascii="Georgia" w:cs="Georgia" w:eastAsia="Georgia" w:hAnsi="Georgia"/>
                <w:sz w:val="21"/>
                <w:szCs w:val="21"/>
              </w:rPr>
              <w:t xml:space="preserve">Magnesium: forms alloys with aluminium, zinc, manganese and tin. Mg–Al alloys, being light in mass, are used in aircraft construction. Magnesium (powder and ribbon) is used in flash powders and bulbs, incendiary bombs, and signals. A suspension of magnesium hydroxide in water ("milk of magnesia") is used as an antacid in medicine. Magnesium carbonate is an ingredient of toothpaste.</w:t>
            </w:r>
          </w:p>
          <w:p>
            <w:pPr>
              <w:pStyle w:val="ListParagraph"/>
              <w:numPr>
                <w:ilvl w:val="0"/>
                <w:numId w:val="2"/>
              </w:numPr>
              <w:spacing w:after="90" w:line="290"/>
            </w:pPr>
            <w:r>
              <w:rPr>
                <w:rFonts w:ascii="Georgia" w:cs="Georgia" w:eastAsia="Georgia" w:hAnsi="Georgia"/>
                <w:sz w:val="21"/>
                <w:szCs w:val="21"/>
              </w:rPr>
              <w:t xml:space="preserve">Calcium: used in the extraction of metals from oxides which are difficult to reduce with carbon. Calcium and barium metals, owing to their reactivity with oxygen and nitrogen at elevated temperatures, have often been used to remove the last traces of air from vacuum tubes (as "getters").</w:t>
            </w:r>
          </w:p>
          <w:p>
            <w:pPr>
              <w:pStyle w:val="ListParagraph"/>
              <w:numPr>
                <w:ilvl w:val="0"/>
                <w:numId w:val="2"/>
              </w:numPr>
              <w:spacing w:after="90" w:line="290"/>
            </w:pPr>
            <w:r>
              <w:rPr>
                <w:rFonts w:ascii="Georgia" w:cs="Georgia" w:eastAsia="Georgia" w:hAnsi="Georgia"/>
                <w:sz w:val="21"/>
                <w:szCs w:val="21"/>
              </w:rPr>
              <w:t xml:space="preserve">Radium: radium salts are used in radiotherapy, for example in the treatment of cancer.</w:t>
            </w:r>
          </w:p>
        </w:tc>
      </w:tr>
    </w:tbl>
    <w:p>
      <w:pPr>
        <w:pStyle w:val="Heading2"/>
        <w:spacing w:after="140" w:before="300"/>
      </w:pPr>
      <w:r>
        <w:rPr>
          <w:rFonts w:ascii="Calibri" w:cs="Calibri" w:eastAsia="Calibri" w:hAnsi="Calibri"/>
          <w:b/>
          <w:bCs/>
          <w:color w:val="0F6E5E"/>
          <w:sz w:val="25"/>
          <w:szCs w:val="25"/>
        </w:rPr>
        <w:t xml:space="preserve">1.11 Lattice Energy vs Hydration Energy — The Master Solubility Framework</w:t>
      </w:r>
    </w:p>
    <w:p>
      <w:pPr>
        <w:spacing w:after="140" w:line="300"/>
      </w:pPr>
      <w:r>
        <w:rPr>
          <w:rFonts w:ascii="Georgia" w:cs="Georgia" w:eastAsia="Georgia" w:hAnsi="Georgia"/>
          <w:sz w:val="21"/>
          <w:szCs w:val="21"/>
        </w:rPr>
        <w:t xml:space="preserve">Solubility of Group 2 compounds departs from the usual "heavier = less soluble" intuition and is instead governed entirely by the </w:t>
      </w:r>
      <w:r>
        <w:rPr>
          <w:rFonts w:ascii="Georgia" w:cs="Georgia" w:eastAsia="Georgia" w:hAnsi="Georgia"/>
          <w:b/>
          <w:bCs/>
          <w:sz w:val="21"/>
          <w:szCs w:val="21"/>
        </w:rPr>
        <w:t xml:space="preserve">competition between lattice energy and hydration energy</w:t>
      </w:r>
      <w:r>
        <w:rPr>
          <w:rFonts w:ascii="Georgia" w:cs="Georgia" w:eastAsia="Georgia" w:hAnsi="Georgia"/>
          <w:sz w:val="21"/>
          <w:szCs w:val="21"/>
        </w:rPr>
        <w:t xml:space="preserve"> as the cation grows down the group.</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671"/>
        <w:gridCol w:w="1670"/>
        <w:gridCol w:w="1670"/>
        <w:gridCol w:w="1670"/>
        <w:gridCol w:w="1670"/>
      </w:tblGrid>
      <w:tr>
        <w:trPr>
          <w:tblHeader/>
        </w:trPr>
        <w:tc>
          <w:tcPr>
            <w:tcW w:type="dxa" w:w="2671"/>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Lattice energy (kJ/mol)</w:t>
            </w:r>
          </w:p>
        </w:tc>
        <w:tc>
          <w:tcPr>
            <w:tcW w:type="dxa" w:w="167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Mg</w:t>
            </w:r>
          </w:p>
        </w:tc>
        <w:tc>
          <w:tcPr>
            <w:tcW w:type="dxa" w:w="167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Ca</w:t>
            </w:r>
          </w:p>
        </w:tc>
        <w:tc>
          <w:tcPr>
            <w:tcW w:type="dxa" w:w="167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Sr</w:t>
            </w:r>
          </w:p>
        </w:tc>
        <w:tc>
          <w:tcPr>
            <w:tcW w:type="dxa" w:w="167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Ba</w:t>
            </w:r>
          </w:p>
        </w:tc>
      </w:tr>
      <w:tr>
        <w:tc>
          <w:tcPr>
            <w:tcW w:type="dxa" w:w="2671"/>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MO</w:t>
            </w:r>
          </w:p>
        </w:tc>
        <w:tc>
          <w:tcPr>
            <w:tcW w:type="dxa" w:w="167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−3923</w:t>
            </w:r>
          </w:p>
        </w:tc>
        <w:tc>
          <w:tcPr>
            <w:tcW w:type="dxa" w:w="167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−3517</w:t>
            </w:r>
          </w:p>
        </w:tc>
        <w:tc>
          <w:tcPr>
            <w:tcW w:type="dxa" w:w="167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−3312</w:t>
            </w:r>
          </w:p>
        </w:tc>
        <w:tc>
          <w:tcPr>
            <w:tcW w:type="dxa" w:w="167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−3120</w:t>
            </w:r>
          </w:p>
        </w:tc>
      </w:tr>
      <w:tr>
        <w:tc>
          <w:tcPr>
            <w:tcW w:type="dxa" w:w="2671"/>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MCO₃</w:t>
            </w:r>
          </w:p>
        </w:tc>
        <w:tc>
          <w:tcPr>
            <w:tcW w:type="dxa" w:w="1670"/>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−3078</w:t>
            </w:r>
          </w:p>
        </w:tc>
        <w:tc>
          <w:tcPr>
            <w:tcW w:type="dxa" w:w="1670"/>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−2986</w:t>
            </w:r>
          </w:p>
        </w:tc>
        <w:tc>
          <w:tcPr>
            <w:tcW w:type="dxa" w:w="1670"/>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−2718</w:t>
            </w:r>
          </w:p>
        </w:tc>
        <w:tc>
          <w:tcPr>
            <w:tcW w:type="dxa" w:w="1670"/>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−2614</w:t>
            </w:r>
          </w:p>
        </w:tc>
      </w:tr>
      <w:tr>
        <w:tc>
          <w:tcPr>
            <w:tcW w:type="dxa" w:w="2671"/>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MF₂</w:t>
            </w:r>
          </w:p>
        </w:tc>
        <w:tc>
          <w:tcPr>
            <w:tcW w:type="dxa" w:w="167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−2906</w:t>
            </w:r>
          </w:p>
        </w:tc>
        <w:tc>
          <w:tcPr>
            <w:tcW w:type="dxa" w:w="167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−2610</w:t>
            </w:r>
          </w:p>
        </w:tc>
        <w:tc>
          <w:tcPr>
            <w:tcW w:type="dxa" w:w="167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−2496</w:t>
            </w:r>
          </w:p>
        </w:tc>
        <w:tc>
          <w:tcPr>
            <w:tcW w:type="dxa" w:w="167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−2367</w:t>
            </w:r>
          </w:p>
        </w:tc>
      </w:tr>
      <w:tr>
        <w:tc>
          <w:tcPr>
            <w:tcW w:type="dxa" w:w="2671"/>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MCl₂</w:t>
            </w:r>
          </w:p>
        </w:tc>
        <w:tc>
          <w:tcPr>
            <w:tcW w:type="dxa" w:w="1670"/>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−2592</w:t>
            </w:r>
          </w:p>
        </w:tc>
        <w:tc>
          <w:tcPr>
            <w:tcW w:type="dxa" w:w="1670"/>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−2258</w:t>
            </w:r>
          </w:p>
        </w:tc>
        <w:tc>
          <w:tcPr>
            <w:tcW w:type="dxa" w:w="1670"/>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−2159</w:t>
            </w:r>
          </w:p>
        </w:tc>
        <w:tc>
          <w:tcPr>
            <w:tcW w:type="dxa" w:w="1670"/>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−2018 (approx.)</w:t>
            </w:r>
          </w:p>
        </w:tc>
      </w:tr>
    </w:tbl>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267"/>
        <w:gridCol w:w="1417"/>
        <w:gridCol w:w="1417"/>
        <w:gridCol w:w="1417"/>
        <w:gridCol w:w="1417"/>
        <w:gridCol w:w="1417"/>
      </w:tblGrid>
      <w:tr>
        <w:trPr>
          <w:tblHeader/>
        </w:trPr>
        <w:tc>
          <w:tcPr>
            <w:tcW w:type="dxa" w:w="226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ΔH_hydration (kJ/mol)</w:t>
            </w:r>
          </w:p>
        </w:tc>
        <w:tc>
          <w:tcPr>
            <w:tcW w:type="dxa" w:w="141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Be²⁺</w:t>
            </w:r>
          </w:p>
        </w:tc>
        <w:tc>
          <w:tcPr>
            <w:tcW w:type="dxa" w:w="141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Mg²⁺</w:t>
            </w:r>
          </w:p>
        </w:tc>
        <w:tc>
          <w:tcPr>
            <w:tcW w:type="dxa" w:w="141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Ca²⁺</w:t>
            </w:r>
          </w:p>
        </w:tc>
        <w:tc>
          <w:tcPr>
            <w:tcW w:type="dxa" w:w="141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Sr²⁺</w:t>
            </w:r>
          </w:p>
        </w:tc>
        <w:tc>
          <w:tcPr>
            <w:tcW w:type="dxa" w:w="141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Ba²⁺</w:t>
            </w:r>
          </w:p>
        </w:tc>
      </w:tr>
      <w:tr>
        <w:tc>
          <w:tcPr>
            <w:tcW w:type="dxa" w:w="2267"/>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
            </w:r>
          </w:p>
        </w:tc>
        <w:tc>
          <w:tcPr>
            <w:tcW w:type="dxa" w:w="141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−2494</w:t>
            </w:r>
          </w:p>
        </w:tc>
        <w:tc>
          <w:tcPr>
            <w:tcW w:type="dxa" w:w="141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−1921</w:t>
            </w:r>
          </w:p>
        </w:tc>
        <w:tc>
          <w:tcPr>
            <w:tcW w:type="dxa" w:w="141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−1577</w:t>
            </w:r>
          </w:p>
        </w:tc>
        <w:tc>
          <w:tcPr>
            <w:tcW w:type="dxa" w:w="141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−1443</w:t>
            </w:r>
          </w:p>
        </w:tc>
        <w:tc>
          <w:tcPr>
            <w:tcW w:type="dxa" w:w="141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−1305</w:t>
            </w:r>
          </w:p>
        </w:tc>
      </w:tr>
    </w:tbl>
    <w:tbl>
      <w:tblPr>
        <w:tblW w:type="pct" w:w="100%"/>
        <w:tblBorders>
          <w:top w:val="single" w:color="1A5276" w:sz="6"/>
          <w:left w:val="single" w:color="1A5276" w:sz="6"/>
          <w:bottom w:val="single" w:color="1A5276" w:sz="6"/>
          <w:right w:val="single" w:color="1A5276" w:sz="6"/>
          <w:insideH w:val="none" w:color="FFFFFF" w:sz="0"/>
          <w:insideV w:val="none" w:color="FFFFFF" w:sz="0"/>
        </w:tblBorders>
      </w:tblPr>
      <w:tblGrid>
        <w:gridCol w:w="100"/>
      </w:tblGrid>
      <w:tr>
        <w:tc>
          <w:tcPr>
            <w:shd w:fill="E8F1FB" w:val="clear"/>
            <w:tcMar>
              <w:top w:type="dxa" w:w="140"/>
              <w:left w:type="dxa" w:w="200"/>
              <w:bottom w:type="dxa" w:w="140"/>
              <w:right w:type="dxa" w:w="200"/>
            </w:tcMar>
          </w:tcPr>
          <w:p>
            <w:pPr>
              <w:spacing w:after="80"/>
            </w:pPr>
            <w:r>
              <w:rPr>
                <w:rFonts w:ascii="Calibri" w:cs="Calibri" w:eastAsia="Calibri" w:hAnsi="Calibri"/>
                <w:b/>
                <w:bCs/>
                <w:color w:val="1A5276"/>
                <w:sz w:val="20"/>
                <w:szCs w:val="20"/>
              </w:rPr>
              <w:t xml:space="preserve">⚛ MOT / BONDING INSIGHT — J.D. Lee's exact reasoning (the single most important paragraph in the chapter)</w:t>
            </w:r>
          </w:p>
          <w:p>
            <w:pPr>
              <w:spacing w:after="140" w:line="300"/>
            </w:pPr>
            <w:r>
              <w:rPr>
                <w:rFonts w:ascii="Georgia" w:cs="Georgia" w:eastAsia="Georgia" w:hAnsi="Georgia"/>
                <w:i/>
                <w:iCs/>
                <w:sz w:val="21"/>
                <w:szCs w:val="21"/>
              </w:rPr>
              <w:t xml:space="preserve">"For a substance to dissolve, the hydration energy must exceed the lattice energy. Consider a related group of compounds, such as the chlorides of all the Group 2 metals. On descending the group, the metal ions become larger and so both the lattice energy and the hydration energy decrease. A decrease in lattice energy favours increased solubility, but a decrease in hydration energy favours decreased solubility. These two factors thus change in opposite directions, and the overall effect depends on which of the two has changed most. With most compounds, on descending the group, the hydration energy decreases more rapidly than the lattice energy: hence the compounds become less soluble as the metal gets larger. However, with fluorides and hydroxides the lattice energy decreases more rapidly than the hydration energy, and so their solubility increases on descending the group."</w:t>
            </w:r>
          </w:p>
        </w:tc>
      </w:tr>
    </w:tbl>
    <w:p>
      <w:r>
        <w:br w:type="page"/>
      </w:r>
    </w:p>
    <w:p>
      <w:pPr>
        <w:pStyle w:val="Heading1"/>
        <w:pBdr>
          <w:bottom w:val="single" w:color="1F3864" w:sz="8" w:space="4"/>
        </w:pBdr>
        <w:spacing w:after="200" w:before="420"/>
      </w:pPr>
      <w:r>
        <w:rPr>
          <w:rFonts w:ascii="Calibri" w:cs="Calibri" w:eastAsia="Calibri" w:hAnsi="Calibri"/>
          <w:b/>
          <w:bCs/>
          <w:color w:val="1F3864"/>
          <w:sz w:val="30"/>
          <w:szCs w:val="30"/>
        </w:rPr>
        <w:t xml:space="preserve">2. Chemical Reactivity</w:t>
      </w:r>
    </w:p>
    <w:p>
      <w:pPr>
        <w:pStyle w:val="Heading2"/>
        <w:spacing w:after="140" w:before="300"/>
      </w:pPr>
      <w:r>
        <w:rPr>
          <w:rFonts w:ascii="Calibri" w:cs="Calibri" w:eastAsia="Calibri" w:hAnsi="Calibri"/>
          <w:b/>
          <w:bCs/>
          <w:color w:val="0F6E5E"/>
          <w:sz w:val="25"/>
          <w:szCs w:val="25"/>
        </w:rPr>
        <w:t xml:space="preserve">2.1 Reactivity toward Air / O₂ / N₂</w:t>
      </w:r>
    </w:p>
    <w:p>
      <w:pPr>
        <w:pStyle w:val="ListParagraph"/>
        <w:numPr>
          <w:ilvl w:val="0"/>
          <w:numId w:val="2"/>
        </w:numPr>
        <w:spacing w:after="90" w:line="290"/>
      </w:pPr>
      <w:r>
        <w:rPr>
          <w:rFonts w:ascii="Georgia" w:cs="Georgia" w:eastAsia="Georgia" w:hAnsi="Georgia"/>
          <w:b/>
          <w:bCs/>
          <w:sz w:val="21"/>
          <w:szCs w:val="21"/>
        </w:rPr>
        <w:t xml:space="preserve">Be, Mg: </w:t>
      </w:r>
      <w:r>
        <w:rPr>
          <w:rFonts w:ascii="Georgia" w:cs="Georgia" w:eastAsia="Georgia" w:hAnsi="Georgia"/>
          <w:sz w:val="21"/>
          <w:szCs w:val="21"/>
        </w:rPr>
        <w:t xml:space="preserve">kinetically inert at room temperature — a thin, adherent protective oxide film forms and stops further attack. The metals are relatively unreactive in massive form and do not react below about 600 °C, but powdered metal is far more reactive: powdered Be ignites to give BeO + Be₃N₂. Mg burns with dazzling brilliance, evolving a great deal of heat — this is used to </w:t>
      </w:r>
      <w:r>
        <w:rPr>
          <w:rFonts w:ascii="Georgia" w:cs="Georgia" w:eastAsia="Georgia" w:hAnsi="Georgia"/>
          <w:b/>
          <w:bCs/>
          <w:sz w:val="21"/>
          <w:szCs w:val="21"/>
        </w:rPr>
        <w:t xml:space="preserve">start a thermite reaction</w:t>
      </w:r>
      <w:r>
        <w:rPr>
          <w:rFonts w:ascii="Georgia" w:cs="Georgia" w:eastAsia="Georgia" w:hAnsi="Georgia"/>
          <w:sz w:val="21"/>
          <w:szCs w:val="21"/>
        </w:rPr>
        <w:t xml:space="preserve"> with aluminium, and to provide light in (old-style) flash photography using light bulbs, not electronics, giving MgO + Mg₃N₂.</w:t>
      </w:r>
    </w:p>
    <w:p>
      <w:pPr>
        <w:pStyle w:val="ListParagraph"/>
        <w:numPr>
          <w:ilvl w:val="0"/>
          <w:numId w:val="2"/>
        </w:numPr>
        <w:spacing w:after="90" w:line="290"/>
      </w:pPr>
      <w:r>
        <w:rPr>
          <w:rFonts w:ascii="Georgia" w:cs="Georgia" w:eastAsia="Georgia" w:hAnsi="Georgia"/>
          <w:b/>
          <w:bCs/>
          <w:sz w:val="21"/>
          <w:szCs w:val="21"/>
        </w:rPr>
        <w:t xml:space="preserve">Ca, Sr, Ba: </w:t>
      </w:r>
      <w:r>
        <w:rPr>
          <w:rFonts w:ascii="Georgia" w:cs="Georgia" w:eastAsia="Georgia" w:hAnsi="Georgia"/>
          <w:sz w:val="21"/>
          <w:szCs w:val="21"/>
        </w:rPr>
        <w:t xml:space="preserve">tarnish readily even at ordinary temperature, forming oxide + nitride.</w:t>
      </w:r>
    </w:p>
    <w:p>
      <w:pPr>
        <w:pStyle w:val="ListParagraph"/>
        <w:numPr>
          <w:ilvl w:val="0"/>
          <w:numId w:val="2"/>
        </w:numPr>
        <w:spacing w:after="90" w:line="290"/>
      </w:pPr>
      <w:r>
        <w:rPr>
          <w:rFonts w:ascii="Georgia" w:cs="Georgia" w:eastAsia="Georgia" w:hAnsi="Georgia"/>
          <w:sz w:val="21"/>
          <w:szCs w:val="21"/>
        </w:rPr>
        <w:t xml:space="preserve">Normal oxide MO forms on burning in excess O₂ for all members; </w:t>
      </w:r>
      <w:r>
        <w:rPr>
          <w:rFonts w:ascii="Georgia" w:cs="Georgia" w:eastAsia="Georgia" w:hAnsi="Georgia"/>
          <w:b/>
          <w:bCs/>
          <w:sz w:val="21"/>
          <w:szCs w:val="21"/>
        </w:rPr>
        <w:t xml:space="preserve">Ba additionally forms the peroxide BaO₂</w:t>
      </w:r>
      <w:r>
        <w:rPr>
          <w:rFonts w:ascii="Georgia" w:cs="Georgia" w:eastAsia="Georgia" w:hAnsi="Georgia"/>
          <w:sz w:val="21"/>
          <w:szCs w:val="21"/>
        </w:rPr>
        <w:t xml:space="preserve"> (2Ba + O₂ → 2BaO₂) — peroxide-forming tendency </w:t>
      </w:r>
      <w:r>
        <w:rPr>
          <w:rFonts w:ascii="Georgia" w:cs="Georgia" w:eastAsia="Georgia" w:hAnsi="Georgia"/>
          <w:b/>
          <w:bCs/>
          <w:sz w:val="21"/>
          <w:szCs w:val="21"/>
        </w:rPr>
        <w:t xml:space="preserve">increases with cation size</w:t>
      </w:r>
      <w:r>
        <w:rPr>
          <w:rFonts w:ascii="Georgia" w:cs="Georgia" w:eastAsia="Georgia" w:hAnsi="Georgia"/>
          <w:sz w:val="21"/>
          <w:szCs w:val="21"/>
        </w:rPr>
        <w:t xml:space="preserve"> (a larger, less polarizing cation stabilizes the large, diffuse O₂²⁻ ion better).</w:t>
      </w:r>
    </w:p>
    <w:tbl>
      <w:tblPr>
        <w:tblW w:type="pct" w:w="100%"/>
        <w:tblBorders>
          <w:top w:val="single" w:color="9B2C2C" w:sz="6"/>
          <w:left w:val="single" w:color="9B2C2C" w:sz="6"/>
          <w:bottom w:val="single" w:color="9B2C2C" w:sz="6"/>
          <w:right w:val="single" w:color="9B2C2C" w:sz="6"/>
          <w:insideH w:val="none" w:color="FFFFFF" w:sz="0"/>
          <w:insideV w:val="none" w:color="FFFFFF" w:sz="0"/>
        </w:tblBorders>
      </w:tblPr>
      <w:tblGrid>
        <w:gridCol w:w="100"/>
      </w:tblGrid>
      <w:tr>
        <w:tc>
          <w:tcPr>
            <w:shd w:fill="FDEBD0" w:val="clear"/>
            <w:tcMar>
              <w:top w:type="dxa" w:w="140"/>
              <w:left w:type="dxa" w:w="200"/>
              <w:bottom w:type="dxa" w:w="140"/>
              <w:right w:type="dxa" w:w="200"/>
            </w:tcMar>
          </w:tcPr>
          <w:p>
            <w:pPr>
              <w:spacing w:after="80"/>
            </w:pPr>
            <w:r>
              <w:rPr>
                <w:rFonts w:ascii="Calibri" w:cs="Calibri" w:eastAsia="Calibri" w:hAnsi="Calibri"/>
                <w:b/>
                <w:bCs/>
                <w:color w:val="9B2C2C"/>
                <w:sz w:val="20"/>
                <w:szCs w:val="20"/>
              </w:rPr>
              <w:t xml:space="preserve">⚠ JEE TRAP</w:t>
            </w:r>
          </w:p>
          <w:p>
            <w:pPr>
              <w:pStyle w:val="ListParagraph"/>
              <w:numPr>
                <w:ilvl w:val="0"/>
                <w:numId w:val="2"/>
              </w:numPr>
              <w:spacing w:after="90" w:line="290"/>
            </w:pPr>
            <w:r>
              <w:rPr>
                <w:rFonts w:ascii="Georgia" w:cs="Georgia" w:eastAsia="Georgia" w:hAnsi="Georgia"/>
                <w:sz w:val="21"/>
                <w:szCs w:val="21"/>
              </w:rPr>
              <w:t xml:space="preserve">Burning Mg is </w:t>
            </w:r>
            <w:r>
              <w:rPr>
                <w:rFonts w:ascii="Georgia" w:cs="Georgia" w:eastAsia="Georgia" w:hAnsi="Georgia"/>
                <w:b/>
                <w:bCs/>
                <w:sz w:val="21"/>
                <w:szCs w:val="21"/>
              </w:rPr>
              <w:t xml:space="preserve">not</w:t>
            </w:r>
            <w:r>
              <w:rPr>
                <w:rFonts w:ascii="Georgia" w:cs="Georgia" w:eastAsia="Georgia" w:hAnsi="Georgia"/>
                <w:sz w:val="21"/>
                <w:szCs w:val="21"/>
              </w:rPr>
              <w:t xml:space="preserve"> extinguished by CO₂ — Mg is a strong enough reductant to reduce it: </w:t>
            </w:r>
            <w:r>
              <w:rPr>
                <w:rFonts w:ascii="Georgia" w:cs="Georgia" w:eastAsia="Georgia" w:hAnsi="Georgia"/>
                <w:i/>
                <w:iCs/>
                <w:sz w:val="21"/>
                <w:szCs w:val="21"/>
              </w:rPr>
              <w:t xml:space="preserve">2Mg + CO₂ → 2MgO + C</w:t>
            </w:r>
            <w:r>
              <w:rPr>
                <w:rFonts w:ascii="Georgia" w:cs="Georgia" w:eastAsia="Georgia" w:hAnsi="Georgia"/>
                <w:sz w:val="21"/>
                <w:szCs w:val="21"/>
              </w:rPr>
              <w:t xml:space="preserve">. CO₂ extinguishers must never be used on a magnesium fire.</w:t>
            </w:r>
          </w:p>
        </w:tc>
      </w:tr>
    </w:tbl>
    <w:p>
      <w:pPr>
        <w:pStyle w:val="Heading2"/>
        <w:spacing w:after="140" w:before="300"/>
      </w:pPr>
      <w:r>
        <w:rPr>
          <w:rFonts w:ascii="Calibri" w:cs="Calibri" w:eastAsia="Calibri" w:hAnsi="Calibri"/>
          <w:b/>
          <w:bCs/>
          <w:color w:val="0F6E5E"/>
          <w:sz w:val="25"/>
          <w:szCs w:val="25"/>
        </w:rPr>
        <w:t xml:space="preserve">2.2 Reactivity toward Water</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870"/>
        <w:gridCol w:w="7480"/>
      </w:tblGrid>
      <w:tr>
        <w:trPr>
          <w:tblHeader/>
        </w:trPr>
        <w:tc>
          <w:tcPr>
            <w:tcW w:type="dxa" w:w="187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Metal</w:t>
            </w:r>
          </w:p>
        </w:tc>
        <w:tc>
          <w:tcPr>
            <w:tcW w:type="dxa" w:w="748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Behaviour</w:t>
            </w:r>
          </w:p>
        </w:tc>
      </w:tr>
      <w:tr>
        <w:tc>
          <w:tcPr>
            <w:tcW w:type="dxa" w:w="1870"/>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Be</w:t>
            </w:r>
          </w:p>
        </w:tc>
        <w:tc>
          <w:tcPr>
            <w:tcW w:type="dxa" w:w="748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Essentially inert; protected by BeO film (sources note some doubt whether it reacts with steam at all)</w:t>
            </w:r>
          </w:p>
        </w:tc>
      </w:tr>
      <w:tr>
        <w:tc>
          <w:tcPr>
            <w:tcW w:type="dxa" w:w="1870"/>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Mg</w:t>
            </w:r>
          </w:p>
        </w:tc>
        <w:tc>
          <w:tcPr>
            <w:tcW w:type="dxa" w:w="7480"/>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No reaction with cold water; slowly decomposes hot water → Mg(OH)₂ + H₂; with steam → MgO + H₂</w:t>
            </w:r>
          </w:p>
        </w:tc>
      </w:tr>
      <w:tr>
        <w:tc>
          <w:tcPr>
            <w:tcW w:type="dxa" w:w="1870"/>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Ca, Sr, Ba</w:t>
            </w:r>
          </w:p>
        </w:tc>
        <w:tc>
          <w:tcPr>
            <w:tcW w:type="dxa" w:w="748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React readily with cold water: M + 2H₂O → M(OH)₂ + H₂↑</w:t>
            </w:r>
          </w:p>
        </w:tc>
      </w:tr>
    </w:tbl>
    <w:p>
      <w:pPr>
        <w:spacing w:after="140" w:line="300"/>
      </w:pPr>
      <w:r>
        <w:rPr>
          <w:rFonts w:ascii="Georgia" w:cs="Georgia" w:eastAsia="Georgia" w:hAnsi="Georgia"/>
          <w:sz w:val="21"/>
          <w:szCs w:val="21"/>
        </w:rPr>
        <w:t xml:space="preserve">Magnesium's E° (−2.37 V) is actually favourable for reaction, but Mg </w:t>
      </w:r>
      <w:r>
        <w:rPr>
          <w:rFonts w:ascii="Georgia" w:cs="Georgia" w:eastAsia="Georgia" w:hAnsi="Georgia"/>
          <w:b/>
          <w:bCs/>
          <w:sz w:val="21"/>
          <w:szCs w:val="21"/>
        </w:rPr>
        <w:t xml:space="preserve">forms a protective oxide layer</w:t>
      </w:r>
      <w:r>
        <w:rPr>
          <w:rFonts w:ascii="Georgia" w:cs="Georgia" w:eastAsia="Georgia" w:hAnsi="Georgia"/>
          <w:sz w:val="21"/>
          <w:szCs w:val="21"/>
        </w:rPr>
        <w:t xml:space="preserve"> — so despite this favourable reduction potential it does not readily react with cold water unless the oxide layer is first removed, e.g. by </w:t>
      </w:r>
      <w:r>
        <w:rPr>
          <w:rFonts w:ascii="Georgia" w:cs="Georgia" w:eastAsia="Georgia" w:hAnsi="Georgia"/>
          <w:b/>
          <w:bCs/>
          <w:sz w:val="21"/>
          <w:szCs w:val="21"/>
        </w:rPr>
        <w:t xml:space="preserve">amalgamating the surface with mercury</w:t>
      </w:r>
      <w:r>
        <w:rPr>
          <w:rFonts w:ascii="Georgia" w:cs="Georgia" w:eastAsia="Georgia" w:hAnsi="Georgia"/>
          <w:sz w:val="21"/>
          <w:szCs w:val="21"/>
        </w:rPr>
        <w:t xml:space="preserve">. In this particular respect (a favourable driving force blocked by a passivating oxide film), Mg's behaviour resembles that of aluminium.</w:t>
      </w:r>
    </w:p>
    <w:tbl>
      <w:tblPr>
        <w:tblW w:type="pct" w:w="100%"/>
        <w:tblBorders>
          <w:top w:val="single" w:color="9B2C2C" w:sz="6"/>
          <w:left w:val="single" w:color="9B2C2C" w:sz="6"/>
          <w:bottom w:val="single" w:color="9B2C2C" w:sz="6"/>
          <w:right w:val="single" w:color="9B2C2C" w:sz="6"/>
          <w:insideH w:val="none" w:color="FFFFFF" w:sz="0"/>
          <w:insideV w:val="none" w:color="FFFFFF" w:sz="0"/>
        </w:tblBorders>
      </w:tblPr>
      <w:tblGrid>
        <w:gridCol w:w="100"/>
      </w:tblGrid>
      <w:tr>
        <w:tc>
          <w:tcPr>
            <w:shd w:fill="FDEBD0" w:val="clear"/>
            <w:tcMar>
              <w:top w:type="dxa" w:w="140"/>
              <w:left w:type="dxa" w:w="200"/>
              <w:bottom w:type="dxa" w:w="140"/>
              <w:right w:type="dxa" w:w="200"/>
            </w:tcMar>
          </w:tcPr>
          <w:p>
            <w:pPr>
              <w:spacing w:after="80"/>
            </w:pPr>
            <w:r>
              <w:rPr>
                <w:rFonts w:ascii="Calibri" w:cs="Calibri" w:eastAsia="Calibri" w:hAnsi="Calibri"/>
                <w:b/>
                <w:bCs/>
                <w:color w:val="9B2C2C"/>
                <w:sz w:val="20"/>
                <w:szCs w:val="20"/>
              </w:rPr>
              <w:t xml:space="preserve">⚠ JEE TRAP</w:t>
            </w:r>
          </w:p>
          <w:p>
            <w:pPr>
              <w:pStyle w:val="ListParagraph"/>
              <w:numPr>
                <w:ilvl w:val="0"/>
                <w:numId w:val="2"/>
              </w:numPr>
              <w:spacing w:after="90" w:line="290"/>
            </w:pPr>
            <w:r>
              <w:rPr>
                <w:rFonts w:ascii="Georgia" w:cs="Georgia" w:eastAsia="Georgia" w:hAnsi="Georgia"/>
                <w:sz w:val="21"/>
                <w:szCs w:val="21"/>
              </w:rPr>
              <w:t xml:space="preserve">The isolated solid product from Mg + water depends on </w:t>
            </w:r>
            <w:r>
              <w:rPr>
                <w:rFonts w:ascii="Georgia" w:cs="Georgia" w:eastAsia="Georgia" w:hAnsi="Georgia"/>
                <w:b/>
                <w:bCs/>
                <w:sz w:val="21"/>
                <w:szCs w:val="21"/>
              </w:rPr>
              <w:t xml:space="preserve">conditions</w:t>
            </w:r>
            <w:r>
              <w:rPr>
                <w:rFonts w:ascii="Georgia" w:cs="Georgia" w:eastAsia="Georgia" w:hAnsi="Georgia"/>
                <w:sz w:val="21"/>
                <w:szCs w:val="21"/>
              </w:rPr>
              <w:t xml:space="preserve">: </w:t>
            </w:r>
            <w:r>
              <w:rPr>
                <w:rFonts w:ascii="Georgia" w:cs="Georgia" w:eastAsia="Georgia" w:hAnsi="Georgia"/>
                <w:i/>
                <w:iCs/>
                <w:sz w:val="21"/>
                <w:szCs w:val="21"/>
              </w:rPr>
              <w:t xml:space="preserve">hot liquid water</w:t>
            </w:r>
            <w:r>
              <w:rPr>
                <w:rFonts w:ascii="Georgia" w:cs="Georgia" w:eastAsia="Georgia" w:hAnsi="Georgia"/>
                <w:sz w:val="21"/>
                <w:szCs w:val="21"/>
              </w:rPr>
              <w:t xml:space="preserve"> → Mg(OH)₂ + H₂, but </w:t>
            </w:r>
            <w:r>
              <w:rPr>
                <w:rFonts w:ascii="Georgia" w:cs="Georgia" w:eastAsia="Georgia" w:hAnsi="Georgia"/>
                <w:i/>
                <w:iCs/>
                <w:sz w:val="21"/>
                <w:szCs w:val="21"/>
              </w:rPr>
              <w:t xml:space="preserve">steam</w:t>
            </w:r>
            <w:r>
              <w:rPr>
                <w:rFonts w:ascii="Georgia" w:cs="Georgia" w:eastAsia="Georgia" w:hAnsi="Georgia"/>
                <w:sz w:val="21"/>
                <w:szCs w:val="21"/>
              </w:rPr>
              <w:t xml:space="preserve"> → MgO + H₂ (dehydration favoured at higher T). "Mg + steam → Mg(OH)₂" is a commonly-set wrong option.</w:t>
            </w:r>
          </w:p>
          <w:p>
            <w:pPr>
              <w:pStyle w:val="ListParagraph"/>
              <w:numPr>
                <w:ilvl w:val="0"/>
                <w:numId w:val="2"/>
              </w:numPr>
              <w:spacing w:after="90" w:line="290"/>
            </w:pPr>
            <w:r>
              <w:rPr>
                <w:rFonts w:ascii="Georgia" w:cs="Georgia" w:eastAsia="Georgia" w:hAnsi="Georgia"/>
                <w:sz w:val="21"/>
                <w:szCs w:val="21"/>
              </w:rPr>
              <w:t xml:space="preserve">Be doesn't react with water because of </w:t>
            </w:r>
            <w:r>
              <w:rPr>
                <w:rFonts w:ascii="Georgia" w:cs="Georgia" w:eastAsia="Georgia" w:hAnsi="Georgia"/>
                <w:b/>
                <w:bCs/>
                <w:sz w:val="21"/>
                <w:szCs w:val="21"/>
              </w:rPr>
              <w:t xml:space="preserve">kinetic passivation</w:t>
            </w:r>
            <w:r>
              <w:rPr>
                <w:rFonts w:ascii="Georgia" w:cs="Georgia" w:eastAsia="Georgia" w:hAnsi="Georgia"/>
                <w:sz w:val="21"/>
                <w:szCs w:val="21"/>
              </w:rPr>
              <w:t xml:space="preserve">, not because it's thermodynamically unreactive — same logic pattern as Li in Group 1 (most negative E°, yet reacts gently with water due to a high melting point/low surface-area factor). Never infer reactivity from E° alone.</w:t>
            </w:r>
          </w:p>
        </w:tc>
      </w:tr>
    </w:tbl>
    <w:p>
      <w:pPr>
        <w:pStyle w:val="Heading2"/>
        <w:spacing w:after="140" w:before="300"/>
      </w:pPr>
      <w:r>
        <w:rPr>
          <w:rFonts w:ascii="Calibri" w:cs="Calibri" w:eastAsia="Calibri" w:hAnsi="Calibri"/>
          <w:b/>
          <w:bCs/>
          <w:color w:val="0F6E5E"/>
          <w:sz w:val="25"/>
          <w:szCs w:val="25"/>
        </w:rPr>
        <w:t xml:space="preserve">2.3 Reactivity toward Dihydrogen — Hydrides</w:t>
      </w:r>
    </w:p>
    <w:p>
      <w:pPr>
        <w:spacing w:after="140" w:line="300"/>
      </w:pPr>
      <w:r>
        <w:rPr>
          <w:rFonts w:ascii="Georgia" w:cs="Georgia" w:eastAsia="Georgia" w:hAnsi="Georgia"/>
          <w:sz w:val="21"/>
          <w:szCs w:val="21"/>
        </w:rPr>
        <w:t xml:space="preserve">Ca, Sr, Ba (and Mg, with more difficulty) react directly with H₂ on heating to give MH₂: </w:t>
      </w:r>
      <w:r>
        <w:rPr>
          <w:rFonts w:ascii="Georgia" w:cs="Georgia" w:eastAsia="Georgia" w:hAnsi="Georgia"/>
          <w:i/>
          <w:iCs/>
          <w:sz w:val="21"/>
          <w:szCs w:val="21"/>
        </w:rPr>
        <w:t xml:space="preserve">Ca + H₂ → CaH₂</w:t>
      </w:r>
      <w:r>
        <w:rPr>
          <w:rFonts w:ascii="Georgia" w:cs="Georgia" w:eastAsia="Georgia" w:hAnsi="Georgia"/>
          <w:sz w:val="21"/>
          <w:szCs w:val="21"/>
        </w:rPr>
        <w:t xml:space="preserve">. BeH₂ cannot be made this way and must instead be made </w:t>
      </w:r>
      <w:r>
        <w:rPr>
          <w:rFonts w:ascii="Georgia" w:cs="Georgia" w:eastAsia="Georgia" w:hAnsi="Georgia"/>
          <w:b/>
          <w:bCs/>
          <w:sz w:val="21"/>
          <w:szCs w:val="21"/>
        </w:rPr>
        <w:t xml:space="preserve">indirectly</w:t>
      </w:r>
      <w:r>
        <w:rPr>
          <w:rFonts w:ascii="Georgia" w:cs="Georgia" w:eastAsia="Georgia" w:hAnsi="Georgia"/>
          <w:sz w:val="21"/>
          <w:szCs w:val="21"/>
        </w:rPr>
        <w:t xml:space="preserve">, by two independent routes:</w:t>
      </w:r>
    </w:p>
    <w:p>
      <w:pPr>
        <w:spacing w:after="140" w:before="80"/>
        <w:jc w:val="center"/>
      </w:pPr>
      <w:r>
        <w:rPr>
          <w:rFonts w:ascii="Cambria Math" w:cs="Cambria Math" w:eastAsia="Cambria Math" w:hAnsi="Cambria Math"/>
          <w:i/>
          <w:iCs/>
          <w:color w:val="333333"/>
          <w:sz w:val="21"/>
          <w:szCs w:val="21"/>
        </w:rPr>
        <w:t xml:space="preserve">2BeCl₂ + LiAlH₄ → 2BeH₂ + LiCl + AlCl₃</w:t>
      </w:r>
    </w:p>
    <w:p>
      <w:pPr>
        <w:spacing w:after="140" w:line="300"/>
      </w:pPr>
      <w:r>
        <w:rPr>
          <w:rFonts w:ascii="Georgia" w:cs="Georgia" w:eastAsia="Georgia" w:hAnsi="Georgia"/>
          <w:i/>
          <w:iCs/>
          <w:sz w:val="21"/>
          <w:szCs w:val="21"/>
        </w:rPr>
        <w:t xml:space="preserve">Mechanistic picture: </w:t>
      </w:r>
      <w:r>
        <w:rPr>
          <w:rFonts w:ascii="Georgia" w:cs="Georgia" w:eastAsia="Georgia" w:hAnsi="Georgia"/>
          <w:sz w:val="21"/>
          <w:szCs w:val="21"/>
        </w:rPr>
        <w:t xml:space="preserve">LiAlH₄ is a source of the hydride nucleophile H⁻. In effect, H⁻ attacks the small, electron-deficient, highly electrophilic Be centre and displaces Cl⁻ — an </w:t>
      </w:r>
      <w:r>
        <w:rPr>
          <w:rFonts w:ascii="Georgia" w:cs="Georgia" w:eastAsia="Georgia" w:hAnsi="Georgia"/>
          <w:b/>
          <w:bCs/>
          <w:sz w:val="21"/>
          <w:szCs w:val="21"/>
        </w:rPr>
        <w:t xml:space="preserve">SN2-like nucleophilic substitution</w:t>
      </w:r>
      <w:r>
        <w:rPr>
          <w:rFonts w:ascii="Georgia" w:cs="Georgia" w:eastAsia="Georgia" w:hAnsi="Georgia"/>
          <w:sz w:val="21"/>
          <w:szCs w:val="21"/>
        </w:rPr>
        <w:t xml:space="preserve"> at beryllium, repeated until both chlorines are replaced by hydride.</w:t>
      </w:r>
    </w:p>
    <w:p>
      <w:pPr>
        <w:spacing w:after="140" w:line="300"/>
      </w:pPr>
      <w:r>
        <w:rPr>
          <w:rFonts w:ascii="Georgia" w:cs="Georgia" w:eastAsia="Georgia" w:hAnsi="Georgia"/>
          <w:sz w:val="21"/>
          <w:szCs w:val="21"/>
        </w:rPr>
        <w:t xml:space="preserve">A purer sample (free of Al/Li contamination) is obtained via a two-step borohydride route:</w:t>
      </w:r>
    </w:p>
    <w:p>
      <w:pPr>
        <w:spacing w:after="140" w:before="80"/>
        <w:jc w:val="center"/>
      </w:pPr>
      <w:r>
        <w:rPr>
          <w:rFonts w:ascii="Cambria Math" w:cs="Cambria Math" w:eastAsia="Cambria Math" w:hAnsi="Cambria Math"/>
          <w:i/>
          <w:iCs/>
          <w:color w:val="333333"/>
          <w:sz w:val="21"/>
          <w:szCs w:val="21"/>
        </w:rPr>
        <w:t xml:space="preserve">BeCl₂ + 2Li[BH₄] → BeB₂H₈ + 2LiCl          BeB₂H₈ + 2PPh₃  →(sealed tube, heat)→  BeH₂ + 2Ph₃PBH₃</w:t>
      </w:r>
    </w:p>
    <w:p>
      <w:pPr>
        <w:spacing w:after="140" w:line="300"/>
      </w:pPr>
      <w:r>
        <w:rPr>
          <w:rFonts w:ascii="Georgia" w:cs="Georgia" w:eastAsia="Georgia" w:hAnsi="Georgia"/>
          <w:b/>
          <w:bCs/>
          <w:sz w:val="21"/>
          <w:szCs w:val="21"/>
        </w:rPr>
        <w:t xml:space="preserve">Ionic vs covalent nature: </w:t>
      </w:r>
      <w:r>
        <w:rPr>
          <w:rFonts w:ascii="Georgia" w:cs="Georgia" w:eastAsia="Georgia" w:hAnsi="Georgia"/>
          <w:sz w:val="21"/>
          <w:szCs w:val="21"/>
        </w:rPr>
        <w:t xml:space="preserve">CaH₂, SrH₂, BaH₂ are </w:t>
      </w:r>
      <w:r>
        <w:rPr>
          <w:rFonts w:ascii="Georgia" w:cs="Georgia" w:eastAsia="Georgia" w:hAnsi="Georgia"/>
          <w:b/>
          <w:bCs/>
          <w:sz w:val="21"/>
          <w:szCs w:val="21"/>
        </w:rPr>
        <w:t xml:space="preserve">ionic</w:t>
      </w:r>
      <w:r>
        <w:rPr>
          <w:rFonts w:ascii="Georgia" w:cs="Georgia" w:eastAsia="Georgia" w:hAnsi="Georgia"/>
          <w:sz w:val="21"/>
          <w:szCs w:val="21"/>
        </w:rPr>
        <w:t xml:space="preserve"> (contain discrete H⁻); BeH₂ and MgH₂ are </w:t>
      </w:r>
      <w:r>
        <w:rPr>
          <w:rFonts w:ascii="Georgia" w:cs="Georgia" w:eastAsia="Georgia" w:hAnsi="Georgia"/>
          <w:b/>
          <w:bCs/>
          <w:sz w:val="21"/>
          <w:szCs w:val="21"/>
        </w:rPr>
        <w:t xml:space="preserve">covalent and polymeric</w:t>
      </w:r>
      <w:r>
        <w:rPr>
          <w:rFonts w:ascii="Georgia" w:cs="Georgia" w:eastAsia="Georgia" w:hAnsi="Georgia"/>
          <w:sz w:val="21"/>
          <w:szCs w:val="21"/>
        </w:rPr>
        <w:t xml:space="preserve">. All hydrides are strong reducing agents and hydrolyse in water/dilute acid liberating H₂:</w:t>
      </w:r>
    </w:p>
    <w:p>
      <w:pPr>
        <w:spacing w:after="140" w:before="80"/>
        <w:jc w:val="center"/>
      </w:pPr>
      <w:r>
        <w:rPr>
          <w:rFonts w:ascii="Cambria Math" w:cs="Cambria Math" w:eastAsia="Cambria Math" w:hAnsi="Cambria Math"/>
          <w:i/>
          <w:iCs/>
          <w:color w:val="333333"/>
          <w:sz w:val="21"/>
          <w:szCs w:val="21"/>
        </w:rPr>
        <w:t xml:space="preserve">CaH₂ + 2H₂O → Ca(OH)₂ + 2H₂     (CaH₂ = "hydrolith")</w:t>
      </w:r>
    </w:p>
    <w:tbl>
      <w:tblPr>
        <w:tblW w:type="pct" w:w="100%"/>
        <w:tblBorders>
          <w:top w:val="single" w:color="1A5276" w:sz="6"/>
          <w:left w:val="single" w:color="1A5276" w:sz="6"/>
          <w:bottom w:val="single" w:color="1A5276" w:sz="6"/>
          <w:right w:val="single" w:color="1A5276" w:sz="6"/>
          <w:insideH w:val="none" w:color="FFFFFF" w:sz="0"/>
          <w:insideV w:val="none" w:color="FFFFFF" w:sz="0"/>
        </w:tblBorders>
      </w:tblPr>
      <w:tblGrid>
        <w:gridCol w:w="100"/>
      </w:tblGrid>
      <w:tr>
        <w:tc>
          <w:tcPr>
            <w:shd w:fill="E8F1FB" w:val="clear"/>
            <w:tcMar>
              <w:top w:type="dxa" w:w="140"/>
              <w:left w:type="dxa" w:w="200"/>
              <w:bottom w:type="dxa" w:w="140"/>
              <w:right w:type="dxa" w:w="200"/>
            </w:tcMar>
          </w:tcPr>
          <w:p>
            <w:pPr>
              <w:spacing w:after="80"/>
            </w:pPr>
            <w:r>
              <w:rPr>
                <w:rFonts w:ascii="Calibri" w:cs="Calibri" w:eastAsia="Calibri" w:hAnsi="Calibri"/>
                <w:b/>
                <w:bCs/>
                <w:color w:val="1A5276"/>
                <w:sz w:val="20"/>
                <w:szCs w:val="20"/>
              </w:rPr>
              <w:t xml:space="preserve">⚛ MOT / BONDING INSIGHT — Why is BeH₂ electron-deficient &amp; polymeric?</w:t>
            </w:r>
          </w:p>
          <w:p>
            <w:pPr>
              <w:spacing w:after="140" w:line="300"/>
            </w:pPr>
            <w:r>
              <w:rPr>
                <w:rFonts w:ascii="Georgia" w:cs="Georgia" w:eastAsia="Georgia" w:hAnsi="Georgia"/>
                <w:sz w:val="21"/>
                <w:szCs w:val="21"/>
              </w:rPr>
              <w:t xml:space="preserve">Ground-state Be is 1s²2s² — </w:t>
            </w:r>
            <w:r>
              <w:rPr>
                <w:rFonts w:ascii="Georgia" w:cs="Georgia" w:eastAsia="Georgia" w:hAnsi="Georgia"/>
                <w:b/>
                <w:bCs/>
                <w:sz w:val="21"/>
                <w:szCs w:val="21"/>
              </w:rPr>
              <w:t xml:space="preserve">no unpaired electrons</w:t>
            </w:r>
            <w:r>
              <w:rPr>
                <w:rFonts w:ascii="Georgia" w:cs="Georgia" w:eastAsia="Georgia" w:hAnsi="Georgia"/>
                <w:sz w:val="21"/>
                <w:szCs w:val="21"/>
              </w:rPr>
              <w:t xml:space="preserve">, so it cannot form two ordinary covalent bonds directly. Promoting one 2s electron to 2p gives 1s²2s¹2p¹ (two unpaired electrons, </w:t>
            </w:r>
            <w:r>
              <w:rPr>
                <w:rFonts w:ascii="Georgia" w:cs="Georgia" w:eastAsia="Georgia" w:hAnsi="Georgia"/>
                <w:b/>
                <w:bCs/>
                <w:sz w:val="21"/>
                <w:szCs w:val="21"/>
              </w:rPr>
              <w:t xml:space="preserve">sp hybridisation</w:t>
            </w:r>
            <w:r>
              <w:rPr>
                <w:rFonts w:ascii="Georgia" w:cs="Georgia" w:eastAsia="Georgia" w:hAnsi="Georgia"/>
                <w:sz w:val="21"/>
                <w:szCs w:val="21"/>
              </w:rPr>
              <w:t xml:space="preserve">) — this lets an </w:t>
            </w:r>
            <w:r>
              <w:rPr>
                <w:rFonts w:ascii="Georgia" w:cs="Georgia" w:eastAsia="Georgia" w:hAnsi="Georgia"/>
                <w:i/>
                <w:iCs/>
                <w:sz w:val="21"/>
                <w:szCs w:val="21"/>
              </w:rPr>
              <w:t xml:space="preserve">isolated gas-phase</w:t>
            </w:r>
            <w:r>
              <w:rPr>
                <w:rFonts w:ascii="Georgia" w:cs="Georgia" w:eastAsia="Georgia" w:hAnsi="Georgia"/>
                <w:sz w:val="21"/>
                <w:szCs w:val="21"/>
              </w:rPr>
              <w:t xml:space="preserve"> BeH₂/BeX₂ molecule be </w:t>
            </w:r>
            <w:r>
              <w:rPr>
                <w:rFonts w:ascii="Georgia" w:cs="Georgia" w:eastAsia="Georgia" w:hAnsi="Georgia"/>
                <w:b/>
                <w:bCs/>
                <w:sz w:val="21"/>
                <w:szCs w:val="21"/>
              </w:rPr>
              <w:t xml:space="preserve">linear</w:t>
            </w:r>
            <w:r>
              <w:rPr>
                <w:rFonts w:ascii="Georgia" w:cs="Georgia" w:eastAsia="Georgia" w:hAnsi="Georgia"/>
                <w:sz w:val="21"/>
                <w:szCs w:val="21"/>
              </w:rPr>
              <w:t xml:space="preserve"> (180°).</w:t>
            </w:r>
          </w:p>
          <w:p>
            <w:pPr>
              <w:spacing w:after="140" w:line="300"/>
            </w:pPr>
            <w:r>
              <w:rPr>
                <w:rFonts w:ascii="Georgia" w:cs="Georgia" w:eastAsia="Georgia" w:hAnsi="Georgia"/>
                <w:sz w:val="21"/>
                <w:szCs w:val="21"/>
              </w:rPr>
              <w:t xml:space="preserve">But even after sp-hybridised bonding, Be's outer shell holds only 4 electrons around it — it is </w:t>
            </w:r>
            <w:r>
              <w:rPr>
                <w:rFonts w:ascii="Georgia" w:cs="Georgia" w:eastAsia="Georgia" w:hAnsi="Georgia"/>
                <w:b/>
                <w:bCs/>
                <w:sz w:val="21"/>
                <w:szCs w:val="21"/>
              </w:rPr>
              <w:t xml:space="preserve">electron-deficient</w:t>
            </w:r>
            <w:r>
              <w:rPr>
                <w:rFonts w:ascii="Georgia" w:cs="Georgia" w:eastAsia="Georgia" w:hAnsi="Georgia"/>
                <w:sz w:val="21"/>
                <w:szCs w:val="21"/>
              </w:rPr>
              <w:t xml:space="preserve">. In the condensed (solid) phase Be resolves this by forming </w:t>
            </w:r>
            <w:r>
              <w:rPr>
                <w:rFonts w:ascii="Georgia" w:cs="Georgia" w:eastAsia="Georgia" w:hAnsi="Georgia"/>
                <w:b/>
                <w:bCs/>
                <w:sz w:val="21"/>
                <w:szCs w:val="21"/>
              </w:rPr>
              <w:t xml:space="preserve">3-centre–2-electron ("banana") bonds</w:t>
            </w:r>
            <w:r>
              <w:rPr>
                <w:rFonts w:ascii="Georgia" w:cs="Georgia" w:eastAsia="Georgia" w:hAnsi="Georgia"/>
                <w:sz w:val="21"/>
                <w:szCs w:val="21"/>
              </w:rPr>
              <w:t xml:space="preserve">: each Be–H–Be bridge is one shared electron pair spread over three atoms, so the polymer chain gives every Be a coordination number of 4 despite Be starting with only 2 valence electrons. This is the same </w:t>
            </w:r>
            <w:r>
              <w:rPr>
                <w:rFonts w:ascii="Georgia" w:cs="Georgia" w:eastAsia="Georgia" w:hAnsi="Georgia"/>
                <w:i/>
                <w:iCs/>
                <w:sz w:val="21"/>
                <w:szCs w:val="21"/>
              </w:rPr>
              <w:t xml:space="preserve">electron-deficient cluster bonding</w:t>
            </w:r>
            <w:r>
              <w:rPr>
                <w:rFonts w:ascii="Georgia" w:cs="Georgia" w:eastAsia="Georgia" w:hAnsi="Georgia"/>
                <w:sz w:val="21"/>
                <w:szCs w:val="21"/>
              </w:rPr>
              <w:t xml:space="preserve"> logic used for diborane B₂H₆.</w:t>
            </w:r>
          </w:p>
        </w:tc>
      </w:tr>
    </w:tbl>
    <w:p>
      <w:pPr>
        <w:pStyle w:val="Heading2"/>
        <w:spacing w:after="140" w:before="300"/>
      </w:pPr>
      <w:r>
        <w:rPr>
          <w:rFonts w:ascii="Calibri" w:cs="Calibri" w:eastAsia="Calibri" w:hAnsi="Calibri"/>
          <w:b/>
          <w:bCs/>
          <w:color w:val="0F6E5E"/>
          <w:sz w:val="25"/>
          <w:szCs w:val="25"/>
        </w:rPr>
        <w:t xml:space="preserve">2.4 Reactivity toward Halogens — Halides</w:t>
      </w:r>
    </w:p>
    <w:p>
      <w:pPr>
        <w:spacing w:after="140" w:line="300"/>
      </w:pPr>
      <w:r>
        <w:rPr>
          <w:rFonts w:ascii="Georgia" w:cs="Georgia" w:eastAsia="Georgia" w:hAnsi="Georgia"/>
          <w:sz w:val="21"/>
          <w:szCs w:val="21"/>
        </w:rPr>
        <w:t xml:space="preserve">M + X₂ → MX₂ for all members. </w:t>
      </w:r>
      <w:r>
        <w:rPr>
          <w:rFonts w:ascii="Georgia" w:cs="Georgia" w:eastAsia="Georgia" w:hAnsi="Georgia"/>
          <w:b/>
          <w:bCs/>
          <w:sz w:val="21"/>
          <w:szCs w:val="21"/>
        </w:rPr>
        <w:t xml:space="preserve">Except beryllium halides, all Group 2 halides are ionic.</w:t>
      </w:r>
      <w:r>
        <w:rPr>
          <w:rFonts w:ascii="Georgia" w:cs="Georgia" w:eastAsia="Georgia" w:hAnsi="Georgia"/>
          <w:sz w:val="21"/>
          <w:szCs w:val="21"/>
        </w:rPr>
        <w:t xml:space="preserve"> BeCl₂ and BeF₂ are prepared as:</w:t>
      </w:r>
    </w:p>
    <w:p>
      <w:pPr>
        <w:spacing w:after="140" w:before="80"/>
        <w:jc w:val="center"/>
      </w:pPr>
      <w:r>
        <w:rPr>
          <w:rFonts w:ascii="Cambria Math" w:cs="Cambria Math" w:eastAsia="Cambria Math" w:hAnsi="Cambria Math"/>
          <w:i/>
          <w:iCs/>
          <w:color w:val="333333"/>
          <w:sz w:val="21"/>
          <w:szCs w:val="21"/>
        </w:rPr>
        <w:t xml:space="preserve">BeO + C + Cl₂  →(600–800 K)→  BeCl₂ + CO          2BeO + CCl₄  →(800 °C)→  2BeCl₂ + CO₂</w:t>
      </w:r>
    </w:p>
    <w:p>
      <w:pPr>
        <w:spacing w:after="140" w:before="80"/>
        <w:jc w:val="center"/>
      </w:pPr>
      <w:r>
        <w:rPr>
          <w:rFonts w:ascii="Cambria Math" w:cs="Cambria Math" w:eastAsia="Cambria Math" w:hAnsi="Cambria Math"/>
          <w:i/>
          <w:iCs/>
          <w:color w:val="333333"/>
          <w:sz w:val="21"/>
          <w:szCs w:val="21"/>
        </w:rPr>
        <w:t xml:space="preserve">BeO + 2NH₃ + 4HF → (NH₄)₂BeF₄  →(heat)→  BeF₂ + 2NH₄F     [(NH₄)₂BeF₄ = ammonium fluoroberyllate]</w:t>
      </w:r>
    </w:p>
    <w:p>
      <w:pPr>
        <w:spacing w:after="140" w:line="300"/>
      </w:pPr>
      <w:r>
        <w:rPr>
          <w:rFonts w:ascii="Georgia" w:cs="Georgia" w:eastAsia="Georgia" w:hAnsi="Georgia"/>
          <w:sz w:val="21"/>
          <w:szCs w:val="21"/>
        </w:rPr>
        <w:t xml:space="preserve">Anhydrous Be/Mg halides </w:t>
      </w:r>
      <w:r>
        <w:rPr>
          <w:rFonts w:ascii="Georgia" w:cs="Georgia" w:eastAsia="Georgia" w:hAnsi="Georgia"/>
          <w:b/>
          <w:bCs/>
          <w:sz w:val="21"/>
          <w:szCs w:val="21"/>
        </w:rPr>
        <w:t xml:space="preserve">cannot</w:t>
      </w:r>
      <w:r>
        <w:rPr>
          <w:rFonts w:ascii="Georgia" w:cs="Georgia" w:eastAsia="Georgia" w:hAnsi="Georgia"/>
          <w:sz w:val="21"/>
          <w:szCs w:val="21"/>
        </w:rPr>
        <w:t xml:space="preserve"> be obtained by simply heating the hydrate — this causes hydrolysis instead of dehydration:</w:t>
      </w:r>
    </w:p>
    <w:p>
      <w:pPr>
        <w:spacing w:after="140" w:before="80"/>
        <w:jc w:val="center"/>
      </w:pPr>
      <w:r>
        <w:rPr>
          <w:rFonts w:ascii="Cambria Math" w:cs="Cambria Math" w:eastAsia="Cambria Math" w:hAnsi="Cambria Math"/>
          <w:i/>
          <w:iCs/>
          <w:color w:val="333333"/>
          <w:sz w:val="21"/>
          <w:szCs w:val="21"/>
        </w:rPr>
        <w:t xml:space="preserve">[Be(H₂O)₄]Cl₂  →(heat)→  Be(OH)₂ + 2HCl + 2H₂O          MgCl₂·6H₂O  →(heat)→  MgO + 2HCl + 5H₂O</w:t>
      </w:r>
    </w:p>
    <w:p>
      <w:pPr>
        <w:spacing w:after="140" w:line="300"/>
      </w:pPr>
      <w:r>
        <w:rPr>
          <w:rFonts w:ascii="Georgia" w:cs="Georgia" w:eastAsia="Georgia" w:hAnsi="Georgia"/>
          <w:sz w:val="21"/>
          <w:szCs w:val="21"/>
        </w:rPr>
        <w:t xml:space="preserve">This is a general rule for </w:t>
      </w:r>
      <w:r>
        <w:rPr>
          <w:rFonts w:ascii="Georgia" w:cs="Georgia" w:eastAsia="Georgia" w:hAnsi="Georgia"/>
          <w:b/>
          <w:bCs/>
          <w:sz w:val="21"/>
          <w:szCs w:val="21"/>
        </w:rPr>
        <w:t xml:space="preserve">small, highly-charged, strongly polarising cations</w:t>
      </w:r>
      <w:r>
        <w:rPr>
          <w:rFonts w:ascii="Georgia" w:cs="Georgia" w:eastAsia="Georgia" w:hAnsi="Georgia"/>
          <w:sz w:val="21"/>
          <w:szCs w:val="21"/>
        </w:rPr>
        <w:t xml:space="preserve"> — the same hydrolysis-on-heating problem is seen with Be²⁺, Mg²⁺, Al³⁺, Cr³⁺, Fe³⁺ and similar high-charge-density ions across the periodic table, not just Group 2. Contrast this with Ca, Sr, Ba, where dehydration proceeds cleanly on heating with no hydrolysis:</w:t>
      </w:r>
    </w:p>
    <w:p>
      <w:pPr>
        <w:spacing w:after="140" w:before="80"/>
        <w:jc w:val="center"/>
      </w:pPr>
      <w:r>
        <w:rPr>
          <w:rFonts w:ascii="Cambria Math" w:cs="Cambria Math" w:eastAsia="Cambria Math" w:hAnsi="Cambria Math"/>
          <w:i/>
          <w:iCs/>
          <w:color w:val="333333"/>
          <w:sz w:val="21"/>
          <w:szCs w:val="21"/>
        </w:rPr>
        <w:t xml:space="preserve">CaCl₂·6H₂O  →(heat)→  CaCl₂ + 6H₂O     (simple dehydration — no hydrolysis, because Ca²⁺ is a much weaker polariser)</w:t>
      </w:r>
    </w:p>
    <w:p>
      <w:pPr>
        <w:spacing w:after="140" w:line="300"/>
      </w:pPr>
      <w:r>
        <w:rPr>
          <w:rFonts w:ascii="Georgia" w:cs="Georgia" w:eastAsia="Georgia" w:hAnsi="Georgia"/>
          <w:sz w:val="21"/>
          <w:szCs w:val="21"/>
        </w:rPr>
        <w:t xml:space="preserve">(Industrially, anhydrous MgCl₂ is instead made by heating the double salt MgCl₂·NH₄Cl·6H₂O, which loses water first and NH₄Cl only at higher T, avoiding hydrolysis:</w:t>
      </w:r>
    </w:p>
    <w:p>
      <w:pPr>
        <w:spacing w:after="140" w:before="80"/>
        <w:jc w:val="center"/>
      </w:pPr>
      <w:r>
        <w:rPr>
          <w:rFonts w:ascii="Cambria Math" w:cs="Cambria Math" w:eastAsia="Cambria Math" w:hAnsi="Cambria Math"/>
          <w:i/>
          <w:iCs/>
          <w:color w:val="333333"/>
          <w:sz w:val="21"/>
          <w:szCs w:val="21"/>
        </w:rPr>
        <w:t xml:space="preserve">MgCl₂·NH₄Cl·6H₂O  →(−H₂O, Δ)→  MgCl₂·NH₄Cl  →(strong Δ)→  MgCl₂ + NH₃ + HCl</w:t>
      </w:r>
    </w:p>
    <w:p>
      <w:pPr>
        <w:spacing w:after="140" w:line="300"/>
      </w:pPr>
      <w:r>
        <w:rPr>
          <w:rFonts w:ascii="Georgia" w:cs="Georgia" w:eastAsia="Georgia" w:hAnsi="Georgia"/>
          <w:sz w:val="21"/>
          <w:szCs w:val="21"/>
        </w:rPr>
        <w:t xml:space="preserve">Anhydrous CaCl₂ is an excellent drying agent for gases and organic vapours — </w:t>
      </w:r>
      <w:r>
        <w:rPr>
          <w:rFonts w:ascii="Georgia" w:cs="Georgia" w:eastAsia="Georgia" w:hAnsi="Georgia"/>
          <w:b/>
          <w:bCs/>
          <w:sz w:val="21"/>
          <w:szCs w:val="21"/>
        </w:rPr>
        <w:t xml:space="preserve">but not for NH₃ or ethanol</w:t>
      </w:r>
      <w:r>
        <w:rPr>
          <w:rFonts w:ascii="Georgia" w:cs="Georgia" w:eastAsia="Georgia" w:hAnsi="Georgia"/>
          <w:sz w:val="21"/>
          <w:szCs w:val="21"/>
        </w:rPr>
        <w:t xml:space="preserve">, since it forms stable adducts instead: CaCl₂·8NH₃ and CaCl₂·4C₂H₅OH. A JEE-favourite exception to "CaCl₂ dries everything."</w:t>
      </w:r>
    </w:p>
    <w:tbl>
      <w:tblPr>
        <w:tblW w:type="pct" w:w="100%"/>
        <w:tblBorders>
          <w:top w:val="single" w:color="1A5276" w:sz="6"/>
          <w:left w:val="single" w:color="1A5276" w:sz="6"/>
          <w:bottom w:val="single" w:color="1A5276" w:sz="6"/>
          <w:right w:val="single" w:color="1A5276" w:sz="6"/>
          <w:insideH w:val="none" w:color="FFFFFF" w:sz="0"/>
          <w:insideV w:val="none" w:color="FFFFFF" w:sz="0"/>
        </w:tblBorders>
      </w:tblPr>
      <w:tblGrid>
        <w:gridCol w:w="100"/>
      </w:tblGrid>
      <w:tr>
        <w:tc>
          <w:tcPr>
            <w:shd w:fill="E8F1FB" w:val="clear"/>
            <w:tcMar>
              <w:top w:type="dxa" w:w="140"/>
              <w:left w:type="dxa" w:w="200"/>
              <w:bottom w:type="dxa" w:w="140"/>
              <w:right w:type="dxa" w:w="200"/>
            </w:tcMar>
          </w:tcPr>
          <w:p>
            <w:pPr>
              <w:spacing w:after="80"/>
            </w:pPr>
            <w:r>
              <w:rPr>
                <w:rFonts w:ascii="Calibri" w:cs="Calibri" w:eastAsia="Calibri" w:hAnsi="Calibri"/>
                <w:b/>
                <w:bCs/>
                <w:color w:val="1A5276"/>
                <w:sz w:val="20"/>
                <w:szCs w:val="20"/>
              </w:rPr>
              <w:t xml:space="preserve">⚛ MOT / BONDING INSIGHT — BeCl₂ structure — solid, dimer, and monomer</w:t>
            </w:r>
          </w:p>
          <w:p>
            <w:pPr>
              <w:spacing w:after="140" w:line="300"/>
            </w:pPr>
            <w:r>
              <w:rPr>
                <w:rFonts w:ascii="Georgia" w:cs="Georgia" w:eastAsia="Georgia" w:hAnsi="Georgia"/>
                <w:b/>
                <w:bCs/>
                <w:sz w:val="21"/>
                <w:szCs w:val="21"/>
              </w:rPr>
              <w:t xml:space="preserve">Solid state: </w:t>
            </w:r>
            <w:r>
              <w:rPr>
                <w:rFonts w:ascii="Georgia" w:cs="Georgia" w:eastAsia="Georgia" w:hAnsi="Georgia"/>
                <w:sz w:val="21"/>
                <w:szCs w:val="21"/>
              </w:rPr>
              <w:t xml:space="preserve">an infinite zig-zag </w:t>
            </w:r>
            <w:r>
              <w:rPr>
                <w:rFonts w:ascii="Georgia" w:cs="Georgia" w:eastAsia="Georgia" w:hAnsi="Georgia"/>
                <w:b/>
                <w:bCs/>
                <w:sz w:val="21"/>
                <w:szCs w:val="21"/>
              </w:rPr>
              <w:t xml:space="preserve">chain polymer</w:t>
            </w:r>
            <w:r>
              <w:rPr>
                <w:rFonts w:ascii="Georgia" w:cs="Georgia" w:eastAsia="Georgia" w:hAnsi="Georgia"/>
                <w:sz w:val="21"/>
                <w:szCs w:val="21"/>
              </w:rPr>
              <w:t xml:space="preserve"> with chlorine bridges — each Cl makes one normal covalent bond to one Be and donates a lone pair (dative bond) to the next Be, giving every Be a coordination number of 4.</w:t>
            </w:r>
          </w:p>
          <w:p>
            <w:pPr>
              <w:spacing w:after="140" w:line="300"/>
            </w:pPr>
            <w:r>
              <w:rPr>
                <w:rFonts w:ascii="Georgia" w:cs="Georgia" w:eastAsia="Georgia" w:hAnsi="Georgia"/>
                <w:b/>
                <w:bCs/>
                <w:sz w:val="21"/>
                <w:szCs w:val="21"/>
              </w:rPr>
              <w:t xml:space="preserve">Vapour, moderate T: </w:t>
            </w:r>
            <w:r>
              <w:rPr>
                <w:rFonts w:ascii="Georgia" w:cs="Georgia" w:eastAsia="Georgia" w:hAnsi="Georgia"/>
                <w:sz w:val="21"/>
                <w:szCs w:val="21"/>
              </w:rPr>
              <w:t xml:space="preserve">a chloro-bridged </w:t>
            </w:r>
            <w:r>
              <w:rPr>
                <w:rFonts w:ascii="Georgia" w:cs="Georgia" w:eastAsia="Georgia" w:hAnsi="Georgia"/>
                <w:b/>
                <w:bCs/>
                <w:sz w:val="21"/>
                <w:szCs w:val="21"/>
              </w:rPr>
              <w:t xml:space="preserve">dimer</w:t>
            </w:r>
            <w:r>
              <w:rPr>
                <w:rFonts w:ascii="Georgia" w:cs="Georgia" w:eastAsia="Georgia" w:hAnsi="Georgia"/>
                <w:sz w:val="21"/>
                <w:szCs w:val="21"/>
              </w:rPr>
              <w:t xml:space="preserve"> Be₂Cl₄.</w:t>
            </w:r>
          </w:p>
          <w:p>
            <w:pPr>
              <w:spacing w:after="140" w:line="300"/>
            </w:pPr>
            <w:r>
              <w:rPr>
                <w:rFonts w:ascii="Georgia" w:cs="Georgia" w:eastAsia="Georgia" w:hAnsi="Georgia"/>
                <w:b/>
                <w:bCs/>
                <w:sz w:val="21"/>
                <w:szCs w:val="21"/>
              </w:rPr>
              <w:t xml:space="preserve">Vapour, ~1200 K: </w:t>
            </w:r>
            <w:r>
              <w:rPr>
                <w:rFonts w:ascii="Georgia" w:cs="Georgia" w:eastAsia="Georgia" w:hAnsi="Georgia"/>
                <w:sz w:val="21"/>
                <w:szCs w:val="21"/>
              </w:rPr>
              <w:t xml:space="preserve">dissociates into the </w:t>
            </w:r>
            <w:r>
              <w:rPr>
                <w:rFonts w:ascii="Georgia" w:cs="Georgia" w:eastAsia="Georgia" w:hAnsi="Georgia"/>
                <w:b/>
                <w:bCs/>
                <w:sz w:val="21"/>
                <w:szCs w:val="21"/>
              </w:rPr>
              <w:t xml:space="preserve">linear monomer</w:t>
            </w:r>
            <w:r>
              <w:rPr>
                <w:rFonts w:ascii="Georgia" w:cs="Georgia" w:eastAsia="Georgia" w:hAnsi="Georgia"/>
                <w:sz w:val="21"/>
                <w:szCs w:val="21"/>
              </w:rPr>
              <w:t xml:space="preserve"> (sp-hybridised, 2-coordinate, electron-deficient).</w:t>
            </w:r>
          </w:p>
          <w:p>
            <w:pPr>
              <w:spacing w:after="140" w:line="300"/>
            </w:pPr>
            <w:r>
              <w:rPr>
                <w:rFonts w:ascii="Georgia" w:cs="Georgia" w:eastAsia="Georgia" w:hAnsi="Georgia"/>
                <w:sz w:val="21"/>
                <w:szCs w:val="21"/>
              </w:rPr>
              <w:t xml:space="preserve">Contrast: in Be(CH₃)₂ the bridge is a genuine </w:t>
            </w:r>
            <w:r>
              <w:rPr>
                <w:rFonts w:ascii="Georgia" w:cs="Georgia" w:eastAsia="Georgia" w:hAnsi="Georgia"/>
                <w:b/>
                <w:bCs/>
                <w:sz w:val="21"/>
                <w:szCs w:val="21"/>
              </w:rPr>
              <w:t xml:space="preserve">3-centre-2-electron bond</w:t>
            </w:r>
            <w:r>
              <w:rPr>
                <w:rFonts w:ascii="Georgia" w:cs="Georgia" w:eastAsia="Georgia" w:hAnsi="Georgia"/>
                <w:sz w:val="21"/>
                <w:szCs w:val="21"/>
              </w:rPr>
              <w:t xml:space="preserve"> spanning Be···CH₃···Be (like BeH₂), </w:t>
            </w:r>
            <w:r>
              <w:rPr>
                <w:rFonts w:ascii="Georgia" w:cs="Georgia" w:eastAsia="Georgia" w:hAnsi="Georgia"/>
                <w:i/>
                <w:iCs/>
                <w:sz w:val="21"/>
                <w:szCs w:val="21"/>
              </w:rPr>
              <w:t xml:space="preserve">not</w:t>
            </w:r>
            <w:r>
              <w:rPr>
                <w:rFonts w:ascii="Georgia" w:cs="Georgia" w:eastAsia="Georgia" w:hAnsi="Georgia"/>
                <w:sz w:val="21"/>
                <w:szCs w:val="21"/>
              </w:rPr>
              <w:t xml:space="preserve"> simple lone-pair donation as in the chlorine bridges of (BeCl₂)ₙ — a subtle but real mechanistic difference between halide bridging (dative) and alkyl bridging (electron-deficient).</w:t>
            </w:r>
          </w:p>
        </w:tc>
      </w:tr>
    </w:tbl>
    <w:p>
      <w:pPr>
        <w:pStyle w:val="Heading3"/>
        <w:spacing w:after="100" w:before="200"/>
      </w:pPr>
      <w:r>
        <w:rPr>
          <w:rFonts w:ascii="Calibri" w:cs="Calibri" w:eastAsia="Calibri" w:hAnsi="Calibri"/>
          <w:b/>
          <w:bCs/>
          <w:color w:val="B7791F"/>
          <w:sz w:val="22"/>
          <w:szCs w:val="22"/>
        </w:rPr>
        <w:t xml:space="preserve">Covalency trend (Fajans' rules)</w:t>
      </w:r>
    </w:p>
    <w:p>
      <w:pPr>
        <w:spacing w:after="140" w:line="300"/>
      </w:pPr>
      <w:r>
        <w:rPr>
          <w:rFonts w:ascii="Georgia" w:cs="Georgia" w:eastAsia="Georgia" w:hAnsi="Georgia"/>
          <w:sz w:val="21"/>
          <w:szCs w:val="21"/>
        </w:rPr>
        <w:t xml:space="preserve">Covalent character: </w:t>
      </w:r>
      <w:r>
        <w:rPr>
          <w:rFonts w:ascii="Georgia" w:cs="Georgia" w:eastAsia="Georgia" w:hAnsi="Georgia"/>
          <w:b/>
          <w:bCs/>
          <w:sz w:val="21"/>
          <w:szCs w:val="21"/>
        </w:rPr>
        <w:t xml:space="preserve">BeX₂ &gt; MgX₂ &gt; CaX₂ &gt; SrX₂ &gt; BaX₂</w:t>
      </w:r>
      <w:r>
        <w:rPr>
          <w:rFonts w:ascii="Georgia" w:cs="Georgia" w:eastAsia="Georgia" w:hAnsi="Georgia"/>
          <w:sz w:val="21"/>
          <w:szCs w:val="21"/>
        </w:rPr>
        <w:t xml:space="preserve"> — the small, highly-charged Be²⁺ polarizes the anion's electron cloud strongly ("small highly charged ions tend to form covalent compounds"). For a fixed cation, covalency rises with anion polarizability: I⁻ &gt; Br⁻ &gt; Cl⁻ &gt; F⁻.</w:t>
      </w:r>
    </w:p>
    <w:tbl>
      <w:tblPr>
        <w:tblW w:type="pct" w:w="100%"/>
        <w:tblBorders>
          <w:top w:val="single" w:color="9B2C2C" w:sz="6"/>
          <w:left w:val="single" w:color="9B2C2C" w:sz="6"/>
          <w:bottom w:val="single" w:color="9B2C2C" w:sz="6"/>
          <w:right w:val="single" w:color="9B2C2C" w:sz="6"/>
          <w:insideH w:val="none" w:color="FFFFFF" w:sz="0"/>
          <w:insideV w:val="none" w:color="FFFFFF" w:sz="0"/>
        </w:tblBorders>
      </w:tblPr>
      <w:tblGrid>
        <w:gridCol w:w="100"/>
      </w:tblGrid>
      <w:tr>
        <w:tc>
          <w:tcPr>
            <w:shd w:fill="FDEBD0" w:val="clear"/>
            <w:tcMar>
              <w:top w:type="dxa" w:w="140"/>
              <w:left w:type="dxa" w:w="200"/>
              <w:bottom w:type="dxa" w:w="140"/>
              <w:right w:type="dxa" w:w="200"/>
            </w:tcMar>
          </w:tcPr>
          <w:p>
            <w:pPr>
              <w:spacing w:after="80"/>
            </w:pPr>
            <w:r>
              <w:rPr>
                <w:rFonts w:ascii="Calibri" w:cs="Calibri" w:eastAsia="Calibri" w:hAnsi="Calibri"/>
                <w:b/>
                <w:bCs/>
                <w:color w:val="9B2C2C"/>
                <w:sz w:val="20"/>
                <w:szCs w:val="20"/>
              </w:rPr>
              <w:t xml:space="preserve">⚠ JEE TRAP</w:t>
            </w:r>
          </w:p>
          <w:p>
            <w:pPr>
              <w:pStyle w:val="ListParagraph"/>
              <w:numPr>
                <w:ilvl w:val="0"/>
                <w:numId w:val="2"/>
              </w:numPr>
              <w:spacing w:after="90" w:line="290"/>
            </w:pPr>
            <w:r>
              <w:rPr>
                <w:rFonts w:ascii="Georgia" w:cs="Georgia" w:eastAsia="Georgia" w:hAnsi="Georgia"/>
                <w:sz w:val="21"/>
                <w:szCs w:val="21"/>
              </w:rPr>
              <w:t xml:space="preserve">BeF₂ has the </w:t>
            </w:r>
            <w:r>
              <w:rPr>
                <w:rFonts w:ascii="Georgia" w:cs="Georgia" w:eastAsia="Georgia" w:hAnsi="Georgia"/>
                <w:b/>
                <w:bCs/>
                <w:sz w:val="21"/>
                <w:szCs w:val="21"/>
              </w:rPr>
              <w:t xml:space="preserve">largest</w:t>
            </w:r>
            <w:r>
              <w:rPr>
                <w:rFonts w:ascii="Georgia" w:cs="Georgia" w:eastAsia="Georgia" w:hAnsi="Georgia"/>
                <w:sz w:val="21"/>
                <w:szCs w:val="21"/>
              </w:rPr>
              <w:t xml:space="preserve"> electronegativity difference of any Be halide, yet is still regarded as covalent when fused (very low melt conductivity) — high charge density beats electronegativity difference for Be specifically.</w:t>
            </w:r>
          </w:p>
          <w:p>
            <w:pPr>
              <w:pStyle w:val="ListParagraph"/>
              <w:numPr>
                <w:ilvl w:val="0"/>
                <w:numId w:val="2"/>
              </w:numPr>
              <w:spacing w:after="90" w:line="290"/>
            </w:pPr>
            <w:r>
              <w:rPr>
                <w:rFonts w:ascii="Georgia" w:cs="Georgia" w:eastAsia="Georgia" w:hAnsi="Georgia"/>
                <w:sz w:val="21"/>
                <w:szCs w:val="21"/>
              </w:rPr>
              <w:t xml:space="preserve">BeF₂ is, unusually, </w:t>
            </w:r>
            <w:r>
              <w:rPr>
                <w:rFonts w:ascii="Georgia" w:cs="Georgia" w:eastAsia="Georgia" w:hAnsi="Georgia"/>
                <w:b/>
                <w:bCs/>
                <w:sz w:val="21"/>
                <w:szCs w:val="21"/>
              </w:rPr>
              <w:t xml:space="preserve">very soluble</w:t>
            </w:r>
            <w:r>
              <w:rPr>
                <w:rFonts w:ascii="Georgia" w:cs="Georgia" w:eastAsia="Georgia" w:hAnsi="Georgia"/>
                <w:sz w:val="21"/>
                <w:szCs w:val="21"/>
              </w:rPr>
              <w:t xml:space="preserve"> in water (owing to the huge solvation energy that forms [Be(H₂O)₄]²⁺), even though heavier Group-2 fluorides are all almost insoluble — MF₂ (M = Mg, Ca, Sr, Ba) are white, insoluble, high-melting ionic solids.</w:t>
            </w:r>
          </w:p>
          <w:p>
            <w:pPr>
              <w:pStyle w:val="ListParagraph"/>
              <w:numPr>
                <w:ilvl w:val="0"/>
                <w:numId w:val="2"/>
              </w:numPr>
              <w:spacing w:after="90" w:line="290"/>
            </w:pPr>
            <w:r>
              <w:rPr>
                <w:rFonts w:ascii="Georgia" w:cs="Georgia" w:eastAsia="Georgia" w:hAnsi="Georgia"/>
                <w:sz w:val="21"/>
                <w:szCs w:val="21"/>
              </w:rPr>
              <w:t xml:space="preserve">Hydration of halides </w:t>
            </w:r>
            <w:r>
              <w:rPr>
                <w:rFonts w:ascii="Georgia" w:cs="Georgia" w:eastAsia="Georgia" w:hAnsi="Georgia"/>
                <w:b/>
                <w:bCs/>
                <w:sz w:val="21"/>
                <w:szCs w:val="21"/>
              </w:rPr>
              <w:t xml:space="preserve">decreases</w:t>
            </w:r>
            <w:r>
              <w:rPr>
                <w:rFonts w:ascii="Georgia" w:cs="Georgia" w:eastAsia="Georgia" w:hAnsi="Georgia"/>
                <w:sz w:val="21"/>
                <w:szCs w:val="21"/>
              </w:rPr>
              <w:t xml:space="preserve"> down the group: CaCl₂·6H₂O, SrCl₂·6H₂O, but </w:t>
            </w:r>
            <w:r>
              <w:rPr>
                <w:rFonts w:ascii="Georgia" w:cs="Georgia" w:eastAsia="Georgia" w:hAnsi="Georgia"/>
                <w:b/>
                <w:bCs/>
                <w:sz w:val="21"/>
                <w:szCs w:val="21"/>
              </w:rPr>
              <w:t xml:space="preserve">BaCl₂·2H₂O</w:t>
            </w:r>
            <w:r>
              <w:rPr>
                <w:rFonts w:ascii="Georgia" w:cs="Georgia" w:eastAsia="Georgia" w:hAnsi="Georgia"/>
                <w:sz w:val="21"/>
                <w:szCs w:val="21"/>
              </w:rPr>
              <w:t xml:space="preserve"> only. For MgCl₂, NCERT itself is internally inconsistent — §10.6.4 states MgCl₂·6H₂O, but the halides table in §10.7 states MgCl₂·8H₂O for the very same salt. Both forms appear in circulation; if a question is drawn straight from NCERT's halides section, expect </w:t>
            </w:r>
            <w:r>
              <w:rPr>
                <w:rFonts w:ascii="Georgia" w:cs="Georgia" w:eastAsia="Georgia" w:hAnsi="Georgia"/>
                <w:b/>
                <w:bCs/>
                <w:sz w:val="21"/>
                <w:szCs w:val="21"/>
              </w:rPr>
              <w:t xml:space="preserve">8H₂O</w:t>
            </w:r>
            <w:r>
              <w:rPr>
                <w:rFonts w:ascii="Georgia" w:cs="Georgia" w:eastAsia="Georgia" w:hAnsi="Georgia"/>
                <w:sz w:val="21"/>
                <w:szCs w:val="21"/>
              </w:rPr>
              <w:t xml:space="preserve">; otherwise </w:t>
            </w:r>
            <w:r>
              <w:rPr>
                <w:rFonts w:ascii="Georgia" w:cs="Georgia" w:eastAsia="Georgia" w:hAnsi="Georgia"/>
                <w:b/>
                <w:bCs/>
                <w:sz w:val="21"/>
                <w:szCs w:val="21"/>
              </w:rPr>
              <w:t xml:space="preserve">6H₂O</w:t>
            </w:r>
            <w:r>
              <w:rPr>
                <w:rFonts w:ascii="Georgia" w:cs="Georgia" w:eastAsia="Georgia" w:hAnsi="Georgia"/>
                <w:sz w:val="21"/>
                <w:szCs w:val="21"/>
              </w:rPr>
              <w:t xml:space="preserve"> is the more common literature value (matching J.D. Lee).</w:t>
            </w:r>
          </w:p>
        </w:tc>
      </w:tr>
    </w:tbl>
    <w:p>
      <w:pPr>
        <w:pStyle w:val="Heading3"/>
        <w:spacing w:after="100" w:before="200"/>
      </w:pPr>
      <w:r>
        <w:rPr>
          <w:rFonts w:ascii="Calibri" w:cs="Calibri" w:eastAsia="Calibri" w:hAnsi="Calibri"/>
          <w:b/>
          <w:bCs/>
          <w:color w:val="B7791F"/>
          <w:sz w:val="22"/>
          <w:szCs w:val="22"/>
        </w:rPr>
        <w:t xml:space="preserve">Chlorides, bromides, iodides — solubility and industrial uses</w:t>
      </w:r>
    </w:p>
    <w:p>
      <w:pPr>
        <w:spacing w:after="140" w:line="300"/>
      </w:pPr>
      <w:r>
        <w:rPr>
          <w:rFonts w:ascii="Georgia" w:cs="Georgia" w:eastAsia="Georgia" w:hAnsi="Georgia"/>
          <w:sz w:val="21"/>
          <w:szCs w:val="21"/>
        </w:rPr>
        <w:t xml:space="preserve">The chlorides, bromides and iodides of Mg, Ca, Sr, Ba are ionic, have much lower melting points than the fluorides, and are readily soluble in water; solubility falls off somewhat with increasing atomic number. All these halides form hydrates and are </w:t>
      </w:r>
      <w:r>
        <w:rPr>
          <w:rFonts w:ascii="Georgia" w:cs="Georgia" w:eastAsia="Georgia" w:hAnsi="Georgia"/>
          <w:b/>
          <w:bCs/>
          <w:sz w:val="21"/>
          <w:szCs w:val="21"/>
        </w:rPr>
        <w:t xml:space="preserve">hygroscopic</w:t>
      </w:r>
      <w:r>
        <w:rPr>
          <w:rFonts w:ascii="Georgia" w:cs="Georgia" w:eastAsia="Georgia" w:hAnsi="Georgia"/>
          <w:sz w:val="21"/>
          <w:szCs w:val="21"/>
        </w:rPr>
        <w:t xml:space="preserve"> (absorb water vapour from the air). </w:t>
      </w:r>
      <w:r>
        <w:rPr>
          <w:rFonts w:ascii="Georgia" w:cs="Georgia" w:eastAsia="Georgia" w:hAnsi="Georgia"/>
          <w:b/>
          <w:bCs/>
          <w:sz w:val="21"/>
          <w:szCs w:val="21"/>
        </w:rPr>
        <w:t xml:space="preserve">CaF₂</w:t>
      </w:r>
      <w:r>
        <w:rPr>
          <w:rFonts w:ascii="Georgia" w:cs="Georgia" w:eastAsia="Georgia" w:hAnsi="Georgia"/>
          <w:sz w:val="21"/>
          <w:szCs w:val="21"/>
        </w:rPr>
        <w:t xml:space="preserve"> is the main industrial source of both F₂ and HF:</w:t>
      </w:r>
    </w:p>
    <w:p>
      <w:pPr>
        <w:spacing w:after="140" w:before="80"/>
        <w:jc w:val="center"/>
      </w:pPr>
      <w:r>
        <w:rPr>
          <w:rFonts w:ascii="Cambria Math" w:cs="Cambria Math" w:eastAsia="Cambria Math" w:hAnsi="Cambria Math"/>
          <w:i/>
          <w:iCs/>
          <w:color w:val="333333"/>
          <w:sz w:val="21"/>
          <w:szCs w:val="21"/>
        </w:rPr>
        <w:t xml:space="preserve">CaF₂ + H₂SO₄ → 2HF + CaSO₄          HF + KF  →(electrolysis)→  F₂</w:t>
      </w:r>
    </w:p>
    <w:p>
      <w:pPr>
        <w:spacing w:after="140" w:line="300"/>
      </w:pPr>
      <w:r>
        <w:rPr>
          <w:rFonts w:ascii="Georgia" w:cs="Georgia" w:eastAsia="Georgia" w:hAnsi="Georgia"/>
          <w:sz w:val="21"/>
          <w:szCs w:val="21"/>
        </w:rPr>
        <w:t xml:space="preserve">Several million tonnes of </w:t>
      </w:r>
      <w:r>
        <w:rPr>
          <w:rFonts w:ascii="Georgia" w:cs="Georgia" w:eastAsia="Georgia" w:hAnsi="Georgia"/>
          <w:b/>
          <w:bCs/>
          <w:sz w:val="21"/>
          <w:szCs w:val="21"/>
        </w:rPr>
        <w:t xml:space="preserve">CaCl₂</w:t>
      </w:r>
      <w:r>
        <w:rPr>
          <w:rFonts w:ascii="Georgia" w:cs="Georgia" w:eastAsia="Georgia" w:hAnsi="Georgia"/>
          <w:sz w:val="21"/>
          <w:szCs w:val="21"/>
        </w:rPr>
        <w:t xml:space="preserve"> are produced annually, mostly discarded as a low-value Solvay-process by-product. Uses: treating ice on roads (a 30% CaCl₂/H₂O eutectic freezes at −55 °C, vs −18 °C for NaCl/H₂O — far more effective in very cold climates); making concrete set faster and stronger; as a laboratory desiccant (drying agent) owing to its strong hygroscopicity; and (via the electrolytic route) as the feedstock for extracting Ca metal.</w:t>
      </w:r>
    </w:p>
    <w:p>
      <w:pPr>
        <w:pStyle w:val="Heading2"/>
        <w:spacing w:after="140" w:before="300"/>
      </w:pPr>
      <w:r>
        <w:rPr>
          <w:rFonts w:ascii="Calibri" w:cs="Calibri" w:eastAsia="Calibri" w:hAnsi="Calibri"/>
          <w:b/>
          <w:bCs/>
          <w:color w:val="0F6E5E"/>
          <w:sz w:val="25"/>
          <w:szCs w:val="25"/>
        </w:rPr>
        <w:t xml:space="preserve">2.5 Reactivity toward Acids and Alkalis</w:t>
      </w:r>
    </w:p>
    <w:p>
      <w:pPr>
        <w:spacing w:after="140" w:before="80"/>
        <w:jc w:val="center"/>
      </w:pPr>
      <w:r>
        <w:rPr>
          <w:rFonts w:ascii="Cambria Math" w:cs="Cambria Math" w:eastAsia="Cambria Math" w:hAnsi="Cambria Math"/>
          <w:i/>
          <w:iCs/>
          <w:color w:val="333333"/>
          <w:sz w:val="21"/>
          <w:szCs w:val="21"/>
        </w:rPr>
        <w:t xml:space="preserve">M + 2HCl → MCl₂ + H₂↑   (Mg, Ca, Sr, Ba)</w:t>
      </w:r>
    </w:p>
    <w:p>
      <w:pPr>
        <w:spacing w:after="140" w:line="300"/>
      </w:pPr>
      <w:r>
        <w:rPr>
          <w:rFonts w:ascii="Georgia" w:cs="Georgia" w:eastAsia="Georgia" w:hAnsi="Georgia"/>
          <w:sz w:val="21"/>
          <w:szCs w:val="21"/>
        </w:rPr>
        <w:t xml:space="preserve">Be reacts only after its oxide film is removed, and — like Al — is </w:t>
      </w:r>
      <w:r>
        <w:rPr>
          <w:rFonts w:ascii="Georgia" w:cs="Georgia" w:eastAsia="Georgia" w:hAnsi="Georgia"/>
          <w:b/>
          <w:bCs/>
          <w:sz w:val="21"/>
          <w:szCs w:val="21"/>
        </w:rPr>
        <w:t xml:space="preserve">rendered passive by concentrated HNO₃</w:t>
      </w:r>
      <w:r>
        <w:rPr>
          <w:rFonts w:ascii="Georgia" w:cs="Georgia" w:eastAsia="Georgia" w:hAnsi="Georgia"/>
          <w:sz w:val="21"/>
          <w:szCs w:val="21"/>
        </w:rPr>
        <w:t xml:space="preserve"> (a thin protective oxide layer forms). </w:t>
      </w:r>
      <w:r>
        <w:rPr>
          <w:rFonts w:ascii="Georgia" w:cs="Georgia" w:eastAsia="Georgia" w:hAnsi="Georgia"/>
          <w:b/>
          <w:bCs/>
          <w:sz w:val="21"/>
          <w:szCs w:val="21"/>
        </w:rPr>
        <w:t xml:space="preserve">Be is amphoteric even as the metal</w:t>
      </w:r>
      <w:r>
        <w:rPr>
          <w:rFonts w:ascii="Georgia" w:cs="Georgia" w:eastAsia="Georgia" w:hAnsi="Georgia"/>
          <w:sz w:val="21"/>
          <w:szCs w:val="21"/>
        </w:rPr>
        <w:t xml:space="preserve">, dissolving in NaOH:</w:t>
      </w:r>
    </w:p>
    <w:p>
      <w:pPr>
        <w:spacing w:after="140" w:before="80"/>
        <w:jc w:val="center"/>
      </w:pPr>
      <w:r>
        <w:rPr>
          <w:rFonts w:ascii="Cambria Math" w:cs="Cambria Math" w:eastAsia="Cambria Math" w:hAnsi="Cambria Math"/>
          <w:i/>
          <w:iCs/>
          <w:color w:val="333333"/>
          <w:sz w:val="21"/>
          <w:szCs w:val="21"/>
        </w:rPr>
        <w:t xml:space="preserve">Be + 2NaOH + 2H₂O → Na₂[Be(OH)₄] + H₂↑   (sodium beryllate)</w:t>
      </w:r>
    </w:p>
    <w:p>
      <w:pPr>
        <w:spacing w:after="140" w:line="300"/>
      </w:pPr>
      <w:r>
        <w:rPr>
          <w:rFonts w:ascii="Georgia" w:cs="Georgia" w:eastAsia="Georgia" w:hAnsi="Georgia"/>
          <w:sz w:val="21"/>
          <w:szCs w:val="21"/>
        </w:rPr>
        <w:t xml:space="preserve">Mg, Ca, Sr, Ba do </w:t>
      </w:r>
      <w:r>
        <w:rPr>
          <w:rFonts w:ascii="Georgia" w:cs="Georgia" w:eastAsia="Georgia" w:hAnsi="Georgia"/>
          <w:b/>
          <w:bCs/>
          <w:sz w:val="21"/>
          <w:szCs w:val="21"/>
        </w:rPr>
        <w:t xml:space="preserve">not</w:t>
      </w:r>
      <w:r>
        <w:rPr>
          <w:rFonts w:ascii="Georgia" w:cs="Georgia" w:eastAsia="Georgia" w:hAnsi="Georgia"/>
          <w:sz w:val="21"/>
          <w:szCs w:val="21"/>
        </w:rPr>
        <w:t xml:space="preserve"> react with NaOH — they are purely basic metals.</w:t>
      </w:r>
    </w:p>
    <w:p>
      <w:r>
        <w:br w:type="page"/>
      </w:r>
    </w:p>
    <w:p>
      <w:pPr>
        <w:pStyle w:val="Heading1"/>
        <w:pBdr>
          <w:bottom w:val="single" w:color="1F3864" w:sz="8" w:space="4"/>
        </w:pBdr>
        <w:spacing w:after="200" w:before="420"/>
      </w:pPr>
      <w:r>
        <w:rPr>
          <w:rFonts w:ascii="Calibri" w:cs="Calibri" w:eastAsia="Calibri" w:hAnsi="Calibri"/>
          <w:b/>
          <w:bCs/>
          <w:color w:val="1F3864"/>
          <w:sz w:val="30"/>
          <w:szCs w:val="30"/>
        </w:rPr>
        <w:t xml:space="preserve">3. Reducing Nature &amp; Solutions in Liquid Ammonia</w:t>
      </w:r>
    </w:p>
    <w:p>
      <w:pPr>
        <w:spacing w:after="140" w:line="300"/>
      </w:pPr>
      <w:r>
        <w:rPr>
          <w:rFonts w:ascii="Georgia" w:cs="Georgia" w:eastAsia="Georgia" w:hAnsi="Georgia"/>
          <w:sz w:val="21"/>
          <w:szCs w:val="21"/>
        </w:rPr>
        <w:t xml:space="preserve">Ca, Sr, Ba dissolve in liquid NH₃ to give </w:t>
      </w:r>
      <w:r>
        <w:rPr>
          <w:rFonts w:ascii="Georgia" w:cs="Georgia" w:eastAsia="Georgia" w:hAnsi="Georgia"/>
          <w:b/>
          <w:bCs/>
          <w:sz w:val="21"/>
          <w:szCs w:val="21"/>
        </w:rPr>
        <w:t xml:space="preserve">deep blue</w:t>
      </w:r>
      <w:r>
        <w:rPr>
          <w:rFonts w:ascii="Georgia" w:cs="Georgia" w:eastAsia="Georgia" w:hAnsi="Georgia"/>
          <w:sz w:val="21"/>
          <w:szCs w:val="21"/>
        </w:rPr>
        <w:t xml:space="preserve"> solutions — identical phenomenon to Group 1 — due to </w:t>
      </w:r>
      <w:r>
        <w:rPr>
          <w:rFonts w:ascii="Georgia" w:cs="Georgia" w:eastAsia="Georgia" w:hAnsi="Georgia"/>
          <w:b/>
          <w:bCs/>
          <w:sz w:val="21"/>
          <w:szCs w:val="21"/>
        </w:rPr>
        <w:t xml:space="preserve">ammoniated (solvated) electrons</w:t>
      </w:r>
      <w:r>
        <w:rPr>
          <w:rFonts w:ascii="Georgia" w:cs="Georgia" w:eastAsia="Georgia" w:hAnsi="Georgia"/>
          <w:sz w:val="21"/>
          <w:szCs w:val="21"/>
        </w:rPr>
        <w:t xml:space="preserve">:</w:t>
      </w:r>
    </w:p>
    <w:p>
      <w:pPr>
        <w:spacing w:after="140" w:before="80"/>
        <w:jc w:val="center"/>
      </w:pPr>
      <w:r>
        <w:rPr>
          <w:rFonts w:ascii="Cambria Math" w:cs="Cambria Math" w:eastAsia="Cambria Math" w:hAnsi="Cambria Math"/>
          <w:i/>
          <w:iCs/>
          <w:color w:val="333333"/>
          <w:sz w:val="21"/>
          <w:szCs w:val="21"/>
        </w:rPr>
        <w:t xml:space="preserve">M + (x+y)NH₃ → [M(NH₃)ₓ]²⁺ + 2[e(NH₃)ᵧ]⁻</w:t>
      </w:r>
    </w:p>
    <w:p>
      <w:pPr>
        <w:pStyle w:val="ListParagraph"/>
        <w:numPr>
          <w:ilvl w:val="0"/>
          <w:numId w:val="2"/>
        </w:numPr>
        <w:spacing w:after="90" w:line="290"/>
      </w:pPr>
      <w:r>
        <w:rPr>
          <w:rFonts w:ascii="Georgia" w:cs="Georgia" w:eastAsia="Georgia" w:hAnsi="Georgia"/>
          <w:sz w:val="21"/>
          <w:szCs w:val="21"/>
        </w:rPr>
        <w:t xml:space="preserve">Concentrated solutions turn </w:t>
      </w:r>
      <w:r>
        <w:rPr>
          <w:rFonts w:ascii="Georgia" w:cs="Georgia" w:eastAsia="Georgia" w:hAnsi="Georgia"/>
          <w:b/>
          <w:bCs/>
          <w:sz w:val="21"/>
          <w:szCs w:val="21"/>
        </w:rPr>
        <w:t xml:space="preserve">bronze-coloured</w:t>
      </w:r>
      <w:r>
        <w:rPr>
          <w:rFonts w:ascii="Georgia" w:cs="Georgia" w:eastAsia="Georgia" w:hAnsi="Georgia"/>
          <w:sz w:val="21"/>
          <w:szCs w:val="21"/>
        </w:rPr>
        <w:t xml:space="preserve"> (metal clusters form).</w:t>
      </w:r>
    </w:p>
    <w:p>
      <w:pPr>
        <w:pStyle w:val="ListParagraph"/>
        <w:numPr>
          <w:ilvl w:val="0"/>
          <w:numId w:val="2"/>
        </w:numPr>
        <w:spacing w:after="90" w:line="290"/>
      </w:pPr>
      <w:r>
        <w:rPr>
          <w:rFonts w:ascii="Georgia" w:cs="Georgia" w:eastAsia="Georgia" w:hAnsi="Georgia"/>
          <w:sz w:val="21"/>
          <w:szCs w:val="21"/>
        </w:rPr>
        <w:t xml:space="preserve">On standing/evaporation, Group 2 solutions do </w:t>
      </w:r>
      <w:r>
        <w:rPr>
          <w:rFonts w:ascii="Georgia" w:cs="Georgia" w:eastAsia="Georgia" w:hAnsi="Georgia"/>
          <w:b/>
          <w:bCs/>
          <w:sz w:val="21"/>
          <w:szCs w:val="21"/>
        </w:rPr>
        <w:t xml:space="preserve">not</w:t>
      </w:r>
      <w:r>
        <w:rPr>
          <w:rFonts w:ascii="Georgia" w:cs="Georgia" w:eastAsia="Georgia" w:hAnsi="Georgia"/>
          <w:sz w:val="21"/>
          <w:szCs w:val="21"/>
        </w:rPr>
        <w:t xml:space="preserve"> simply deposit the metal back (unlike Group 1) — evaporation instead gives crystalline </w:t>
      </w:r>
      <w:r>
        <w:rPr>
          <w:rFonts w:ascii="Georgia" w:cs="Georgia" w:eastAsia="Georgia" w:hAnsi="Georgia"/>
          <w:b/>
          <w:bCs/>
          <w:sz w:val="21"/>
          <w:szCs w:val="21"/>
        </w:rPr>
        <w:t xml:space="preserve">hexammoniates</w:t>
      </w:r>
      <w:r>
        <w:rPr>
          <w:rFonts w:ascii="Georgia" w:cs="Georgia" w:eastAsia="Georgia" w:hAnsi="Georgia"/>
          <w:sz w:val="21"/>
          <w:szCs w:val="21"/>
        </w:rPr>
        <w:t xml:space="preserve"> M(NH₃)₆, which slowly decompose to the amide:</w:t>
      </w:r>
    </w:p>
    <w:p>
      <w:pPr>
        <w:spacing w:after="140" w:before="80"/>
        <w:jc w:val="center"/>
      </w:pPr>
      <w:r>
        <w:rPr>
          <w:rFonts w:ascii="Cambria Math" w:cs="Cambria Math" w:eastAsia="Cambria Math" w:hAnsi="Cambria Math"/>
          <w:i/>
          <w:iCs/>
          <w:color w:val="333333"/>
          <w:sz w:val="21"/>
          <w:szCs w:val="21"/>
        </w:rPr>
        <w:t xml:space="preserve">M(NH₃)₆ → M(NH₂)₂ + 4NH₃ + H₂↑</w:t>
      </w:r>
    </w:p>
    <w:p>
      <w:pPr>
        <w:spacing w:after="140" w:line="300"/>
      </w:pPr>
      <w:r>
        <w:rPr>
          <w:rFonts w:ascii="Georgia" w:cs="Georgia" w:eastAsia="Georgia" w:hAnsi="Georgia"/>
          <w:sz w:val="21"/>
          <w:szCs w:val="21"/>
        </w:rPr>
        <w:t xml:space="preserve">Mg is far less soluble in liquid NH₃ under ordinary conditions; Be does not typically show this behaviour. Net reducing action of the solution: 2NH₃ + 2e⁻ → 2NH₂⁻ + H₂ — the ammoniated electron acts as a powerful reducing agent / very strong base.</w:t>
      </w:r>
    </w:p>
    <w:p>
      <w:pPr>
        <w:pStyle w:val="Heading1"/>
        <w:pBdr>
          <w:bottom w:val="single" w:color="1F3864" w:sz="8" w:space="4"/>
        </w:pBdr>
        <w:spacing w:after="200" w:before="420"/>
      </w:pPr>
      <w:r>
        <w:rPr>
          <w:rFonts w:ascii="Calibri" w:cs="Calibri" w:eastAsia="Calibri" w:hAnsi="Calibri"/>
          <w:b/>
          <w:bCs/>
          <w:color w:val="1F3864"/>
          <w:sz w:val="30"/>
          <w:szCs w:val="30"/>
        </w:rPr>
        <w:t xml:space="preserve">4. Nitrides and Carbides</w:t>
      </w:r>
    </w:p>
    <w:p>
      <w:pPr>
        <w:pStyle w:val="Heading2"/>
        <w:spacing w:after="140" w:before="300"/>
      </w:pPr>
      <w:r>
        <w:rPr>
          <w:rFonts w:ascii="Calibri" w:cs="Calibri" w:eastAsia="Calibri" w:hAnsi="Calibri"/>
          <w:b/>
          <w:bCs/>
          <w:color w:val="0F6E5E"/>
          <w:sz w:val="25"/>
          <w:szCs w:val="25"/>
        </w:rPr>
        <w:t xml:space="preserve">4.1 Nitrides</w:t>
      </w:r>
    </w:p>
    <w:p>
      <w:pPr>
        <w:spacing w:after="140" w:line="300"/>
      </w:pPr>
      <w:r>
        <w:rPr>
          <w:rFonts w:ascii="Georgia" w:cs="Georgia" w:eastAsia="Georgia" w:hAnsi="Georgia"/>
          <w:sz w:val="21"/>
          <w:szCs w:val="21"/>
        </w:rPr>
        <w:t xml:space="preserve">All Group 2 metals burn in N₂ to form </w:t>
      </w:r>
      <w:r>
        <w:rPr>
          <w:rFonts w:ascii="Georgia" w:cs="Georgia" w:eastAsia="Georgia" w:hAnsi="Georgia"/>
          <w:b/>
          <w:bCs/>
          <w:sz w:val="21"/>
          <w:szCs w:val="21"/>
        </w:rPr>
        <w:t xml:space="preserve">ionic nitrides M₃N₂</w:t>
      </w:r>
      <w:r>
        <w:rPr>
          <w:rFonts w:ascii="Georgia" w:cs="Georgia" w:eastAsia="Georgia" w:hAnsi="Georgia"/>
          <w:sz w:val="21"/>
          <w:szCs w:val="21"/>
        </w:rPr>
        <w:t xml:space="preserve"> — in sharp contrast to Group 1, where only Li (the smallest, most polarizing) forms a nitride Li₃N. The reason is the same in both groups: nitride formation needs a very large </w:t>
      </w:r>
      <w:r>
        <w:rPr>
          <w:rFonts w:ascii="Georgia" w:cs="Georgia" w:eastAsia="Georgia" w:hAnsi="Georgia"/>
          <w:b/>
          <w:bCs/>
          <w:sz w:val="21"/>
          <w:szCs w:val="21"/>
        </w:rPr>
        <w:t xml:space="preserve">lattice energy</w:t>
      </w:r>
      <w:r>
        <w:rPr>
          <w:rFonts w:ascii="Georgia" w:cs="Georgia" w:eastAsia="Georgia" w:hAnsi="Georgia"/>
          <w:sz w:val="21"/>
          <w:szCs w:val="21"/>
        </w:rPr>
        <w:t xml:space="preserve"> to overpay for breaking the strong N≡N bond, and lattice energy is large whenever both ions carry high charge (M²⁺, N³⁻) — so it works for the </w:t>
      </w:r>
      <w:r>
        <w:rPr>
          <w:rFonts w:ascii="Georgia" w:cs="Georgia" w:eastAsia="Georgia" w:hAnsi="Georgia"/>
          <w:i/>
          <w:iCs/>
          <w:sz w:val="21"/>
          <w:szCs w:val="21"/>
        </w:rPr>
        <w:t xml:space="preserve">whole</w:t>
      </w:r>
      <w:r>
        <w:rPr>
          <w:rFonts w:ascii="Georgia" w:cs="Georgia" w:eastAsia="Georgia" w:hAnsi="Georgia"/>
          <w:sz w:val="21"/>
          <w:szCs w:val="21"/>
        </w:rPr>
        <w:t xml:space="preserve"> of Group 2, not just the smallest member.</w:t>
      </w:r>
    </w:p>
    <w:p>
      <w:pPr>
        <w:spacing w:after="140" w:before="80"/>
        <w:jc w:val="center"/>
      </w:pPr>
      <w:r>
        <w:rPr>
          <w:rFonts w:ascii="Cambria Math" w:cs="Cambria Math" w:eastAsia="Cambria Math" w:hAnsi="Cambria Math"/>
          <w:i/>
          <w:iCs/>
          <w:color w:val="333333"/>
          <w:sz w:val="21"/>
          <w:szCs w:val="21"/>
        </w:rPr>
        <w:t xml:space="preserve">Ca₃N₂ + 6H₂O → 3Ca(OH)₂ + 2NH₃↑     (all nitrides hydrolyse this way)</w:t>
      </w:r>
    </w:p>
    <w:p>
      <w:pPr>
        <w:spacing w:after="140" w:line="300"/>
      </w:pPr>
      <w:r>
        <w:rPr>
          <w:rFonts w:ascii="Georgia" w:cs="Georgia" w:eastAsia="Georgia" w:hAnsi="Georgia"/>
          <w:sz w:val="21"/>
          <w:szCs w:val="21"/>
        </w:rPr>
        <w:t xml:space="preserve">Be₃N₂ is comparatively volatile (greater covalent character of Be); the other nitrides are not.</w:t>
      </w:r>
    </w:p>
    <w:p>
      <w:pPr>
        <w:pStyle w:val="Heading2"/>
        <w:spacing w:after="140" w:before="300"/>
      </w:pPr>
      <w:r>
        <w:rPr>
          <w:rFonts w:ascii="Calibri" w:cs="Calibri" w:eastAsia="Calibri" w:hAnsi="Calibri"/>
          <w:b/>
          <w:bCs/>
          <w:color w:val="0F6E5E"/>
          <w:sz w:val="25"/>
          <w:szCs w:val="25"/>
        </w:rPr>
        <w:t xml:space="preserve">4.2 Carbides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787"/>
        <w:gridCol w:w="1925"/>
        <w:gridCol w:w="2200"/>
        <w:gridCol w:w="3437"/>
      </w:tblGrid>
      <w:tr>
        <w:trPr>
          <w:tblHeader/>
        </w:trPr>
        <w:tc>
          <w:tcPr>
            <w:tcW w:type="dxa" w:w="178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Carbide</w:t>
            </w:r>
          </w:p>
        </w:tc>
        <w:tc>
          <w:tcPr>
            <w:tcW w:type="dxa" w:w="1925"/>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Anion</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Hydrolysis product</w:t>
            </w:r>
          </w:p>
        </w:tc>
        <w:tc>
          <w:tcPr>
            <w:tcW w:type="dxa" w:w="343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Note</w:t>
            </w:r>
          </w:p>
        </w:tc>
      </w:tr>
      <w:tr>
        <w:tc>
          <w:tcPr>
            <w:tcW w:type="dxa" w:w="1787"/>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Be₂C</w:t>
            </w:r>
          </w:p>
        </w:tc>
        <w:tc>
          <w:tcPr>
            <w:tcW w:type="dxa" w:w="1925"/>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C⁴⁻ ("methanide")</w:t>
            </w:r>
          </w:p>
        </w:tc>
        <w:tc>
          <w:tcPr>
            <w:tcW w:type="dxa" w:w="220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CH₄</w:t>
            </w:r>
          </w:p>
        </w:tc>
        <w:tc>
          <w:tcPr>
            <w:tcW w:type="dxa" w:w="343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Antifluorite structure; Be₂C + 4H₂O → 2Be(OH)₂ + CH₄</w:t>
            </w:r>
          </w:p>
        </w:tc>
      </w:tr>
      <w:tr>
        <w:tc>
          <w:tcPr>
            <w:tcW w:type="dxa" w:w="1787"/>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Mg₂C₃</w:t>
            </w:r>
          </w:p>
        </w:tc>
        <w:tc>
          <w:tcPr>
            <w:tcW w:type="dxa" w:w="1925"/>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C₃⁴⁻ ("allylide")</w:t>
            </w:r>
          </w:p>
        </w:tc>
        <w:tc>
          <w:tcPr>
            <w:tcW w:type="dxa" w:w="2200"/>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CH₃–C≡CH (propyne)</w:t>
            </w:r>
          </w:p>
        </w:tc>
        <w:tc>
          <w:tcPr>
            <w:tcW w:type="dxa" w:w="3437"/>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Not on the acetylide pattern</w:t>
            </w:r>
          </w:p>
        </w:tc>
      </w:tr>
      <w:tr>
        <w:tc>
          <w:tcPr>
            <w:tcW w:type="dxa" w:w="1787"/>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CaC₂, SrC₂, BaC₂</w:t>
            </w:r>
          </w:p>
        </w:tc>
        <w:tc>
          <w:tcPr>
            <w:tcW w:type="dxa" w:w="1925"/>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C₂²⁻ ("acetylide")</w:t>
            </w:r>
          </w:p>
        </w:tc>
        <w:tc>
          <w:tcPr>
            <w:tcW w:type="dxa" w:w="220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C₂H₂ (ethyne)</w:t>
            </w:r>
          </w:p>
        </w:tc>
        <w:tc>
          <w:tcPr>
            <w:tcW w:type="dxa" w:w="343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Distorted NaCl-type lattice (C₂²⁻ is non-spherical)</w:t>
            </w:r>
          </w:p>
        </w:tc>
      </w:tr>
    </w:tbl>
    <w:p>
      <w:pPr>
        <w:spacing w:after="140" w:line="300"/>
      </w:pPr>
      <w:r>
        <w:rPr>
          <w:rFonts w:ascii="Georgia" w:cs="Georgia" w:eastAsia="Georgia" w:hAnsi="Georgia"/>
          <w:sz w:val="21"/>
          <w:szCs w:val="21"/>
        </w:rPr>
        <w:t xml:space="preserve">Be₂C is made by heating BeO with carbon at 1900–2000 °C; it is brick-red and adopts an </w:t>
      </w:r>
      <w:r>
        <w:rPr>
          <w:rFonts w:ascii="Georgia" w:cs="Georgia" w:eastAsia="Georgia" w:hAnsi="Georgia"/>
          <w:b/>
          <w:bCs/>
          <w:sz w:val="21"/>
          <w:szCs w:val="21"/>
        </w:rPr>
        <w:t xml:space="preserve">antifluorite structure</w:t>
      </w:r>
      <w:r>
        <w:rPr>
          <w:rFonts w:ascii="Georgia" w:cs="Georgia" w:eastAsia="Georgia" w:hAnsi="Georgia"/>
          <w:sz w:val="21"/>
          <w:szCs w:val="21"/>
        </w:rPr>
        <w:t xml:space="preserve"> (C⁴⁻ replaces F⁻, Be²⁺ replaces Ca²⁺).</w:t>
      </w:r>
    </w:p>
    <w:p>
      <w:pPr>
        <w:spacing w:after="140" w:before="80"/>
        <w:jc w:val="center"/>
      </w:pPr>
      <w:r>
        <w:rPr>
          <w:rFonts w:ascii="Cambria Math" w:cs="Cambria Math" w:eastAsia="Cambria Math" w:hAnsi="Cambria Math"/>
          <w:i/>
          <w:iCs/>
          <w:color w:val="333333"/>
          <w:sz w:val="21"/>
          <w:szCs w:val="21"/>
        </w:rPr>
        <w:t xml:space="preserve">CaC₂ + 2H₂O → Ca(OH)₂ + C₂H₂↑          CaO + 3C  →(2000°C)→  CaC₂ + CO          Ca + 2C  →(1100°C)→  CaC₂</w:t>
      </w:r>
    </w:p>
    <w:p>
      <w:pPr>
        <w:spacing w:after="140" w:line="300"/>
      </w:pPr>
      <w:r>
        <w:rPr>
          <w:rFonts w:ascii="Georgia" w:cs="Georgia" w:eastAsia="Georgia" w:hAnsi="Georgia"/>
          <w:sz w:val="21"/>
          <w:szCs w:val="21"/>
        </w:rPr>
        <w:t xml:space="preserve">The MC₂ carbides (Ca, Sr, Ba) all adopt a </w:t>
      </w:r>
      <w:r>
        <w:rPr>
          <w:rFonts w:ascii="Georgia" w:cs="Georgia" w:eastAsia="Georgia" w:hAnsi="Georgia"/>
          <w:b/>
          <w:bCs/>
          <w:sz w:val="21"/>
          <w:szCs w:val="21"/>
        </w:rPr>
        <w:t xml:space="preserve">distorted sodium chloride-type structure</w:t>
      </w:r>
      <w:r>
        <w:rPr>
          <w:rFonts w:ascii="Georgia" w:cs="Georgia" w:eastAsia="Georgia" w:hAnsi="Georgia"/>
          <w:sz w:val="21"/>
          <w:szCs w:val="21"/>
        </w:rPr>
        <w:t xml:space="preserve">: M²⁺ replaces Na⁺ and the linear C≡C²⁻ ion replaces Cl⁻, but because C₂²⁻ is not spherical (unlike Cl⁻) the lattice is distorted along the axis where the ions are aligned, and the unit cell is tetragonal at room temperature. </w:t>
      </w:r>
      <w:r>
        <w:rPr>
          <w:rFonts w:ascii="Georgia" w:cs="Georgia" w:eastAsia="Georgia" w:hAnsi="Georgia"/>
          <w:b/>
          <w:bCs/>
          <w:sz w:val="21"/>
          <w:szCs w:val="21"/>
        </w:rPr>
        <w:t xml:space="preserve">Above 450 °C</w:t>
      </w:r>
      <w:r>
        <w:rPr>
          <w:rFonts w:ascii="Georgia" w:cs="Georgia" w:eastAsia="Georgia" w:hAnsi="Georgia"/>
          <w:sz w:val="21"/>
          <w:szCs w:val="21"/>
        </w:rPr>
        <w:t xml:space="preserve"> the C₂²⁻ ions adopt random orientations rather than staying aligned, and the cell becomes genuinely tetragonal in a different, higher-symmetry sense.</w:t>
      </w:r>
    </w:p>
    <w:p>
      <w:pPr>
        <w:spacing w:after="140" w:line="300"/>
      </w:pPr>
      <w:r>
        <w:rPr>
          <w:rFonts w:ascii="Georgia" w:cs="Georgia" w:eastAsia="Georgia" w:hAnsi="Georgia"/>
          <w:sz w:val="21"/>
          <w:szCs w:val="21"/>
        </w:rPr>
        <w:t xml:space="preserve">At one time the main source of ethyne (acetylene) for oxy-acetylene welding was CaC₂; world production peaked at 7 million tonnes/year in 1960, but had declined to 4.9 million tonnes by 1991 as ethyne became more cheaply obtained from processing oil.</w:t>
      </w:r>
    </w:p>
    <w:tbl>
      <w:tblPr>
        <w:tblW w:type="pct" w:w="100%"/>
        <w:tblBorders>
          <w:top w:val="single" w:color="9B2C2C" w:sz="6"/>
          <w:left w:val="single" w:color="9B2C2C" w:sz="6"/>
          <w:bottom w:val="single" w:color="9B2C2C" w:sz="6"/>
          <w:right w:val="single" w:color="9B2C2C" w:sz="6"/>
          <w:insideH w:val="none" w:color="FFFFFF" w:sz="0"/>
          <w:insideV w:val="none" w:color="FFFFFF" w:sz="0"/>
        </w:tblBorders>
      </w:tblPr>
      <w:tblGrid>
        <w:gridCol w:w="100"/>
      </w:tblGrid>
      <w:tr>
        <w:tc>
          <w:tcPr>
            <w:shd w:fill="FDEBD0" w:val="clear"/>
            <w:tcMar>
              <w:top w:type="dxa" w:w="140"/>
              <w:left w:type="dxa" w:w="200"/>
              <w:bottom w:type="dxa" w:w="140"/>
              <w:right w:type="dxa" w:w="200"/>
            </w:tcMar>
          </w:tcPr>
          <w:p>
            <w:pPr>
              <w:spacing w:after="80"/>
            </w:pPr>
            <w:r>
              <w:rPr>
                <w:rFonts w:ascii="Calibri" w:cs="Calibri" w:eastAsia="Calibri" w:hAnsi="Calibri"/>
                <w:b/>
                <w:bCs/>
                <w:color w:val="9B2C2C"/>
                <w:sz w:val="20"/>
                <w:szCs w:val="20"/>
              </w:rPr>
              <w:t xml:space="preserve">⚠ JEE TRAP</w:t>
            </w:r>
          </w:p>
          <w:p>
            <w:pPr>
              <w:pStyle w:val="ListParagraph"/>
              <w:numPr>
                <w:ilvl w:val="0"/>
                <w:numId w:val="2"/>
              </w:numPr>
              <w:spacing w:after="90" w:line="290"/>
            </w:pPr>
            <w:r>
              <w:rPr>
                <w:rFonts w:ascii="Georgia" w:cs="Georgia" w:eastAsia="Georgia" w:hAnsi="Georgia"/>
                <w:sz w:val="21"/>
                <w:szCs w:val="21"/>
              </w:rPr>
              <w:t xml:space="preserve">Not every Group-2 carbide gives ethyne! Only the true </w:t>
            </w:r>
            <w:r>
              <w:rPr>
                <w:rFonts w:ascii="Georgia" w:cs="Georgia" w:eastAsia="Georgia" w:hAnsi="Georgia"/>
                <w:b/>
                <w:bCs/>
                <w:sz w:val="21"/>
                <w:szCs w:val="21"/>
              </w:rPr>
              <w:t xml:space="preserve">acetylides</w:t>
            </w:r>
            <w:r>
              <w:rPr>
                <w:rFonts w:ascii="Georgia" w:cs="Georgia" w:eastAsia="Georgia" w:hAnsi="Georgia"/>
                <w:sz w:val="21"/>
                <w:szCs w:val="21"/>
              </w:rPr>
              <w:t xml:space="preserve"> (Ca, Sr, Ba) do. Be₂C gives methane; Mg₂C₃ gives propyne.</w:t>
            </w:r>
          </w:p>
        </w:tc>
      </w:tr>
    </w:tbl>
    <w:p>
      <w:pPr>
        <w:pStyle w:val="Heading2"/>
        <w:spacing w:after="140" w:before="300"/>
      </w:pPr>
      <w:r>
        <w:rPr>
          <w:rFonts w:ascii="Calibri" w:cs="Calibri" w:eastAsia="Calibri" w:hAnsi="Calibri"/>
          <w:b/>
          <w:bCs/>
          <w:color w:val="0F6E5E"/>
          <w:sz w:val="25"/>
          <w:szCs w:val="25"/>
        </w:rPr>
        <w:t xml:space="preserve">4.3 Calcium Cyanamide — Full Reaction Network</w:t>
      </w:r>
    </w:p>
    <w:p>
      <w:pPr>
        <w:spacing w:after="140" w:line="300"/>
      </w:pPr>
      <w:r>
        <w:rPr>
          <w:rFonts w:ascii="Georgia" w:cs="Georgia" w:eastAsia="Georgia" w:hAnsi="Georgia"/>
          <w:sz w:val="21"/>
          <w:szCs w:val="21"/>
        </w:rPr>
        <w:t xml:space="preserve">CaC₂ is also an important industrial intermediate: heated in an electric furnace with N₂ at 1100 °C, it gives </w:t>
      </w:r>
      <w:r>
        <w:rPr>
          <w:rFonts w:ascii="Georgia" w:cs="Georgia" w:eastAsia="Georgia" w:hAnsi="Georgia"/>
          <w:b/>
          <w:bCs/>
          <w:sz w:val="21"/>
          <w:szCs w:val="21"/>
        </w:rPr>
        <w:t xml:space="preserve">calcium cyanamide, CaNCN</w:t>
      </w:r>
      <w:r>
        <w:rPr>
          <w:rFonts w:ascii="Georgia" w:cs="Georgia" w:eastAsia="Georgia" w:hAnsi="Georgia"/>
          <w:sz w:val="21"/>
          <w:szCs w:val="21"/>
        </w:rPr>
        <w:t xml:space="preserve"> — an important route of fixing atmospheric nitrogen (an alternative to the Haber process).</w:t>
      </w:r>
    </w:p>
    <w:p>
      <w:pPr>
        <w:spacing w:after="140" w:before="80"/>
        <w:jc w:val="center"/>
      </w:pPr>
      <w:r>
        <w:rPr>
          <w:rFonts w:ascii="Cambria Math" w:cs="Cambria Math" w:eastAsia="Cambria Math" w:hAnsi="Cambria Math"/>
          <w:i/>
          <w:iCs/>
          <w:color w:val="333333"/>
          <w:sz w:val="21"/>
          <w:szCs w:val="21"/>
        </w:rPr>
        <w:t xml:space="preserve">CaC₂ + N₂  →(1100 °C, electric furnace)→  CaNCN + C</w:t>
      </w:r>
    </w:p>
    <w:p>
      <w:pPr>
        <w:spacing w:after="140" w:line="300"/>
      </w:pPr>
      <w:r>
        <w:rPr>
          <w:rFonts w:ascii="Georgia" w:cs="Georgia" w:eastAsia="Georgia" w:hAnsi="Georgia"/>
          <w:sz w:val="21"/>
          <w:szCs w:val="21"/>
        </w:rPr>
        <w:t xml:space="preserve">The cyanamide ion [N=C=N]²⁻ is </w:t>
      </w:r>
      <w:r>
        <w:rPr>
          <w:rFonts w:ascii="Georgia" w:cs="Georgia" w:eastAsia="Georgia" w:hAnsi="Georgia"/>
          <w:b/>
          <w:bCs/>
          <w:sz w:val="21"/>
          <w:szCs w:val="21"/>
        </w:rPr>
        <w:t xml:space="preserve">isoelectronic with CO₂</w:t>
      </w:r>
      <w:r>
        <w:rPr>
          <w:rFonts w:ascii="Georgia" w:cs="Georgia" w:eastAsia="Georgia" w:hAnsi="Georgia"/>
          <w:sz w:val="21"/>
          <w:szCs w:val="21"/>
        </w:rPr>
        <w:t xml:space="preserve"> and linear. CaNCN is produced on a large scale (particularly in locations where there is cheap electricity) and used directly, on a huge scale, as a </w:t>
      </w:r>
      <w:r>
        <w:rPr>
          <w:rFonts w:ascii="Georgia" w:cs="Georgia" w:eastAsia="Georgia" w:hAnsi="Georgia"/>
          <w:b/>
          <w:bCs/>
          <w:sz w:val="21"/>
          <w:szCs w:val="21"/>
        </w:rPr>
        <w:t xml:space="preserve">slow-acting nitrogenous fertilizer</w:t>
      </w:r>
      <w:r>
        <w:rPr>
          <w:rFonts w:ascii="Georgia" w:cs="Georgia" w:eastAsia="Georgia" w:hAnsi="Georgia"/>
          <w:sz w:val="21"/>
          <w:szCs w:val="21"/>
        </w:rPr>
        <w:t xml:space="preserve"> (widely used in SE Asia and the Far East) — it hydrolyses slowly over months, giving it a genuine advantage over more soluble fertilizers like NH₄NO₃ or urea, which are washed away by the first rainstorm:</w:t>
      </w:r>
    </w:p>
    <w:p>
      <w:pPr>
        <w:spacing w:after="140" w:before="80"/>
        <w:jc w:val="center"/>
      </w:pPr>
      <w:r>
        <w:rPr>
          <w:rFonts w:ascii="Cambria Math" w:cs="Cambria Math" w:eastAsia="Cambria Math" w:hAnsi="Cambria Math"/>
          <w:i/>
          <w:iCs/>
          <w:color w:val="333333"/>
          <w:sz w:val="21"/>
          <w:szCs w:val="21"/>
        </w:rPr>
        <w:t xml:space="preserve">CaNCN + 5H₂O → CaCO₃ + 2NH₄OH</w:t>
      </w:r>
    </w:p>
    <w:p>
      <w:pPr>
        <w:spacing w:after="140" w:line="300"/>
      </w:pPr>
      <w:r>
        <w:rPr>
          <w:rFonts w:ascii="Georgia" w:cs="Georgia" w:eastAsia="Georgia" w:hAnsi="Georgia"/>
          <w:sz w:val="21"/>
          <w:szCs w:val="21"/>
        </w:rPr>
        <w:t xml:space="preserve">CaNCN is also the starting material for several other important industrial products:</w:t>
      </w:r>
    </w:p>
    <w:p>
      <w:pPr>
        <w:spacing w:after="140" w:before="80"/>
        <w:jc w:val="center"/>
      </w:pPr>
      <w:r>
        <w:rPr>
          <w:rFonts w:ascii="Cambria Math" w:cs="Cambria Math" w:eastAsia="Cambria Math" w:hAnsi="Cambria Math"/>
          <w:i/>
          <w:iCs/>
          <w:color w:val="333333"/>
          <w:sz w:val="21"/>
          <w:szCs w:val="21"/>
        </w:rPr>
        <w:t xml:space="preserve">CaNCN + H₂SO₄ → H₂NCN + CaSO₄          CaNCN + CO₂ + H₂O → H₂NCN + CaCO₃     (cyanamide, H₂NCN)</w:t>
      </w:r>
    </w:p>
    <w:p>
      <w:pPr>
        <w:spacing w:after="140" w:before="80"/>
        <w:jc w:val="center"/>
      </w:pPr>
      <w:r>
        <w:rPr>
          <w:rFonts w:ascii="Cambria Math" w:cs="Cambria Math" w:eastAsia="Cambria Math" w:hAnsi="Cambria Math"/>
          <w:i/>
          <w:iCs/>
          <w:color w:val="333333"/>
          <w:sz w:val="21"/>
          <w:szCs w:val="21"/>
        </w:rPr>
        <w:t xml:space="preserve">H₂NCN + H₂O  →(pH &lt; 2 or &gt; 12)→  H₂N·CO·NH₂  (urea)</w:t>
      </w:r>
    </w:p>
    <w:p>
      <w:pPr>
        <w:spacing w:after="140" w:before="80"/>
        <w:jc w:val="center"/>
      </w:pPr>
      <w:r>
        <w:rPr>
          <w:rFonts w:ascii="Cambria Math" w:cs="Cambria Math" w:eastAsia="Cambria Math" w:hAnsi="Cambria Math"/>
          <w:i/>
          <w:iCs/>
          <w:color w:val="333333"/>
          <w:sz w:val="21"/>
          <w:szCs w:val="21"/>
        </w:rPr>
        <w:t xml:space="preserve">H₂NCN + H₂S → H₂N·CS·NH₂  (thiourea)</w:t>
      </w:r>
    </w:p>
    <w:p>
      <w:pPr>
        <w:spacing w:after="140" w:before="80"/>
        <w:jc w:val="center"/>
      </w:pPr>
      <w:r>
        <w:rPr>
          <w:rFonts w:ascii="Cambria Math" w:cs="Cambria Math" w:eastAsia="Cambria Math" w:hAnsi="Cambria Math"/>
          <w:i/>
          <w:iCs/>
          <w:color w:val="333333"/>
          <w:sz w:val="21"/>
          <w:szCs w:val="21"/>
        </w:rPr>
        <w:t xml:space="preserve">H₂NCN  →(pH 7–9)→  NCNC(NH₂)₂ (dicyanamide)  →(pyrolysis)→  cyanuric amide (melamine)</w:t>
      </w:r>
    </w:p>
    <w:p>
      <w:pPr>
        <w:spacing w:after="140" w:line="300"/>
      </w:pPr>
      <w:r>
        <w:rPr>
          <w:rFonts w:ascii="Georgia" w:cs="Georgia" w:eastAsia="Georgia" w:hAnsi="Georgia"/>
          <w:sz w:val="21"/>
          <w:szCs w:val="21"/>
        </w:rPr>
        <w:t xml:space="preserve">Melamine — the ring compound formed by pyrolysing dicyanamide — reacts with formaldehyde to form hard plastics (melamine resins), so this entire chain traces a path from N₂ gas all the way to a common household plastic.</w:t>
      </w:r>
    </w:p>
    <w:tbl>
      <w:tblPr>
        <w:tblW w:type="pct" w:w="100%"/>
        <w:tblBorders>
          <w:top w:val="single" w:color="9B2C2C" w:sz="6"/>
          <w:left w:val="single" w:color="9B2C2C" w:sz="6"/>
          <w:bottom w:val="single" w:color="9B2C2C" w:sz="6"/>
          <w:right w:val="single" w:color="9B2C2C" w:sz="6"/>
          <w:insideH w:val="none" w:color="FFFFFF" w:sz="0"/>
          <w:insideV w:val="none" w:color="FFFFFF" w:sz="0"/>
        </w:tblBorders>
      </w:tblPr>
      <w:tblGrid>
        <w:gridCol w:w="100"/>
      </w:tblGrid>
      <w:tr>
        <w:tc>
          <w:tcPr>
            <w:shd w:fill="FDEBD0" w:val="clear"/>
            <w:tcMar>
              <w:top w:type="dxa" w:w="140"/>
              <w:left w:type="dxa" w:w="200"/>
              <w:bottom w:type="dxa" w:w="140"/>
              <w:right w:type="dxa" w:w="200"/>
            </w:tcMar>
          </w:tcPr>
          <w:p>
            <w:pPr>
              <w:spacing w:after="80"/>
            </w:pPr>
            <w:r>
              <w:rPr>
                <w:rFonts w:ascii="Calibri" w:cs="Calibri" w:eastAsia="Calibri" w:hAnsi="Calibri"/>
                <w:b/>
                <w:bCs/>
                <w:color w:val="9B2C2C"/>
                <w:sz w:val="20"/>
                <w:szCs w:val="20"/>
              </w:rPr>
              <w:t xml:space="preserve">⚠ JEE TRAP</w:t>
            </w:r>
          </w:p>
          <w:p>
            <w:pPr>
              <w:pStyle w:val="ListParagraph"/>
              <w:numPr>
                <w:ilvl w:val="0"/>
                <w:numId w:val="2"/>
              </w:numPr>
              <w:spacing w:after="90" w:line="290"/>
            </w:pPr>
            <w:r>
              <w:rPr>
                <w:rFonts w:ascii="Georgia" w:cs="Georgia" w:eastAsia="Georgia" w:hAnsi="Georgia"/>
                <w:sz w:val="21"/>
                <w:szCs w:val="21"/>
              </w:rPr>
              <w:t xml:space="preserve">CaC₂ + N₂ (1100 °C, electric furnace) gives </w:t>
            </w:r>
            <w:r>
              <w:rPr>
                <w:rFonts w:ascii="Georgia" w:cs="Georgia" w:eastAsia="Georgia" w:hAnsi="Georgia"/>
                <w:b/>
                <w:bCs/>
                <w:sz w:val="21"/>
                <w:szCs w:val="21"/>
              </w:rPr>
              <w:t xml:space="preserve">calcium cyanamide CaNCN</w:t>
            </w:r>
            <w:r>
              <w:rPr>
                <w:rFonts w:ascii="Georgia" w:cs="Georgia" w:eastAsia="Georgia" w:hAnsi="Georgia"/>
                <w:sz w:val="21"/>
                <w:szCs w:val="21"/>
              </w:rPr>
              <w:t xml:space="preserve"> + C, </w:t>
            </w:r>
            <w:r>
              <w:rPr>
                <w:rFonts w:ascii="Georgia" w:cs="Georgia" w:eastAsia="Georgia" w:hAnsi="Georgia"/>
                <w:i/>
                <w:iCs/>
                <w:sz w:val="21"/>
                <w:szCs w:val="21"/>
              </w:rPr>
              <w:t xml:space="preserve">but</w:t>
            </w:r>
            <w:r>
              <w:rPr>
                <w:rFonts w:ascii="Georgia" w:cs="Georgia" w:eastAsia="Georgia" w:hAnsi="Georgia"/>
                <w:sz w:val="21"/>
                <w:szCs w:val="21"/>
              </w:rPr>
              <w:t xml:space="preserve"> </w:t>
            </w:r>
            <w:r>
              <w:rPr>
                <w:rFonts w:ascii="Georgia" w:cs="Georgia" w:eastAsia="Georgia" w:hAnsi="Georgia"/>
                <w:b/>
                <w:bCs/>
                <w:sz w:val="21"/>
                <w:szCs w:val="21"/>
              </w:rPr>
              <w:t xml:space="preserve">BaC₂ + N₂</w:t>
            </w:r>
            <w:r>
              <w:rPr>
                <w:rFonts w:ascii="Georgia" w:cs="Georgia" w:eastAsia="Georgia" w:hAnsi="Georgia"/>
                <w:sz w:val="21"/>
                <w:szCs w:val="21"/>
              </w:rPr>
              <w:t xml:space="preserve"> gives a </w:t>
            </w:r>
            <w:r>
              <w:rPr>
                <w:rFonts w:ascii="Georgia" w:cs="Georgia" w:eastAsia="Georgia" w:hAnsi="Georgia"/>
                <w:b/>
                <w:bCs/>
                <w:sz w:val="21"/>
                <w:szCs w:val="21"/>
              </w:rPr>
              <w:t xml:space="preserve">cyanide</w:t>
            </w:r>
            <w:r>
              <w:rPr>
                <w:rFonts w:ascii="Georgia" w:cs="Georgia" w:eastAsia="Georgia" w:hAnsi="Georgia"/>
                <w:sz w:val="21"/>
                <w:szCs w:val="21"/>
              </w:rPr>
              <w:t xml:space="preserve"> Ba(CN)₂, </w:t>
            </w:r>
            <w:r>
              <w:rPr>
                <w:rFonts w:ascii="Georgia" w:cs="Georgia" w:eastAsia="Georgia" w:hAnsi="Georgia"/>
                <w:i/>
                <w:iCs/>
                <w:sz w:val="21"/>
                <w:szCs w:val="21"/>
              </w:rPr>
              <w:t xml:space="preserve">not</w:t>
            </w:r>
            <w:r>
              <w:rPr>
                <w:rFonts w:ascii="Georgia" w:cs="Georgia" w:eastAsia="Georgia" w:hAnsi="Georgia"/>
                <w:sz w:val="21"/>
                <w:szCs w:val="21"/>
              </w:rPr>
              <w:t xml:space="preserve"> a cyanamide — a genuinely exception-worthy fact worth memorising as a pair.</w:t>
            </w:r>
          </w:p>
          <w:p>
            <w:pPr>
              <w:pStyle w:val="ListParagraph"/>
              <w:numPr>
                <w:ilvl w:val="0"/>
                <w:numId w:val="2"/>
              </w:numPr>
              <w:spacing w:after="90" w:line="290"/>
            </w:pPr>
            <w:r>
              <w:rPr>
                <w:rFonts w:ascii="Georgia" w:cs="Georgia" w:eastAsia="Georgia" w:hAnsi="Georgia"/>
                <w:sz w:val="21"/>
                <w:szCs w:val="21"/>
              </w:rPr>
              <w:t xml:space="preserve">Do not confuse the </w:t>
            </w:r>
            <w:r>
              <w:rPr>
                <w:rFonts w:ascii="Georgia" w:cs="Georgia" w:eastAsia="Georgia" w:hAnsi="Georgia"/>
                <w:i/>
                <w:iCs/>
                <w:sz w:val="21"/>
                <w:szCs w:val="21"/>
              </w:rPr>
              <w:t xml:space="preserve">three</w:t>
            </w:r>
            <w:r>
              <w:rPr>
                <w:rFonts w:ascii="Georgia" w:cs="Georgia" w:eastAsia="Georgia" w:hAnsi="Georgia"/>
                <w:sz w:val="21"/>
                <w:szCs w:val="21"/>
              </w:rPr>
              <w:t xml:space="preserve"> nitrogen-containing products in this chain: </w:t>
            </w:r>
            <w:r>
              <w:rPr>
                <w:rFonts w:ascii="Georgia" w:cs="Georgia" w:eastAsia="Georgia" w:hAnsi="Georgia"/>
                <w:b/>
                <w:bCs/>
                <w:sz w:val="21"/>
                <w:szCs w:val="21"/>
              </w:rPr>
              <w:t xml:space="preserve">cyanamide</w:t>
            </w:r>
            <w:r>
              <w:rPr>
                <w:rFonts w:ascii="Georgia" w:cs="Georgia" w:eastAsia="Georgia" w:hAnsi="Georgia"/>
                <w:sz w:val="21"/>
                <w:szCs w:val="21"/>
              </w:rPr>
              <w:t xml:space="preserve"> (H₂NCN, the free acid), </w:t>
            </w:r>
            <w:r>
              <w:rPr>
                <w:rFonts w:ascii="Georgia" w:cs="Georgia" w:eastAsia="Georgia" w:hAnsi="Georgia"/>
                <w:b/>
                <w:bCs/>
                <w:sz w:val="21"/>
                <w:szCs w:val="21"/>
              </w:rPr>
              <w:t xml:space="preserve">dicyanamide</w:t>
            </w:r>
            <w:r>
              <w:rPr>
                <w:rFonts w:ascii="Georgia" w:cs="Georgia" w:eastAsia="Georgia" w:hAnsi="Georgia"/>
                <w:sz w:val="21"/>
                <w:szCs w:val="21"/>
              </w:rPr>
              <w:t xml:space="preserve"> (NCNC(NH₂)₂, its pH 7–9 dimer), and </w:t>
            </w:r>
            <w:r>
              <w:rPr>
                <w:rFonts w:ascii="Georgia" w:cs="Georgia" w:eastAsia="Georgia" w:hAnsi="Georgia"/>
                <w:b/>
                <w:bCs/>
                <w:sz w:val="21"/>
                <w:szCs w:val="21"/>
              </w:rPr>
              <w:t xml:space="preserve">melamine</w:t>
            </w:r>
            <w:r>
              <w:rPr>
                <w:rFonts w:ascii="Georgia" w:cs="Georgia" w:eastAsia="Georgia" w:hAnsi="Georgia"/>
                <w:sz w:val="21"/>
                <w:szCs w:val="21"/>
              </w:rPr>
              <w:t xml:space="preserve"> (the pyrolysed cyclic trimer-type product) — each forms under a different, specific condition from the last.</w:t>
            </w:r>
          </w:p>
        </w:tc>
      </w:tr>
    </w:tbl>
    <w:p>
      <w:pPr>
        <w:pStyle w:val="Heading1"/>
        <w:pBdr>
          <w:bottom w:val="single" w:color="1F3864" w:sz="8" w:space="4"/>
        </w:pBdr>
        <w:spacing w:after="200" w:before="420"/>
      </w:pPr>
      <w:r>
        <w:rPr>
          <w:rFonts w:ascii="Calibri" w:cs="Calibri" w:eastAsia="Calibri" w:hAnsi="Calibri"/>
          <w:b/>
          <w:bCs/>
          <w:color w:val="1F3864"/>
          <w:sz w:val="30"/>
          <w:szCs w:val="30"/>
        </w:rPr>
        <w:t xml:space="preserve">5. Complex-Forming Tendency</w:t>
      </w:r>
    </w:p>
    <w:p>
      <w:pPr>
        <w:spacing w:after="140" w:line="300"/>
      </w:pPr>
      <w:r>
        <w:rPr>
          <w:rFonts w:ascii="Georgia" w:cs="Georgia" w:eastAsia="Georgia" w:hAnsi="Georgia"/>
          <w:sz w:val="21"/>
          <w:szCs w:val="21"/>
        </w:rPr>
        <w:t xml:space="preserve">Group 2 ions form complexes more readily than Group 1 (smaller size → higher charge density), but far less readily than the transition metals. </w:t>
      </w:r>
      <w:r>
        <w:rPr>
          <w:rFonts w:ascii="Georgia" w:cs="Georgia" w:eastAsia="Georgia" w:hAnsi="Georgia"/>
          <w:b/>
          <w:bCs/>
          <w:sz w:val="21"/>
          <w:szCs w:val="21"/>
        </w:rPr>
        <w:t xml:space="preserve">Be</w:t>
      </w:r>
      <w:r>
        <w:rPr>
          <w:rFonts w:ascii="Georgia" w:cs="Georgia" w:eastAsia="Georgia" w:hAnsi="Georgia"/>
          <w:sz w:val="21"/>
          <w:szCs w:val="21"/>
        </w:rPr>
        <w:t xml:space="preserve">, being appreciably smaller than the rest, is by far the best complex-former of the group; only Mg and Ca show any real tendency to complex, mostly with O-donor ligands.</w:t>
      </w:r>
    </w:p>
    <w:p>
      <w:pPr>
        <w:pStyle w:val="ListParagraph"/>
        <w:numPr>
          <w:ilvl w:val="0"/>
          <w:numId w:val="2"/>
        </w:numPr>
        <w:spacing w:after="90" w:line="290"/>
      </w:pPr>
      <w:r>
        <w:rPr>
          <w:rFonts w:ascii="Georgia" w:cs="Georgia" w:eastAsia="Georgia" w:hAnsi="Georgia"/>
          <w:b/>
          <w:bCs/>
          <w:sz w:val="21"/>
          <w:szCs w:val="21"/>
        </w:rPr>
        <w:t xml:space="preserve">[BeF₄]²⁻</w:t>
      </w:r>
      <w:r>
        <w:rPr>
          <w:rFonts w:ascii="Georgia" w:cs="Georgia" w:eastAsia="Georgia" w:hAnsi="Georgia"/>
          <w:sz w:val="21"/>
          <w:szCs w:val="21"/>
        </w:rPr>
        <w:t xml:space="preserve"> (tetrafluoroberyllate) — Be readily coordinates two extra F⁻ ions; the M₂[BeF₄] salts closely resemble sulphates in their solubility properties, correlating with the fact that Be, uniquely in the group, has empty orbitals available for complex formation.</w:t>
      </w:r>
    </w:p>
    <w:p>
      <w:pPr>
        <w:pStyle w:val="ListParagraph"/>
        <w:numPr>
          <w:ilvl w:val="0"/>
          <w:numId w:val="2"/>
        </w:numPr>
        <w:spacing w:after="90" w:line="290"/>
      </w:pPr>
      <w:r>
        <w:rPr>
          <w:rFonts w:ascii="Georgia" w:cs="Georgia" w:eastAsia="Georgia" w:hAnsi="Georgia"/>
          <w:b/>
          <w:bCs/>
          <w:sz w:val="21"/>
          <w:szCs w:val="21"/>
        </w:rPr>
        <w:t xml:space="preserve">BeCl₂·D₂ adducts</w:t>
      </w:r>
      <w:r>
        <w:rPr>
          <w:rFonts w:ascii="Georgia" w:cs="Georgia" w:eastAsia="Georgia" w:hAnsi="Georgia"/>
          <w:sz w:val="21"/>
          <w:szCs w:val="21"/>
        </w:rPr>
        <w:t xml:space="preserve"> (D = an ether, aldehyde or ketone with an O lone pair) — tetrahedral, formed the same way as [BeF₄]²⁻.</w:t>
      </w:r>
    </w:p>
    <w:p>
      <w:pPr>
        <w:pStyle w:val="ListParagraph"/>
        <w:numPr>
          <w:ilvl w:val="0"/>
          <w:numId w:val="2"/>
        </w:numPr>
        <w:spacing w:after="90" w:line="290"/>
      </w:pPr>
      <w:r>
        <w:rPr>
          <w:rFonts w:ascii="Georgia" w:cs="Georgia" w:eastAsia="Georgia" w:hAnsi="Georgia"/>
          <w:b/>
          <w:bCs/>
          <w:sz w:val="21"/>
          <w:szCs w:val="21"/>
        </w:rPr>
        <w:t xml:space="preserve">[Be(H₂O)₄]²⁺, [Be(OH)₄]²⁻</w:t>
      </w:r>
      <w:r>
        <w:rPr>
          <w:rFonts w:ascii="Georgia" w:cs="Georgia" w:eastAsia="Georgia" w:hAnsi="Georgia"/>
          <w:sz w:val="21"/>
          <w:szCs w:val="21"/>
        </w:rPr>
        <w:t xml:space="preserve"> — always </w:t>
      </w:r>
      <w:r>
        <w:rPr>
          <w:rFonts w:ascii="Georgia" w:cs="Georgia" w:eastAsia="Georgia" w:hAnsi="Georgia"/>
          <w:b/>
          <w:bCs/>
          <w:sz w:val="21"/>
          <w:szCs w:val="21"/>
        </w:rPr>
        <w:t xml:space="preserve">tetrahedral</w:t>
      </w:r>
      <w:r>
        <w:rPr>
          <w:rFonts w:ascii="Georgia" w:cs="Georgia" w:eastAsia="Georgia" w:hAnsi="Georgia"/>
          <w:sz w:val="21"/>
          <w:szCs w:val="21"/>
        </w:rPr>
        <w:t xml:space="preserve">, never 6-coordinate, because Be has only 4 valence orbitals (one 2s + three 2p) available for bonding, with no accessible d-orbitals.</w:t>
      </w:r>
    </w:p>
    <w:p>
      <w:pPr>
        <w:pStyle w:val="ListParagraph"/>
        <w:numPr>
          <w:ilvl w:val="0"/>
          <w:numId w:val="2"/>
        </w:numPr>
        <w:spacing w:after="90" w:line="290"/>
      </w:pPr>
      <w:r>
        <w:rPr>
          <w:rFonts w:ascii="Georgia" w:cs="Georgia" w:eastAsia="Georgia" w:hAnsi="Georgia"/>
          <w:sz w:val="21"/>
          <w:szCs w:val="21"/>
        </w:rPr>
        <w:t xml:space="preserve">Stable chelates: </w:t>
      </w:r>
      <w:r>
        <w:rPr>
          <w:rFonts w:ascii="Georgia" w:cs="Georgia" w:eastAsia="Georgia" w:hAnsi="Georgia"/>
          <w:b/>
          <w:bCs/>
          <w:sz w:val="21"/>
          <w:szCs w:val="21"/>
        </w:rPr>
        <w:t xml:space="preserve">beryllium oxalate [Be(ox)₂]²⁻</w:t>
      </w:r>
      <w:r>
        <w:rPr>
          <w:rFonts w:ascii="Georgia" w:cs="Georgia" w:eastAsia="Georgia" w:hAnsi="Georgia"/>
          <w:sz w:val="21"/>
          <w:szCs w:val="21"/>
        </w:rPr>
        <w:t xml:space="preserve">, and complexes with </w:t>
      </w:r>
      <w:r>
        <w:rPr>
          <w:rFonts w:ascii="Georgia" w:cs="Georgia" w:eastAsia="Georgia" w:hAnsi="Georgia"/>
          <w:i/>
          <w:iCs/>
          <w:sz w:val="21"/>
          <w:szCs w:val="21"/>
        </w:rPr>
        <w:t xml:space="preserve">β</w:t>
      </w:r>
      <w:r>
        <w:rPr>
          <w:rFonts w:ascii="Georgia" w:cs="Georgia" w:eastAsia="Georgia" w:hAnsi="Georgia"/>
          <w:sz w:val="21"/>
          <w:szCs w:val="21"/>
        </w:rPr>
        <w:t xml:space="preserve">-diketones (acetylacetone) and catechol — all tetrahedral at Be.</w:t>
      </w:r>
    </w:p>
    <w:p>
      <w:pPr>
        <w:pStyle w:val="ListParagraph"/>
        <w:numPr>
          <w:ilvl w:val="0"/>
          <w:numId w:val="2"/>
        </w:numPr>
        <w:spacing w:after="90" w:line="290"/>
      </w:pPr>
      <w:r>
        <w:rPr>
          <w:rFonts w:ascii="Georgia" w:cs="Georgia" w:eastAsia="Georgia" w:hAnsi="Georgia"/>
          <w:b/>
          <w:bCs/>
          <w:sz w:val="21"/>
          <w:szCs w:val="21"/>
        </w:rPr>
        <w:t xml:space="preserve">Basic beryllium acetate [Be₄O(CH₃COO)₆]</w:t>
      </w:r>
      <w:r>
        <w:rPr>
          <w:rFonts w:ascii="Georgia" w:cs="Georgia" w:eastAsia="Georgia" w:hAnsi="Georgia"/>
          <w:sz w:val="21"/>
          <w:szCs w:val="21"/>
        </w:rPr>
        <w:t xml:space="preserve">: a central O²⁻ surrounded tetrahedrally by 4 Be atoms, with 6 acetate groups bridging the 6 tetrahedron edges. Covalent, low-melting (285 °C)/b.p. 330 °C, soluble in organic solvents, and can even be distilled — this volatility/solubility is exploited to </w:t>
      </w:r>
      <w:r>
        <w:rPr>
          <w:rFonts w:ascii="Georgia" w:cs="Georgia" w:eastAsia="Georgia" w:hAnsi="Georgia"/>
          <w:b/>
          <w:bCs/>
          <w:sz w:val="21"/>
          <w:szCs w:val="21"/>
        </w:rPr>
        <w:t xml:space="preserve">purify beryllium</w:t>
      </w:r>
      <w:r>
        <w:rPr>
          <w:rFonts w:ascii="Georgia" w:cs="Georgia" w:eastAsia="Georgia" w:hAnsi="Georgia"/>
          <w:sz w:val="21"/>
          <w:szCs w:val="21"/>
        </w:rPr>
        <w:t xml:space="preserve">. Prepared by evaporating Be(OH)₂ in acetic acid. A near-identical structure is adopted by </w:t>
      </w:r>
      <w:r>
        <w:rPr>
          <w:rFonts w:ascii="Georgia" w:cs="Georgia" w:eastAsia="Georgia" w:hAnsi="Georgia"/>
          <w:b/>
          <w:bCs/>
          <w:sz w:val="21"/>
          <w:szCs w:val="21"/>
        </w:rPr>
        <w:t xml:space="preserve">basic beryllium nitrate [Be₄O(NO₃)₆]</w:t>
      </w:r>
      <w:r>
        <w:rPr>
          <w:rFonts w:ascii="Georgia" w:cs="Georgia" w:eastAsia="Georgia" w:hAnsi="Georgia"/>
          <w:sz w:val="21"/>
          <w:szCs w:val="21"/>
        </w:rPr>
        <w:t xml:space="preserve">, where each NO₃⁻ instead bridges a pair of Be atoms bidentately.</w:t>
      </w:r>
    </w:p>
    <w:p>
      <w:pPr>
        <w:pStyle w:val="ListParagraph"/>
        <w:numPr>
          <w:ilvl w:val="0"/>
          <w:numId w:val="2"/>
        </w:numPr>
        <w:spacing w:after="90" w:line="290"/>
      </w:pPr>
      <w:r>
        <w:rPr>
          <w:rFonts w:ascii="Georgia" w:cs="Georgia" w:eastAsia="Georgia" w:hAnsi="Georgia"/>
          <w:sz w:val="21"/>
          <w:szCs w:val="21"/>
        </w:rPr>
        <w:t xml:space="preserve">Ca²⁺/Mg²⁺ form a stable 1:1 chelate with </w:t>
      </w:r>
      <w:r>
        <w:rPr>
          <w:rFonts w:ascii="Georgia" w:cs="Georgia" w:eastAsia="Georgia" w:hAnsi="Georgia"/>
          <w:b/>
          <w:bCs/>
          <w:sz w:val="21"/>
          <w:szCs w:val="21"/>
        </w:rPr>
        <w:t xml:space="preserve">EDTA</w:t>
      </w:r>
      <w:r>
        <w:rPr>
          <w:rFonts w:ascii="Georgia" w:cs="Georgia" w:eastAsia="Georgia" w:hAnsi="Georgia"/>
          <w:sz w:val="21"/>
          <w:szCs w:val="21"/>
        </w:rPr>
        <w:t xml:space="preserve"> (hexadentate) — [Ca(EDTA)]²⁻ is </w:t>
      </w:r>
      <w:r>
        <w:rPr>
          <w:rFonts w:ascii="Georgia" w:cs="Georgia" w:eastAsia="Georgia" w:hAnsi="Georgia"/>
          <w:b/>
          <w:bCs/>
          <w:sz w:val="21"/>
          <w:szCs w:val="21"/>
        </w:rPr>
        <w:t xml:space="preserve">six-coordinate</w:t>
      </w:r>
      <w:r>
        <w:rPr>
          <w:rFonts w:ascii="Georgia" w:cs="Georgia" w:eastAsia="Georgia" w:hAnsi="Georgia"/>
          <w:sz w:val="21"/>
          <w:szCs w:val="21"/>
        </w:rPr>
        <w:t xml:space="preserve"> (octahedral), containing </w:t>
      </w:r>
      <w:r>
        <w:rPr>
          <w:rFonts w:ascii="Georgia" w:cs="Georgia" w:eastAsia="Georgia" w:hAnsi="Georgia"/>
          <w:b/>
          <w:bCs/>
          <w:sz w:val="21"/>
          <w:szCs w:val="21"/>
        </w:rPr>
        <w:t xml:space="preserve">5 five-membered chelate rings</w:t>
      </w:r>
      <w:r>
        <w:rPr>
          <w:rFonts w:ascii="Georgia" w:cs="Georgia" w:eastAsia="Georgia" w:hAnsi="Georgia"/>
          <w:sz w:val="21"/>
          <w:szCs w:val="21"/>
        </w:rPr>
        <w:t xml:space="preserve">, the basis of complexometric titration for water-hardness estimation. Interestingly, Be — despite being the strongest complexer in the group — does </w:t>
      </w:r>
      <w:r>
        <w:rPr>
          <w:rFonts w:ascii="Georgia" w:cs="Georgia" w:eastAsia="Georgia" w:hAnsi="Georgia"/>
          <w:b/>
          <w:bCs/>
          <w:sz w:val="21"/>
          <w:szCs w:val="21"/>
        </w:rPr>
        <w:t xml:space="preserve">not</w:t>
      </w:r>
      <w:r>
        <w:rPr>
          <w:rFonts w:ascii="Georgia" w:cs="Georgia" w:eastAsia="Georgia" w:hAnsi="Georgia"/>
          <w:sz w:val="21"/>
          <w:szCs w:val="21"/>
        </w:rPr>
        <w:t xml:space="preserve"> complex appreciably with EDTA, because EDTA needs 6 coordination sites and Be is invariably 4-coordinate. Ca²⁺/Mg²⁺-EDTA titrations are performed at a </w:t>
      </w:r>
      <w:r>
        <w:rPr>
          <w:rFonts w:ascii="Georgia" w:cs="Georgia" w:eastAsia="Georgia" w:hAnsi="Georgia"/>
          <w:b/>
          <w:bCs/>
          <w:sz w:val="21"/>
          <w:szCs w:val="21"/>
        </w:rPr>
        <w:t xml:space="preserve">higher pH</w:t>
      </w:r>
      <w:r>
        <w:rPr>
          <w:rFonts w:ascii="Georgia" w:cs="Georgia" w:eastAsia="Georgia" w:hAnsi="Georgia"/>
          <w:sz w:val="21"/>
          <w:szCs w:val="21"/>
        </w:rPr>
        <w:t xml:space="preserve"> than titrations of other metals (e.g. Zn²⁺, Cd²⁺, Pb²⁺), because the Ca/Mg-EDTA complexes are less stable, and at low pH EDTA gets protonated instead of complexing.</w:t>
      </w:r>
    </w:p>
    <w:p>
      <w:pPr>
        <w:pStyle w:val="ListParagraph"/>
        <w:numPr>
          <w:ilvl w:val="0"/>
          <w:numId w:val="2"/>
        </w:numPr>
        <w:spacing w:after="90" w:line="290"/>
      </w:pPr>
      <w:r>
        <w:rPr>
          <w:rFonts w:ascii="Georgia" w:cs="Georgia" w:eastAsia="Georgia" w:hAnsi="Georgia"/>
          <w:b/>
          <w:bCs/>
          <w:sz w:val="21"/>
          <w:szCs w:val="21"/>
        </w:rPr>
        <w:t xml:space="preserve">Chlorophyll</w:t>
      </w:r>
      <w:r>
        <w:rPr>
          <w:rFonts w:ascii="Georgia" w:cs="Georgia" w:eastAsia="Georgia" w:hAnsi="Georgia"/>
          <w:sz w:val="21"/>
          <w:szCs w:val="21"/>
        </w:rPr>
        <w:t xml:space="preserve">: Mg²⁺ sits at the centre of a flat porphyrin ring, bonded to 4 N atoms; the complex absorbs light in the red region and drives photosynthesis, 6CO₂ + 6H₂O → C₆H₁₂O₆ + 6O₂. Mg forms a few halide complexes too, such as [NEt₄]₂[MgCl₄], but Ca, Sr, Ba do not form comparable halide complexes.</w:t>
      </w:r>
    </w:p>
    <w:tbl>
      <w:tblPr>
        <w:tblW w:type="pct" w:w="100%"/>
        <w:tblBorders>
          <w:top w:val="single" w:color="9B2C2C" w:sz="6"/>
          <w:left w:val="single" w:color="9B2C2C" w:sz="6"/>
          <w:bottom w:val="single" w:color="9B2C2C" w:sz="6"/>
          <w:right w:val="single" w:color="9B2C2C" w:sz="6"/>
          <w:insideH w:val="none" w:color="FFFFFF" w:sz="0"/>
          <w:insideV w:val="none" w:color="FFFFFF" w:sz="0"/>
        </w:tblBorders>
      </w:tblPr>
      <w:tblGrid>
        <w:gridCol w:w="100"/>
      </w:tblGrid>
      <w:tr>
        <w:tc>
          <w:tcPr>
            <w:shd w:fill="FDEBD0" w:val="clear"/>
            <w:tcMar>
              <w:top w:type="dxa" w:w="140"/>
              <w:left w:type="dxa" w:w="200"/>
              <w:bottom w:type="dxa" w:w="140"/>
              <w:right w:type="dxa" w:w="200"/>
            </w:tcMar>
          </w:tcPr>
          <w:p>
            <w:pPr>
              <w:spacing w:after="80"/>
            </w:pPr>
            <w:r>
              <w:rPr>
                <w:rFonts w:ascii="Calibri" w:cs="Calibri" w:eastAsia="Calibri" w:hAnsi="Calibri"/>
                <w:b/>
                <w:bCs/>
                <w:color w:val="9B2C2C"/>
                <w:sz w:val="20"/>
                <w:szCs w:val="20"/>
              </w:rPr>
              <w:t xml:space="preserve">⚠ JEE TRAP</w:t>
            </w:r>
          </w:p>
          <w:p>
            <w:pPr>
              <w:pStyle w:val="ListParagraph"/>
              <w:numPr>
                <w:ilvl w:val="0"/>
                <w:numId w:val="2"/>
              </w:numPr>
              <w:spacing w:after="90" w:line="290"/>
            </w:pPr>
            <w:r>
              <w:rPr>
                <w:rFonts w:ascii="Georgia" w:cs="Georgia" w:eastAsia="Georgia" w:hAnsi="Georgia"/>
                <w:sz w:val="21"/>
                <w:szCs w:val="21"/>
              </w:rPr>
              <w:t xml:space="preserve">Be salts taste sweet but must </w:t>
            </w:r>
            <w:r>
              <w:rPr>
                <w:rFonts w:ascii="Georgia" w:cs="Georgia" w:eastAsia="Georgia" w:hAnsi="Georgia"/>
                <w:i/>
                <w:iCs/>
                <w:sz w:val="21"/>
                <w:szCs w:val="21"/>
              </w:rPr>
              <w:t xml:space="preserve">never</w:t>
            </w:r>
            <w:r>
              <w:rPr>
                <w:rFonts w:ascii="Georgia" w:cs="Georgia" w:eastAsia="Georgia" w:hAnsi="Georgia"/>
                <w:sz w:val="21"/>
                <w:szCs w:val="21"/>
              </w:rPr>
              <w:t xml:space="preserve"> be tested by taste — Be compounds are highly toxic (they displace Mg²⁺ from enzymes; inhaling Be dust or smoke causes berylliosis, a disease resembling silicosis; skin contact causes dermatitis).</w:t>
            </w:r>
          </w:p>
        </w:tc>
      </w:tr>
    </w:tbl>
    <w:p>
      <w:r>
        <w:br w:type="page"/>
      </w:r>
    </w:p>
    <w:p>
      <w:pPr>
        <w:pStyle w:val="Heading1"/>
        <w:pBdr>
          <w:bottom w:val="single" w:color="1F3864" w:sz="8" w:space="4"/>
        </w:pBdr>
        <w:spacing w:after="200" w:before="420"/>
      </w:pPr>
      <w:r>
        <w:rPr>
          <w:rFonts w:ascii="Calibri" w:cs="Calibri" w:eastAsia="Calibri" w:hAnsi="Calibri"/>
          <w:b/>
          <w:bCs/>
          <w:color w:val="1F3864"/>
          <w:sz w:val="30"/>
          <w:szCs w:val="30"/>
        </w:rPr>
        <w:t xml:space="preserve">6. Organometallic Compounds — Grignard Reagents &amp; Be/Mg Alkyls</w:t>
      </w:r>
    </w:p>
    <w:p>
      <w:pPr>
        <w:spacing w:after="140" w:line="300"/>
      </w:pPr>
      <w:r>
        <w:rPr>
          <w:rFonts w:ascii="Georgia" w:cs="Georgia" w:eastAsia="Georgia" w:hAnsi="Georgia"/>
          <w:sz w:val="21"/>
          <w:szCs w:val="21"/>
        </w:rPr>
        <w:t xml:space="preserve">Both Be and Mg form an appreciable number of M–C bonded compounds; only a few have been isolated for Ca, Sr, Ba. </w:t>
      </w:r>
      <w:r>
        <w:rPr>
          <w:rFonts w:ascii="Georgia" w:cs="Georgia" w:eastAsia="Georgia" w:hAnsi="Georgia"/>
          <w:b/>
          <w:bCs/>
          <w:sz w:val="21"/>
          <w:szCs w:val="21"/>
        </w:rPr>
        <w:t xml:space="preserve">Grignard reagents</w:t>
      </w:r>
      <w:r>
        <w:rPr>
          <w:rFonts w:ascii="Georgia" w:cs="Georgia" w:eastAsia="Georgia" w:hAnsi="Georgia"/>
          <w:sz w:val="21"/>
          <w:szCs w:val="21"/>
        </w:rPr>
        <w:t xml:space="preserve"> (organomagnesium halides, RMgX) are probably the single most versatile class of reagent in organic chemistry, and — along with lithium alkyls — provide the two general routes to organometallic compounds across the periodic table. Victor Grignard won the 1912 Nobel Prize in Chemistry for this work.</w:t>
      </w:r>
    </w:p>
    <w:p>
      <w:pPr>
        <w:pStyle w:val="Heading2"/>
        <w:spacing w:after="140" w:before="300"/>
      </w:pPr>
      <w:r>
        <w:rPr>
          <w:rFonts w:ascii="Calibri" w:cs="Calibri" w:eastAsia="Calibri" w:hAnsi="Calibri"/>
          <w:b/>
          <w:bCs/>
          <w:color w:val="0F6E5E"/>
          <w:sz w:val="25"/>
          <w:szCs w:val="25"/>
        </w:rPr>
        <w:t xml:space="preserve">6.1 Preparation</w:t>
      </w:r>
    </w:p>
    <w:p>
      <w:pPr>
        <w:spacing w:after="140" w:before="80"/>
        <w:jc w:val="center"/>
      </w:pPr>
      <w:r>
        <w:rPr>
          <w:rFonts w:ascii="Cambria Math" w:cs="Cambria Math" w:eastAsia="Cambria Math" w:hAnsi="Cambria Math"/>
          <w:i/>
          <w:iCs/>
          <w:color w:val="333333"/>
          <w:sz w:val="21"/>
          <w:szCs w:val="21"/>
        </w:rPr>
        <w:t xml:space="preserve">Mg + RBr  →(dry ether)→  RMgBr     (Grignard reagent)</w:t>
      </w:r>
    </w:p>
    <w:p>
      <w:pPr>
        <w:pStyle w:val="ListParagraph"/>
        <w:numPr>
          <w:ilvl w:val="0"/>
          <w:numId w:val="2"/>
        </w:numPr>
        <w:spacing w:after="90" w:line="290"/>
      </w:pPr>
      <w:r>
        <w:rPr>
          <w:rFonts w:ascii="Georgia" w:cs="Georgia" w:eastAsia="Georgia" w:hAnsi="Georgia"/>
          <w:sz w:val="21"/>
          <w:szCs w:val="21"/>
        </w:rPr>
        <w:t xml:space="preserve">Made by the slow addition of an alkyl or aryl halide (Cl, Br or I) to a continuously stirred mixture of magnesium turnings in an absolutely dry organic solvent, usually diethyl ether. The reaction is often slow to start and may require an induction period before it starts — addition of a crystal of iodine, or gently warming, is used to penetrate the metal's oxide film and initiate the reaction.</w:t>
      </w:r>
    </w:p>
    <w:p>
      <w:pPr>
        <w:pStyle w:val="ListParagraph"/>
        <w:numPr>
          <w:ilvl w:val="0"/>
          <w:numId w:val="2"/>
        </w:numPr>
        <w:spacing w:after="90" w:line="290"/>
      </w:pPr>
      <w:r>
        <w:rPr>
          <w:rFonts w:ascii="Georgia" w:cs="Georgia" w:eastAsia="Georgia" w:hAnsi="Georgia"/>
          <w:sz w:val="21"/>
          <w:szCs w:val="21"/>
        </w:rPr>
        <w:t xml:space="preserve">Reactivity order: </w:t>
      </w:r>
      <w:r>
        <w:rPr>
          <w:rFonts w:ascii="Georgia" w:cs="Georgia" w:eastAsia="Georgia" w:hAnsi="Georgia"/>
          <w:b/>
          <w:bCs/>
          <w:sz w:val="21"/>
          <w:szCs w:val="21"/>
        </w:rPr>
        <w:t xml:space="preserve">iodides</w:t>
      </w:r>
      <w:r>
        <w:rPr>
          <w:rFonts w:ascii="Georgia" w:cs="Georgia" w:eastAsia="Georgia" w:hAnsi="Georgia"/>
          <w:sz w:val="21"/>
          <w:szCs w:val="21"/>
        </w:rPr>
        <w:t xml:space="preserve"> are the most reactive, </w:t>
      </w:r>
      <w:r>
        <w:rPr>
          <w:rFonts w:ascii="Georgia" w:cs="Georgia" w:eastAsia="Georgia" w:hAnsi="Georgia"/>
          <w:b/>
          <w:bCs/>
          <w:sz w:val="21"/>
          <w:szCs w:val="21"/>
        </w:rPr>
        <w:t xml:space="preserve">chlorides</w:t>
      </w:r>
      <w:r>
        <w:rPr>
          <w:rFonts w:ascii="Georgia" w:cs="Georgia" w:eastAsia="Georgia" w:hAnsi="Georgia"/>
          <w:sz w:val="21"/>
          <w:szCs w:val="21"/>
        </w:rPr>
        <w:t xml:space="preserve"> the least reactive; alkyl compounds usually form Grignard reagents more readily than aryl compounds.</w:t>
      </w:r>
    </w:p>
    <w:p>
      <w:pPr>
        <w:pStyle w:val="ListParagraph"/>
        <w:numPr>
          <w:ilvl w:val="0"/>
          <w:numId w:val="2"/>
        </w:numPr>
        <w:spacing w:after="90" w:line="290"/>
      </w:pPr>
      <w:r>
        <w:rPr>
          <w:rFonts w:ascii="Georgia" w:cs="Georgia" w:eastAsia="Georgia" w:hAnsi="Georgia"/>
          <w:sz w:val="21"/>
          <w:szCs w:val="21"/>
        </w:rPr>
        <w:t xml:space="preserve">Grignard reagents are rapidly hydrolysed by water to give the parent hydrocarbon, so they are never isolated solid — made and used </w:t>
      </w:r>
      <w:r>
        <w:rPr>
          <w:rFonts w:ascii="Georgia" w:cs="Georgia" w:eastAsia="Georgia" w:hAnsi="Georgia"/>
          <w:i/>
          <w:iCs/>
          <w:sz w:val="21"/>
          <w:szCs w:val="21"/>
        </w:rPr>
        <w:t xml:space="preserve">in situ</w:t>
      </w:r>
      <w:r>
        <w:rPr>
          <w:rFonts w:ascii="Georgia" w:cs="Georgia" w:eastAsia="Georgia" w:hAnsi="Georgia"/>
          <w:sz w:val="21"/>
          <w:szCs w:val="21"/>
        </w:rPr>
        <w:t xml:space="preserve">:</w:t>
      </w:r>
    </w:p>
    <w:p>
      <w:pPr>
        <w:spacing w:after="140" w:before="80"/>
        <w:jc w:val="center"/>
      </w:pPr>
      <w:r>
        <w:rPr>
          <w:rFonts w:ascii="Cambria Math" w:cs="Cambria Math" w:eastAsia="Cambria Math" w:hAnsi="Cambria Math"/>
          <w:i/>
          <w:iCs/>
          <w:color w:val="333333"/>
          <w:sz w:val="21"/>
          <w:szCs w:val="21"/>
        </w:rPr>
        <w:t xml:space="preserve">2RMgBr + 2H₂O → 2RH + Mg(OH)₂ + MgBr₂</w:t>
      </w:r>
    </w:p>
    <w:p>
      <w:pPr>
        <w:pStyle w:val="Heading2"/>
        <w:spacing w:after="140" w:before="300"/>
      </w:pPr>
      <w:r>
        <w:rPr>
          <w:rFonts w:ascii="Calibri" w:cs="Calibri" w:eastAsia="Calibri" w:hAnsi="Calibri"/>
          <w:b/>
          <w:bCs/>
          <w:color w:val="0F6E5E"/>
          <w:sz w:val="25"/>
          <w:szCs w:val="25"/>
        </w:rPr>
        <w:t xml:space="preserve">6.2 Structure</w:t>
      </w:r>
    </w:p>
    <w:p>
      <w:pPr>
        <w:spacing w:after="140" w:line="300"/>
      </w:pPr>
      <w:r>
        <w:rPr>
          <w:rFonts w:ascii="Georgia" w:cs="Georgia" w:eastAsia="Georgia" w:hAnsi="Georgia"/>
          <w:sz w:val="21"/>
          <w:szCs w:val="21"/>
        </w:rPr>
        <w:t xml:space="preserve">Grignard reagents are not simple — they are normally solvated/polymerized without halogen bridges. Three-centre structures have long been the subject of controversy; X-ray structures of solid PhMgBr·2Et₂O and EtMgBr·2Et₂O show magnesium is </w:t>
      </w:r>
      <w:r>
        <w:rPr>
          <w:rFonts w:ascii="Georgia" w:cs="Georgia" w:eastAsia="Georgia" w:hAnsi="Georgia"/>
          <w:b/>
          <w:bCs/>
          <w:sz w:val="21"/>
          <w:szCs w:val="21"/>
        </w:rPr>
        <w:t xml:space="preserve">tetrahedrally coordinated</w:t>
      </w:r>
      <w:r>
        <w:rPr>
          <w:rFonts w:ascii="Georgia" w:cs="Georgia" w:eastAsia="Georgia" w:hAnsi="Georgia"/>
          <w:sz w:val="21"/>
          <w:szCs w:val="21"/>
        </w:rPr>
        <w:t xml:space="preserve"> by the organic group, oxygen from ether molecules, and (in solution) several other species may be present.</w:t>
      </w:r>
    </w:p>
    <w:p>
      <w:pPr>
        <w:pStyle w:val="Heading2"/>
        <w:spacing w:after="140" w:before="300"/>
      </w:pPr>
      <w:r>
        <w:rPr>
          <w:rFonts w:ascii="Calibri" w:cs="Calibri" w:eastAsia="Calibri" w:hAnsi="Calibri"/>
          <w:b/>
          <w:bCs/>
          <w:color w:val="0F6E5E"/>
          <w:sz w:val="25"/>
          <w:szCs w:val="25"/>
        </w:rPr>
        <w:t xml:space="preserve">6.3 Reactions of Grignard Reagents (complete synthetic-use list)</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636"/>
        <w:gridCol w:w="5714"/>
      </w:tblGrid>
      <w:tr>
        <w:trPr>
          <w:tblHeader/>
        </w:trPr>
        <w:tc>
          <w:tcPr>
            <w:tcW w:type="dxa" w:w="3636"/>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Reagent added to RMgBr</w:t>
            </w:r>
          </w:p>
        </w:tc>
        <w:tc>
          <w:tcPr>
            <w:tcW w:type="dxa" w:w="5714"/>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Product (after acid/H₂O work-up)</w:t>
            </w:r>
          </w:p>
        </w:tc>
      </w:tr>
      <w:tr>
        <w:tc>
          <w:tcPr>
            <w:tcW w:type="dxa" w:w="3636"/>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CO₂</w:t>
            </w:r>
          </w:p>
        </w:tc>
        <w:tc>
          <w:tcPr>
            <w:tcW w:type="dxa" w:w="5714"/>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R·COOH (carboxylic acid)</w:t>
            </w:r>
          </w:p>
        </w:tc>
      </w:tr>
      <w:tr>
        <w:tc>
          <w:tcPr>
            <w:tcW w:type="dxa" w:w="3636"/>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R'₂C=O</w:t>
            </w:r>
          </w:p>
        </w:tc>
        <w:tc>
          <w:tcPr>
            <w:tcW w:type="dxa" w:w="5714"/>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R'₂C(OH)R (tertiary alcohol)</w:t>
            </w:r>
          </w:p>
        </w:tc>
      </w:tr>
      <w:tr>
        <w:tc>
          <w:tcPr>
            <w:tcW w:type="dxa" w:w="3636"/>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R'·CHO</w:t>
            </w:r>
          </w:p>
        </w:tc>
        <w:tc>
          <w:tcPr>
            <w:tcW w:type="dxa" w:w="5714"/>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R'CH(OH)R (secondary alcohol)</w:t>
            </w:r>
          </w:p>
        </w:tc>
      </w:tr>
      <w:tr>
        <w:tc>
          <w:tcPr>
            <w:tcW w:type="dxa" w:w="3636"/>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HCHO</w:t>
            </w:r>
          </w:p>
        </w:tc>
        <w:tc>
          <w:tcPr>
            <w:tcW w:type="dxa" w:w="5714"/>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R·CH₂OH (primary alcohol)</w:t>
            </w:r>
          </w:p>
        </w:tc>
      </w:tr>
      <w:tr>
        <w:tc>
          <w:tcPr>
            <w:tcW w:type="dxa" w:w="3636"/>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O₂</w:t>
            </w:r>
          </w:p>
        </w:tc>
        <w:tc>
          <w:tcPr>
            <w:tcW w:type="dxa" w:w="5714"/>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R·OH</w:t>
            </w:r>
          </w:p>
        </w:tc>
      </w:tr>
      <w:tr>
        <w:tc>
          <w:tcPr>
            <w:tcW w:type="dxa" w:w="3636"/>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S₈</w:t>
            </w:r>
          </w:p>
        </w:tc>
        <w:tc>
          <w:tcPr>
            <w:tcW w:type="dxa" w:w="5714"/>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RSH and R₂S</w:t>
            </w:r>
          </w:p>
        </w:tc>
      </w:tr>
      <w:tr>
        <w:tc>
          <w:tcPr>
            <w:tcW w:type="dxa" w:w="3636"/>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I₂</w:t>
            </w:r>
          </w:p>
        </w:tc>
        <w:tc>
          <w:tcPr>
            <w:tcW w:type="dxa" w:w="5714"/>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RI</w:t>
            </w:r>
          </w:p>
        </w:tc>
      </w:tr>
      <w:tr>
        <w:tc>
          <w:tcPr>
            <w:tcW w:type="dxa" w:w="3636"/>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H⁺</w:t>
            </w:r>
          </w:p>
        </w:tc>
        <w:tc>
          <w:tcPr>
            <w:tcW w:type="dxa" w:w="5714"/>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RH</w:t>
            </w:r>
          </w:p>
        </w:tc>
      </w:tr>
    </w:tbl>
    <w:p>
      <w:pPr>
        <w:spacing w:after="140" w:line="300"/>
      </w:pPr>
      <w:r>
        <w:rPr>
          <w:rFonts w:ascii="Georgia" w:cs="Georgia" w:eastAsia="Georgia" w:hAnsi="Georgia"/>
          <w:sz w:val="21"/>
          <w:szCs w:val="21"/>
        </w:rPr>
        <w:t xml:space="preserve">Grignard reagents also transfer their organic group to other element halides, providing routes to a wide range of organometallic and organic products (R = alkyl or aryl):</w:t>
      </w:r>
    </w:p>
    <w:p>
      <w:pPr>
        <w:spacing w:after="140" w:before="80"/>
        <w:jc w:val="center"/>
      </w:pPr>
      <w:r>
        <w:rPr>
          <w:rFonts w:ascii="Cambria Math" w:cs="Cambria Math" w:eastAsia="Cambria Math" w:hAnsi="Cambria Math"/>
          <w:i/>
          <w:iCs/>
          <w:color w:val="333333"/>
          <w:sz w:val="21"/>
          <w:szCs w:val="21"/>
        </w:rPr>
        <w:t xml:space="preserve">RMgBr + BeCl₂ → BeR₂          RMgBr + LiR → MgR₂          RMgBr + BCl₃ → BR₃</w:t>
      </w:r>
    </w:p>
    <w:p>
      <w:pPr>
        <w:spacing w:after="140" w:before="80"/>
        <w:jc w:val="center"/>
      </w:pPr>
      <w:r>
        <w:rPr>
          <w:rFonts w:ascii="Cambria Math" w:cs="Cambria Math" w:eastAsia="Cambria Math" w:hAnsi="Cambria Math"/>
          <w:i/>
          <w:iCs/>
          <w:color w:val="333333"/>
          <w:sz w:val="21"/>
          <w:szCs w:val="21"/>
        </w:rPr>
        <w:t xml:space="preserve">RMgBr + SiCl₄ → RSiCl₃, R₂SiCl₂, R₃SiCl, R₄Si   (alkyl/aryl chlorosilanes — commercially important in making silicones)</w:t>
      </w:r>
    </w:p>
    <w:p>
      <w:pPr>
        <w:pStyle w:val="Heading2"/>
        <w:spacing w:after="140" w:before="300"/>
      </w:pPr>
      <w:r>
        <w:rPr>
          <w:rFonts w:ascii="Calibri" w:cs="Calibri" w:eastAsia="Calibri" w:hAnsi="Calibri"/>
          <w:b/>
          <w:bCs/>
          <w:color w:val="0F6E5E"/>
          <w:sz w:val="25"/>
          <w:szCs w:val="25"/>
        </w:rPr>
        <w:t xml:space="preserve">6.4 Beryllium and Magnesium Dialkyls/Diaryls</w:t>
      </w:r>
    </w:p>
    <w:p>
      <w:pPr>
        <w:spacing w:after="140" w:line="300"/>
      </w:pPr>
      <w:r>
        <w:rPr>
          <w:rFonts w:ascii="Georgia" w:cs="Georgia" w:eastAsia="Georgia" w:hAnsi="Georgia"/>
          <w:sz w:val="21"/>
          <w:szCs w:val="21"/>
        </w:rPr>
        <w:t xml:space="preserve">BeCl₂ reacts with Grignard reagents to give reactive alkyls and aryls:</w:t>
      </w:r>
    </w:p>
    <w:p>
      <w:pPr>
        <w:spacing w:after="140" w:before="80"/>
        <w:jc w:val="center"/>
      </w:pPr>
      <w:r>
        <w:rPr>
          <w:rFonts w:ascii="Cambria Math" w:cs="Cambria Math" w:eastAsia="Cambria Math" w:hAnsi="Cambria Math"/>
          <w:i/>
          <w:iCs/>
          <w:color w:val="333333"/>
          <w:sz w:val="21"/>
          <w:szCs w:val="21"/>
        </w:rPr>
        <w:t xml:space="preserve">BeCl₂ + 2MeMgCl →(Et₂O)→ BeMe₂·(Et₂O)ₙ + 2MgCl₂          BeCl₂ + 2LiEt →(Et₂O)→ BeEt₂·(Et₂O)ₙ          Be + HgMe₂ →(warm)→ BeMe₂ + Hg</w:t>
      </w:r>
    </w:p>
    <w:p>
      <w:pPr>
        <w:spacing w:after="140" w:line="300"/>
      </w:pPr>
      <w:r>
        <w:rPr>
          <w:rFonts w:ascii="Georgia" w:cs="Georgia" w:eastAsia="Georgia" w:hAnsi="Georgia"/>
          <w:sz w:val="21"/>
          <w:szCs w:val="21"/>
        </w:rPr>
        <w:t xml:space="preserve">BeMe₂ is dimeric in the vapour but </w:t>
      </w:r>
      <w:r>
        <w:rPr>
          <w:rFonts w:ascii="Georgia" w:cs="Georgia" w:eastAsia="Georgia" w:hAnsi="Georgia"/>
          <w:b/>
          <w:bCs/>
          <w:sz w:val="21"/>
          <w:szCs w:val="21"/>
        </w:rPr>
        <w:t xml:space="preserve">polymerized in the solid</w:t>
      </w:r>
      <w:r>
        <w:rPr>
          <w:rFonts w:ascii="Georgia" w:cs="Georgia" w:eastAsia="Georgia" w:hAnsi="Georgia"/>
          <w:sz w:val="21"/>
          <w:szCs w:val="21"/>
        </w:rPr>
        <w:t xml:space="preserve">, with a chain structure resembling that of BeCl₂ — but the bonding is different: the Be–Me–Be bridge is a genuine </w:t>
      </w:r>
      <w:r>
        <w:rPr>
          <w:rFonts w:ascii="Georgia" w:cs="Georgia" w:eastAsia="Georgia" w:hAnsi="Georgia"/>
          <w:b/>
          <w:bCs/>
          <w:sz w:val="21"/>
          <w:szCs w:val="21"/>
        </w:rPr>
        <w:t xml:space="preserve">3-centre-2-electron bond</w:t>
      </w:r>
      <w:r>
        <w:rPr>
          <w:rFonts w:ascii="Georgia" w:cs="Georgia" w:eastAsia="Georgia" w:hAnsi="Georgia"/>
          <w:sz w:val="21"/>
          <w:szCs w:val="21"/>
        </w:rPr>
        <w:t xml:space="preserve"> (like BeH₂), unlike the lone-pair-donor halogen bridges of (BeCl₂)ₙ. Similar dialkyl/diaryl compounds of Ca, Sr, Ba can be made using Grignard reagents, lithium alkyls/aryls, or mercury alkyls/aryls — the </w:t>
      </w:r>
      <w:r>
        <w:rPr>
          <w:rFonts w:ascii="Georgia" w:cs="Georgia" w:eastAsia="Georgia" w:hAnsi="Georgia"/>
          <w:b/>
          <w:bCs/>
          <w:sz w:val="21"/>
          <w:szCs w:val="21"/>
        </w:rPr>
        <w:t xml:space="preserve">Ca, Sr, Ba compounds are much more reactive than the corresponding Mg compound</w:t>
      </w:r>
      <w:r>
        <w:rPr>
          <w:rFonts w:ascii="Georgia" w:cs="Georgia" w:eastAsia="Georgia" w:hAnsi="Georgia"/>
          <w:sz w:val="21"/>
          <w:szCs w:val="21"/>
        </w:rPr>
        <w:t xml:space="preserve">. The beryllium alkyls further react with BeCl₂ to give "beryllium Grignard" compounds:</w:t>
      </w:r>
    </w:p>
    <w:p>
      <w:pPr>
        <w:spacing w:after="140" w:before="80"/>
        <w:jc w:val="center"/>
      </w:pPr>
      <w:r>
        <w:rPr>
          <w:rFonts w:ascii="Cambria Math" w:cs="Cambria Math" w:eastAsia="Cambria Math" w:hAnsi="Cambria Math"/>
          <w:i/>
          <w:iCs/>
          <w:color w:val="333333"/>
          <w:sz w:val="21"/>
          <w:szCs w:val="21"/>
        </w:rPr>
        <w:t xml:space="preserve">BeMe₂ + BeCl₂ → 2MeBeCl     (less reactive than the corresponding true Grignard compound)</w:t>
      </w:r>
    </w:p>
    <w:p>
      <w:r>
        <w:br w:type="page"/>
      </w:r>
    </w:p>
    <w:p>
      <w:pPr>
        <w:pStyle w:val="Heading1"/>
        <w:pBdr>
          <w:bottom w:val="single" w:color="1F3864" w:sz="8" w:space="4"/>
        </w:pBdr>
        <w:spacing w:after="200" w:before="420"/>
      </w:pPr>
      <w:r>
        <w:rPr>
          <w:rFonts w:ascii="Calibri" w:cs="Calibri" w:eastAsia="Calibri" w:hAnsi="Calibri"/>
          <w:b/>
          <w:bCs/>
          <w:color w:val="1F3864"/>
          <w:sz w:val="30"/>
          <w:szCs w:val="30"/>
        </w:rPr>
        <w:t xml:space="preserve">7. Oxides and Peroxides</w:t>
      </w:r>
    </w:p>
    <w:p>
      <w:pPr>
        <w:pStyle w:val="Heading2"/>
        <w:spacing w:after="140" w:before="300"/>
      </w:pPr>
      <w:r>
        <w:rPr>
          <w:rFonts w:ascii="Calibri" w:cs="Calibri" w:eastAsia="Calibri" w:hAnsi="Calibri"/>
          <w:b/>
          <w:bCs/>
          <w:color w:val="0F6E5E"/>
          <w:sz w:val="25"/>
          <w:szCs w:val="25"/>
        </w:rPr>
        <w:t xml:space="preserve">7.1 Normal Oxides MO</w:t>
      </w:r>
    </w:p>
    <w:p>
      <w:pPr>
        <w:spacing w:after="140" w:line="300"/>
      </w:pPr>
      <w:r>
        <w:rPr>
          <w:rFonts w:ascii="Georgia" w:cs="Georgia" w:eastAsia="Georgia" w:hAnsi="Georgia"/>
          <w:sz w:val="21"/>
          <w:szCs w:val="21"/>
        </w:rPr>
        <w:t xml:space="preserve">All burn in O₂ to give MO. </w:t>
      </w:r>
      <w:r>
        <w:rPr>
          <w:rFonts w:ascii="Georgia" w:cs="Georgia" w:eastAsia="Georgia" w:hAnsi="Georgia"/>
          <w:b/>
          <w:bCs/>
          <w:sz w:val="21"/>
          <w:szCs w:val="21"/>
        </w:rPr>
        <w:t xml:space="preserve">BeO</w:t>
      </w:r>
      <w:r>
        <w:rPr>
          <w:rFonts w:ascii="Georgia" w:cs="Georgia" w:eastAsia="Georgia" w:hAnsi="Georgia"/>
          <w:sz w:val="21"/>
          <w:szCs w:val="21"/>
        </w:rPr>
        <w:t xml:space="preserve"> is usually made instead by igniting gelatinous Be(OH)₂; the other oxides are usually obtained by </w:t>
      </w:r>
      <w:r>
        <w:rPr>
          <w:rFonts w:ascii="Georgia" w:cs="Georgia" w:eastAsia="Georgia" w:hAnsi="Georgia"/>
          <w:b/>
          <w:bCs/>
          <w:sz w:val="21"/>
          <w:szCs w:val="21"/>
        </w:rPr>
        <w:t xml:space="preserve">thermal decomposition of the carbonates, sulphates, or nitrates</w:t>
      </w:r>
      <w:r>
        <w:rPr>
          <w:rFonts w:ascii="Georgia" w:cs="Georgia" w:eastAsia="Georgia" w:hAnsi="Georgia"/>
          <w:sz w:val="21"/>
          <w:szCs w:val="21"/>
        </w:rPr>
        <w:t xml:space="preserve"> — all of which are </w:t>
      </w:r>
      <w:r>
        <w:rPr>
          <w:rFonts w:ascii="Georgia" w:cs="Georgia" w:eastAsia="Georgia" w:hAnsi="Georgia"/>
          <w:b/>
          <w:bCs/>
          <w:sz w:val="21"/>
          <w:szCs w:val="21"/>
        </w:rPr>
        <w:t xml:space="preserve">less thermally stable</w:t>
      </w:r>
      <w:r>
        <w:rPr>
          <w:rFonts w:ascii="Georgia" w:cs="Georgia" w:eastAsia="Georgia" w:hAnsi="Georgia"/>
          <w:sz w:val="21"/>
          <w:szCs w:val="21"/>
        </w:rPr>
        <w:t xml:space="preserve"> than the corresponding Group 1 oxosalts, precisely because the Group 2 metals and their hydroxides are less strongly basic than those of Group 1.</w:t>
      </w:r>
    </w:p>
    <w:p>
      <w:pPr>
        <w:spacing w:after="140" w:line="300"/>
      </w:pPr>
      <w:r>
        <w:rPr>
          <w:rFonts w:ascii="Georgia" w:cs="Georgia" w:eastAsia="Georgia" w:hAnsi="Georgia"/>
          <w:b/>
          <w:bCs/>
          <w:sz w:val="21"/>
          <w:szCs w:val="21"/>
        </w:rPr>
        <w:t xml:space="preserve">BeO</w:t>
      </w:r>
      <w:r>
        <w:rPr>
          <w:rFonts w:ascii="Georgia" w:cs="Georgia" w:eastAsia="Georgia" w:hAnsi="Georgia"/>
          <w:sz w:val="21"/>
          <w:szCs w:val="21"/>
        </w:rPr>
        <w:t xml:space="preserve"> is covalent (4:4 zinc-blende/wurtzite structure); MgO, CaO, SrO, BaO are ionic (6:6 rock-salt/NaCl structure). Basic strength rises steadily: </w:t>
      </w:r>
      <w:r>
        <w:rPr>
          <w:rFonts w:ascii="Georgia" w:cs="Georgia" w:eastAsia="Georgia" w:hAnsi="Georgia"/>
          <w:b/>
          <w:bCs/>
          <w:sz w:val="21"/>
          <w:szCs w:val="21"/>
        </w:rPr>
        <w:t xml:space="preserve">BeO (amphoteric) &lt; MgO (weakly basic) &lt; CaO &lt; SrO &lt; BaO</w:t>
      </w:r>
      <w:r>
        <w:rPr>
          <w:rFonts w:ascii="Georgia" w:cs="Georgia" w:eastAsia="Georgia" w:hAnsi="Georgia"/>
          <w:sz w:val="21"/>
          <w:szCs w:val="21"/>
        </w:rPr>
        <w:t xml:space="preserve"> (increasingly strongly basic).</w:t>
      </w:r>
    </w:p>
    <w:tbl>
      <w:tblPr>
        <w:tblW w:type="pct" w:w="100%"/>
        <w:tblBorders>
          <w:top w:val="single" w:color="1A5276" w:sz="6"/>
          <w:left w:val="single" w:color="1A5276" w:sz="6"/>
          <w:bottom w:val="single" w:color="1A5276" w:sz="6"/>
          <w:right w:val="single" w:color="1A5276" w:sz="6"/>
          <w:insideH w:val="none" w:color="FFFFFF" w:sz="0"/>
          <w:insideV w:val="none" w:color="FFFFFF" w:sz="0"/>
        </w:tblBorders>
      </w:tblPr>
      <w:tblGrid>
        <w:gridCol w:w="100"/>
      </w:tblGrid>
      <w:tr>
        <w:tc>
          <w:tcPr>
            <w:shd w:fill="E8F1FB" w:val="clear"/>
            <w:tcMar>
              <w:top w:type="dxa" w:w="140"/>
              <w:left w:type="dxa" w:w="200"/>
              <w:bottom w:type="dxa" w:w="140"/>
              <w:right w:type="dxa" w:w="200"/>
            </w:tcMar>
          </w:tcPr>
          <w:p>
            <w:pPr>
              <w:spacing w:after="80"/>
            </w:pPr>
            <w:r>
              <w:rPr>
                <w:rFonts w:ascii="Calibri" w:cs="Calibri" w:eastAsia="Calibri" w:hAnsi="Calibri"/>
                <w:b/>
                <w:bCs/>
                <w:color w:val="1A5276"/>
                <w:sz w:val="20"/>
                <w:szCs w:val="20"/>
              </w:rPr>
              <w:t xml:space="preserve">⚛ MOT / BONDING INSIGHT — Why does MO + H₂O → M(OH)₂ happen at all? (mechanistic picture)</w:t>
            </w:r>
          </w:p>
          <w:p>
            <w:pPr>
              <w:spacing w:after="140" w:line="300"/>
            </w:pPr>
            <w:r>
              <w:rPr>
                <w:rFonts w:ascii="Georgia" w:cs="Georgia" w:eastAsia="Georgia" w:hAnsi="Georgia"/>
                <w:sz w:val="21"/>
                <w:szCs w:val="21"/>
              </w:rPr>
              <w:t xml:space="preserve">The O²⁻ ion in the ionic lattice is an extremely strong </w:t>
            </w:r>
            <w:r>
              <w:rPr>
                <w:rFonts w:ascii="Georgia" w:cs="Georgia" w:eastAsia="Georgia" w:hAnsi="Georgia"/>
                <w:b/>
                <w:bCs/>
                <w:sz w:val="21"/>
                <w:szCs w:val="21"/>
              </w:rPr>
              <w:t xml:space="preserve">Brønsted base / nucleophile</w:t>
            </w:r>
            <w:r>
              <w:rPr>
                <w:rFonts w:ascii="Georgia" w:cs="Georgia" w:eastAsia="Georgia" w:hAnsi="Georgia"/>
                <w:sz w:val="21"/>
                <w:szCs w:val="21"/>
              </w:rPr>
              <w:t xml:space="preserve"> — far too reactive to survive in water. When water contacts the oxide surface, O²⁻ simply </w:t>
            </w:r>
            <w:r>
              <w:rPr>
                <w:rFonts w:ascii="Georgia" w:cs="Georgia" w:eastAsia="Georgia" w:hAnsi="Georgia"/>
                <w:b/>
                <w:bCs/>
                <w:sz w:val="21"/>
                <w:szCs w:val="21"/>
              </w:rPr>
              <w:t xml:space="preserve">rips a proton off H₂O</w:t>
            </w:r>
            <w:r>
              <w:rPr>
                <w:rFonts w:ascii="Georgia" w:cs="Georgia" w:eastAsia="Georgia" w:hAnsi="Georgia"/>
                <w:sz w:val="21"/>
                <w:szCs w:val="21"/>
              </w:rPr>
              <w:t xml:space="preserve">: </w:t>
            </w:r>
            <w:r>
              <w:rPr>
                <w:rFonts w:ascii="Georgia" w:cs="Georgia" w:eastAsia="Georgia" w:hAnsi="Georgia"/>
                <w:i/>
                <w:iCs/>
                <w:sz w:val="21"/>
                <w:szCs w:val="21"/>
              </w:rPr>
              <w:t xml:space="preserve">O²⁻ + H₂O → 2OH⁻</w:t>
            </w:r>
            <w:r>
              <w:rPr>
                <w:rFonts w:ascii="Georgia" w:cs="Georgia" w:eastAsia="Georgia" w:hAnsi="Georgia"/>
                <w:sz w:val="21"/>
                <w:szCs w:val="21"/>
              </w:rPr>
              <w:t xml:space="preserve">. This single proton-transfer step is the real mechanism behind every "basic oxide + water → hydroxide" reaction in this chapter, and it is also exactly why free O²⁻ cannot exist in aqueous solution at all.</w:t>
            </w:r>
          </w:p>
        </w:tc>
      </w:tr>
    </w:tbl>
    <w:p>
      <w:pPr>
        <w:spacing w:after="140" w:before="80"/>
        <w:jc w:val="center"/>
      </w:pPr>
      <w:r>
        <w:rPr>
          <w:rFonts w:ascii="Cambria Math" w:cs="Cambria Math" w:eastAsia="Cambria Math" w:hAnsi="Cambria Math"/>
          <w:i/>
          <w:iCs/>
          <w:color w:val="333333"/>
          <w:sz w:val="21"/>
          <w:szCs w:val="21"/>
        </w:rPr>
        <w:t xml:space="preserve">BeO + 2H⁺ → Be²⁺ + H₂O          BeO + 2OH⁻ + H₂O → [Be(OH)₄]²⁻</w:t>
      </w:r>
    </w:p>
    <w:p>
      <w:pPr>
        <w:spacing w:after="140" w:line="300"/>
      </w:pPr>
      <w:r>
        <w:rPr>
          <w:rFonts w:ascii="Georgia" w:cs="Georgia" w:eastAsia="Georgia" w:hAnsi="Georgia"/>
          <w:sz w:val="21"/>
          <w:szCs w:val="21"/>
        </w:rPr>
        <w:t xml:space="preserve">BeO and MgO are used as furnace-lining </w:t>
      </w:r>
      <w:r>
        <w:rPr>
          <w:rFonts w:ascii="Georgia" w:cs="Georgia" w:eastAsia="Georgia" w:hAnsi="Georgia"/>
          <w:b/>
          <w:bCs/>
          <w:sz w:val="21"/>
          <w:szCs w:val="21"/>
        </w:rPr>
        <w:t xml:space="preserve">refractories</w:t>
      </w:r>
      <w:r>
        <w:rPr>
          <w:rFonts w:ascii="Georgia" w:cs="Georgia" w:eastAsia="Georgia" w:hAnsi="Georgia"/>
          <w:sz w:val="21"/>
          <w:szCs w:val="21"/>
        </w:rPr>
        <w:t xml:space="preserve">: very high melting point (BeO ≈2500 °C, MgO ≈2800 °C), negligible vapour pressure, good thermal conductivity, chemical inertness, and electrical insulation.</w:t>
      </w:r>
    </w:p>
    <w:tbl>
      <w:tblPr>
        <w:tblW w:type="pct" w:w="100%"/>
        <w:tblBorders>
          <w:top w:val="single" w:color="9B2C2C" w:sz="6"/>
          <w:left w:val="single" w:color="9B2C2C" w:sz="6"/>
          <w:bottom w:val="single" w:color="9B2C2C" w:sz="6"/>
          <w:right w:val="single" w:color="9B2C2C" w:sz="6"/>
          <w:insideH w:val="none" w:color="FFFFFF" w:sz="0"/>
          <w:insideV w:val="none" w:color="FFFFFF" w:sz="0"/>
        </w:tblBorders>
      </w:tblPr>
      <w:tblGrid>
        <w:gridCol w:w="100"/>
      </w:tblGrid>
      <w:tr>
        <w:tc>
          <w:tcPr>
            <w:shd w:fill="FDEBD0" w:val="clear"/>
            <w:tcMar>
              <w:top w:type="dxa" w:w="140"/>
              <w:left w:type="dxa" w:w="200"/>
              <w:bottom w:type="dxa" w:w="140"/>
              <w:right w:type="dxa" w:w="200"/>
            </w:tcMar>
          </w:tcPr>
          <w:p>
            <w:pPr>
              <w:spacing w:after="80"/>
            </w:pPr>
            <w:r>
              <w:rPr>
                <w:rFonts w:ascii="Calibri" w:cs="Calibri" w:eastAsia="Calibri" w:hAnsi="Calibri"/>
                <w:b/>
                <w:bCs/>
                <w:color w:val="9B2C2C"/>
                <w:sz w:val="20"/>
                <w:szCs w:val="20"/>
              </w:rPr>
              <w:t xml:space="preserve">⚠ JEE TRAP</w:t>
            </w:r>
          </w:p>
          <w:p>
            <w:pPr>
              <w:pStyle w:val="ListParagraph"/>
              <w:numPr>
                <w:ilvl w:val="0"/>
                <w:numId w:val="2"/>
              </w:numPr>
              <w:spacing w:after="90" w:line="290"/>
            </w:pPr>
            <w:r>
              <w:rPr>
                <w:rFonts w:ascii="Georgia" w:cs="Georgia" w:eastAsia="Georgia" w:hAnsi="Georgia"/>
                <w:sz w:val="21"/>
                <w:szCs w:val="21"/>
              </w:rPr>
              <w:t xml:space="preserve">Simple radius-ratio rules </w:t>
            </w:r>
            <w:r>
              <w:rPr>
                <w:rFonts w:ascii="Georgia" w:cs="Georgia" w:eastAsia="Georgia" w:hAnsi="Georgia"/>
                <w:b/>
                <w:bCs/>
                <w:sz w:val="21"/>
                <w:szCs w:val="21"/>
              </w:rPr>
              <w:t xml:space="preserve">predict</w:t>
            </w:r>
            <w:r>
              <w:rPr>
                <w:rFonts w:ascii="Georgia" w:cs="Georgia" w:eastAsia="Georgia" w:hAnsi="Georgia"/>
                <w:sz w:val="21"/>
                <w:szCs w:val="21"/>
              </w:rPr>
              <w:t xml:space="preserve"> 8-coordination for SrO and BaO (given the M²⁺:O²⁻ size ratio), but both are experimentally found to be </w:t>
            </w:r>
            <w:r>
              <w:rPr>
                <w:rFonts w:ascii="Georgia" w:cs="Georgia" w:eastAsia="Georgia" w:hAnsi="Georgia"/>
                <w:b/>
                <w:bCs/>
                <w:sz w:val="21"/>
                <w:szCs w:val="21"/>
              </w:rPr>
              <w:t xml:space="preserve">6-coordinate</w:t>
            </w:r>
            <w:r>
              <w:rPr>
                <w:rFonts w:ascii="Georgia" w:cs="Georgia" w:eastAsia="Georgia" w:hAnsi="Georgia"/>
                <w:sz w:val="21"/>
                <w:szCs w:val="21"/>
              </w:rPr>
              <w:t xml:space="preserve"> (rock-salt structure) — a known limitation of the radius-ratio approach that advanced questions may test.</w:t>
            </w:r>
          </w:p>
        </w:tc>
      </w:tr>
    </w:tbl>
    <w:p>
      <w:pPr>
        <w:pStyle w:val="Heading2"/>
        <w:spacing w:after="140" w:before="300"/>
      </w:pPr>
      <w:r>
        <w:rPr>
          <w:rFonts w:ascii="Calibri" w:cs="Calibri" w:eastAsia="Calibri" w:hAnsi="Calibri"/>
          <w:b/>
          <w:bCs/>
          <w:color w:val="0F6E5E"/>
          <w:sz w:val="25"/>
          <w:szCs w:val="25"/>
        </w:rPr>
        <w:t xml:space="preserve">7.2 Peroxides</w:t>
      </w:r>
    </w:p>
    <w:p>
      <w:pPr>
        <w:spacing w:after="140" w:line="300"/>
      </w:pPr>
      <w:r>
        <w:rPr>
          <w:rFonts w:ascii="Georgia" w:cs="Georgia" w:eastAsia="Georgia" w:hAnsi="Georgia"/>
          <w:sz w:val="21"/>
          <w:szCs w:val="21"/>
        </w:rPr>
        <w:t xml:space="preserve">Peroxide stability </w:t>
      </w:r>
      <w:r>
        <w:rPr>
          <w:rFonts w:ascii="Georgia" w:cs="Georgia" w:eastAsia="Georgia" w:hAnsi="Georgia"/>
          <w:b/>
          <w:bCs/>
          <w:sz w:val="21"/>
          <w:szCs w:val="21"/>
        </w:rPr>
        <w:t xml:space="preserve">increases with cation size</w:t>
      </w:r>
      <w:r>
        <w:rPr>
          <w:rFonts w:ascii="Georgia" w:cs="Georgia" w:eastAsia="Georgia" w:hAnsi="Georgia"/>
          <w:sz w:val="21"/>
          <w:szCs w:val="21"/>
        </w:rPr>
        <w:t xml:space="preserve"> (a larger, less polarizing cation stabilizes the large O₂²⁻ ion better).</w:t>
      </w:r>
    </w:p>
    <w:p>
      <w:pPr>
        <w:pStyle w:val="ListParagraph"/>
        <w:numPr>
          <w:ilvl w:val="0"/>
          <w:numId w:val="2"/>
        </w:numPr>
        <w:spacing w:after="90" w:line="290"/>
      </w:pPr>
      <w:r>
        <w:rPr>
          <w:rFonts w:ascii="Georgia" w:cs="Georgia" w:eastAsia="Georgia" w:hAnsi="Georgia"/>
          <w:b/>
          <w:bCs/>
          <w:sz w:val="21"/>
          <w:szCs w:val="21"/>
        </w:rPr>
        <w:t xml:space="preserve">BaO₂: </w:t>
      </w:r>
      <w:r>
        <w:rPr>
          <w:rFonts w:ascii="Georgia" w:cs="Georgia" w:eastAsia="Georgia" w:hAnsi="Georgia"/>
          <w:sz w:val="21"/>
          <w:szCs w:val="21"/>
        </w:rPr>
        <w:t xml:space="preserve">2BaO + O₂ ⇌ 2BaO₂ (air passed over BaO at 500 °C) — the classical, most stable Group-2 peroxide.</w:t>
      </w:r>
    </w:p>
    <w:p>
      <w:pPr>
        <w:pStyle w:val="ListParagraph"/>
        <w:numPr>
          <w:ilvl w:val="0"/>
          <w:numId w:val="2"/>
        </w:numPr>
        <w:spacing w:after="90" w:line="290"/>
      </w:pPr>
      <w:r>
        <w:rPr>
          <w:rFonts w:ascii="Georgia" w:cs="Georgia" w:eastAsia="Georgia" w:hAnsi="Georgia"/>
          <w:b/>
          <w:bCs/>
          <w:sz w:val="21"/>
          <w:szCs w:val="21"/>
        </w:rPr>
        <w:t xml:space="preserve">SrO₂: </w:t>
      </w:r>
      <w:r>
        <w:rPr>
          <w:rFonts w:ascii="Georgia" w:cs="Georgia" w:eastAsia="Georgia" w:hAnsi="Georgia"/>
          <w:sz w:val="21"/>
          <w:szCs w:val="21"/>
        </w:rPr>
        <w:t xml:space="preserve">forms similarly but needs higher pressure and temperature.</w:t>
      </w:r>
    </w:p>
    <w:p>
      <w:pPr>
        <w:pStyle w:val="ListParagraph"/>
        <w:numPr>
          <w:ilvl w:val="0"/>
          <w:numId w:val="2"/>
        </w:numPr>
        <w:spacing w:after="90" w:line="290"/>
      </w:pPr>
      <w:r>
        <w:rPr>
          <w:rFonts w:ascii="Georgia" w:cs="Georgia" w:eastAsia="Georgia" w:hAnsi="Georgia"/>
          <w:b/>
          <w:bCs/>
          <w:sz w:val="21"/>
          <w:szCs w:val="21"/>
        </w:rPr>
        <w:t xml:space="preserve">CaO₂: </w:t>
      </w:r>
      <w:r>
        <w:rPr>
          <w:rFonts w:ascii="Georgia" w:cs="Georgia" w:eastAsia="Georgia" w:hAnsi="Georgia"/>
          <w:sz w:val="21"/>
          <w:szCs w:val="21"/>
        </w:rPr>
        <w:t xml:space="preserve">not formed by the direct route — instead made as a hydrate by treating Ca(OH)₂ with H₂O₂, then dehydrating.</w:t>
      </w:r>
    </w:p>
    <w:p>
      <w:pPr>
        <w:pStyle w:val="ListParagraph"/>
        <w:numPr>
          <w:ilvl w:val="0"/>
          <w:numId w:val="2"/>
        </w:numPr>
        <w:spacing w:after="90" w:line="290"/>
      </w:pPr>
      <w:r>
        <w:rPr>
          <w:rFonts w:ascii="Georgia" w:cs="Georgia" w:eastAsia="Georgia" w:hAnsi="Georgia"/>
          <w:b/>
          <w:bCs/>
          <w:sz w:val="21"/>
          <w:szCs w:val="21"/>
        </w:rPr>
        <w:t xml:space="preserve">MgO₂: </w:t>
      </w:r>
      <w:r>
        <w:rPr>
          <w:rFonts w:ascii="Georgia" w:cs="Georgia" w:eastAsia="Georgia" w:hAnsi="Georgia"/>
          <w:sz w:val="21"/>
          <w:szCs w:val="21"/>
        </w:rPr>
        <w:t xml:space="preserve">only a crude peroxide obtainable, via H₂O₂ (made by passing H₂O₂ into a suspension of Mg(OH)₂, the same method used for CaO₂ from Ca(OH)₂). MgO₂ is used as a mild </w:t>
      </w:r>
      <w:r>
        <w:rPr>
          <w:rFonts w:ascii="Georgia" w:cs="Georgia" w:eastAsia="Georgia" w:hAnsi="Georgia"/>
          <w:b/>
          <w:bCs/>
          <w:sz w:val="21"/>
          <w:szCs w:val="21"/>
        </w:rPr>
        <w:t xml:space="preserve">antiseptic in toothpaste</w:t>
      </w:r>
      <w:r>
        <w:rPr>
          <w:rFonts w:ascii="Georgia" w:cs="Georgia" w:eastAsia="Georgia" w:hAnsi="Georgia"/>
          <w:sz w:val="21"/>
          <w:szCs w:val="21"/>
        </w:rPr>
        <w:t xml:space="preserve"> and as a </w:t>
      </w:r>
      <w:r>
        <w:rPr>
          <w:rFonts w:ascii="Georgia" w:cs="Georgia" w:eastAsia="Georgia" w:hAnsi="Georgia"/>
          <w:b/>
          <w:bCs/>
          <w:sz w:val="21"/>
          <w:szCs w:val="21"/>
        </w:rPr>
        <w:t xml:space="preserve">bleaching agent</w:t>
      </w:r>
      <w:r>
        <w:rPr>
          <w:rFonts w:ascii="Georgia" w:cs="Georgia" w:eastAsia="Georgia" w:hAnsi="Georgia"/>
          <w:sz w:val="21"/>
          <w:szCs w:val="21"/>
        </w:rPr>
        <w:t xml:space="preserve">.</w:t>
      </w:r>
    </w:p>
    <w:p>
      <w:pPr>
        <w:pStyle w:val="ListParagraph"/>
        <w:numPr>
          <w:ilvl w:val="0"/>
          <w:numId w:val="2"/>
        </w:numPr>
        <w:spacing w:after="90" w:line="290"/>
      </w:pPr>
      <w:r>
        <w:rPr>
          <w:rFonts w:ascii="Georgia" w:cs="Georgia" w:eastAsia="Georgia" w:hAnsi="Georgia"/>
          <w:b/>
          <w:bCs/>
          <w:sz w:val="21"/>
          <w:szCs w:val="21"/>
        </w:rPr>
        <w:t xml:space="preserve">BeO₂: </w:t>
      </w:r>
      <w:r>
        <w:rPr>
          <w:rFonts w:ascii="Georgia" w:cs="Georgia" w:eastAsia="Georgia" w:hAnsi="Georgia"/>
          <w:sz w:val="21"/>
          <w:szCs w:val="21"/>
        </w:rPr>
        <w:t xml:space="preserve">no peroxide of beryllium is known.</w:t>
      </w:r>
    </w:p>
    <w:p>
      <w:pPr>
        <w:spacing w:after="140" w:before="80"/>
        <w:jc w:val="center"/>
      </w:pPr>
      <w:r>
        <w:rPr>
          <w:rFonts w:ascii="Cambria Math" w:cs="Cambria Math" w:eastAsia="Cambria Math" w:hAnsi="Cambria Math"/>
          <w:i/>
          <w:iCs/>
          <w:color w:val="333333"/>
          <w:sz w:val="21"/>
          <w:szCs w:val="21"/>
        </w:rPr>
        <w:t xml:space="preserve">BaO₂ + 2HCl → BaCl₂ + H₂O₂          BaO₂ + H₂SO₄(dil.) → BaSO₄↓ + H₂O₂</w:t>
      </w:r>
    </w:p>
    <w:tbl>
      <w:tblPr>
        <w:tblW w:type="pct" w:w="100%"/>
        <w:tblBorders>
          <w:top w:val="single" w:color="1A5276" w:sz="6"/>
          <w:left w:val="single" w:color="1A5276" w:sz="6"/>
          <w:bottom w:val="single" w:color="1A5276" w:sz="6"/>
          <w:right w:val="single" w:color="1A5276" w:sz="6"/>
          <w:insideH w:val="none" w:color="FFFFFF" w:sz="0"/>
          <w:insideV w:val="none" w:color="FFFFFF" w:sz="0"/>
        </w:tblBorders>
      </w:tblPr>
      <w:tblGrid>
        <w:gridCol w:w="100"/>
      </w:tblGrid>
      <w:tr>
        <w:tc>
          <w:tcPr>
            <w:shd w:fill="E8F1FB" w:val="clear"/>
            <w:tcMar>
              <w:top w:type="dxa" w:w="140"/>
              <w:left w:type="dxa" w:w="200"/>
              <w:bottom w:type="dxa" w:w="140"/>
              <w:right w:type="dxa" w:w="200"/>
            </w:tcMar>
          </w:tcPr>
          <w:p>
            <w:pPr>
              <w:spacing w:after="80"/>
            </w:pPr>
            <w:r>
              <w:rPr>
                <w:rFonts w:ascii="Calibri" w:cs="Calibri" w:eastAsia="Calibri" w:hAnsi="Calibri"/>
                <w:b/>
                <w:bCs/>
                <w:color w:val="1A5276"/>
                <w:sz w:val="20"/>
                <w:szCs w:val="20"/>
              </w:rPr>
              <w:t xml:space="preserve">⚛ MOT / BONDING INSIGHT — Peroxide vs superoxide — bond order from MOT</w:t>
            </w:r>
          </w:p>
          <w:p>
            <w:pPr>
              <w:spacing w:after="140" w:line="300"/>
            </w:pPr>
            <w:r>
              <w:rPr>
                <w:rFonts w:ascii="Georgia" w:cs="Georgia" w:eastAsia="Georgia" w:hAnsi="Georgia"/>
                <w:b/>
                <w:bCs/>
                <w:sz w:val="21"/>
                <w:szCs w:val="21"/>
              </w:rPr>
              <w:t xml:space="preserve">Peroxide ion [O–O]²⁻</w:t>
            </w:r>
            <w:r>
              <w:rPr>
                <w:rFonts w:ascii="Georgia" w:cs="Georgia" w:eastAsia="Georgia" w:hAnsi="Georgia"/>
                <w:sz w:val="21"/>
                <w:szCs w:val="21"/>
              </w:rPr>
              <w:t xml:space="preserve"> (18 electrons): filling gives σ1s²σ*1s²σ2s²σ*2s²σ2pₓ²π2p_y²π2p_z²π*2p_y²π*2p_z² → all π* orbitals fully paired → </w:t>
            </w:r>
            <w:r>
              <w:rPr>
                <w:rFonts w:ascii="Georgia" w:cs="Georgia" w:eastAsia="Georgia" w:hAnsi="Georgia"/>
                <w:b/>
                <w:bCs/>
                <w:sz w:val="21"/>
                <w:szCs w:val="21"/>
              </w:rPr>
              <w:t xml:space="preserve">bond order = 1</w:t>
            </w:r>
            <w:r>
              <w:rPr>
                <w:rFonts w:ascii="Georgia" w:cs="Georgia" w:eastAsia="Georgia" w:hAnsi="Georgia"/>
                <w:sz w:val="21"/>
                <w:szCs w:val="21"/>
              </w:rPr>
              <w:t xml:space="preserve">, </w:t>
            </w:r>
            <w:r>
              <w:rPr>
                <w:rFonts w:ascii="Georgia" w:cs="Georgia" w:eastAsia="Georgia" w:hAnsi="Georgia"/>
                <w:b/>
                <w:bCs/>
                <w:sz w:val="21"/>
                <w:szCs w:val="21"/>
              </w:rPr>
              <w:t xml:space="preserve">diamagnetic</w:t>
            </w:r>
            <w:r>
              <w:rPr>
                <w:rFonts w:ascii="Georgia" w:cs="Georgia" w:eastAsia="Georgia" w:hAnsi="Georgia"/>
                <w:sz w:val="21"/>
                <w:szCs w:val="21"/>
              </w:rPr>
              <w:t xml:space="preserve"> — matches the O–O single bond drawn structurally.</w:t>
            </w:r>
          </w:p>
          <w:p>
            <w:pPr>
              <w:spacing w:after="140" w:line="300"/>
            </w:pPr>
            <w:r>
              <w:rPr>
                <w:rFonts w:ascii="Georgia" w:cs="Georgia" w:eastAsia="Georgia" w:hAnsi="Georgia"/>
                <w:b/>
                <w:bCs/>
                <w:sz w:val="21"/>
                <w:szCs w:val="21"/>
              </w:rPr>
              <w:t xml:space="preserve">Superoxide ion [O₂]⁻</w:t>
            </w:r>
            <w:r>
              <w:rPr>
                <w:rFonts w:ascii="Georgia" w:cs="Georgia" w:eastAsia="Georgia" w:hAnsi="Georgia"/>
                <w:sz w:val="21"/>
                <w:szCs w:val="21"/>
              </w:rPr>
              <w:t xml:space="preserve"> (17 electrons): identical filling except the last π* level holds only </w:t>
            </w:r>
            <w:r>
              <w:rPr>
                <w:rFonts w:ascii="Georgia" w:cs="Georgia" w:eastAsia="Georgia" w:hAnsi="Georgia"/>
                <w:b/>
                <w:bCs/>
                <w:sz w:val="21"/>
                <w:szCs w:val="21"/>
              </w:rPr>
              <w:t xml:space="preserve">one</w:t>
            </w:r>
            <w:r>
              <w:rPr>
                <w:rFonts w:ascii="Georgia" w:cs="Georgia" w:eastAsia="Georgia" w:hAnsi="Georgia"/>
                <w:sz w:val="21"/>
                <w:szCs w:val="21"/>
              </w:rPr>
              <w:t xml:space="preserve"> electron (π*2p_y²π*2p_z¹) → </w:t>
            </w:r>
            <w:r>
              <w:rPr>
                <w:rFonts w:ascii="Georgia" w:cs="Georgia" w:eastAsia="Georgia" w:hAnsi="Georgia"/>
                <w:b/>
                <w:bCs/>
                <w:sz w:val="21"/>
                <w:szCs w:val="21"/>
              </w:rPr>
              <w:t xml:space="preserve">bond order = 1.5</w:t>
            </w:r>
            <w:r>
              <w:rPr>
                <w:rFonts w:ascii="Georgia" w:cs="Georgia" w:eastAsia="Georgia" w:hAnsi="Georgia"/>
                <w:sz w:val="21"/>
                <w:szCs w:val="21"/>
              </w:rPr>
              <w:t xml:space="preserve">, </w:t>
            </w:r>
            <w:r>
              <w:rPr>
                <w:rFonts w:ascii="Georgia" w:cs="Georgia" w:eastAsia="Georgia" w:hAnsi="Georgia"/>
                <w:b/>
                <w:bCs/>
                <w:sz w:val="21"/>
                <w:szCs w:val="21"/>
              </w:rPr>
              <w:t xml:space="preserve">paramagnetic</w:t>
            </w:r>
            <w:r>
              <w:rPr>
                <w:rFonts w:ascii="Georgia" w:cs="Georgia" w:eastAsia="Georgia" w:hAnsi="Georgia"/>
                <w:sz w:val="21"/>
                <w:szCs w:val="21"/>
              </w:rPr>
              <w:t xml:space="preserve"> — this is the standard explanation for why KO₂ is paramagnetic.</w:t>
            </w:r>
          </w:p>
          <w:p>
            <w:pPr>
              <w:spacing w:after="140" w:line="300"/>
            </w:pPr>
            <w:r>
              <w:rPr>
                <w:rFonts w:ascii="Georgia" w:cs="Georgia" w:eastAsia="Georgia" w:hAnsi="Georgia"/>
                <w:sz w:val="21"/>
                <w:szCs w:val="21"/>
              </w:rPr>
              <w:t xml:space="preserve">All known Group 2 peroxides (BaO₂, SrO₂, etc.) contain the </w:t>
            </w:r>
            <w:r>
              <w:rPr>
                <w:rFonts w:ascii="Georgia" w:cs="Georgia" w:eastAsia="Georgia" w:hAnsi="Georgia"/>
                <w:i/>
                <w:iCs/>
                <w:sz w:val="21"/>
                <w:szCs w:val="21"/>
              </w:rPr>
              <w:t xml:space="preserve">same</w:t>
            </w:r>
            <w:r>
              <w:rPr>
                <w:rFonts w:ascii="Georgia" w:cs="Georgia" w:eastAsia="Georgia" w:hAnsi="Georgia"/>
                <w:sz w:val="21"/>
                <w:szCs w:val="21"/>
              </w:rPr>
              <w:t xml:space="preserve"> peroxide ion — bond order 1, diamagnetic. No Group 2 superoxide is known to exist.</w:t>
            </w:r>
          </w:p>
        </w:tc>
      </w:tr>
    </w:tbl>
    <w:p>
      <w:pPr>
        <w:pStyle w:val="Heading1"/>
        <w:pBdr>
          <w:bottom w:val="single" w:color="1F3864" w:sz="8" w:space="4"/>
        </w:pBdr>
        <w:spacing w:after="200" w:before="420"/>
      </w:pPr>
      <w:r>
        <w:rPr>
          <w:rFonts w:ascii="Calibri" w:cs="Calibri" w:eastAsia="Calibri" w:hAnsi="Calibri"/>
          <w:b/>
          <w:bCs/>
          <w:color w:val="1F3864"/>
          <w:sz w:val="30"/>
          <w:szCs w:val="30"/>
        </w:rPr>
        <w:t xml:space="preserve">8. Hydroxides</w:t>
      </w:r>
    </w:p>
    <w:p>
      <w:pPr>
        <w:spacing w:after="140" w:line="300"/>
      </w:pPr>
      <w:r>
        <w:rPr>
          <w:rFonts w:ascii="Georgia" w:cs="Georgia" w:eastAsia="Georgia" w:hAnsi="Georgia"/>
          <w:sz w:val="21"/>
          <w:szCs w:val="21"/>
        </w:rPr>
        <w:t xml:space="preserve">Basicity and solubility </w:t>
      </w:r>
      <w:r>
        <w:rPr>
          <w:rFonts w:ascii="Georgia" w:cs="Georgia" w:eastAsia="Georgia" w:hAnsi="Georgia"/>
          <w:b/>
          <w:bCs/>
          <w:sz w:val="21"/>
          <w:szCs w:val="21"/>
        </w:rPr>
        <w:t xml:space="preserve">both increase</w:t>
      </w:r>
      <w:r>
        <w:rPr>
          <w:rFonts w:ascii="Georgia" w:cs="Georgia" w:eastAsia="Georgia" w:hAnsi="Georgia"/>
          <w:sz w:val="21"/>
          <w:szCs w:val="21"/>
        </w:rPr>
        <w:t xml:space="preserve"> down the group. Be(OH)₂ is amphoteric; Mg(OH)₂ is weakly basic and only sparingly soluble ("milk of magnesia", an antacid); Ca(OH)₂, Sr(OH)₂, Ba(OH)₂ are strong bases.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117"/>
        <w:gridCol w:w="6233"/>
      </w:tblGrid>
      <w:tr>
        <w:trPr>
          <w:tblHeader/>
        </w:trPr>
        <w:tc>
          <w:tcPr>
            <w:tcW w:type="dxa" w:w="311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Hydroxide</w:t>
            </w:r>
          </w:p>
        </w:tc>
        <w:tc>
          <w:tcPr>
            <w:tcW w:type="dxa" w:w="6233"/>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Solubility (g/L, ~20 °C)</w:t>
            </w:r>
          </w:p>
        </w:tc>
      </w:tr>
      <w:tr>
        <w:tc>
          <w:tcPr>
            <w:tcW w:type="dxa" w:w="3117"/>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Mg(OH)₂</w:t>
            </w:r>
          </w:p>
        </w:tc>
        <w:tc>
          <w:tcPr>
            <w:tcW w:type="dxa" w:w="6233"/>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≈1×10⁻⁴ (essentially insoluble)</w:t>
            </w:r>
          </w:p>
        </w:tc>
      </w:tr>
      <w:tr>
        <w:tc>
          <w:tcPr>
            <w:tcW w:type="dxa" w:w="3117"/>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Ca(OH)₂</w:t>
            </w:r>
          </w:p>
        </w:tc>
        <w:tc>
          <w:tcPr>
            <w:tcW w:type="dxa" w:w="6233"/>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w:t>
            </w:r>
          </w:p>
        </w:tc>
      </w:tr>
      <w:tr>
        <w:tc>
          <w:tcPr>
            <w:tcW w:type="dxa" w:w="3117"/>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Sr(OH)₂</w:t>
            </w:r>
          </w:p>
        </w:tc>
        <w:tc>
          <w:tcPr>
            <w:tcW w:type="dxa" w:w="6233"/>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≈8</w:t>
            </w:r>
          </w:p>
        </w:tc>
      </w:tr>
      <w:tr>
        <w:tc>
          <w:tcPr>
            <w:tcW w:type="dxa" w:w="3117"/>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Ba(OH)₂</w:t>
            </w:r>
          </w:p>
        </w:tc>
        <w:tc>
          <w:tcPr>
            <w:tcW w:type="dxa" w:w="6233"/>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≈39</w:t>
            </w:r>
          </w:p>
        </w:tc>
      </w:tr>
    </w:tbl>
    <w:p>
      <w:pPr>
        <w:spacing w:after="140" w:before="80"/>
        <w:jc w:val="center"/>
      </w:pPr>
      <w:r>
        <w:rPr>
          <w:rFonts w:ascii="Cambria Math" w:cs="Cambria Math" w:eastAsia="Cambria Math" w:hAnsi="Cambria Math"/>
          <w:i/>
          <w:iCs/>
          <w:color w:val="333333"/>
          <w:sz w:val="21"/>
          <w:szCs w:val="21"/>
        </w:rPr>
        <w:t xml:space="preserve">Be(OH)₂ + 2OH⁻ → [Be(OH)₄]²⁻          Be(OH)₂ + 2HCl + 2H₂O → [Be(H₂O)₄]Cl₂</w:t>
      </w:r>
    </w:p>
    <w:tbl>
      <w:tblPr>
        <w:tblW w:type="pct" w:w="100%"/>
        <w:tblBorders>
          <w:top w:val="single" w:color="1E7A46" w:sz="6"/>
          <w:left w:val="single" w:color="1E7A46" w:sz="6"/>
          <w:bottom w:val="single" w:color="1E7A46" w:sz="6"/>
          <w:right w:val="single" w:color="1E7A46" w:sz="6"/>
          <w:insideH w:val="none" w:color="FFFFFF" w:sz="0"/>
          <w:insideV w:val="none" w:color="FFFFFF" w:sz="0"/>
        </w:tblBorders>
      </w:tblPr>
      <w:tblGrid>
        <w:gridCol w:w="100"/>
      </w:tblGrid>
      <w:tr>
        <w:tc>
          <w:tcPr>
            <w:shd w:fill="E9F7EF" w:val="clear"/>
            <w:tcMar>
              <w:top w:type="dxa" w:w="140"/>
              <w:left w:type="dxa" w:w="200"/>
              <w:bottom w:type="dxa" w:w="140"/>
              <w:right w:type="dxa" w:w="200"/>
            </w:tcMar>
          </w:tcPr>
          <w:p>
            <w:pPr>
              <w:spacing w:after="80"/>
            </w:pPr>
            <w:r>
              <w:rPr>
                <w:rFonts w:ascii="Calibri" w:cs="Calibri" w:eastAsia="Calibri" w:hAnsi="Calibri"/>
                <w:b/>
                <w:bCs/>
                <w:color w:val="1E7A46"/>
                <w:sz w:val="20"/>
                <w:szCs w:val="20"/>
              </w:rPr>
              <w:t xml:space="preserve">✓ NCERT FOCUS — Why does hydroxide solubility increase down the group?</w:t>
            </w:r>
          </w:p>
          <w:p>
            <w:pPr>
              <w:spacing w:after="140" w:line="300"/>
            </w:pPr>
            <w:r>
              <w:rPr>
                <w:rFonts w:ascii="Georgia" w:cs="Georgia" w:eastAsia="Georgia" w:hAnsi="Georgia"/>
                <w:sz w:val="21"/>
                <w:szCs w:val="21"/>
              </w:rPr>
              <w:t xml:space="preserve">The anion (OH⁻) is common across the series, so only the cation's size varies. As M²⁺ grows, </w:t>
            </w:r>
            <w:r>
              <w:rPr>
                <w:rFonts w:ascii="Georgia" w:cs="Georgia" w:eastAsia="Georgia" w:hAnsi="Georgia"/>
                <w:b/>
                <w:bCs/>
                <w:sz w:val="21"/>
                <w:szCs w:val="21"/>
              </w:rPr>
              <w:t xml:space="preserve">lattice enthalpy falls faster than hydration enthalpy</w:t>
            </w:r>
            <w:r>
              <w:rPr>
                <w:rFonts w:ascii="Georgia" w:cs="Georgia" w:eastAsia="Georgia" w:hAnsi="Georgia"/>
                <w:sz w:val="21"/>
                <w:szCs w:val="21"/>
              </w:rPr>
              <w:t xml:space="preserve"> — so the net dissolution process becomes more favourable and solubility </w:t>
            </w:r>
            <w:r>
              <w:rPr>
                <w:rFonts w:ascii="Georgia" w:cs="Georgia" w:eastAsia="Georgia" w:hAnsi="Georgia"/>
                <w:b/>
                <w:bCs/>
                <w:sz w:val="21"/>
                <w:szCs w:val="21"/>
              </w:rPr>
              <w:t xml:space="preserve">rises</w:t>
            </w:r>
            <w:r>
              <w:rPr>
                <w:rFonts w:ascii="Georgia" w:cs="Georgia" w:eastAsia="Georgia" w:hAnsi="Georgia"/>
                <w:sz w:val="21"/>
                <w:szCs w:val="21"/>
              </w:rPr>
              <w:t xml:space="preserve"> down the group. This is the exact reverse of what happens for carbonates/sulphates (§8), where hydration enthalpy falls faster than lattice enthalpy, so solubility </w:t>
            </w:r>
            <w:r>
              <w:rPr>
                <w:rFonts w:ascii="Georgia" w:cs="Georgia" w:eastAsia="Georgia" w:hAnsi="Georgia"/>
                <w:b/>
                <w:bCs/>
                <w:sz w:val="21"/>
                <w:szCs w:val="21"/>
              </w:rPr>
              <w:t xml:space="preserve">falls</w:t>
            </w:r>
            <w:r>
              <w:rPr>
                <w:rFonts w:ascii="Georgia" w:cs="Georgia" w:eastAsia="Georgia" w:hAnsi="Georgia"/>
                <w:sz w:val="21"/>
                <w:szCs w:val="21"/>
              </w:rPr>
              <w:t xml:space="preserve"> down the group.</w:t>
            </w:r>
          </w:p>
        </w:tc>
      </w:tr>
    </w:tbl>
    <w:p>
      <w:pPr>
        <w:spacing w:after="140" w:line="300"/>
      </w:pPr>
      <w:r>
        <w:rPr>
          <w:rFonts w:ascii="Georgia" w:cs="Georgia" w:eastAsia="Georgia" w:hAnsi="Georgia"/>
          <w:b/>
          <w:bCs/>
          <w:sz w:val="21"/>
          <w:szCs w:val="21"/>
        </w:rPr>
        <w:t xml:space="preserve">Master key (memorize this one sentence): </w:t>
      </w:r>
      <w:r>
        <w:rPr>
          <w:rFonts w:ascii="Georgia" w:cs="Georgia" w:eastAsia="Georgia" w:hAnsi="Georgia"/>
          <w:i/>
          <w:iCs/>
          <w:sz w:val="21"/>
          <w:szCs w:val="21"/>
        </w:rPr>
        <w:t xml:space="preserve">"Which energy — lattice or hydration — falls faster as the cation grows?"</w:t>
      </w:r>
      <w:r>
        <w:rPr>
          <w:rFonts w:ascii="Georgia" w:cs="Georgia" w:eastAsia="Georgia" w:hAnsi="Georgia"/>
          <w:sz w:val="21"/>
          <w:szCs w:val="21"/>
        </w:rPr>
        <w:t xml:space="preserve"> governs every Group 2 solubility trend. For OH⁻ and F⁻, lattice energy falls faster → solubility increases down the group. For CO₃²⁻ and SO₄²⁻, hydration energy falls faster → solubility decreases down the group.</w:t>
      </w:r>
    </w:p>
    <w:p>
      <w:pPr>
        <w:spacing w:after="140" w:line="300"/>
      </w:pPr>
      <w:r>
        <w:rPr>
          <w:rFonts w:ascii="Georgia" w:cs="Georgia" w:eastAsia="Georgia" w:hAnsi="Georgia"/>
          <w:sz w:val="21"/>
          <w:szCs w:val="21"/>
        </w:rPr>
        <w:t xml:space="preserve">Ca(OH)₂ solution = </w:t>
      </w:r>
      <w:r>
        <w:rPr>
          <w:rFonts w:ascii="Georgia" w:cs="Georgia" w:eastAsia="Georgia" w:hAnsi="Georgia"/>
          <w:b/>
          <w:bCs/>
          <w:sz w:val="21"/>
          <w:szCs w:val="21"/>
        </w:rPr>
        <w:t xml:space="preserve">lime water</w:t>
      </w:r>
      <w:r>
        <w:rPr>
          <w:rFonts w:ascii="Georgia" w:cs="Georgia" w:eastAsia="Georgia" w:hAnsi="Georgia"/>
          <w:sz w:val="21"/>
          <w:szCs w:val="21"/>
        </w:rPr>
        <w:t xml:space="preserve">; Ba(OH)₂ solution = </w:t>
      </w:r>
      <w:r>
        <w:rPr>
          <w:rFonts w:ascii="Georgia" w:cs="Georgia" w:eastAsia="Georgia" w:hAnsi="Georgia"/>
          <w:b/>
          <w:bCs/>
          <w:sz w:val="21"/>
          <w:szCs w:val="21"/>
        </w:rPr>
        <w:t xml:space="preserve">baryta water</w:t>
      </w:r>
      <w:r>
        <w:rPr>
          <w:rFonts w:ascii="Georgia" w:cs="Georgia" w:eastAsia="Georgia" w:hAnsi="Georgia"/>
          <w:sz w:val="21"/>
          <w:szCs w:val="21"/>
        </w:rPr>
        <w:t xml:space="preserve"> — both turn milky with CO₂ (precipitate CaCO₃/BaCO₃), clearing again with excess CO₂ (soluble bicarbonate forms). Baryta water is the more sensitive test — even exhaled breath gives a positive result, whereas lime water needs breath actively bubbled through it.</w:t>
      </w:r>
    </w:p>
    <w:tbl>
      <w:tblPr>
        <w:tblW w:type="pct" w:w="100%"/>
        <w:tblBorders>
          <w:top w:val="single" w:color="9B2C2C" w:sz="6"/>
          <w:left w:val="single" w:color="9B2C2C" w:sz="6"/>
          <w:bottom w:val="single" w:color="9B2C2C" w:sz="6"/>
          <w:right w:val="single" w:color="9B2C2C" w:sz="6"/>
          <w:insideH w:val="none" w:color="FFFFFF" w:sz="0"/>
          <w:insideV w:val="none" w:color="FFFFFF" w:sz="0"/>
        </w:tblBorders>
      </w:tblPr>
      <w:tblGrid>
        <w:gridCol w:w="100"/>
      </w:tblGrid>
      <w:tr>
        <w:tc>
          <w:tcPr>
            <w:shd w:fill="FDEBD0" w:val="clear"/>
            <w:tcMar>
              <w:top w:type="dxa" w:w="140"/>
              <w:left w:type="dxa" w:w="200"/>
              <w:bottom w:type="dxa" w:w="140"/>
              <w:right w:type="dxa" w:w="200"/>
            </w:tcMar>
          </w:tcPr>
          <w:p>
            <w:pPr>
              <w:spacing w:after="80"/>
            </w:pPr>
            <w:r>
              <w:rPr>
                <w:rFonts w:ascii="Calibri" w:cs="Calibri" w:eastAsia="Calibri" w:hAnsi="Calibri"/>
                <w:b/>
                <w:bCs/>
                <w:color w:val="9B2C2C"/>
                <w:sz w:val="20"/>
                <w:szCs w:val="20"/>
              </w:rPr>
              <w:t xml:space="preserve">⚠ JEE TRAP</w:t>
            </w:r>
          </w:p>
          <w:p>
            <w:pPr>
              <w:pStyle w:val="ListParagraph"/>
              <w:numPr>
                <w:ilvl w:val="0"/>
                <w:numId w:val="2"/>
              </w:numPr>
              <w:spacing w:after="90" w:line="290"/>
            </w:pPr>
            <w:r>
              <w:rPr>
                <w:rFonts w:ascii="Georgia" w:cs="Georgia" w:eastAsia="Georgia" w:hAnsi="Georgia"/>
                <w:sz w:val="21"/>
                <w:szCs w:val="21"/>
              </w:rPr>
              <w:t xml:space="preserve">"Lime water" is a clear </w:t>
            </w:r>
            <w:r>
              <w:rPr>
                <w:rFonts w:ascii="Georgia" w:cs="Georgia" w:eastAsia="Georgia" w:hAnsi="Georgia"/>
                <w:b/>
                <w:bCs/>
                <w:sz w:val="21"/>
                <w:szCs w:val="21"/>
              </w:rPr>
              <w:t xml:space="preserve">solution</w:t>
            </w:r>
            <w:r>
              <w:rPr>
                <w:rFonts w:ascii="Georgia" w:cs="Georgia" w:eastAsia="Georgia" w:hAnsi="Georgia"/>
                <w:sz w:val="21"/>
                <w:szCs w:val="21"/>
              </w:rPr>
              <w:t xml:space="preserve">, not a suspension; "milk of lime" is the suspension of excess undissolved Ca(OH)₂. Four genuinely distinct terms exist: quicklime (CaO) ≠ slaked lime (Ca(OH)₂) ≠ lime water (solution) ≠ milk of lime (suspension).</w:t>
            </w:r>
          </w:p>
        </w:tc>
      </w:tr>
    </w:tbl>
    <w:p>
      <w:pPr>
        <w:pStyle w:val="Heading1"/>
        <w:pBdr>
          <w:bottom w:val="single" w:color="1F3864" w:sz="8" w:space="4"/>
        </w:pBdr>
        <w:spacing w:after="200" w:before="420"/>
      </w:pPr>
      <w:r>
        <w:rPr>
          <w:rFonts w:ascii="Calibri" w:cs="Calibri" w:eastAsia="Calibri" w:hAnsi="Calibri"/>
          <w:b/>
          <w:bCs/>
          <w:color w:val="1F3864"/>
          <w:sz w:val="30"/>
          <w:szCs w:val="30"/>
        </w:rPr>
        <w:t xml:space="preserve">9. Carbonates, Bicarbonates &amp; Hardness of Water</w:t>
      </w:r>
    </w:p>
    <w:p>
      <w:pPr>
        <w:pStyle w:val="Heading2"/>
        <w:spacing w:after="140" w:before="300"/>
      </w:pPr>
      <w:r>
        <w:rPr>
          <w:rFonts w:ascii="Calibri" w:cs="Calibri" w:eastAsia="Calibri" w:hAnsi="Calibri"/>
          <w:b/>
          <w:bCs/>
          <w:color w:val="0F6E5E"/>
          <w:sz w:val="25"/>
          <w:szCs w:val="25"/>
        </w:rPr>
        <w:t xml:space="preserve">9.1 Carbonates</w:t>
      </w:r>
    </w:p>
    <w:p>
      <w:pPr>
        <w:spacing w:after="140" w:line="300"/>
      </w:pPr>
      <w:r>
        <w:rPr>
          <w:rFonts w:ascii="Georgia" w:cs="Georgia" w:eastAsia="Georgia" w:hAnsi="Georgia"/>
          <w:sz w:val="21"/>
          <w:szCs w:val="21"/>
        </w:rPr>
        <w:t xml:space="preserve">Solubility </w:t>
      </w:r>
      <w:r>
        <w:rPr>
          <w:rFonts w:ascii="Georgia" w:cs="Georgia" w:eastAsia="Georgia" w:hAnsi="Georgia"/>
          <w:b/>
          <w:bCs/>
          <w:sz w:val="21"/>
          <w:szCs w:val="21"/>
        </w:rPr>
        <w:t xml:space="preserve">decreases</w:t>
      </w:r>
      <w:r>
        <w:rPr>
          <w:rFonts w:ascii="Georgia" w:cs="Georgia" w:eastAsia="Georgia" w:hAnsi="Georgia"/>
          <w:sz w:val="21"/>
          <w:szCs w:val="21"/>
        </w:rPr>
        <w:t xml:space="preserve"> down the group (hydration energy falls faster than lattice energy for the large CO₃²⁻ ion). All carbonates decompose on heating: MCO₃ → MO + CO₂. Thermal stability </w:t>
      </w:r>
      <w:r>
        <w:rPr>
          <w:rFonts w:ascii="Georgia" w:cs="Georgia" w:eastAsia="Georgia" w:hAnsi="Georgia"/>
          <w:b/>
          <w:bCs/>
          <w:sz w:val="21"/>
          <w:szCs w:val="21"/>
        </w:rPr>
        <w:t xml:space="preserve">increases</w:t>
      </w:r>
      <w:r>
        <w:rPr>
          <w:rFonts w:ascii="Georgia" w:cs="Georgia" w:eastAsia="Georgia" w:hAnsi="Georgia"/>
          <w:sz w:val="21"/>
          <w:szCs w:val="21"/>
        </w:rPr>
        <w:t xml:space="preserve"> down the group — smaller, more polarizing cations distort CO₃²⁻ more and decompose more readily.</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929"/>
        <w:gridCol w:w="1484"/>
        <w:gridCol w:w="1484"/>
        <w:gridCol w:w="1484"/>
        <w:gridCol w:w="1484"/>
        <w:gridCol w:w="1484"/>
      </w:tblGrid>
      <w:tr>
        <w:trPr>
          <w:tblHeader/>
        </w:trPr>
        <w:tc>
          <w:tcPr>
            <w:tcW w:type="dxa" w:w="1929"/>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Carbonate</w:t>
            </w:r>
          </w:p>
        </w:tc>
        <w:tc>
          <w:tcPr>
            <w:tcW w:type="dxa" w:w="1484"/>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BeCO₃</w:t>
            </w:r>
          </w:p>
        </w:tc>
        <w:tc>
          <w:tcPr>
            <w:tcW w:type="dxa" w:w="1484"/>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MgCO₃</w:t>
            </w:r>
          </w:p>
        </w:tc>
        <w:tc>
          <w:tcPr>
            <w:tcW w:type="dxa" w:w="1484"/>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CaCO₃</w:t>
            </w:r>
          </w:p>
        </w:tc>
        <w:tc>
          <w:tcPr>
            <w:tcW w:type="dxa" w:w="1484"/>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SrCO₃</w:t>
            </w:r>
          </w:p>
        </w:tc>
        <w:tc>
          <w:tcPr>
            <w:tcW w:type="dxa" w:w="1484"/>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BaCO₃</w:t>
            </w:r>
          </w:p>
        </w:tc>
      </w:tr>
      <w:tr>
        <w:tc>
          <w:tcPr>
            <w:tcW w:type="dxa" w:w="1929"/>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Decomposition temp (°C)</w:t>
            </w:r>
          </w:p>
        </w:tc>
        <w:tc>
          <w:tcPr>
            <w:tcW w:type="dxa" w:w="1484"/>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&lt; 100</w:t>
            </w:r>
          </w:p>
        </w:tc>
        <w:tc>
          <w:tcPr>
            <w:tcW w:type="dxa" w:w="1484"/>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540</w:t>
            </w:r>
          </w:p>
        </w:tc>
        <w:tc>
          <w:tcPr>
            <w:tcW w:type="dxa" w:w="1484"/>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900</w:t>
            </w:r>
          </w:p>
        </w:tc>
        <w:tc>
          <w:tcPr>
            <w:tcW w:type="dxa" w:w="1484"/>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1290</w:t>
            </w:r>
          </w:p>
        </w:tc>
        <w:tc>
          <w:tcPr>
            <w:tcW w:type="dxa" w:w="1484"/>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1360</w:t>
            </w:r>
          </w:p>
        </w:tc>
      </w:tr>
    </w:tbl>
    <w:p>
      <w:pPr>
        <w:spacing w:after="140" w:line="300"/>
      </w:pPr>
      <w:r>
        <w:rPr>
          <w:rFonts w:ascii="Georgia" w:cs="Georgia" w:eastAsia="Georgia" w:hAnsi="Georgia"/>
          <w:b/>
          <w:bCs/>
          <w:sz w:val="21"/>
          <w:szCs w:val="21"/>
        </w:rPr>
        <w:t xml:space="preserve">BeCO₃</w:t>
      </w:r>
      <w:r>
        <w:rPr>
          <w:rFonts w:ascii="Georgia" w:cs="Georgia" w:eastAsia="Georgia" w:hAnsi="Georgia"/>
          <w:sz w:val="21"/>
          <w:szCs w:val="21"/>
        </w:rPr>
        <w:t xml:space="preserve"> is so unstable it can only be kept under a CO₂ atmosphere, and is structurally unusual — it retains the hydrated [Be(H₂O)₄]²⁺ unit rather than a simple Be²⁺.</w:t>
      </w:r>
    </w:p>
    <w:p>
      <w:pPr>
        <w:spacing w:after="140" w:line="300"/>
      </w:pPr>
      <w:r>
        <w:rPr>
          <w:rFonts w:ascii="Georgia" w:cs="Georgia" w:eastAsia="Georgia" w:hAnsi="Georgia"/>
          <w:b/>
          <w:bCs/>
          <w:sz w:val="21"/>
          <w:szCs w:val="21"/>
        </w:rPr>
        <w:t xml:space="preserve">CaCO₃ crystal chemistry: </w:t>
      </w:r>
      <w:r>
        <w:rPr>
          <w:rFonts w:ascii="Georgia" w:cs="Georgia" w:eastAsia="Georgia" w:hAnsi="Georgia"/>
          <w:sz w:val="21"/>
          <w:szCs w:val="21"/>
        </w:rPr>
        <w:t xml:space="preserve">calcite (stable form, Ca²⁺ 6-coordinate, matching the CaO-type prediction) vs aragonite (metastable, only ~5 kJ/mol higher in energy but kinetically trapped, Ca²⁺ unusually 9-coordinate).</w:t>
      </w:r>
    </w:p>
    <w:p>
      <w:pPr>
        <w:pStyle w:val="Heading2"/>
        <w:spacing w:after="140" w:before="300"/>
      </w:pPr>
      <w:r>
        <w:rPr>
          <w:rFonts w:ascii="Calibri" w:cs="Calibri" w:eastAsia="Calibri" w:hAnsi="Calibri"/>
          <w:b/>
          <w:bCs/>
          <w:color w:val="0F6E5E"/>
          <w:sz w:val="25"/>
          <w:szCs w:val="25"/>
        </w:rPr>
        <w:t xml:space="preserve">9.2 Bicarbonates &amp; Hardness of Water</w:t>
      </w:r>
    </w:p>
    <w:p>
      <w:pPr>
        <w:spacing w:after="140" w:line="300"/>
      </w:pPr>
      <w:r>
        <w:rPr>
          <w:rFonts w:ascii="Georgia" w:cs="Georgia" w:eastAsia="Georgia" w:hAnsi="Georgia"/>
          <w:sz w:val="21"/>
          <w:szCs w:val="21"/>
        </w:rPr>
        <w:t xml:space="preserve">Bicarbonates exist only in solution, never as isolable solids for Group 2:</w:t>
      </w:r>
    </w:p>
    <w:p>
      <w:pPr>
        <w:spacing w:after="140" w:before="80"/>
        <w:jc w:val="center"/>
      </w:pPr>
      <w:r>
        <w:rPr>
          <w:rFonts w:ascii="Cambria Math" w:cs="Cambria Math" w:eastAsia="Cambria Math" w:hAnsi="Cambria Math"/>
          <w:i/>
          <w:iCs/>
          <w:color w:val="333333"/>
          <w:sz w:val="21"/>
          <w:szCs w:val="21"/>
        </w:rPr>
        <w:t xml:space="preserve">CaCO₃ + CO₂ + H₂O ⇌ Ca(HCO₃)₂(aq)     (reverse on heating: → CaCO₃↓ + CO₂ + H₂O)</w:t>
      </w:r>
    </w:p>
    <w:p>
      <w:pPr>
        <w:spacing w:after="140" w:line="300"/>
      </w:pPr>
      <w:r>
        <w:rPr>
          <w:rFonts w:ascii="Georgia" w:cs="Georgia" w:eastAsia="Georgia" w:hAnsi="Georgia"/>
          <w:sz w:val="21"/>
          <w:szCs w:val="21"/>
        </w:rPr>
        <w:t xml:space="preserve">This equilibrium, run in reverse by slow evaporation/decomposition, deposits limestone caves' </w:t>
      </w:r>
      <w:r>
        <w:rPr>
          <w:rFonts w:ascii="Georgia" w:cs="Georgia" w:eastAsia="Georgia" w:hAnsi="Georgia"/>
          <w:b/>
          <w:bCs/>
          <w:sz w:val="21"/>
          <w:szCs w:val="21"/>
        </w:rPr>
        <w:t xml:space="preserve">stalactites</w:t>
      </w:r>
      <w:r>
        <w:rPr>
          <w:rFonts w:ascii="Georgia" w:cs="Georgia" w:eastAsia="Georgia" w:hAnsi="Georgia"/>
          <w:sz w:val="21"/>
          <w:szCs w:val="21"/>
        </w:rPr>
        <w:t xml:space="preserve"> (from the roof) and </w:t>
      </w:r>
      <w:r>
        <w:rPr>
          <w:rFonts w:ascii="Georgia" w:cs="Georgia" w:eastAsia="Georgia" w:hAnsi="Georgia"/>
          <w:b/>
          <w:bCs/>
          <w:sz w:val="21"/>
          <w:szCs w:val="21"/>
        </w:rPr>
        <w:t xml:space="preserve">stalagmites</w:t>
      </w:r>
      <w:r>
        <w:rPr>
          <w:rFonts w:ascii="Georgia" w:cs="Georgia" w:eastAsia="Georgia" w:hAnsi="Georgia"/>
          <w:sz w:val="21"/>
          <w:szCs w:val="21"/>
        </w:rPr>
        <w:t xml:space="preserve"> (from the floor).</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870"/>
        <w:gridCol w:w="2671"/>
        <w:gridCol w:w="4809"/>
      </w:tblGrid>
      <w:tr>
        <w:trPr>
          <w:tblHeader/>
        </w:trPr>
        <w:tc>
          <w:tcPr>
            <w:tcW w:type="dxa" w:w="187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Type</w:t>
            </w:r>
          </w:p>
        </w:tc>
        <w:tc>
          <w:tcPr>
            <w:tcW w:type="dxa" w:w="2671"/>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Cause</w:t>
            </w:r>
          </w:p>
        </w:tc>
        <w:tc>
          <w:tcPr>
            <w:tcW w:type="dxa" w:w="4809"/>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Removed by</w:t>
            </w:r>
          </w:p>
        </w:tc>
      </w:tr>
      <w:tr>
        <w:tc>
          <w:tcPr>
            <w:tcW w:type="dxa" w:w="1870"/>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Temporary hardness</w:t>
            </w:r>
          </w:p>
        </w:tc>
        <w:tc>
          <w:tcPr>
            <w:tcW w:type="dxa" w:w="2671"/>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Mg(HCO₃)₂, Ca(HCO₃)₂</w:t>
            </w:r>
          </w:p>
        </w:tc>
        <w:tc>
          <w:tcPr>
            <w:tcW w:type="dxa" w:w="4809"/>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Boiling (drives off CO₂); or adding slaked lime, Ca(HCO₃)₂+Ca(OH)₂ → 2CaCO₃+2H₂O</w:t>
            </w:r>
          </w:p>
        </w:tc>
      </w:tr>
      <w:tr>
        <w:tc>
          <w:tcPr>
            <w:tcW w:type="dxa" w:w="1870"/>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Permanent hardness</w:t>
            </w:r>
          </w:p>
        </w:tc>
        <w:tc>
          <w:tcPr>
            <w:tcW w:type="dxa" w:w="2671"/>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MgSO₄, CaSO₄ (soluble sulphates)</w:t>
            </w:r>
          </w:p>
        </w:tc>
        <w:tc>
          <w:tcPr>
            <w:tcW w:type="dxa" w:w="4809"/>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Not removed by boiling — needs ion exchange, phosphates (calgon), or Na₂CO₃ (lime-soda: CaSO₄+Na₂CO₃→CaCO₃↓+Na₂SO₄)</w:t>
            </w:r>
          </w:p>
        </w:tc>
      </w:tr>
    </w:tbl>
    <w:p>
      <w:pPr>
        <w:spacing w:after="140" w:line="300"/>
      </w:pPr>
      <w:r>
        <w:rPr>
          <w:rFonts w:ascii="Georgia" w:cs="Georgia" w:eastAsia="Georgia" w:hAnsi="Georgia"/>
          <w:sz w:val="21"/>
          <w:szCs w:val="21"/>
        </w:rPr>
        <w:t xml:space="preserve">Scum in hard water = insoluble calcium/magnesium stearate, formed when Ca²⁺/Mg²⁺ react with soap before true lathering can occur.</w:t>
      </w:r>
    </w:p>
    <w:tbl>
      <w:tblPr>
        <w:tblW w:type="pct" w:w="100%"/>
        <w:tblBorders>
          <w:top w:val="single" w:color="9B2C2C" w:sz="6"/>
          <w:left w:val="single" w:color="9B2C2C" w:sz="6"/>
          <w:bottom w:val="single" w:color="9B2C2C" w:sz="6"/>
          <w:right w:val="single" w:color="9B2C2C" w:sz="6"/>
          <w:insideH w:val="none" w:color="FFFFFF" w:sz="0"/>
          <w:insideV w:val="none" w:color="FFFFFF" w:sz="0"/>
        </w:tblBorders>
      </w:tblPr>
      <w:tblGrid>
        <w:gridCol w:w="100"/>
      </w:tblGrid>
      <w:tr>
        <w:tc>
          <w:tcPr>
            <w:shd w:fill="FDEBD0" w:val="clear"/>
            <w:tcMar>
              <w:top w:type="dxa" w:w="140"/>
              <w:left w:type="dxa" w:w="200"/>
              <w:bottom w:type="dxa" w:w="140"/>
              <w:right w:type="dxa" w:w="200"/>
            </w:tcMar>
          </w:tcPr>
          <w:p>
            <w:pPr>
              <w:spacing w:after="80"/>
            </w:pPr>
            <w:r>
              <w:rPr>
                <w:rFonts w:ascii="Calibri" w:cs="Calibri" w:eastAsia="Calibri" w:hAnsi="Calibri"/>
                <w:b/>
                <w:bCs/>
                <w:color w:val="9B2C2C"/>
                <w:sz w:val="20"/>
                <w:szCs w:val="20"/>
              </w:rPr>
              <w:t xml:space="preserve">⚠ JEE TRAP</w:t>
            </w:r>
          </w:p>
          <w:p>
            <w:pPr>
              <w:pStyle w:val="ListParagraph"/>
              <w:numPr>
                <w:ilvl w:val="0"/>
                <w:numId w:val="2"/>
              </w:numPr>
              <w:spacing w:after="90" w:line="290"/>
            </w:pPr>
            <w:r>
              <w:rPr>
                <w:rFonts w:ascii="Georgia" w:cs="Georgia" w:eastAsia="Georgia" w:hAnsi="Georgia"/>
                <w:sz w:val="21"/>
                <w:szCs w:val="21"/>
              </w:rPr>
              <w:t xml:space="preserve">Excess CO₂ passed into lime water does </w:t>
            </w:r>
            <w:r>
              <w:rPr>
                <w:rFonts w:ascii="Georgia" w:cs="Georgia" w:eastAsia="Georgia" w:hAnsi="Georgia"/>
                <w:i/>
                <w:iCs/>
                <w:sz w:val="21"/>
                <w:szCs w:val="21"/>
              </w:rPr>
              <w:t xml:space="preserve">not</w:t>
            </w:r>
            <w:r>
              <w:rPr>
                <w:rFonts w:ascii="Georgia" w:cs="Georgia" w:eastAsia="Georgia" w:hAnsi="Georgia"/>
                <w:sz w:val="21"/>
                <w:szCs w:val="21"/>
              </w:rPr>
              <w:t xml:space="preserve"> give more precipitate — it </w:t>
            </w:r>
            <w:r>
              <w:rPr>
                <w:rFonts w:ascii="Georgia" w:cs="Georgia" w:eastAsia="Georgia" w:hAnsi="Georgia"/>
                <w:b/>
                <w:bCs/>
                <w:sz w:val="21"/>
                <w:szCs w:val="21"/>
              </w:rPr>
              <w:t xml:space="preserve">redissolves</w:t>
            </w:r>
            <w:r>
              <w:rPr>
                <w:rFonts w:ascii="Georgia" w:cs="Georgia" w:eastAsia="Georgia" w:hAnsi="Georgia"/>
                <w:sz w:val="21"/>
                <w:szCs w:val="21"/>
              </w:rPr>
              <w:t xml:space="preserve"> the CaCO₃ precipitate as soluble Ca(HCO₃)₂, clearing the milkiness. This is a solubility-equilibrium shift, not a contradiction of the earlier precipitation step.</w:t>
            </w:r>
          </w:p>
        </w:tc>
      </w:tr>
    </w:tbl>
    <w:p>
      <w:pPr>
        <w:pStyle w:val="Heading1"/>
        <w:pBdr>
          <w:bottom w:val="single" w:color="1F3864" w:sz="8" w:space="4"/>
        </w:pBdr>
        <w:spacing w:after="200" w:before="420"/>
      </w:pPr>
      <w:r>
        <w:rPr>
          <w:rFonts w:ascii="Calibri" w:cs="Calibri" w:eastAsia="Calibri" w:hAnsi="Calibri"/>
          <w:b/>
          <w:bCs/>
          <w:color w:val="1F3864"/>
          <w:sz w:val="30"/>
          <w:szCs w:val="30"/>
        </w:rPr>
        <w:t xml:space="preserve">10. Sulphates and Nitrates</w:t>
      </w:r>
    </w:p>
    <w:p>
      <w:pPr>
        <w:pStyle w:val="Heading2"/>
        <w:spacing w:after="140" w:before="300"/>
      </w:pPr>
      <w:r>
        <w:rPr>
          <w:rFonts w:ascii="Calibri" w:cs="Calibri" w:eastAsia="Calibri" w:hAnsi="Calibri"/>
          <w:b/>
          <w:bCs/>
          <w:color w:val="0F6E5E"/>
          <w:sz w:val="25"/>
          <w:szCs w:val="25"/>
        </w:rPr>
        <w:t xml:space="preserve">10.1 Sulphates</w:t>
      </w:r>
    </w:p>
    <w:p>
      <w:pPr>
        <w:spacing w:after="140" w:line="300"/>
      </w:pPr>
      <w:r>
        <w:rPr>
          <w:rFonts w:ascii="Georgia" w:cs="Georgia" w:eastAsia="Georgia" w:hAnsi="Georgia"/>
          <w:sz w:val="21"/>
          <w:szCs w:val="21"/>
        </w:rPr>
        <w:t xml:space="preserve">Solubility falls sharply: </w:t>
      </w:r>
      <w:r>
        <w:rPr>
          <w:rFonts w:ascii="Georgia" w:cs="Georgia" w:eastAsia="Georgia" w:hAnsi="Georgia"/>
          <w:b/>
          <w:bCs/>
          <w:sz w:val="21"/>
          <w:szCs w:val="21"/>
        </w:rPr>
        <w:t xml:space="preserve">BeSO₄ &gt; MgSO₄ ≫ CaSO₄ &gt; SrSO₄ &gt; BaSO₄ </w:t>
      </w:r>
      <w:r>
        <w:rPr>
          <w:rFonts w:ascii="Georgia" w:cs="Georgia" w:eastAsia="Georgia" w:hAnsi="Georgia"/>
          <w:sz w:val="21"/>
          <w:szCs w:val="21"/>
        </w:rPr>
        <w:t xml:space="preserve">(virtually insoluble). Reason: for the small Be²⁺/Mg²⁺, hydration enthalpy dominates and overcomes lattice enthalpy, favouring dissolution; for the larger cations, hydration falls off while lattice energy (set mainly by the large SO₄²⁻ ion) stays comparatively high, so solubility collapses.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3473"/>
        <w:gridCol w:w="5877"/>
      </w:tblGrid>
      <w:tr>
        <w:trPr>
          <w:tblHeader/>
        </w:trPr>
        <w:tc>
          <w:tcPr>
            <w:tcW w:type="dxa" w:w="3473"/>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Salt</w:t>
            </w:r>
          </w:p>
        </w:tc>
        <w:tc>
          <w:tcPr>
            <w:tcW w:type="dxa" w:w="587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Note</w:t>
            </w:r>
          </w:p>
        </w:tc>
      </w:tr>
      <w:tr>
        <w:tc>
          <w:tcPr>
            <w:tcW w:type="dxa" w:w="3473"/>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Epsom salt, MgSO₄·7H₂O</w:t>
            </w:r>
          </w:p>
        </w:tc>
        <w:tc>
          <w:tcPr>
            <w:tcW w:type="dxa" w:w="587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Mild laxative</w:t>
            </w:r>
          </w:p>
        </w:tc>
      </w:tr>
      <w:tr>
        <w:tc>
          <w:tcPr>
            <w:tcW w:type="dxa" w:w="3473"/>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Alabaster, CaSO₄·2H₂O (fine-grained)</w:t>
            </w:r>
          </w:p>
        </w:tc>
        <w:tc>
          <w:tcPr>
            <w:tcW w:type="dxa" w:w="5877"/>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Ornamental; not weatherproof outdoors (CaSO₄ is slightly soluble, ~2 g/L)</w:t>
            </w:r>
          </w:p>
        </w:tc>
      </w:tr>
      <w:tr>
        <w:tc>
          <w:tcPr>
            <w:tcW w:type="dxa" w:w="3473"/>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BaSO₄</w:t>
            </w:r>
          </w:p>
        </w:tc>
        <w:tc>
          <w:tcPr>
            <w:tcW w:type="dxa" w:w="587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Insoluble AND opaque to X-rays → "barium meal" for GI-tract imaging</w:t>
            </w:r>
          </w:p>
        </w:tc>
      </w:tr>
    </w:tbl>
    <w:p>
      <w:pPr>
        <w:spacing w:after="140" w:line="300"/>
      </w:pPr>
      <w:r>
        <w:rPr>
          <w:rFonts w:ascii="Georgia" w:cs="Georgia" w:eastAsia="Georgia" w:hAnsi="Georgia"/>
          <w:sz w:val="21"/>
          <w:szCs w:val="21"/>
        </w:rPr>
        <w:t xml:space="preserve">Thermal decomposition MSO₄ → MO + SO₃ becomes harder as basicity rises: BeSO₄ decomposes at 500 °C, MgSO₄ at 895 °C, CaSO₄ at 1149 °C, SrSO₄ at 1374 °C. Heating the sulphates with carbon reduces them to sulphides — </w:t>
      </w:r>
      <w:r>
        <w:rPr>
          <w:rFonts w:ascii="Georgia" w:cs="Georgia" w:eastAsia="Georgia" w:hAnsi="Georgia"/>
          <w:i/>
          <w:iCs/>
          <w:sz w:val="21"/>
          <w:szCs w:val="21"/>
        </w:rPr>
        <w:t xml:space="preserve">BaSO₄ + 4C → BaS + 4CO</w:t>
      </w:r>
      <w:r>
        <w:rPr>
          <w:rFonts w:ascii="Georgia" w:cs="Georgia" w:eastAsia="Georgia" w:hAnsi="Georgia"/>
          <w:sz w:val="21"/>
          <w:szCs w:val="21"/>
        </w:rPr>
        <w:t xml:space="preserve"> — and most industrial barium compounds are in fact made starting from BaS.</w:t>
      </w:r>
    </w:p>
    <w:p>
      <w:pPr>
        <w:pStyle w:val="Heading2"/>
        <w:spacing w:after="140" w:before="300"/>
      </w:pPr>
      <w:r>
        <w:rPr>
          <w:rFonts w:ascii="Calibri" w:cs="Calibri" w:eastAsia="Calibri" w:hAnsi="Calibri"/>
          <w:b/>
          <w:bCs/>
          <w:color w:val="0F6E5E"/>
          <w:sz w:val="25"/>
          <w:szCs w:val="25"/>
        </w:rPr>
        <w:t xml:space="preserve">10.2 Perchlorates</w:t>
      </w:r>
    </w:p>
    <w:p>
      <w:pPr>
        <w:spacing w:after="140" w:line="300"/>
      </w:pPr>
      <w:r>
        <w:rPr>
          <w:rFonts w:ascii="Georgia" w:cs="Georgia" w:eastAsia="Georgia" w:hAnsi="Georgia"/>
          <w:sz w:val="21"/>
          <w:szCs w:val="21"/>
        </w:rPr>
        <w:t xml:space="preserve">Group 2 elements also form perchlorates M(ClO₄)₂, which have structures very similar to the sulphates — the ClO₄⁻ ion is tetrahedral and close in size to SO₄²⁻. Chemically, however, they differ sharply: perchlorates are strong oxidizing agents, and anhydrous </w:t>
      </w:r>
      <w:r>
        <w:rPr>
          <w:rFonts w:ascii="Georgia" w:cs="Georgia" w:eastAsia="Georgia" w:hAnsi="Georgia"/>
          <w:b/>
          <w:bCs/>
          <w:sz w:val="21"/>
          <w:szCs w:val="21"/>
        </w:rPr>
        <w:t xml:space="preserve">Mg(ClO₄)₂ is used as a drying agent</w:t>
      </w:r>
      <w:r>
        <w:rPr>
          <w:rFonts w:ascii="Georgia" w:cs="Georgia" w:eastAsia="Georgia" w:hAnsi="Georgia"/>
          <w:sz w:val="21"/>
          <w:szCs w:val="21"/>
        </w:rPr>
        <w:t xml:space="preserve"> ("Anhydrone"). It must </w:t>
      </w:r>
      <w:r>
        <w:rPr>
          <w:rFonts w:ascii="Georgia" w:cs="Georgia" w:eastAsia="Georgia" w:hAnsi="Georgia"/>
          <w:b/>
          <w:bCs/>
          <w:sz w:val="21"/>
          <w:szCs w:val="21"/>
        </w:rPr>
        <w:t xml:space="preserve">never</w:t>
      </w:r>
      <w:r>
        <w:rPr>
          <w:rFonts w:ascii="Georgia" w:cs="Georgia" w:eastAsia="Georgia" w:hAnsi="Georgia"/>
          <w:sz w:val="21"/>
          <w:szCs w:val="21"/>
        </w:rPr>
        <w:t xml:space="preserve"> be used with organic materials, since contact between an organic compound and a strong oxidizer of this kind could cause an explosion.</w:t>
      </w:r>
    </w:p>
    <w:p>
      <w:pPr>
        <w:pStyle w:val="Heading2"/>
        <w:spacing w:after="140" w:before="300"/>
      </w:pPr>
      <w:r>
        <w:rPr>
          <w:rFonts w:ascii="Calibri" w:cs="Calibri" w:eastAsia="Calibri" w:hAnsi="Calibri"/>
          <w:b/>
          <w:bCs/>
          <w:color w:val="0F6E5E"/>
          <w:sz w:val="25"/>
          <w:szCs w:val="25"/>
        </w:rPr>
        <w:t xml:space="preserve">10.3 Nitrates</w:t>
      </w:r>
    </w:p>
    <w:p>
      <w:pPr>
        <w:spacing w:after="140" w:line="300"/>
      </w:pPr>
      <w:r>
        <w:rPr>
          <w:rFonts w:ascii="Georgia" w:cs="Georgia" w:eastAsia="Georgia" w:hAnsi="Georgia"/>
          <w:sz w:val="21"/>
          <w:szCs w:val="21"/>
        </w:rPr>
        <w:t xml:space="preserve">Made by dissolving the carbonate/oxide/hydroxide in dilute HNO₃. Hydration of the crystalline nitrate </w:t>
      </w:r>
      <w:r>
        <w:rPr>
          <w:rFonts w:ascii="Georgia" w:cs="Georgia" w:eastAsia="Georgia" w:hAnsi="Georgia"/>
          <w:b/>
          <w:bCs/>
          <w:sz w:val="21"/>
          <w:szCs w:val="21"/>
        </w:rPr>
        <w:t xml:space="preserve">decreases</w:t>
      </w:r>
      <w:r>
        <w:rPr>
          <w:rFonts w:ascii="Georgia" w:cs="Georgia" w:eastAsia="Georgia" w:hAnsi="Georgia"/>
          <w:sz w:val="21"/>
          <w:szCs w:val="21"/>
        </w:rPr>
        <w:t xml:space="preserve"> down the group: Mg(NO₃)₂ crystallizes with 6H₂O, while Ba(NO₃)₂ is anhydrous.</w:t>
      </w:r>
    </w:p>
    <w:p>
      <w:pPr>
        <w:spacing w:after="140" w:before="80"/>
        <w:jc w:val="center"/>
      </w:pPr>
      <w:r>
        <w:rPr>
          <w:rFonts w:ascii="Cambria Math" w:cs="Cambria Math" w:eastAsia="Cambria Math" w:hAnsi="Cambria Math"/>
          <w:i/>
          <w:iCs/>
          <w:color w:val="333333"/>
          <w:sz w:val="21"/>
          <w:szCs w:val="21"/>
        </w:rPr>
        <w:t xml:space="preserve">2M(NO₃)₂ → 2MO + 4NO₂ + O₂     (all decompose to the oxide on heating)</w:t>
      </w:r>
    </w:p>
    <w:p>
      <w:pPr>
        <w:spacing w:after="140" w:line="300"/>
      </w:pPr>
      <w:r>
        <w:rPr>
          <w:rFonts w:ascii="Georgia" w:cs="Georgia" w:eastAsia="Georgia" w:hAnsi="Georgia"/>
          <w:sz w:val="21"/>
          <w:szCs w:val="21"/>
        </w:rPr>
        <w:t xml:space="preserve">Be is unusual in also forming a </w:t>
      </w:r>
      <w:r>
        <w:rPr>
          <w:rFonts w:ascii="Georgia" w:cs="Georgia" w:eastAsia="Georgia" w:hAnsi="Georgia"/>
          <w:b/>
          <w:bCs/>
          <w:sz w:val="21"/>
          <w:szCs w:val="21"/>
        </w:rPr>
        <w:t xml:space="preserve">basic nitrate [Be₄O(NO₃)₆]</w:t>
      </w:r>
      <w:r>
        <w:rPr>
          <w:rFonts w:ascii="Georgia" w:cs="Georgia" w:eastAsia="Georgia" w:hAnsi="Georgia"/>
          <w:sz w:val="21"/>
          <w:szCs w:val="21"/>
        </w:rPr>
        <w:t xml:space="preserve"> in addition to the normal salt. Anhydrous Be(NO₃)₂ cannot be obtained by heating the hydrate (decomposition intervenes); instead it is made via liquid N₂O₄:</w:t>
      </w:r>
    </w:p>
    <w:p>
      <w:pPr>
        <w:spacing w:after="140" w:before="80"/>
        <w:jc w:val="center"/>
      </w:pPr>
      <w:r>
        <w:rPr>
          <w:rFonts w:ascii="Cambria Math" w:cs="Cambria Math" w:eastAsia="Cambria Math" w:hAnsi="Cambria Math"/>
          <w:i/>
          <w:iCs/>
          <w:color w:val="333333"/>
          <w:sz w:val="21"/>
          <w:szCs w:val="21"/>
        </w:rPr>
        <w:t xml:space="preserve">BeCl₂ →(N₂O₄)→ Be(NO₃)₂·2N₂O₄  →(warm to 50 °C, vacuum)→  Be(NO₃)₂  →(125 °C)→  [Be₄O(NO₃)₆]</w:t>
      </w:r>
    </w:p>
    <w:tbl>
      <w:tblPr>
        <w:tblW w:type="pct" w:w="100%"/>
        <w:tblBorders>
          <w:top w:val="single" w:color="9B2C2C" w:sz="6"/>
          <w:left w:val="single" w:color="9B2C2C" w:sz="6"/>
          <w:bottom w:val="single" w:color="9B2C2C" w:sz="6"/>
          <w:right w:val="single" w:color="9B2C2C" w:sz="6"/>
          <w:insideH w:val="none" w:color="FFFFFF" w:sz="0"/>
          <w:insideV w:val="none" w:color="FFFFFF" w:sz="0"/>
        </w:tblBorders>
      </w:tblPr>
      <w:tblGrid>
        <w:gridCol w:w="100"/>
      </w:tblGrid>
      <w:tr>
        <w:tc>
          <w:tcPr>
            <w:shd w:fill="FDEBD0" w:val="clear"/>
            <w:tcMar>
              <w:top w:type="dxa" w:w="140"/>
              <w:left w:type="dxa" w:w="200"/>
              <w:bottom w:type="dxa" w:w="140"/>
              <w:right w:type="dxa" w:w="200"/>
            </w:tcMar>
          </w:tcPr>
          <w:p>
            <w:pPr>
              <w:spacing w:after="80"/>
            </w:pPr>
            <w:r>
              <w:rPr>
                <w:rFonts w:ascii="Calibri" w:cs="Calibri" w:eastAsia="Calibri" w:hAnsi="Calibri"/>
                <w:b/>
                <w:bCs/>
                <w:color w:val="9B2C2C"/>
                <w:sz w:val="20"/>
                <w:szCs w:val="20"/>
              </w:rPr>
              <w:t xml:space="preserve">⚠ JEE TRAP</w:t>
            </w:r>
          </w:p>
          <w:p>
            <w:pPr>
              <w:pStyle w:val="ListParagraph"/>
              <w:numPr>
                <w:ilvl w:val="0"/>
                <w:numId w:val="2"/>
              </w:numPr>
              <w:spacing w:after="90" w:line="290"/>
            </w:pPr>
            <w:r>
              <w:rPr>
                <w:rFonts w:ascii="Georgia" w:cs="Georgia" w:eastAsia="Georgia" w:hAnsi="Georgia"/>
                <w:sz w:val="21"/>
                <w:szCs w:val="21"/>
              </w:rPr>
              <w:t xml:space="preserve">Group 2 nitrates decompose straight to the </w:t>
            </w:r>
            <w:r>
              <w:rPr>
                <w:rFonts w:ascii="Georgia" w:cs="Georgia" w:eastAsia="Georgia" w:hAnsi="Georgia"/>
                <w:b/>
                <w:bCs/>
                <w:sz w:val="21"/>
                <w:szCs w:val="21"/>
              </w:rPr>
              <w:t xml:space="preserve">oxide</w:t>
            </w:r>
            <w:r>
              <w:rPr>
                <w:rFonts w:ascii="Georgia" w:cs="Georgia" w:eastAsia="Georgia" w:hAnsi="Georgia"/>
                <w:sz w:val="21"/>
                <w:szCs w:val="21"/>
              </w:rPr>
              <w:t xml:space="preserve"> (like LiNO₃), </w:t>
            </w:r>
            <w:r>
              <w:rPr>
                <w:rFonts w:ascii="Georgia" w:cs="Georgia" w:eastAsia="Georgia" w:hAnsi="Georgia"/>
                <w:i/>
                <w:iCs/>
                <w:sz w:val="21"/>
                <w:szCs w:val="21"/>
              </w:rPr>
              <w:t xml:space="preserve">not</w:t>
            </w:r>
            <w:r>
              <w:rPr>
                <w:rFonts w:ascii="Georgia" w:cs="Georgia" w:eastAsia="Georgia" w:hAnsi="Georgia"/>
                <w:sz w:val="21"/>
                <w:szCs w:val="21"/>
              </w:rPr>
              <w:t xml:space="preserve"> to a nitrite the way NaNO₃/KNO₃ do — do not import the Group-1 heavier-metal nitrite pattern here.</w:t>
            </w:r>
          </w:p>
        </w:tc>
      </w:tr>
    </w:tbl>
    <w:p>
      <w:pPr>
        <w:pStyle w:val="Heading2"/>
        <w:spacing w:after="140" w:before="300"/>
      </w:pPr>
      <w:r>
        <w:rPr>
          <w:rFonts w:ascii="Calibri" w:cs="Calibri" w:eastAsia="Calibri" w:hAnsi="Calibri"/>
          <w:b/>
          <w:bCs/>
          <w:color w:val="0F6E5E"/>
          <w:sz w:val="25"/>
          <w:szCs w:val="25"/>
        </w:rPr>
        <w:t xml:space="preserve">10.4 Insoluble Salts — Qualitative Analysis Summary</w:t>
      </w:r>
    </w:p>
    <w:p>
      <w:pPr>
        <w:spacing w:after="140" w:line="300"/>
      </w:pPr>
      <w:r>
        <w:rPr>
          <w:rFonts w:ascii="Georgia" w:cs="Georgia" w:eastAsia="Georgia" w:hAnsi="Georgia"/>
          <w:sz w:val="21"/>
          <w:szCs w:val="21"/>
        </w:rPr>
        <w:t xml:space="preserve">A single compact fact worth memorizing as a block: the </w:t>
      </w:r>
      <w:r>
        <w:rPr>
          <w:rFonts w:ascii="Georgia" w:cs="Georgia" w:eastAsia="Georgia" w:hAnsi="Georgia"/>
          <w:b/>
          <w:bCs/>
          <w:sz w:val="21"/>
          <w:szCs w:val="21"/>
        </w:rPr>
        <w:t xml:space="preserve">sulphates</w:t>
      </w:r>
      <w:r>
        <w:rPr>
          <w:rFonts w:ascii="Georgia" w:cs="Georgia" w:eastAsia="Georgia" w:hAnsi="Georgia"/>
          <w:sz w:val="21"/>
          <w:szCs w:val="21"/>
        </w:rPr>
        <w:t xml:space="preserve"> of calcium, strontium and barium are insoluble, and the </w:t>
      </w:r>
      <w:r>
        <w:rPr>
          <w:rFonts w:ascii="Georgia" w:cs="Georgia" w:eastAsia="Georgia" w:hAnsi="Georgia"/>
          <w:b/>
          <w:bCs/>
          <w:sz w:val="21"/>
          <w:szCs w:val="21"/>
        </w:rPr>
        <w:t xml:space="preserve">carbonates, oxalates, chromates and fluorides</w:t>
      </w:r>
      <w:r>
        <w:rPr>
          <w:rFonts w:ascii="Georgia" w:cs="Georgia" w:eastAsia="Georgia" w:hAnsi="Georgia"/>
          <w:sz w:val="21"/>
          <w:szCs w:val="21"/>
        </w:rPr>
        <w:t xml:space="preserve"> of the </w:t>
      </w:r>
      <w:r>
        <w:rPr>
          <w:rFonts w:ascii="Georgia" w:cs="Georgia" w:eastAsia="Georgia" w:hAnsi="Georgia"/>
          <w:i/>
          <w:iCs/>
          <w:sz w:val="21"/>
          <w:szCs w:val="21"/>
        </w:rPr>
        <w:t xml:space="preserve">whole</w:t>
      </w:r>
      <w:r>
        <w:rPr>
          <w:rFonts w:ascii="Georgia" w:cs="Georgia" w:eastAsia="Georgia" w:hAnsi="Georgia"/>
          <w:sz w:val="21"/>
          <w:szCs w:val="21"/>
        </w:rPr>
        <w:t xml:space="preserve"> group are insoluble — this pattern is exactly what is exploited in qualitative inorganic analysis to detect and separate Group 2 cations.</w:t>
      </w:r>
    </w:p>
    <w:p>
      <w:r>
        <w:br w:type="page"/>
      </w:r>
    </w:p>
    <w:p>
      <w:pPr>
        <w:pStyle w:val="Heading1"/>
        <w:pBdr>
          <w:bottom w:val="single" w:color="1F3864" w:sz="8" w:space="4"/>
        </w:pBdr>
        <w:spacing w:after="200" w:before="420"/>
      </w:pPr>
      <w:r>
        <w:rPr>
          <w:rFonts w:ascii="Calibri" w:cs="Calibri" w:eastAsia="Calibri" w:hAnsi="Calibri"/>
          <w:b/>
          <w:bCs/>
          <w:color w:val="1F3864"/>
          <w:sz w:val="30"/>
          <w:szCs w:val="30"/>
        </w:rPr>
        <w:t xml:space="preserve">11. Anomalous Behaviour of Beryllium</w:t>
      </w:r>
    </w:p>
    <w:p>
      <w:pPr>
        <w:spacing w:after="140" w:line="300"/>
      </w:pPr>
      <w:r>
        <w:rPr>
          <w:rFonts w:ascii="Georgia" w:cs="Georgia" w:eastAsia="Georgia" w:hAnsi="Georgia"/>
          <w:sz w:val="21"/>
          <w:szCs w:val="21"/>
        </w:rPr>
        <w:t xml:space="preserve">J.D. Lee gives exactly </w:t>
      </w:r>
      <w:r>
        <w:rPr>
          <w:rFonts w:ascii="Georgia" w:cs="Georgia" w:eastAsia="Georgia" w:hAnsi="Georgia"/>
          <w:b/>
          <w:bCs/>
          <w:sz w:val="21"/>
          <w:szCs w:val="21"/>
        </w:rPr>
        <w:t xml:space="preserve">three</w:t>
      </w:r>
      <w:r>
        <w:rPr>
          <w:rFonts w:ascii="Georgia" w:cs="Georgia" w:eastAsia="Georgia" w:hAnsi="Georgia"/>
          <w:sz w:val="21"/>
          <w:szCs w:val="21"/>
        </w:rPr>
        <w:t xml:space="preserve"> root causes (Group 2, §11.7):</w:t>
      </w:r>
    </w:p>
    <w:p>
      <w:pPr>
        <w:pStyle w:val="ListParagraph"/>
        <w:numPr>
          <w:ilvl w:val="0"/>
          <w:numId w:val="2"/>
        </w:numPr>
        <w:spacing w:after="90" w:line="290"/>
      </w:pPr>
      <w:r>
        <w:rPr>
          <w:rFonts w:ascii="Georgia" w:cs="Georgia" w:eastAsia="Georgia" w:hAnsi="Georgia"/>
          <w:b/>
          <w:bCs/>
          <w:sz w:val="21"/>
          <w:szCs w:val="21"/>
        </w:rPr>
        <w:t xml:space="preserve">1. Extremely small size: </w:t>
      </w:r>
      <w:r>
        <w:rPr>
          <w:rFonts w:ascii="Georgia" w:cs="Georgia" w:eastAsia="Georgia" w:hAnsi="Georgia"/>
          <w:sz w:val="21"/>
          <w:szCs w:val="21"/>
        </w:rPr>
        <w:t xml:space="preserve">Fajans' rules — small, highly-charged ions tend to form covalent compounds.</w:t>
      </w:r>
    </w:p>
    <w:p>
      <w:pPr>
        <w:pStyle w:val="ListParagraph"/>
        <w:numPr>
          <w:ilvl w:val="0"/>
          <w:numId w:val="2"/>
        </w:numPr>
        <w:spacing w:after="90" w:line="290"/>
      </w:pPr>
      <w:r>
        <w:rPr>
          <w:rFonts w:ascii="Georgia" w:cs="Georgia" w:eastAsia="Georgia" w:hAnsi="Georgia"/>
          <w:b/>
          <w:bCs/>
          <w:sz w:val="21"/>
          <w:szCs w:val="21"/>
        </w:rPr>
        <w:t xml:space="preserve">2. Comparatively high electronegativity </w:t>
      </w:r>
      <w:r>
        <w:rPr>
          <w:rFonts w:ascii="Georgia" w:cs="Georgia" w:eastAsia="Georgia" w:hAnsi="Georgia"/>
          <w:sz w:val="21"/>
          <w:szCs w:val="21"/>
        </w:rPr>
        <w:t xml:space="preserve">(1.5, vs Mg 1.2, Ca 1.0, Sr 1.0, Ba 0.9) — when Be reacts with another element the electronegativity difference is seldom very large, again favouring covalency. (Even where the difference </w:t>
      </w:r>
      <w:r>
        <w:rPr>
          <w:rFonts w:ascii="Georgia" w:cs="Georgia" w:eastAsia="Georgia" w:hAnsi="Georgia"/>
          <w:i/>
          <w:iCs/>
          <w:sz w:val="21"/>
          <w:szCs w:val="21"/>
        </w:rPr>
        <w:t xml:space="preserve">is</w:t>
      </w:r>
      <w:r>
        <w:rPr>
          <w:rFonts w:ascii="Georgia" w:cs="Georgia" w:eastAsia="Georgia" w:hAnsi="Georgia"/>
          <w:sz w:val="21"/>
          <w:szCs w:val="21"/>
        </w:rPr>
        <w:t xml:space="preserve"> large, as with F, BeF₂ still behaves as covalent when fused.)</w:t>
      </w:r>
    </w:p>
    <w:p>
      <w:pPr>
        <w:pStyle w:val="ListParagraph"/>
        <w:numPr>
          <w:ilvl w:val="0"/>
          <w:numId w:val="2"/>
        </w:numPr>
        <w:spacing w:after="90" w:line="290"/>
      </w:pPr>
      <w:r>
        <w:rPr>
          <w:rFonts w:ascii="Georgia" w:cs="Georgia" w:eastAsia="Georgia" w:hAnsi="Georgia"/>
          <w:b/>
          <w:bCs/>
          <w:sz w:val="21"/>
          <w:szCs w:val="21"/>
        </w:rPr>
        <w:t xml:space="preserve">3. Only 2s/2p valence orbitals available: </w:t>
      </w:r>
      <w:r>
        <w:rPr>
          <w:rFonts w:ascii="Georgia" w:cs="Georgia" w:eastAsia="Georgia" w:hAnsi="Georgia"/>
          <w:sz w:val="21"/>
          <w:szCs w:val="21"/>
        </w:rPr>
        <w:t xml:space="preserve">the outer shell can hold a maximum of </w:t>
      </w:r>
      <w:r>
        <w:rPr>
          <w:rFonts w:ascii="Georgia" w:cs="Georgia" w:eastAsia="Georgia" w:hAnsi="Georgia"/>
          <w:b/>
          <w:bCs/>
          <w:sz w:val="21"/>
          <w:szCs w:val="21"/>
        </w:rPr>
        <w:t xml:space="preserve">8 electrons</w:t>
      </w:r>
      <w:r>
        <w:rPr>
          <w:rFonts w:ascii="Georgia" w:cs="Georgia" w:eastAsia="Georgia" w:hAnsi="Georgia"/>
          <w:sz w:val="21"/>
          <w:szCs w:val="21"/>
        </w:rPr>
        <w:t xml:space="preserve"> (one 2s + three 2p orbitals). Thus Be can form a maximum of </w:t>
      </w:r>
      <w:r>
        <w:rPr>
          <w:rFonts w:ascii="Georgia" w:cs="Georgia" w:eastAsia="Georgia" w:hAnsi="Georgia"/>
          <w:b/>
          <w:bCs/>
          <w:sz w:val="21"/>
          <w:szCs w:val="21"/>
        </w:rPr>
        <w:t xml:space="preserve">four</w:t>
      </w:r>
      <w:r>
        <w:rPr>
          <w:rFonts w:ascii="Georgia" w:cs="Georgia" w:eastAsia="Georgia" w:hAnsi="Georgia"/>
          <w:sz w:val="21"/>
          <w:szCs w:val="21"/>
        </w:rPr>
        <w:t xml:space="preserve"> conventional 2-electron bonds/coordinate bonds — a maximum coordination number of 4. The later members have larger outer shells and can accommodate more than 8 outer electrons, using </w:t>
      </w:r>
      <w:r>
        <w:rPr>
          <w:rFonts w:ascii="Georgia" w:cs="Georgia" w:eastAsia="Georgia" w:hAnsi="Georgia"/>
          <w:i/>
          <w:iCs/>
          <w:sz w:val="21"/>
          <w:szCs w:val="21"/>
        </w:rPr>
        <w:t xml:space="preserve">d</w:t>
      </w:r>
      <w:r>
        <w:rPr>
          <w:rFonts w:ascii="Georgia" w:cs="Georgia" w:eastAsia="Georgia" w:hAnsi="Georgia"/>
          <w:sz w:val="21"/>
          <w:szCs w:val="21"/>
        </w:rPr>
        <w:t xml:space="preserve"> orbitals in addition to </w:t>
      </w:r>
      <w:r>
        <w:rPr>
          <w:rFonts w:ascii="Georgia" w:cs="Georgia" w:eastAsia="Georgia" w:hAnsi="Georgia"/>
          <w:i/>
          <w:iCs/>
          <w:sz w:val="21"/>
          <w:szCs w:val="21"/>
        </w:rPr>
        <w:t xml:space="preserve">s</w:t>
      </w:r>
      <w:r>
        <w:rPr>
          <w:rFonts w:ascii="Georgia" w:cs="Georgia" w:eastAsia="Georgia" w:hAnsi="Georgia"/>
          <w:sz w:val="21"/>
          <w:szCs w:val="21"/>
        </w:rPr>
        <w:t xml:space="preserve"> and </w:t>
      </w:r>
      <w:r>
        <w:rPr>
          <w:rFonts w:ascii="Georgia" w:cs="Georgia" w:eastAsia="Georgia" w:hAnsi="Georgia"/>
          <w:i/>
          <w:iCs/>
          <w:sz w:val="21"/>
          <w:szCs w:val="21"/>
        </w:rPr>
        <w:t xml:space="preserve">p</w:t>
      </w:r>
      <w:r>
        <w:rPr>
          <w:rFonts w:ascii="Georgia" w:cs="Georgia" w:eastAsia="Georgia" w:hAnsi="Georgia"/>
          <w:sz w:val="21"/>
          <w:szCs w:val="21"/>
        </w:rPr>
        <w:t xml:space="preserve">, so higher coordination numbers occur (e.g. in the basic acetate).</w:t>
      </w:r>
    </w:p>
    <w:p>
      <w:pPr>
        <w:spacing w:after="140" w:line="300"/>
      </w:pPr>
      <w:r>
        <w:rPr>
          <w:rFonts w:ascii="Georgia" w:cs="Georgia" w:eastAsia="Georgia" w:hAnsi="Georgia"/>
          <w:sz w:val="21"/>
          <w:szCs w:val="21"/>
        </w:rPr>
        <w:t xml:space="preserve">Consequence: anhydrous Be compounds are predominantly </w:t>
      </w:r>
      <w:r>
        <w:rPr>
          <w:rFonts w:ascii="Georgia" w:cs="Georgia" w:eastAsia="Georgia" w:hAnsi="Georgia"/>
          <w:b/>
          <w:bCs/>
          <w:sz w:val="21"/>
          <w:szCs w:val="21"/>
        </w:rPr>
        <w:t xml:space="preserve">covalent</w:t>
      </w:r>
      <w:r>
        <w:rPr>
          <w:rFonts w:ascii="Georgia" w:cs="Georgia" w:eastAsia="Georgia" w:hAnsi="Georgia"/>
          <w:sz w:val="21"/>
          <w:szCs w:val="21"/>
        </w:rPr>
        <w:t xml:space="preserve">, and monomeric BeX₂ molecules </w:t>
      </w:r>
      <w:r>
        <w:rPr>
          <w:rFonts w:ascii="Georgia" w:cs="Georgia" w:eastAsia="Georgia" w:hAnsi="Georgia"/>
          <w:i/>
          <w:iCs/>
          <w:sz w:val="21"/>
          <w:szCs w:val="21"/>
        </w:rPr>
        <w:t xml:space="preserve">should</w:t>
      </w:r>
      <w:r>
        <w:rPr>
          <w:rFonts w:ascii="Georgia" w:cs="Georgia" w:eastAsia="Georgia" w:hAnsi="Georgia"/>
          <w:sz w:val="21"/>
          <w:szCs w:val="21"/>
        </w:rPr>
        <w:t xml:space="preserve"> be linear — the excited-state Be atom (1s²2s¹2p¹, two unpaired electrons) uses sp hybridisation to form two collinear bonds. In fact, such linear monomeric molecules exist only in the </w:t>
      </w:r>
      <w:r>
        <w:rPr>
          <w:rFonts w:ascii="Georgia" w:cs="Georgia" w:eastAsia="Georgia" w:hAnsi="Georgia"/>
          <w:b/>
          <w:bCs/>
          <w:sz w:val="21"/>
          <w:szCs w:val="21"/>
        </w:rPr>
        <w:t xml:space="preserve">gas phase</w:t>
      </w:r>
      <w:r>
        <w:rPr>
          <w:rFonts w:ascii="Georgia" w:cs="Georgia" w:eastAsia="Georgia" w:hAnsi="Georgia"/>
          <w:sz w:val="21"/>
          <w:szCs w:val="21"/>
        </w:rPr>
        <w:t xml:space="preserve">: in the solid state, coordination number 4 is always achieved by one of four routes.</w:t>
      </w:r>
    </w:p>
    <w:tbl>
      <w:tblPr>
        <w:tblW w:type="pct" w:w="100%"/>
        <w:tblBorders>
          <w:top w:val="single" w:color="1A5276" w:sz="6"/>
          <w:left w:val="single" w:color="1A5276" w:sz="6"/>
          <w:bottom w:val="single" w:color="1A5276" w:sz="6"/>
          <w:right w:val="single" w:color="1A5276" w:sz="6"/>
          <w:insideH w:val="none" w:color="FFFFFF" w:sz="0"/>
          <w:insideV w:val="none" w:color="FFFFFF" w:sz="0"/>
        </w:tblBorders>
      </w:tblPr>
      <w:tblGrid>
        <w:gridCol w:w="100"/>
      </w:tblGrid>
      <w:tr>
        <w:tc>
          <w:tcPr>
            <w:shd w:fill="E8F1FB" w:val="clear"/>
            <w:tcMar>
              <w:top w:type="dxa" w:w="140"/>
              <w:left w:type="dxa" w:w="200"/>
              <w:bottom w:type="dxa" w:w="140"/>
              <w:right w:type="dxa" w:w="200"/>
            </w:tcMar>
          </w:tcPr>
          <w:p>
            <w:pPr>
              <w:spacing w:after="80"/>
            </w:pPr>
            <w:r>
              <w:rPr>
                <w:rFonts w:ascii="Calibri" w:cs="Calibri" w:eastAsia="Calibri" w:hAnsi="Calibri"/>
                <w:b/>
                <w:bCs/>
                <w:color w:val="1A5276"/>
                <w:sz w:val="20"/>
                <w:szCs w:val="20"/>
              </w:rPr>
              <w:t xml:space="preserve">⚛ MOT / BONDING INSIGHT — Four ways beryllium reaches 4-coordination in the solid/liquid state</w:t>
            </w:r>
          </w:p>
          <w:p>
            <w:pPr>
              <w:spacing w:after="140" w:line="300"/>
            </w:pPr>
            <w:r>
              <w:rPr>
                <w:rFonts w:ascii="Georgia" w:cs="Georgia" w:eastAsia="Georgia" w:hAnsi="Georgia"/>
                <w:b/>
                <w:bCs/>
                <w:sz w:val="21"/>
                <w:szCs w:val="21"/>
              </w:rPr>
              <w:t xml:space="preserve">1. Coordinate bonds from extra ligands: </w:t>
            </w:r>
            <w:r>
              <w:rPr>
                <w:rFonts w:ascii="Georgia" w:cs="Georgia" w:eastAsia="Georgia" w:hAnsi="Georgia"/>
                <w:sz w:val="21"/>
                <w:szCs w:val="21"/>
              </w:rPr>
              <w:t xml:space="preserve">two ligands with a lone pair use Be's two unfilled orbitals — e.g. two F⁻ ions coordinate to BeF₂ giving [BeF₄]²⁻; diethyl ether coordinates to BeCl₂ giving BeCl₂(OEt₂)₂.</w:t>
            </w:r>
          </w:p>
          <w:p>
            <w:pPr>
              <w:spacing w:after="140" w:line="300"/>
            </w:pPr>
            <w:r>
              <w:rPr>
                <w:rFonts w:ascii="Georgia" w:cs="Georgia" w:eastAsia="Georgia" w:hAnsi="Georgia"/>
                <w:b/>
                <w:bCs/>
                <w:sz w:val="21"/>
                <w:szCs w:val="21"/>
              </w:rPr>
              <w:t xml:space="preserve">2. Polymerisation via bridging halogens: </w:t>
            </w:r>
            <w:r>
              <w:rPr>
                <w:rFonts w:ascii="Georgia" w:cs="Georgia" w:eastAsia="Georgia" w:hAnsi="Georgia"/>
                <w:sz w:val="21"/>
                <w:szCs w:val="21"/>
              </w:rPr>
              <w:t xml:space="preserve">BeX₂ molecules polymerise into chains, e.g. (BeF₂)ₙ, (BeCl₂)ₙ — each bridging halogen forms one normal covalent bond and donates a lone pair as a coordinate bond.</w:t>
            </w:r>
          </w:p>
          <w:p>
            <w:pPr>
              <w:spacing w:after="140" w:line="300"/>
            </w:pPr>
            <w:r>
              <w:rPr>
                <w:rFonts w:ascii="Georgia" w:cs="Georgia" w:eastAsia="Georgia" w:hAnsi="Georgia"/>
                <w:b/>
                <w:bCs/>
                <w:sz w:val="21"/>
                <w:szCs w:val="21"/>
              </w:rPr>
              <w:t xml:space="preserve">3. Three-centre two-electron bonding: </w:t>
            </w:r>
            <w:r>
              <w:rPr>
                <w:rFonts w:ascii="Georgia" w:cs="Georgia" w:eastAsia="Georgia" w:hAnsi="Georgia"/>
                <w:sz w:val="21"/>
                <w:szCs w:val="21"/>
              </w:rPr>
              <w:t xml:space="preserve">(BeMe₂)ₙ has the same chain structure as (BeCl₂)ₙ, but the bonding is instead a 3-centre-2-electron bond covering one Me group and two Be atoms — the same electron-deficient clustering seen in BeH₂.</w:t>
            </w:r>
          </w:p>
          <w:p>
            <w:pPr>
              <w:spacing w:after="140" w:line="300"/>
            </w:pPr>
            <w:r>
              <w:rPr>
                <w:rFonts w:ascii="Georgia" w:cs="Georgia" w:eastAsia="Georgia" w:hAnsi="Georgia"/>
                <w:b/>
                <w:bCs/>
                <w:sz w:val="21"/>
                <w:szCs w:val="21"/>
              </w:rPr>
              <w:t xml:space="preserve">4. A covalent lattice: </w:t>
            </w:r>
            <w:r>
              <w:rPr>
                <w:rFonts w:ascii="Georgia" w:cs="Georgia" w:eastAsia="Georgia" w:hAnsi="Georgia"/>
                <w:sz w:val="21"/>
                <w:szCs w:val="21"/>
              </w:rPr>
              <w:t xml:space="preserve">BeO and BeS adopt a zinc-blende or wurtzite structure (coordination number 4) rather than the 6:6 rock-salt structure of the heavier oxides.</w:t>
            </w:r>
          </w:p>
        </w:tc>
      </w:tr>
    </w:tbl>
    <w:p>
      <w:pPr>
        <w:pStyle w:val="Heading2"/>
        <w:spacing w:after="140" w:before="300"/>
      </w:pPr>
      <w:r>
        <w:rPr>
          <w:rFonts w:ascii="Calibri" w:cs="Calibri" w:eastAsia="Calibri" w:hAnsi="Calibri"/>
          <w:b/>
          <w:bCs/>
          <w:color w:val="0F6E5E"/>
          <w:sz w:val="25"/>
          <w:szCs w:val="25"/>
        </w:rPr>
        <w:t xml:space="preserve">Hydrolysis of Beryllium Salts</w:t>
      </w:r>
    </w:p>
    <w:p>
      <w:pPr>
        <w:spacing w:after="140" w:line="300"/>
      </w:pPr>
      <w:r>
        <w:rPr>
          <w:rFonts w:ascii="Georgia" w:cs="Georgia" w:eastAsia="Georgia" w:hAnsi="Georgia"/>
          <w:sz w:val="21"/>
          <w:szCs w:val="21"/>
        </w:rPr>
        <w:t xml:space="preserve">In water, beryllium salts are extensively hydrolysed to give polymeric hydroxo complexes of unknown exact structure — J.D. Lee shows two representative dimeric/trimeric fragments, both built from Be centres bridged by OH groups, each Be remaining 4-coordinate:</w:t>
      </w:r>
    </w:p>
    <w:p>
      <w:pPr>
        <w:spacing w:after="140" w:line="300"/>
      </w:pPr>
      <w:r>
        <w:rPr>
          <w:rFonts w:ascii="Georgia" w:cs="Georgia" w:eastAsia="Georgia" w:hAnsi="Georgia"/>
          <w:i/>
          <w:iCs/>
          <w:sz w:val="21"/>
          <w:szCs w:val="21"/>
        </w:rPr>
        <w:t xml:space="preserve">[(HO)₂Be(μ-OH)₂Be(OH)₂]²⁻-type dimer, and a linear trimer [(HO)₂Be(μ-OH)Be(μ-OH)Be(OH)₂]²⁻ — both retain tetrahedral 4-coordination at every Be centre via hydroxide bridges.</w:t>
      </w:r>
    </w:p>
    <w:p>
      <w:pPr>
        <w:spacing w:after="140" w:line="300"/>
      </w:pPr>
      <w:r>
        <w:rPr>
          <w:rFonts w:ascii="Georgia" w:cs="Georgia" w:eastAsia="Georgia" w:hAnsi="Georgia"/>
          <w:sz w:val="21"/>
          <w:szCs w:val="21"/>
        </w:rPr>
        <w:t xml:space="preserve">Adding alkali to these hydrolysed solutions breaks the polymers down to the simple mononuclear </w:t>
      </w:r>
      <w:r>
        <w:rPr>
          <w:rFonts w:ascii="Georgia" w:cs="Georgia" w:eastAsia="Georgia" w:hAnsi="Georgia"/>
          <w:b/>
          <w:bCs/>
          <w:sz w:val="21"/>
          <w:szCs w:val="21"/>
        </w:rPr>
        <w:t xml:space="preserve">beryllate ion [Be(OH)₄]²⁻</w:t>
      </w:r>
      <w:r>
        <w:rPr>
          <w:rFonts w:ascii="Georgia" w:cs="Georgia" w:eastAsia="Georgia" w:hAnsi="Georgia"/>
          <w:sz w:val="21"/>
          <w:szCs w:val="21"/>
        </w:rPr>
        <w:t xml:space="preserve"> (tetrahedral). Many Be salts instead contain the discrete hydrated ion </w:t>
      </w:r>
      <w:r>
        <w:rPr>
          <w:rFonts w:ascii="Georgia" w:cs="Georgia" w:eastAsia="Georgia" w:hAnsi="Georgia"/>
          <w:b/>
          <w:bCs/>
          <w:sz w:val="21"/>
          <w:szCs w:val="21"/>
        </w:rPr>
        <w:t xml:space="preserve">[Be(H₂O)₄]²⁺</w:t>
      </w:r>
      <w:r>
        <w:rPr>
          <w:rFonts w:ascii="Georgia" w:cs="Georgia" w:eastAsia="Georgia" w:hAnsi="Georgia"/>
          <w:sz w:val="21"/>
          <w:szCs w:val="21"/>
        </w:rPr>
        <w:t xml:space="preserve"> rather than bare Be²⁺ — stable ionic salts such as [Be(H₂O)₄]SO₄, [Be(H₂O)₄](NO₃)₂ and [Be(H₂O)₄]Cl₂ are known. Forming this hydrated complex effectively spreads the charge over a larger ion, which is why it forms so readily.</w:t>
      </w:r>
    </w:p>
    <w:p>
      <w:pPr>
        <w:pStyle w:val="Heading2"/>
        <w:spacing w:after="140" w:before="300"/>
      </w:pPr>
      <w:r>
        <w:rPr>
          <w:rFonts w:ascii="Calibri" w:cs="Calibri" w:eastAsia="Calibri" w:hAnsi="Calibri"/>
          <w:b/>
          <w:bCs/>
          <w:color w:val="0F6E5E"/>
          <w:sz w:val="25"/>
          <w:szCs w:val="25"/>
        </w:rPr>
        <w:t xml:space="preserve">Consolidated Reaction Table (J.D. Lee Table 11.9, complete)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675"/>
        <w:gridCol w:w="4675"/>
      </w:tblGrid>
      <w:tr>
        <w:trPr>
          <w:tblHeader/>
        </w:trPr>
        <w:tc>
          <w:tcPr>
            <w:tcW w:type="dxa" w:w="4675"/>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Reaction</w:t>
            </w:r>
          </w:p>
        </w:tc>
        <w:tc>
          <w:tcPr>
            <w:tcW w:type="dxa" w:w="4675"/>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Comment</w:t>
            </w:r>
          </w:p>
        </w:tc>
      </w:tr>
      <w:tr>
        <w:tc>
          <w:tcPr>
            <w:tcW w:type="dxa" w:w="4675"/>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M + 2H₂O → M(OH)₂ + H₂</w:t>
            </w:r>
          </w:p>
        </w:tc>
        <w:tc>
          <w:tcPr>
            <w:tcW w:type="dxa" w:w="4675"/>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Be probably reacts with steam (doubtful); Mg reacts with hot water; Ca, Sr, Ba react rapidly with cold water</w:t>
            </w:r>
          </w:p>
        </w:tc>
      </w:tr>
      <w:tr>
        <w:tc>
          <w:tcPr>
            <w:tcW w:type="dxa" w:w="4675"/>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M + 2HCl → MCl₂ + H₂</w:t>
            </w:r>
          </w:p>
        </w:tc>
        <w:tc>
          <w:tcPr>
            <w:tcW w:type="dxa" w:w="4675"/>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All the metals react with acids liberating hydrogen</w:t>
            </w:r>
          </w:p>
        </w:tc>
      </w:tr>
      <w:tr>
        <w:tc>
          <w:tcPr>
            <w:tcW w:type="dxa" w:w="4675"/>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Be + 2NaOH + 2H₂O → Na₂[Be(OH)₄] + H₂</w:t>
            </w:r>
          </w:p>
        </w:tc>
        <w:tc>
          <w:tcPr>
            <w:tcW w:type="dxa" w:w="4675"/>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Be is amphoteric</w:t>
            </w:r>
          </w:p>
        </w:tc>
      </w:tr>
      <w:tr>
        <w:tc>
          <w:tcPr>
            <w:tcW w:type="dxa" w:w="4675"/>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2M + O₂ → 2MO (excess dioxygen)</w:t>
            </w:r>
          </w:p>
        </w:tc>
        <w:tc>
          <w:tcPr>
            <w:tcW w:type="dxa" w:w="4675"/>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Normal oxide formed by all group members</w:t>
            </w:r>
          </w:p>
        </w:tc>
      </w:tr>
      <w:tr>
        <w:tc>
          <w:tcPr>
            <w:tcW w:type="dxa" w:w="4675"/>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Ba + O₂ → BaO₂</w:t>
            </w:r>
          </w:p>
        </w:tc>
        <w:tc>
          <w:tcPr>
            <w:tcW w:type="dxa" w:w="4675"/>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Ba also forms the peroxide</w:t>
            </w:r>
          </w:p>
        </w:tc>
      </w:tr>
      <w:tr>
        <w:tc>
          <w:tcPr>
            <w:tcW w:type="dxa" w:w="4675"/>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M + H₂ → MH₂</w:t>
            </w:r>
          </w:p>
        </w:tc>
        <w:tc>
          <w:tcPr>
            <w:tcW w:type="dxa" w:w="4675"/>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Ionic salt-like hydrides formed at high T by Ca, Sr, Ba</w:t>
            </w:r>
          </w:p>
        </w:tc>
      </w:tr>
      <w:tr>
        <w:tc>
          <w:tcPr>
            <w:tcW w:type="dxa" w:w="4675"/>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3M + N₂ → M₃N₂</w:t>
            </w:r>
          </w:p>
        </w:tc>
        <w:tc>
          <w:tcPr>
            <w:tcW w:type="dxa" w:w="4675"/>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All form nitrides at high temperatures</w:t>
            </w:r>
          </w:p>
        </w:tc>
      </w:tr>
      <w:tr>
        <w:tc>
          <w:tcPr>
            <w:tcW w:type="dxa" w:w="4675"/>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3M + 2P → M₃P₂</w:t>
            </w:r>
          </w:p>
        </w:tc>
        <w:tc>
          <w:tcPr>
            <w:tcW w:type="dxa" w:w="4675"/>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All the metals form phosphides at high temperatures</w:t>
            </w:r>
          </w:p>
        </w:tc>
      </w:tr>
      <w:tr>
        <w:tc>
          <w:tcPr>
            <w:tcW w:type="dxa" w:w="4675"/>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M + S → MS; M + Se → MSe; M + Te → MTe</w:t>
            </w:r>
          </w:p>
        </w:tc>
        <w:tc>
          <w:tcPr>
            <w:tcW w:type="dxa" w:w="4675"/>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All the metals form sulphides/selenides/tellurides</w:t>
            </w:r>
          </w:p>
        </w:tc>
      </w:tr>
      <w:tr>
        <w:tc>
          <w:tcPr>
            <w:tcW w:type="dxa" w:w="4675"/>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M + F₂ → MF₂; M + Cl₂ → MCl₂; M + Br₂ → MBr₂; M + I₂ → MI₂</w:t>
            </w:r>
          </w:p>
        </w:tc>
        <w:tc>
          <w:tcPr>
            <w:tcW w:type="dxa" w:w="4675"/>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All the metals form halides</w:t>
            </w:r>
          </w:p>
        </w:tc>
      </w:tr>
      <w:tr>
        <w:tc>
          <w:tcPr>
            <w:tcW w:type="dxa" w:w="4675"/>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M + 2NH₃ → M(NH₂)₂ + H₂ (high temperature)</w:t>
            </w:r>
          </w:p>
        </w:tc>
        <w:tc>
          <w:tcPr>
            <w:tcW w:type="dxa" w:w="4675"/>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All the metals form amides at high temperatures</w:t>
            </w:r>
          </w:p>
        </w:tc>
      </w:tr>
    </w:tbl>
    <w:tbl>
      <w:tblPr>
        <w:tblW w:type="pct" w:w="100%"/>
        <w:tblBorders>
          <w:top w:val="single" w:color="9B2C2C" w:sz="6"/>
          <w:left w:val="single" w:color="9B2C2C" w:sz="6"/>
          <w:bottom w:val="single" w:color="9B2C2C" w:sz="6"/>
          <w:right w:val="single" w:color="9B2C2C" w:sz="6"/>
          <w:insideH w:val="none" w:color="FFFFFF" w:sz="0"/>
          <w:insideV w:val="none" w:color="FFFFFF" w:sz="0"/>
        </w:tblBorders>
      </w:tblPr>
      <w:tblGrid>
        <w:gridCol w:w="100"/>
      </w:tblGrid>
      <w:tr>
        <w:tc>
          <w:tcPr>
            <w:shd w:fill="FDEBD0" w:val="clear"/>
            <w:tcMar>
              <w:top w:type="dxa" w:w="140"/>
              <w:left w:type="dxa" w:w="200"/>
              <w:bottom w:type="dxa" w:w="140"/>
              <w:right w:type="dxa" w:w="200"/>
            </w:tcMar>
          </w:tcPr>
          <w:p>
            <w:pPr>
              <w:spacing w:after="80"/>
            </w:pPr>
            <w:r>
              <w:rPr>
                <w:rFonts w:ascii="Calibri" w:cs="Calibri" w:eastAsia="Calibri" w:hAnsi="Calibri"/>
                <w:b/>
                <w:bCs/>
                <w:color w:val="9B2C2C"/>
                <w:sz w:val="20"/>
                <w:szCs w:val="20"/>
              </w:rPr>
              <w:t xml:space="preserve">⚠ JEE TRAP</w:t>
            </w:r>
          </w:p>
          <w:p>
            <w:pPr>
              <w:pStyle w:val="ListParagraph"/>
              <w:numPr>
                <w:ilvl w:val="0"/>
                <w:numId w:val="2"/>
              </w:numPr>
              <w:spacing w:after="90" w:line="290"/>
            </w:pPr>
            <w:r>
              <w:rPr>
                <w:rFonts w:ascii="Georgia" w:cs="Georgia" w:eastAsia="Georgia" w:hAnsi="Georgia"/>
                <w:sz w:val="21"/>
                <w:szCs w:val="21"/>
              </w:rPr>
              <w:t xml:space="preserve">Consequences of Be's anomaly to keep straight: never exceeds CN = 4; oxide/hydroxide uniquely amphoteric; extensive hydrolysis gives acidic solutions (no other Group-2 salt hydrolyses appreciably); rarely more than 4 waters of crystallisation; halides covalent/polymeric/soluble-in-organic-solvents/fuming/subliming/non-conducting when fused; BeH₂ covalent (not saline); Be₂C a methanide (→ CH₄, unlike acetylide MC₂ → C₂H₂); BeCO₃ stable only under CO₂; no flame colour; unusually strong complex-former; amphoteric as the </w:t>
            </w:r>
            <w:r>
              <w:rPr>
                <w:rFonts w:ascii="Georgia" w:cs="Georgia" w:eastAsia="Georgia" w:hAnsi="Georgia"/>
                <w:i/>
                <w:iCs/>
                <w:sz w:val="21"/>
                <w:szCs w:val="21"/>
              </w:rPr>
              <w:t xml:space="preserve">metal</w:t>
            </w:r>
            <w:r>
              <w:rPr>
                <w:rFonts w:ascii="Georgia" w:cs="Georgia" w:eastAsia="Georgia" w:hAnsi="Georgia"/>
                <w:sz w:val="21"/>
                <w:szCs w:val="21"/>
              </w:rPr>
              <w:t xml:space="preserve"> too (dissolves in NaOH); passivated by concentrated HNO₃ like Al.</w:t>
            </w:r>
          </w:p>
        </w:tc>
      </w:tr>
    </w:tbl>
    <w:p>
      <w:pPr>
        <w:pStyle w:val="Heading2"/>
        <w:spacing w:after="140" w:before="300"/>
      </w:pPr>
      <w:r>
        <w:rPr>
          <w:rFonts w:ascii="Calibri" w:cs="Calibri" w:eastAsia="Calibri" w:hAnsi="Calibri"/>
          <w:b/>
          <w:bCs/>
          <w:color w:val="0F6E5E"/>
          <w:sz w:val="25"/>
          <w:szCs w:val="25"/>
        </w:rPr>
        <w:t xml:space="preserve">The Bigger Picture: Be's Anomaly Is Not a One-Off</w:t>
      </w:r>
    </w:p>
    <w:p>
      <w:pPr>
        <w:spacing w:after="140" w:line="300"/>
      </w:pPr>
      <w:r>
        <w:rPr>
          <w:rFonts w:ascii="Georgia" w:cs="Georgia" w:eastAsia="Georgia" w:hAnsi="Georgia"/>
          <w:sz w:val="21"/>
          <w:szCs w:val="21"/>
        </w:rPr>
        <w:t xml:space="preserve">Be is just one instance of a completely general pattern called the </w:t>
      </w:r>
      <w:r>
        <w:rPr>
          <w:rFonts w:ascii="Georgia" w:cs="Georgia" w:eastAsia="Georgia" w:hAnsi="Georgia"/>
          <w:b/>
          <w:bCs/>
          <w:sz w:val="21"/>
          <w:szCs w:val="21"/>
        </w:rPr>
        <w:t xml:space="preserve">"first-element" (or second-period) anomaly</w:t>
      </w:r>
      <w:r>
        <w:rPr>
          <w:rFonts w:ascii="Georgia" w:cs="Georgia" w:eastAsia="Georgia" w:hAnsi="Georgia"/>
          <w:sz w:val="21"/>
          <w:szCs w:val="21"/>
        </w:rPr>
        <w:t xml:space="preserve">: </w:t>
      </w:r>
      <w:r>
        <w:rPr>
          <w:rFonts w:ascii="Georgia" w:cs="Georgia" w:eastAsia="Georgia" w:hAnsi="Georgia"/>
          <w:b/>
          <w:bCs/>
          <w:sz w:val="21"/>
          <w:szCs w:val="21"/>
        </w:rPr>
        <w:t xml:space="preserve">every</w:t>
      </w:r>
      <w:r>
        <w:rPr>
          <w:rFonts w:ascii="Georgia" w:cs="Georgia" w:eastAsia="Georgia" w:hAnsi="Georgia"/>
          <w:sz w:val="21"/>
          <w:szCs w:val="21"/>
        </w:rPr>
        <w:t xml:space="preserve"> element that heads a group in the second period — Li, Be, B, C, N, O, F — behaves noticeably differently from the rest of its own group, and for exactly the </w:t>
      </w:r>
      <w:r>
        <w:rPr>
          <w:rFonts w:ascii="Georgia" w:cs="Georgia" w:eastAsia="Georgia" w:hAnsi="Georgia"/>
          <w:i/>
          <w:iCs/>
          <w:sz w:val="21"/>
          <w:szCs w:val="21"/>
        </w:rPr>
        <w:t xml:space="preserve">same</w:t>
      </w:r>
      <w:r>
        <w:rPr>
          <w:rFonts w:ascii="Georgia" w:cs="Georgia" w:eastAsia="Georgia" w:hAnsi="Georgia"/>
          <w:sz w:val="21"/>
          <w:szCs w:val="21"/>
        </w:rPr>
        <w:t xml:space="preserve"> three root causes seen above for Be: (1) unusually small size, (2) unusually high electronegativity/charge density for the group, and (3) only 2s/2p valence orbitals available, capping the outer shell at 8 electrons and the coordination number at 4 (no accessible </w:t>
      </w:r>
      <w:r>
        <w:rPr>
          <w:rFonts w:ascii="Georgia" w:cs="Georgia" w:eastAsia="Georgia" w:hAnsi="Georgia"/>
          <w:i/>
          <w:iCs/>
          <w:sz w:val="21"/>
          <w:szCs w:val="21"/>
        </w:rPr>
        <w:t xml:space="preserve">d</w:t>
      </w:r>
      <w:r>
        <w:rPr>
          <w:rFonts w:ascii="Georgia" w:cs="Georgia" w:eastAsia="Georgia" w:hAnsi="Georgia"/>
          <w:sz w:val="21"/>
          <w:szCs w:val="21"/>
        </w:rPr>
        <w:t xml:space="preserve"> orbitals). Li's anomalous behaviour vs. Na/K (its own hydration-driven E° quirk, its nitride formation, its covalent character) is the exact Group-1 mirror of everything you've just learned about Be — recognizing this pattern turns twelve separate "anomaly facts" into one reusable rule.</w:t>
      </w:r>
    </w:p>
    <w:p>
      <w:pPr>
        <w:pStyle w:val="Heading1"/>
        <w:pBdr>
          <w:bottom w:val="single" w:color="1F3864" w:sz="8" w:space="4"/>
        </w:pBdr>
        <w:spacing w:after="200" w:before="420"/>
      </w:pPr>
      <w:r>
        <w:rPr>
          <w:rFonts w:ascii="Calibri" w:cs="Calibri" w:eastAsia="Calibri" w:hAnsi="Calibri"/>
          <w:b/>
          <w:bCs/>
          <w:color w:val="1F3864"/>
          <w:sz w:val="30"/>
          <w:szCs w:val="30"/>
        </w:rPr>
        <w:t xml:space="preserve">12. Diagonal Relationship: Be and Al</w:t>
      </w:r>
    </w:p>
    <w:p>
      <w:pPr>
        <w:spacing w:after="140" w:line="300"/>
      </w:pPr>
      <w:r>
        <w:rPr>
          <w:rFonts w:ascii="Georgia" w:cs="Georgia" w:eastAsia="Georgia" w:hAnsi="Georgia"/>
          <w:sz w:val="21"/>
          <w:szCs w:val="21"/>
        </w:rPr>
        <w:t xml:space="preserve">Be²⁺ (ionic radius ≈31 pm) and Al³⁺ (≈50 pm) are not close in raw size, but their </w:t>
      </w:r>
      <w:r>
        <w:rPr>
          <w:rFonts w:ascii="Georgia" w:cs="Georgia" w:eastAsia="Georgia" w:hAnsi="Georgia"/>
          <w:b/>
          <w:bCs/>
          <w:sz w:val="21"/>
          <w:szCs w:val="21"/>
        </w:rPr>
        <w:t xml:space="preserve">charge densities</w:t>
      </w:r>
      <w:r>
        <w:rPr>
          <w:rFonts w:ascii="Georgia" w:cs="Georgia" w:eastAsia="Georgia" w:hAnsi="Georgia"/>
          <w:sz w:val="21"/>
          <w:szCs w:val="21"/>
        </w:rPr>
        <w:t xml:space="preserve"> (charge per unit surface area) are almost identical (Be²⁺ ≈2.36, Al³⁺ ≈2.50 in the same units) — this is the quantitative root of every diagonal relationship, not just Be–Al.</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801"/>
        <w:gridCol w:w="8549"/>
      </w:tblGrid>
      <w:tr>
        <w:trPr>
          <w:tblHeader/>
        </w:trPr>
        <w:tc>
          <w:tcPr>
            <w:tcW w:type="dxa" w:w="801"/>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w:t>
            </w:r>
          </w:p>
        </w:tc>
        <w:tc>
          <w:tcPr>
            <w:tcW w:type="dxa" w:w="8549"/>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Similarity</w:t>
            </w:r>
          </w:p>
        </w:tc>
      </w:tr>
      <w:tr>
        <w:tc>
          <w:tcPr>
            <w:tcW w:type="dxa" w:w="801"/>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1</w:t>
            </w:r>
          </w:p>
        </w:tc>
        <w:tc>
          <w:tcPr>
            <w:tcW w:type="dxa" w:w="8549"/>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Neither readily attacked by acids — both passivated by concentrated HNO₃ via a protective oxide film.</w:t>
            </w:r>
          </w:p>
        </w:tc>
      </w:tr>
      <w:tr>
        <w:tc>
          <w:tcPr>
            <w:tcW w:type="dxa" w:w="801"/>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2</w:t>
            </w:r>
          </w:p>
        </w:tc>
        <w:tc>
          <w:tcPr>
            <w:tcW w:type="dxa" w:w="8549"/>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Both oxides (BeO, Al₂O₃) and hydroxides (Be(OH)₂, Al(OH)₃) are amphoteric; both dissolve in excess alkali to give beryllate [Be(OH)₄]²⁻ / aluminate [Al(OH)₄]⁻.</w:t>
            </w:r>
          </w:p>
        </w:tc>
      </w:tr>
      <w:tr>
        <w:tc>
          <w:tcPr>
            <w:tcW w:type="dxa" w:w="801"/>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3</w:t>
            </w:r>
          </w:p>
        </w:tc>
        <w:tc>
          <w:tcPr>
            <w:tcW w:type="dxa" w:w="8549"/>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Both chlorides are Cl-bridged in the vapour phase (BeCl₂ dimer/polymer; Al₂Cl₆ dimer); both soluble in organic solvents, both strong Lewis acids, both used as Friedel–Crafts catalysts.</w:t>
            </w:r>
          </w:p>
        </w:tc>
      </w:tr>
      <w:tr>
        <w:tc>
          <w:tcPr>
            <w:tcW w:type="dxa" w:w="801"/>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4</w:t>
            </w:r>
          </w:p>
        </w:tc>
        <w:tc>
          <w:tcPr>
            <w:tcW w:type="dxa" w:w="8549"/>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Both form complex fluorides readily: [BeF₄]²⁻, [AlF₆]³⁻ — but note Be maxes out at CN = 4 while Al reaches CN = 6, a genuine point of difference within the similarity.</w:t>
            </w:r>
          </w:p>
        </w:tc>
      </w:tr>
      <w:tr>
        <w:tc>
          <w:tcPr>
            <w:tcW w:type="dxa" w:w="801"/>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5</w:t>
            </w:r>
          </w:p>
        </w:tc>
        <w:tc>
          <w:tcPr>
            <w:tcW w:type="dxa" w:w="8549"/>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Both carbides hydrolyse to methane: Be₂C → CH₄; Al₄C₃ → CH₄ (contrast CaC₂ → C₂H₂).</w:t>
            </w:r>
          </w:p>
        </w:tc>
      </w:tr>
      <w:tr>
        <w:tc>
          <w:tcPr>
            <w:tcW w:type="dxa" w:w="801"/>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6</w:t>
            </w:r>
          </w:p>
        </w:tc>
        <w:tc>
          <w:tcPr>
            <w:tcW w:type="dxa" w:w="8549"/>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Both nitrides hydrolyse to NH₃: Be₃N₂ → NH₃; AlN → NH₃.</w:t>
            </w:r>
          </w:p>
        </w:tc>
      </w:tr>
      <w:tr>
        <w:tc>
          <w:tcPr>
            <w:tcW w:type="dxa" w:w="801"/>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7</w:t>
            </w:r>
          </w:p>
        </w:tc>
        <w:tc>
          <w:tcPr>
            <w:tcW w:type="dxa" w:w="8549"/>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Both hydrides are electron-deficient and polymeric with multicentre (3c–2e) bonding: BeH₂ and AlH₃.</w:t>
            </w:r>
          </w:p>
        </w:tc>
      </w:tr>
      <w:tr>
        <w:tc>
          <w:tcPr>
            <w:tcW w:type="dxa" w:w="801"/>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8</w:t>
            </w:r>
          </w:p>
        </w:tc>
        <w:tc>
          <w:tcPr>
            <w:tcW w:type="dxa" w:w="8549"/>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Standard electrode potentials are close: Be −1.85 V, Al −1.66 V — much closer to each other than Be is to Ca/Sr/Ba (−2.87 to −2.90 V).</w:t>
            </w:r>
          </w:p>
        </w:tc>
      </w:tr>
      <w:tr>
        <w:tc>
          <w:tcPr>
            <w:tcW w:type="dxa" w:w="801"/>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9</w:t>
            </w:r>
          </w:p>
        </w:tc>
        <w:tc>
          <w:tcPr>
            <w:tcW w:type="dxa" w:w="8549"/>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Be salts are extensively hydrolysed (acidic in solution), as are Al salts.</w:t>
            </w:r>
          </w:p>
        </w:tc>
      </w:tr>
      <w:tr>
        <w:tc>
          <w:tcPr>
            <w:tcW w:type="dxa" w:w="801"/>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10</w:t>
            </w:r>
          </w:p>
        </w:tc>
        <w:tc>
          <w:tcPr>
            <w:tcW w:type="dxa" w:w="8549"/>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Be salts are among the most soluble known — Al salts show a similar high-solubility tendency.</w:t>
            </w:r>
          </w:p>
        </w:tc>
      </w:tr>
    </w:tbl>
    <w:tbl>
      <w:tblPr>
        <w:tblW w:type="pct" w:w="100%"/>
        <w:tblBorders>
          <w:top w:val="single" w:color="9B2C2C" w:sz="6"/>
          <w:left w:val="single" w:color="9B2C2C" w:sz="6"/>
          <w:bottom w:val="single" w:color="9B2C2C" w:sz="6"/>
          <w:right w:val="single" w:color="9B2C2C" w:sz="6"/>
          <w:insideH w:val="none" w:color="FFFFFF" w:sz="0"/>
          <w:insideV w:val="none" w:color="FFFFFF" w:sz="0"/>
        </w:tblBorders>
      </w:tblPr>
      <w:tblGrid>
        <w:gridCol w:w="100"/>
      </w:tblGrid>
      <w:tr>
        <w:tc>
          <w:tcPr>
            <w:shd w:fill="FDEBD0" w:val="clear"/>
            <w:tcMar>
              <w:top w:type="dxa" w:w="140"/>
              <w:left w:type="dxa" w:w="200"/>
              <w:bottom w:type="dxa" w:w="140"/>
              <w:right w:type="dxa" w:w="200"/>
            </w:tcMar>
          </w:tcPr>
          <w:p>
            <w:pPr>
              <w:spacing w:after="80"/>
            </w:pPr>
            <w:r>
              <w:rPr>
                <w:rFonts w:ascii="Calibri" w:cs="Calibri" w:eastAsia="Calibri" w:hAnsi="Calibri"/>
                <w:b/>
                <w:bCs/>
                <w:color w:val="9B2C2C"/>
                <w:sz w:val="20"/>
                <w:szCs w:val="20"/>
              </w:rPr>
              <w:t xml:space="preserve">⚠ JEE TRAP</w:t>
            </w:r>
          </w:p>
          <w:p>
            <w:pPr>
              <w:pStyle w:val="ListParagraph"/>
              <w:numPr>
                <w:ilvl w:val="0"/>
                <w:numId w:val="2"/>
              </w:numPr>
              <w:spacing w:after="90" w:line="290"/>
            </w:pPr>
            <w:r>
              <w:rPr>
                <w:rFonts w:ascii="Georgia" w:cs="Georgia" w:eastAsia="Georgia" w:hAnsi="Georgia"/>
                <w:sz w:val="21"/>
                <w:szCs w:val="21"/>
              </w:rPr>
              <w:t xml:space="preserve">A diagonal relationship is a set of </w:t>
            </w:r>
            <w:r>
              <w:rPr>
                <w:rFonts w:ascii="Georgia" w:cs="Georgia" w:eastAsia="Georgia" w:hAnsi="Georgia"/>
                <w:b/>
                <w:bCs/>
                <w:sz w:val="21"/>
                <w:szCs w:val="21"/>
              </w:rPr>
              <w:t xml:space="preserve">similarities, not identity</w:t>
            </w:r>
            <w:r>
              <w:rPr>
                <w:rFonts w:ascii="Georgia" w:cs="Georgia" w:eastAsia="Georgia" w:hAnsi="Georgia"/>
                <w:sz w:val="21"/>
                <w:szCs w:val="21"/>
              </w:rPr>
              <w:t xml:space="preserve">. Be still differs from Al in maximum coordination number (4 vs 6) and, of course, in oxidation state (+2 vs +3) — never treat Be and Al as interchangeable.</w:t>
            </w:r>
          </w:p>
        </w:tc>
      </w:tr>
    </w:tbl>
    <w:p>
      <w:r>
        <w:br w:type="page"/>
      </w:r>
    </w:p>
    <w:p>
      <w:pPr>
        <w:pStyle w:val="Heading1"/>
        <w:pBdr>
          <w:bottom w:val="single" w:color="1F3864" w:sz="8" w:space="4"/>
        </w:pBdr>
        <w:spacing w:after="200" w:before="420"/>
      </w:pPr>
      <w:r>
        <w:rPr>
          <w:rFonts w:ascii="Calibri" w:cs="Calibri" w:eastAsia="Calibri" w:hAnsi="Calibri"/>
          <w:b/>
          <w:bCs/>
          <w:color w:val="1F3864"/>
          <w:sz w:val="30"/>
          <w:szCs w:val="30"/>
        </w:rPr>
        <w:t xml:space="preserve">13. Differences Between Beryllium and the Other Group 2 Elements</w:t>
      </w:r>
    </w:p>
    <w:p>
      <w:pPr>
        <w:spacing w:after="140" w:line="300"/>
      </w:pPr>
      <w:r>
        <w:rPr>
          <w:rFonts w:ascii="Georgia" w:cs="Georgia" w:eastAsia="Georgia" w:hAnsi="Georgia"/>
          <w:sz w:val="21"/>
          <w:szCs w:val="21"/>
        </w:rPr>
        <w:t xml:space="preserve">A distinct list from the Be–Al diagonal relationship above — this is J.D. Lee's direct within-group comparison (Be vs Mg/Ca/Sr/Ba), given as eight numbered points.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801"/>
        <w:gridCol w:w="8549"/>
      </w:tblGrid>
      <w:tr>
        <w:trPr>
          <w:tblHeader/>
        </w:trPr>
        <w:tc>
          <w:tcPr>
            <w:tcW w:type="dxa" w:w="801"/>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w:t>
            </w:r>
          </w:p>
        </w:tc>
        <w:tc>
          <w:tcPr>
            <w:tcW w:type="dxa" w:w="8549"/>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Difference</w:t>
            </w:r>
          </w:p>
        </w:tc>
      </w:tr>
      <w:tr>
        <w:tc>
          <w:tcPr>
            <w:tcW w:type="dxa" w:w="801"/>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1</w:t>
            </w:r>
          </w:p>
        </w:tc>
        <w:tc>
          <w:tcPr>
            <w:tcW w:type="dxa" w:w="8549"/>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Be is very small and has a high charge density, so by Fajans' rules it has a strong tendency to covalency. Thus the melting points of its compounds are lower — BeF₂ melts at 800 °C, whilst the fluorides of the rest of the group melt about 1300 °C. The Be halides are all soluble in organic solvents and hydrolyse in water, rather like the aluminium halides. The other Group 2 halides are ionic.</w:t>
            </w:r>
          </w:p>
        </w:tc>
      </w:tr>
      <w:tr>
        <w:tc>
          <w:tcPr>
            <w:tcW w:type="dxa" w:w="801"/>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2</w:t>
            </w:r>
          </w:p>
        </w:tc>
        <w:tc>
          <w:tcPr>
            <w:tcW w:type="dxa" w:w="8549"/>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Beryllium hydride is electron-deficient and polymeric, with multicentre bonding, like aluminium hydride.</w:t>
            </w:r>
          </w:p>
        </w:tc>
      </w:tr>
      <w:tr>
        <w:tc>
          <w:tcPr>
            <w:tcW w:type="dxa" w:w="801"/>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3</w:t>
            </w:r>
          </w:p>
        </w:tc>
        <w:tc>
          <w:tcPr>
            <w:tcW w:type="dxa" w:w="8549"/>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The halides of beryllium are electron-deficient and polymeric, with halogen bridges. BeCl₂ usually forms chains but also exists as the dimer; AlCl₃ is dimeric.</w:t>
            </w:r>
          </w:p>
        </w:tc>
      </w:tr>
      <w:tr>
        <w:tc>
          <w:tcPr>
            <w:tcW w:type="dxa" w:w="801"/>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4</w:t>
            </w:r>
          </w:p>
        </w:tc>
        <w:tc>
          <w:tcPr>
            <w:tcW w:type="dxa" w:w="8549"/>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Be forms many complexes — not typical of Groups 1 and 2.</w:t>
            </w:r>
          </w:p>
        </w:tc>
      </w:tr>
      <w:tr>
        <w:tc>
          <w:tcPr>
            <w:tcW w:type="dxa" w:w="801"/>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5</w:t>
            </w:r>
          </w:p>
        </w:tc>
        <w:tc>
          <w:tcPr>
            <w:tcW w:type="dxa" w:w="8549"/>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Be is amphoteric, liberating H₂ with NaOH and forming beryllates; Al forms aluminates similarly.</w:t>
            </w:r>
          </w:p>
        </w:tc>
      </w:tr>
      <w:tr>
        <w:tc>
          <w:tcPr>
            <w:tcW w:type="dxa" w:w="801"/>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6</w:t>
            </w:r>
          </w:p>
        </w:tc>
        <w:tc>
          <w:tcPr>
            <w:tcW w:type="dxa" w:w="8549"/>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Be(OH)₂, like Al(OH)₃, is amphoteric.</w:t>
            </w:r>
          </w:p>
        </w:tc>
      </w:tr>
      <w:tr>
        <w:tc>
          <w:tcPr>
            <w:tcW w:type="dxa" w:w="801"/>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7</w:t>
            </w:r>
          </w:p>
        </w:tc>
        <w:tc>
          <w:tcPr>
            <w:tcW w:type="dxa" w:w="8549"/>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Be, like Al, is rendered passive by nitric acid.</w:t>
            </w:r>
          </w:p>
        </w:tc>
      </w:tr>
      <w:tr>
        <w:tc>
          <w:tcPr>
            <w:tcW w:type="dxa" w:w="801"/>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8</w:t>
            </w:r>
          </w:p>
        </w:tc>
        <w:tc>
          <w:tcPr>
            <w:tcW w:type="dxa" w:w="8549"/>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The standard electrode potentials for Be and Al, −1.85 V and −1.66 V respectively, are much closer to each other than the value for Be is to the values for Ca, Sr and Ba (−2.87, −2.89 and −2.91 V respectively).</w:t>
            </w:r>
          </w:p>
        </w:tc>
      </w:tr>
    </w:tbl>
    <w:p>
      <w:pPr>
        <w:spacing w:after="140" w:line="300"/>
      </w:pPr>
      <w:r>
        <w:rPr>
          <w:rFonts w:ascii="Georgia" w:cs="Georgia" w:eastAsia="Georgia" w:hAnsi="Georgia"/>
          <w:sz w:val="21"/>
          <w:szCs w:val="21"/>
        </w:rPr>
        <w:t xml:space="preserve">Three more general points close the chapter's treatment of Be:</w:t>
      </w:r>
    </w:p>
    <w:p>
      <w:pPr>
        <w:pStyle w:val="ListParagraph"/>
        <w:numPr>
          <w:ilvl w:val="0"/>
          <w:numId w:val="2"/>
        </w:numPr>
        <w:spacing w:after="90" w:line="290"/>
      </w:pPr>
      <w:r>
        <w:rPr>
          <w:rFonts w:ascii="Georgia" w:cs="Georgia" w:eastAsia="Georgia" w:hAnsi="Georgia"/>
          <w:sz w:val="21"/>
          <w:szCs w:val="21"/>
        </w:rPr>
        <w:t xml:space="preserve">9. Be salts are extensively hydrolysed.</w:t>
      </w:r>
    </w:p>
    <w:p>
      <w:pPr>
        <w:pStyle w:val="ListParagraph"/>
        <w:numPr>
          <w:ilvl w:val="0"/>
          <w:numId w:val="2"/>
        </w:numPr>
        <w:spacing w:after="90" w:line="290"/>
      </w:pPr>
      <w:r>
        <w:rPr>
          <w:rFonts w:ascii="Georgia" w:cs="Georgia" w:eastAsia="Georgia" w:hAnsi="Georgia"/>
          <w:sz w:val="21"/>
          <w:szCs w:val="21"/>
        </w:rPr>
        <w:t xml:space="preserve">10. Be salts are among the most soluble known.</w:t>
      </w:r>
    </w:p>
    <w:p>
      <w:pPr>
        <w:pStyle w:val="ListParagraph"/>
        <w:numPr>
          <w:ilvl w:val="0"/>
          <w:numId w:val="2"/>
        </w:numPr>
        <w:spacing w:after="90" w:line="290"/>
      </w:pPr>
      <w:r>
        <w:rPr>
          <w:rFonts w:ascii="Georgia" w:cs="Georgia" w:eastAsia="Georgia" w:hAnsi="Georgia"/>
          <w:sz w:val="21"/>
          <w:szCs w:val="21"/>
        </w:rPr>
        <w:t xml:space="preserve">11. Be forms an unusual carbide Be₂C, unlike CaC₂, which yields methane on hydrolysis.</w:t>
      </w:r>
    </w:p>
    <w:tbl>
      <w:tblPr>
        <w:tblW w:type="pct" w:w="100%"/>
        <w:tblBorders>
          <w:top w:val="single" w:color="9B2C2C" w:sz="6"/>
          <w:left w:val="single" w:color="9B2C2C" w:sz="6"/>
          <w:bottom w:val="single" w:color="9B2C2C" w:sz="6"/>
          <w:right w:val="single" w:color="9B2C2C" w:sz="6"/>
          <w:insideH w:val="none" w:color="FFFFFF" w:sz="0"/>
          <w:insideV w:val="none" w:color="FFFFFF" w:sz="0"/>
        </w:tblBorders>
      </w:tblPr>
      <w:tblGrid>
        <w:gridCol w:w="100"/>
      </w:tblGrid>
      <w:tr>
        <w:tc>
          <w:tcPr>
            <w:shd w:fill="FDEBD0" w:val="clear"/>
            <w:tcMar>
              <w:top w:type="dxa" w:w="140"/>
              <w:left w:type="dxa" w:w="200"/>
              <w:bottom w:type="dxa" w:w="140"/>
              <w:right w:type="dxa" w:w="200"/>
            </w:tcMar>
          </w:tcPr>
          <w:p>
            <w:pPr>
              <w:spacing w:after="80"/>
            </w:pPr>
            <w:r>
              <w:rPr>
                <w:rFonts w:ascii="Calibri" w:cs="Calibri" w:eastAsia="Calibri" w:hAnsi="Calibri"/>
                <w:b/>
                <w:bCs/>
                <w:color w:val="9B2C2C"/>
                <w:sz w:val="20"/>
                <w:szCs w:val="20"/>
              </w:rPr>
              <w:t xml:space="preserve">⚠ JEE TRAP</w:t>
            </w:r>
          </w:p>
          <w:p>
            <w:pPr>
              <w:pStyle w:val="ListParagraph"/>
              <w:numPr>
                <w:ilvl w:val="0"/>
                <w:numId w:val="2"/>
              </w:numPr>
              <w:spacing w:after="90" w:line="290"/>
            </w:pPr>
            <w:r>
              <w:rPr>
                <w:rFonts w:ascii="Georgia" w:cs="Georgia" w:eastAsia="Georgia" w:hAnsi="Georgia"/>
                <w:sz w:val="21"/>
                <w:szCs w:val="21"/>
              </w:rPr>
              <w:t xml:space="preserve">Notice this list (Be vs. the </w:t>
            </w:r>
            <w:r>
              <w:rPr>
                <w:rFonts w:ascii="Georgia" w:cs="Georgia" w:eastAsia="Georgia" w:hAnsi="Georgia"/>
                <w:i/>
                <w:iCs/>
                <w:sz w:val="21"/>
                <w:szCs w:val="21"/>
              </w:rPr>
              <w:t xml:space="preserve">rest of its own group</w:t>
            </w:r>
            <w:r>
              <w:rPr>
                <w:rFonts w:ascii="Georgia" w:cs="Georgia" w:eastAsia="Georgia" w:hAnsi="Georgia"/>
                <w:sz w:val="21"/>
                <w:szCs w:val="21"/>
              </w:rPr>
              <w:t xml:space="preserve">) is distinct from — though it overlaps with — the Be–Al diagonal-relationship list in §12. Examiners sometimes ask "which of these is a difference </w:t>
            </w:r>
            <w:r>
              <w:rPr>
                <w:rFonts w:ascii="Georgia" w:cs="Georgia" w:eastAsia="Georgia" w:hAnsi="Georgia"/>
                <w:i/>
                <w:iCs/>
                <w:sz w:val="21"/>
                <w:szCs w:val="21"/>
              </w:rPr>
              <w:t xml:space="preserve">within</w:t>
            </w:r>
            <w:r>
              <w:rPr>
                <w:rFonts w:ascii="Georgia" w:cs="Georgia" w:eastAsia="Georgia" w:hAnsi="Georgia"/>
                <w:sz w:val="21"/>
                <w:szCs w:val="21"/>
              </w:rPr>
              <w:t xml:space="preserve"> Group 2 vs. a similarity </w:t>
            </w:r>
            <w:r>
              <w:rPr>
                <w:rFonts w:ascii="Georgia" w:cs="Georgia" w:eastAsia="Georgia" w:hAnsi="Georgia"/>
                <w:i/>
                <w:iCs/>
                <w:sz w:val="21"/>
                <w:szCs w:val="21"/>
              </w:rPr>
              <w:t xml:space="preserve">across</w:t>
            </w:r>
            <w:r>
              <w:rPr>
                <w:rFonts w:ascii="Georgia" w:cs="Georgia" w:eastAsia="Georgia" w:hAnsi="Georgia"/>
                <w:sz w:val="21"/>
                <w:szCs w:val="21"/>
              </w:rPr>
              <w:t xml:space="preserve"> to Group 13" — both framings describe the same underlying facts about Be.</w:t>
            </w:r>
          </w:p>
        </w:tc>
      </w:tr>
    </w:tbl>
    <w:p>
      <w:r>
        <w:br w:type="page"/>
      </w:r>
    </w:p>
    <w:p>
      <w:pPr>
        <w:pStyle w:val="Heading1"/>
        <w:pBdr>
          <w:bottom w:val="single" w:color="1F3864" w:sz="8" w:space="4"/>
        </w:pBdr>
        <w:spacing w:after="200" w:before="420"/>
      </w:pPr>
      <w:r>
        <w:rPr>
          <w:rFonts w:ascii="Calibri" w:cs="Calibri" w:eastAsia="Calibri" w:hAnsi="Calibri"/>
          <w:b/>
          <w:bCs/>
          <w:color w:val="1F3864"/>
          <w:sz w:val="30"/>
          <w:szCs w:val="30"/>
        </w:rPr>
        <w:t xml:space="preserve">14. Compounds of Calcium (NCERT Scope)</w:t>
      </w:r>
    </w:p>
    <w:p>
      <w:pPr>
        <w:pStyle w:val="Heading2"/>
        <w:spacing w:after="140" w:before="300"/>
      </w:pPr>
      <w:r>
        <w:rPr>
          <w:rFonts w:ascii="Calibri" w:cs="Calibri" w:eastAsia="Calibri" w:hAnsi="Calibri"/>
          <w:b/>
          <w:bCs/>
          <w:color w:val="0F6E5E"/>
          <w:sz w:val="25"/>
          <w:szCs w:val="25"/>
        </w:rPr>
        <w:t xml:space="preserve">14.1 Calcium Oxide — Quicklime, CaO</w:t>
      </w:r>
    </w:p>
    <w:p>
      <w:pPr>
        <w:spacing w:after="140" w:before="80"/>
        <w:jc w:val="center"/>
      </w:pPr>
      <w:r>
        <w:rPr>
          <w:rFonts w:ascii="Cambria Math" w:cs="Cambria Math" w:eastAsia="Cambria Math" w:hAnsi="Cambria Math"/>
          <w:i/>
          <w:iCs/>
          <w:color w:val="333333"/>
          <w:sz w:val="21"/>
          <w:szCs w:val="21"/>
        </w:rPr>
        <w:t xml:space="preserve">CaCO₃  →(1070–1270 K, rotary kiln)→  CaO + CO₂↑     (CO₂ removed continuously to drive equilibrium)</w:t>
      </w:r>
    </w:p>
    <w:p>
      <w:pPr>
        <w:pStyle w:val="ListParagraph"/>
        <w:numPr>
          <w:ilvl w:val="0"/>
          <w:numId w:val="2"/>
        </w:numPr>
        <w:spacing w:after="90" w:line="290"/>
      </w:pPr>
      <w:r>
        <w:rPr>
          <w:rFonts w:ascii="Georgia" w:cs="Georgia" w:eastAsia="Georgia" w:hAnsi="Georgia"/>
          <w:sz w:val="21"/>
          <w:szCs w:val="21"/>
        </w:rPr>
        <w:t xml:space="preserve">White amorphous solid, m.p. 2870 K; absorbs atmospheric moisture and CO₂ on standing.</w:t>
      </w:r>
    </w:p>
    <w:p>
      <w:pPr>
        <w:pStyle w:val="ListParagraph"/>
        <w:numPr>
          <w:ilvl w:val="0"/>
          <w:numId w:val="2"/>
        </w:numPr>
        <w:spacing w:after="90" w:line="290"/>
      </w:pPr>
      <w:r>
        <w:rPr>
          <w:rFonts w:ascii="Georgia" w:cs="Georgia" w:eastAsia="Georgia" w:hAnsi="Georgia"/>
          <w:b/>
          <w:bCs/>
          <w:sz w:val="21"/>
          <w:szCs w:val="21"/>
        </w:rPr>
        <w:t xml:space="preserve">Slaking: </w:t>
      </w:r>
      <w:r>
        <w:rPr>
          <w:rFonts w:ascii="Georgia" w:cs="Georgia" w:eastAsia="Georgia" w:hAnsi="Georgia"/>
          <w:sz w:val="21"/>
          <w:szCs w:val="21"/>
        </w:rPr>
        <w:t xml:space="preserve">CaO + H₂O → Ca(OH)₂ + heat. Slaking with aqueous NaOH gives </w:t>
      </w:r>
      <w:r>
        <w:rPr>
          <w:rFonts w:ascii="Georgia" w:cs="Georgia" w:eastAsia="Georgia" w:hAnsi="Georgia"/>
          <w:b/>
          <w:bCs/>
          <w:sz w:val="21"/>
          <w:szCs w:val="21"/>
        </w:rPr>
        <w:t xml:space="preserve">soda lime</w:t>
      </w:r>
      <w:r>
        <w:rPr>
          <w:rFonts w:ascii="Georgia" w:cs="Georgia" w:eastAsia="Georgia" w:hAnsi="Georgia"/>
          <w:sz w:val="21"/>
          <w:szCs w:val="21"/>
        </w:rPr>
        <w:t xml:space="preserve"> (a NaOH/Ca(OH)₂ mixture, easier to handle than pure NaOH).</w:t>
      </w:r>
    </w:p>
    <w:p>
      <w:pPr>
        <w:pStyle w:val="ListParagraph"/>
        <w:numPr>
          <w:ilvl w:val="0"/>
          <w:numId w:val="2"/>
        </w:numPr>
        <w:spacing w:after="90" w:line="290"/>
      </w:pPr>
      <w:r>
        <w:rPr>
          <w:rFonts w:ascii="Georgia" w:cs="Georgia" w:eastAsia="Georgia" w:hAnsi="Georgia"/>
          <w:sz w:val="21"/>
          <w:szCs w:val="21"/>
        </w:rPr>
        <w:t xml:space="preserve">Basic oxide — combines with acidic oxides at high T: CaO + SiO₂ → CaSiO₃ (this is also literally the base reaction behind ordinary glass-making); 6CaO + P₄O₁₀ → 2Ca₃(PO₄)₂. The same CaO + SiO₂ → CaSiO₃ reaction is exactly why lime (via CaCO₃) works as a metallurgical </w:t>
      </w:r>
      <w:r>
        <w:rPr>
          <w:rFonts w:ascii="Georgia" w:cs="Georgia" w:eastAsia="Georgia" w:hAnsi="Georgia"/>
          <w:b/>
          <w:bCs/>
          <w:sz w:val="21"/>
          <w:szCs w:val="21"/>
        </w:rPr>
        <w:t xml:space="preserve">flux</w:t>
      </w:r>
      <w:r>
        <w:rPr>
          <w:rFonts w:ascii="Georgia" w:cs="Georgia" w:eastAsia="Georgia" w:hAnsi="Georgia"/>
          <w:sz w:val="21"/>
          <w:szCs w:val="21"/>
        </w:rPr>
        <w:t xml:space="preserve">: the acidic silica impurity in an iron ore is converted to molten, low-density calcium silicate ("slag"), which floats on the liquid metal and is skimmed off.</w:t>
      </w:r>
    </w:p>
    <w:tbl>
      <w:tblPr>
        <w:tblW w:type="pct" w:w="100%"/>
        <w:tblBorders>
          <w:top w:val="single" w:color="1E7A46" w:sz="6"/>
          <w:left w:val="single" w:color="1E7A46" w:sz="6"/>
          <w:bottom w:val="single" w:color="1E7A46" w:sz="6"/>
          <w:right w:val="single" w:color="1E7A46" w:sz="6"/>
          <w:insideH w:val="none" w:color="FFFFFF" w:sz="0"/>
          <w:insideV w:val="none" w:color="FFFFFF" w:sz="0"/>
        </w:tblBorders>
      </w:tblPr>
      <w:tblGrid>
        <w:gridCol w:w="100"/>
      </w:tblGrid>
      <w:tr>
        <w:tc>
          <w:tcPr>
            <w:shd w:fill="E9F7EF" w:val="clear"/>
            <w:tcMar>
              <w:top w:type="dxa" w:w="140"/>
              <w:left w:type="dxa" w:w="200"/>
              <w:bottom w:type="dxa" w:w="140"/>
              <w:right w:type="dxa" w:w="200"/>
            </w:tcMar>
          </w:tcPr>
          <w:p>
            <w:pPr>
              <w:spacing w:after="80"/>
            </w:pPr>
            <w:r>
              <w:rPr>
                <w:rFonts w:ascii="Calibri" w:cs="Calibri" w:eastAsia="Calibri" w:hAnsi="Calibri"/>
                <w:b/>
                <w:bCs/>
                <w:color w:val="1E7A46"/>
                <w:sz w:val="20"/>
                <w:szCs w:val="20"/>
              </w:rPr>
              <w:t xml:space="preserve">✓ NCERT FOCUS — Uses of CaO (NCERT)</w:t>
            </w:r>
          </w:p>
          <w:p>
            <w:pPr>
              <w:pStyle w:val="ListParagraph"/>
              <w:numPr>
                <w:ilvl w:val="0"/>
                <w:numId w:val="2"/>
              </w:numPr>
              <w:spacing w:after="90" w:line="290"/>
            </w:pPr>
            <w:r>
              <w:rPr>
                <w:rFonts w:ascii="Georgia" w:cs="Georgia" w:eastAsia="Georgia" w:hAnsi="Georgia"/>
                <w:sz w:val="21"/>
                <w:szCs w:val="21"/>
              </w:rPr>
              <w:t xml:space="preserve">Important raw material for manufacturing cement, and the cheapest form of alkali</w:t>
            </w:r>
          </w:p>
          <w:p>
            <w:pPr>
              <w:pStyle w:val="ListParagraph"/>
              <w:numPr>
                <w:ilvl w:val="0"/>
                <w:numId w:val="2"/>
              </w:numPr>
              <w:spacing w:after="90" w:line="290"/>
            </w:pPr>
            <w:r>
              <w:rPr>
                <w:rFonts w:ascii="Georgia" w:cs="Georgia" w:eastAsia="Georgia" w:hAnsi="Georgia"/>
                <w:sz w:val="21"/>
                <w:szCs w:val="21"/>
              </w:rPr>
              <w:t xml:space="preserve">Manufacture of sodium carbonate from caustic soda</w:t>
            </w:r>
          </w:p>
          <w:p>
            <w:pPr>
              <w:pStyle w:val="ListParagraph"/>
              <w:numPr>
                <w:ilvl w:val="0"/>
                <w:numId w:val="2"/>
              </w:numPr>
              <w:spacing w:after="90" w:line="290"/>
            </w:pPr>
            <w:r>
              <w:rPr>
                <w:rFonts w:ascii="Georgia" w:cs="Georgia" w:eastAsia="Georgia" w:hAnsi="Georgia"/>
                <w:sz w:val="21"/>
                <w:szCs w:val="21"/>
              </w:rPr>
              <w:t xml:space="preserve">Purification of sugar and manufacture of dyestuffs</w:t>
            </w:r>
          </w:p>
        </w:tc>
      </w:tr>
    </w:tbl>
    <w:p>
      <w:pPr>
        <w:spacing w:after="140" w:line="300"/>
      </w:pPr>
      <w:r>
        <w:rPr>
          <w:rFonts w:ascii="Georgia" w:cs="Georgia" w:eastAsia="Georgia" w:hAnsi="Georgia"/>
          <w:b/>
          <w:bCs/>
          <w:sz w:val="21"/>
          <w:szCs w:val="21"/>
        </w:rPr>
        <w:t xml:space="preserve">J.D. Lee's fuller industrial-use list for lime (CaO)</w:t>
      </w:r>
      <w:r>
        <w:rPr>
          <w:rFonts w:ascii="Georgia" w:cs="Georgia" w:eastAsia="Georgia" w:hAnsi="Georgia"/>
          <w:sz w:val="21"/>
          <w:szCs w:val="21"/>
        </w:rPr>
        <w:t xml:space="preserve"> — worth knowing beyond the NCERT three:</w:t>
      </w:r>
    </w:p>
    <w:p>
      <w:pPr>
        <w:pStyle w:val="ListParagraph"/>
        <w:numPr>
          <w:ilvl w:val="0"/>
          <w:numId w:val="2"/>
        </w:numPr>
        <w:spacing w:after="90" w:line="290"/>
      </w:pPr>
      <w:r>
        <w:rPr>
          <w:rFonts w:ascii="Georgia" w:cs="Georgia" w:eastAsia="Georgia" w:hAnsi="Georgia"/>
          <w:sz w:val="21"/>
          <w:szCs w:val="21"/>
        </w:rPr>
        <w:t xml:space="preserve">In steelmaking, to remove phosphates and silicates as slag</w:t>
      </w:r>
    </w:p>
    <w:p>
      <w:pPr>
        <w:pStyle w:val="ListParagraph"/>
        <w:numPr>
          <w:ilvl w:val="0"/>
          <w:numId w:val="2"/>
        </w:numPr>
        <w:spacing w:after="90" w:line="290"/>
      </w:pPr>
      <w:r>
        <w:rPr>
          <w:rFonts w:ascii="Georgia" w:cs="Georgia" w:eastAsia="Georgia" w:hAnsi="Georgia"/>
          <w:sz w:val="21"/>
          <w:szCs w:val="21"/>
        </w:rPr>
        <w:t xml:space="preserve">By mixing with SiO₂ and alumina or clay, to make cement</w:t>
      </w:r>
    </w:p>
    <w:p>
      <w:pPr>
        <w:pStyle w:val="ListParagraph"/>
        <w:numPr>
          <w:ilvl w:val="0"/>
          <w:numId w:val="2"/>
        </w:numPr>
        <w:spacing w:after="90" w:line="290"/>
      </w:pPr>
      <w:r>
        <w:rPr>
          <w:rFonts w:ascii="Georgia" w:cs="Georgia" w:eastAsia="Georgia" w:hAnsi="Georgia"/>
          <w:sz w:val="21"/>
          <w:szCs w:val="21"/>
        </w:rPr>
        <w:t xml:space="preserve">For making glass</w:t>
      </w:r>
    </w:p>
    <w:p>
      <w:pPr>
        <w:pStyle w:val="ListParagraph"/>
        <w:numPr>
          <w:ilvl w:val="0"/>
          <w:numId w:val="2"/>
        </w:numPr>
        <w:spacing w:after="90" w:line="290"/>
      </w:pPr>
      <w:r>
        <w:rPr>
          <w:rFonts w:ascii="Georgia" w:cs="Georgia" w:eastAsia="Georgia" w:hAnsi="Georgia"/>
          <w:sz w:val="21"/>
          <w:szCs w:val="21"/>
        </w:rPr>
        <w:t xml:space="preserve">In the lime-soda process, one of the chlor-alkali industry routes converting Na₂CO₃ to NaOH or vice versa</w:t>
      </w:r>
    </w:p>
    <w:p>
      <w:pPr>
        <w:pStyle w:val="ListParagraph"/>
        <w:numPr>
          <w:ilvl w:val="0"/>
          <w:numId w:val="2"/>
        </w:numPr>
        <w:spacing w:after="90" w:line="290"/>
      </w:pPr>
      <w:r>
        <w:rPr>
          <w:rFonts w:ascii="Georgia" w:cs="Georgia" w:eastAsia="Georgia" w:hAnsi="Georgia"/>
          <w:sz w:val="21"/>
          <w:szCs w:val="21"/>
        </w:rPr>
        <w:t xml:space="preserve">For "softening" water</w:t>
      </w:r>
    </w:p>
    <w:p>
      <w:pPr>
        <w:pStyle w:val="ListParagraph"/>
        <w:numPr>
          <w:ilvl w:val="0"/>
          <w:numId w:val="2"/>
        </w:numPr>
        <w:spacing w:after="90" w:line="290"/>
      </w:pPr>
      <w:r>
        <w:rPr>
          <w:rFonts w:ascii="Georgia" w:cs="Georgia" w:eastAsia="Georgia" w:hAnsi="Georgia"/>
          <w:sz w:val="21"/>
          <w:szCs w:val="21"/>
        </w:rPr>
        <w:t xml:space="preserve">To make slaked lime Ca(OH)₂, and to make calcium carbide CaC₂</w:t>
      </w:r>
    </w:p>
    <w:p>
      <w:pPr>
        <w:pStyle w:val="Heading2"/>
        <w:spacing w:after="140" w:before="300"/>
      </w:pPr>
      <w:r>
        <w:rPr>
          <w:rFonts w:ascii="Calibri" w:cs="Calibri" w:eastAsia="Calibri" w:hAnsi="Calibri"/>
          <w:b/>
          <w:bCs/>
          <w:color w:val="0F6E5E"/>
          <w:sz w:val="25"/>
          <w:szCs w:val="25"/>
        </w:rPr>
        <w:t xml:space="preserve">14.2 Calcium Hydroxide — Slaked Lime, Ca(OH)₂</w:t>
      </w:r>
    </w:p>
    <w:p>
      <w:pPr>
        <w:spacing w:after="140" w:line="300"/>
      </w:pPr>
      <w:r>
        <w:rPr>
          <w:rFonts w:ascii="Georgia" w:cs="Georgia" w:eastAsia="Georgia" w:hAnsi="Georgia"/>
          <w:sz w:val="21"/>
          <w:szCs w:val="21"/>
        </w:rPr>
        <w:t xml:space="preserve">Prepared as above; white amorphous powder, sparingly soluble. Aqueous </w:t>
      </w:r>
      <w:r>
        <w:rPr>
          <w:rFonts w:ascii="Georgia" w:cs="Georgia" w:eastAsia="Georgia" w:hAnsi="Georgia"/>
          <w:b/>
          <w:bCs/>
          <w:sz w:val="21"/>
          <w:szCs w:val="21"/>
        </w:rPr>
        <w:t xml:space="preserve">solution</w:t>
      </w:r>
      <w:r>
        <w:rPr>
          <w:rFonts w:ascii="Georgia" w:cs="Georgia" w:eastAsia="Georgia" w:hAnsi="Georgia"/>
          <w:sz w:val="21"/>
          <w:szCs w:val="21"/>
        </w:rPr>
        <w:t xml:space="preserve"> = lime water; </w:t>
      </w:r>
      <w:r>
        <w:rPr>
          <w:rFonts w:ascii="Georgia" w:cs="Georgia" w:eastAsia="Georgia" w:hAnsi="Georgia"/>
          <w:b/>
          <w:bCs/>
          <w:sz w:val="21"/>
          <w:szCs w:val="21"/>
        </w:rPr>
        <w:t xml:space="preserve">suspension</w:t>
      </w:r>
      <w:r>
        <w:rPr>
          <w:rFonts w:ascii="Georgia" w:cs="Georgia" w:eastAsia="Georgia" w:hAnsi="Georgia"/>
          <w:sz w:val="21"/>
          <w:szCs w:val="21"/>
        </w:rPr>
        <w:t xml:space="preserve"> of excess solid = milk of lime.</w:t>
      </w:r>
    </w:p>
    <w:p>
      <w:pPr>
        <w:spacing w:after="140" w:before="80"/>
        <w:jc w:val="center"/>
      </w:pPr>
      <w:r>
        <w:rPr>
          <w:rFonts w:ascii="Cambria Math" w:cs="Cambria Math" w:eastAsia="Cambria Math" w:hAnsi="Cambria Math"/>
          <w:i/>
          <w:iCs/>
          <w:color w:val="333333"/>
          <w:sz w:val="21"/>
          <w:szCs w:val="21"/>
        </w:rPr>
        <w:t xml:space="preserve">Ca(OH)₂ + CO₂ → CaCO₃↓ + H₂O   (milky)     CaCO₃ + CO₂ + H₂O → Ca(HCO₃)₂  (excess CO₂ clears it)</w:t>
      </w:r>
    </w:p>
    <w:tbl>
      <w:tblPr>
        <w:tblW w:type="pct" w:w="100%"/>
        <w:tblBorders>
          <w:top w:val="single" w:color="9B2C2C" w:sz="6"/>
          <w:left w:val="single" w:color="9B2C2C" w:sz="6"/>
          <w:bottom w:val="single" w:color="9B2C2C" w:sz="6"/>
          <w:right w:val="single" w:color="9B2C2C" w:sz="6"/>
          <w:insideH w:val="none" w:color="FFFFFF" w:sz="0"/>
          <w:insideV w:val="none" w:color="FFFFFF" w:sz="0"/>
        </w:tblBorders>
      </w:tblPr>
      <w:tblGrid>
        <w:gridCol w:w="100"/>
      </w:tblGrid>
      <w:tr>
        <w:tc>
          <w:tcPr>
            <w:shd w:fill="FDEBD0" w:val="clear"/>
            <w:tcMar>
              <w:top w:type="dxa" w:w="140"/>
              <w:left w:type="dxa" w:w="200"/>
              <w:bottom w:type="dxa" w:w="140"/>
              <w:right w:type="dxa" w:w="200"/>
            </w:tcMar>
          </w:tcPr>
          <w:p>
            <w:pPr>
              <w:spacing w:after="80"/>
            </w:pPr>
            <w:r>
              <w:rPr>
                <w:rFonts w:ascii="Calibri" w:cs="Calibri" w:eastAsia="Calibri" w:hAnsi="Calibri"/>
                <w:b/>
                <w:bCs/>
                <w:color w:val="9B2C2C"/>
                <w:sz w:val="20"/>
                <w:szCs w:val="20"/>
              </w:rPr>
              <w:t xml:space="preserve">⚠ JEE TRAP</w:t>
            </w:r>
          </w:p>
          <w:p>
            <w:pPr>
              <w:pStyle w:val="ListParagraph"/>
              <w:numPr>
                <w:ilvl w:val="0"/>
                <w:numId w:val="2"/>
              </w:numPr>
              <w:spacing w:after="90" w:line="290"/>
            </w:pPr>
            <w:r>
              <w:rPr>
                <w:rFonts w:ascii="Georgia" w:cs="Georgia" w:eastAsia="Georgia" w:hAnsi="Georgia"/>
                <w:sz w:val="21"/>
                <w:szCs w:val="21"/>
              </w:rPr>
              <w:t xml:space="preserve">Lime water does </w:t>
            </w:r>
            <w:r>
              <w:rPr>
                <w:rFonts w:ascii="Georgia" w:cs="Georgia" w:eastAsia="Georgia" w:hAnsi="Georgia"/>
                <w:i/>
                <w:iCs/>
                <w:sz w:val="21"/>
                <w:szCs w:val="21"/>
              </w:rPr>
              <w:t xml:space="preserve">not</w:t>
            </w:r>
            <w:r>
              <w:rPr>
                <w:rFonts w:ascii="Georgia" w:cs="Georgia" w:eastAsia="Georgia" w:hAnsi="Georgia"/>
                <w:sz w:val="21"/>
                <w:szCs w:val="21"/>
              </w:rPr>
              <w:t xml:space="preserve"> only test for CO₂ — </w:t>
            </w:r>
            <w:r>
              <w:rPr>
                <w:rFonts w:ascii="Georgia" w:cs="Georgia" w:eastAsia="Georgia" w:hAnsi="Georgia"/>
                <w:b/>
                <w:bCs/>
                <w:sz w:val="21"/>
                <w:szCs w:val="21"/>
              </w:rPr>
              <w:t xml:space="preserve">SO₂ turns it milky too</w:t>
            </w:r>
            <w:r>
              <w:rPr>
                <w:rFonts w:ascii="Georgia" w:cs="Georgia" w:eastAsia="Georgia" w:hAnsi="Georgia"/>
                <w:sz w:val="21"/>
                <w:szCs w:val="21"/>
              </w:rPr>
              <w:t xml:space="preserve">, by the exactly parallel reaction </w:t>
            </w:r>
            <w:r>
              <w:rPr>
                <w:rFonts w:ascii="Georgia" w:cs="Georgia" w:eastAsia="Georgia" w:hAnsi="Georgia"/>
                <w:i/>
                <w:iCs/>
                <w:sz w:val="21"/>
                <w:szCs w:val="21"/>
              </w:rPr>
              <w:t xml:space="preserve">Ca(OH)₂ + SO₂ → CaSO₃↓ + H₂O</w:t>
            </w:r>
            <w:r>
              <w:rPr>
                <w:rFonts w:ascii="Georgia" w:cs="Georgia" w:eastAsia="Georgia" w:hAnsi="Georgia"/>
                <w:sz w:val="21"/>
                <w:szCs w:val="21"/>
              </w:rPr>
              <w:t xml:space="preserve">, and excess SO₂ likewise clears the milkiness by forming soluble calcium bisulphite: </w:t>
            </w:r>
            <w:r>
              <w:rPr>
                <w:rFonts w:ascii="Georgia" w:cs="Georgia" w:eastAsia="Georgia" w:hAnsi="Georgia"/>
                <w:i/>
                <w:iCs/>
                <w:sz w:val="21"/>
                <w:szCs w:val="21"/>
              </w:rPr>
              <w:t xml:space="preserve">SO₂ + H₂O + CaSO₃ → Ca(HSO₃)₂</w:t>
            </w:r>
            <w:r>
              <w:rPr>
                <w:rFonts w:ascii="Georgia" w:cs="Georgia" w:eastAsia="Georgia" w:hAnsi="Georgia"/>
                <w:sz w:val="21"/>
                <w:szCs w:val="21"/>
              </w:rPr>
              <w:t xml:space="preserve">. If a question says "a gas turns lime water milky," don't jump straight to CO₂ — S in the +4 state (SO₂) behaves the same way.</w:t>
            </w:r>
          </w:p>
        </w:tc>
      </w:tr>
    </w:tbl>
    <w:p>
      <w:pPr>
        <w:spacing w:after="140" w:before="80"/>
        <w:jc w:val="center"/>
      </w:pPr>
      <w:r>
        <w:rPr>
          <w:rFonts w:ascii="Cambria Math" w:cs="Cambria Math" w:eastAsia="Cambria Math" w:hAnsi="Cambria Math"/>
          <w:i/>
          <w:iCs/>
          <w:color w:val="333333"/>
          <w:sz w:val="21"/>
          <w:szCs w:val="21"/>
        </w:rPr>
        <w:t xml:space="preserve">2Ca(OH)₂ + 2Cl₂ → CaCl₂ + Ca(OCl)₂ + 2H₂O     (bleaching powder — a simplified representation)</w:t>
      </w:r>
    </w:p>
    <w:p>
      <w:pPr>
        <w:spacing w:after="140" w:line="300"/>
      </w:pPr>
      <w:r>
        <w:rPr>
          <w:rFonts w:ascii="Georgia" w:cs="Georgia" w:eastAsia="Georgia" w:hAnsi="Georgia"/>
          <w:sz w:val="21"/>
          <w:szCs w:val="21"/>
        </w:rPr>
        <w:t xml:space="preserve">Bleaching powder is often written as Ca(OCl)₂ but is really a </w:t>
      </w:r>
      <w:r>
        <w:rPr>
          <w:rFonts w:ascii="Georgia" w:cs="Georgia" w:eastAsia="Georgia" w:hAnsi="Georgia"/>
          <w:b/>
          <w:bCs/>
          <w:sz w:val="21"/>
          <w:szCs w:val="21"/>
        </w:rPr>
        <w:t xml:space="preserve">mixed salt</w:t>
      </w:r>
      <w:r>
        <w:rPr>
          <w:rFonts w:ascii="Georgia" w:cs="Georgia" w:eastAsia="Georgia" w:hAnsi="Georgia"/>
          <w:sz w:val="21"/>
          <w:szCs w:val="21"/>
        </w:rPr>
        <w:t xml:space="preserve"> — worth noting for JEE Advanced precision rather than treating it as one pure compound.</w:t>
      </w:r>
    </w:p>
    <w:tbl>
      <w:tblPr>
        <w:tblW w:type="pct" w:w="100%"/>
        <w:tblBorders>
          <w:top w:val="single" w:color="1E7A46" w:sz="6"/>
          <w:left w:val="single" w:color="1E7A46" w:sz="6"/>
          <w:bottom w:val="single" w:color="1E7A46" w:sz="6"/>
          <w:right w:val="single" w:color="1E7A46" w:sz="6"/>
          <w:insideH w:val="none" w:color="FFFFFF" w:sz="0"/>
          <w:insideV w:val="none" w:color="FFFFFF" w:sz="0"/>
        </w:tblBorders>
      </w:tblPr>
      <w:tblGrid>
        <w:gridCol w:w="100"/>
      </w:tblGrid>
      <w:tr>
        <w:tc>
          <w:tcPr>
            <w:shd w:fill="E9F7EF" w:val="clear"/>
            <w:tcMar>
              <w:top w:type="dxa" w:w="140"/>
              <w:left w:type="dxa" w:w="200"/>
              <w:bottom w:type="dxa" w:w="140"/>
              <w:right w:type="dxa" w:w="200"/>
            </w:tcMar>
          </w:tcPr>
          <w:p>
            <w:pPr>
              <w:spacing w:after="80"/>
            </w:pPr>
            <w:r>
              <w:rPr>
                <w:rFonts w:ascii="Calibri" w:cs="Calibri" w:eastAsia="Calibri" w:hAnsi="Calibri"/>
                <w:b/>
                <w:bCs/>
                <w:color w:val="1E7A46"/>
                <w:sz w:val="20"/>
                <w:szCs w:val="20"/>
              </w:rPr>
              <w:t xml:space="preserve">✓ NCERT FOCUS — Uses of Ca(OH)₂ (NCERT)</w:t>
            </w:r>
          </w:p>
          <w:p>
            <w:pPr>
              <w:pStyle w:val="ListParagraph"/>
              <w:numPr>
                <w:ilvl w:val="0"/>
                <w:numId w:val="2"/>
              </w:numPr>
              <w:spacing w:after="90" w:line="290"/>
            </w:pPr>
            <w:r>
              <w:rPr>
                <w:rFonts w:ascii="Georgia" w:cs="Georgia" w:eastAsia="Georgia" w:hAnsi="Georgia"/>
                <w:sz w:val="21"/>
                <w:szCs w:val="21"/>
              </w:rPr>
              <w:t xml:space="preserve">Manufacture of mortar, a building material</w:t>
            </w:r>
          </w:p>
          <w:p>
            <w:pPr>
              <w:pStyle w:val="ListParagraph"/>
              <w:numPr>
                <w:ilvl w:val="0"/>
                <w:numId w:val="2"/>
              </w:numPr>
              <w:spacing w:after="90" w:line="290"/>
            </w:pPr>
            <w:r>
              <w:rPr>
                <w:rFonts w:ascii="Georgia" w:cs="Georgia" w:eastAsia="Georgia" w:hAnsi="Georgia"/>
                <w:sz w:val="21"/>
                <w:szCs w:val="21"/>
              </w:rPr>
              <w:t xml:space="preserve">Whitewashing, due to its disinfectant nature (hardens by chemical carbonation to CaCO₃, not just drying)</w:t>
            </w:r>
          </w:p>
          <w:p>
            <w:pPr>
              <w:pStyle w:val="ListParagraph"/>
              <w:numPr>
                <w:ilvl w:val="0"/>
                <w:numId w:val="2"/>
              </w:numPr>
              <w:spacing w:after="90" w:line="290"/>
            </w:pPr>
            <w:r>
              <w:rPr>
                <w:rFonts w:ascii="Georgia" w:cs="Georgia" w:eastAsia="Georgia" w:hAnsi="Georgia"/>
                <w:sz w:val="21"/>
                <w:szCs w:val="21"/>
              </w:rPr>
              <w:t xml:space="preserve">Glass making, tanning industry</w:t>
            </w:r>
          </w:p>
          <w:p>
            <w:pPr>
              <w:pStyle w:val="ListParagraph"/>
              <w:numPr>
                <w:ilvl w:val="0"/>
                <w:numId w:val="2"/>
              </w:numPr>
              <w:spacing w:after="90" w:line="290"/>
            </w:pPr>
            <w:r>
              <w:rPr>
                <w:rFonts w:ascii="Georgia" w:cs="Georgia" w:eastAsia="Georgia" w:hAnsi="Georgia"/>
                <w:sz w:val="21"/>
                <w:szCs w:val="21"/>
              </w:rPr>
              <w:t xml:space="preserve">Preparation of bleaching powder</w:t>
            </w:r>
          </w:p>
          <w:p>
            <w:pPr>
              <w:pStyle w:val="ListParagraph"/>
              <w:numPr>
                <w:ilvl w:val="0"/>
                <w:numId w:val="2"/>
              </w:numPr>
              <w:spacing w:after="90" w:line="290"/>
            </w:pPr>
            <w:r>
              <w:rPr>
                <w:rFonts w:ascii="Georgia" w:cs="Georgia" w:eastAsia="Georgia" w:hAnsi="Georgia"/>
                <w:sz w:val="21"/>
                <w:szCs w:val="21"/>
              </w:rPr>
              <w:t xml:space="preserve">Purification of sugar</w:t>
            </w:r>
          </w:p>
        </w:tc>
      </w:tr>
    </w:tbl>
    <w:p>
      <w:pPr>
        <w:pStyle w:val="Heading2"/>
        <w:spacing w:after="140" w:before="300"/>
      </w:pPr>
      <w:r>
        <w:rPr>
          <w:rFonts w:ascii="Calibri" w:cs="Calibri" w:eastAsia="Calibri" w:hAnsi="Calibri"/>
          <w:b/>
          <w:bCs/>
          <w:color w:val="0F6E5E"/>
          <w:sz w:val="25"/>
          <w:szCs w:val="25"/>
        </w:rPr>
        <w:t xml:space="preserve">14.3 Calcium Carbonate, CaCO₃</w:t>
      </w:r>
    </w:p>
    <w:p>
      <w:pPr>
        <w:spacing w:after="140" w:before="80"/>
        <w:jc w:val="center"/>
      </w:pPr>
      <w:r>
        <w:rPr>
          <w:rFonts w:ascii="Cambria Math" w:cs="Cambria Math" w:eastAsia="Cambria Math" w:hAnsi="Cambria Math"/>
          <w:i/>
          <w:iCs/>
          <w:color w:val="333333"/>
          <w:sz w:val="21"/>
          <w:szCs w:val="21"/>
        </w:rPr>
        <w:t xml:space="preserve">Ca(OH)₂ + CO₂ → CaCO₃ + H₂O          CaCl₂ + Na₂CO₃ → CaCO₃ + 2NaCl</w:t>
      </w:r>
    </w:p>
    <w:p>
      <w:pPr>
        <w:spacing w:after="140" w:line="300"/>
      </w:pPr>
      <w:r>
        <w:rPr>
          <w:rFonts w:ascii="Georgia" w:cs="Georgia" w:eastAsia="Georgia" w:hAnsi="Georgia"/>
          <w:sz w:val="21"/>
          <w:szCs w:val="21"/>
        </w:rPr>
        <w:t xml:space="preserve">White fluffy powder, almost insoluble; decomposes at 1200 K to CaO + CO₂. Reacts with dilute acid: CaCO₃ + 2HCl → CaCl₂ + H₂O + CO₂. With H₂SO₄, an insoluble CaSO₄ coating can passivate the surface and slow the reaction.</w:t>
      </w:r>
    </w:p>
    <w:tbl>
      <w:tblPr>
        <w:tblW w:type="pct" w:w="100%"/>
        <w:tblBorders>
          <w:top w:val="single" w:color="1E7A46" w:sz="6"/>
          <w:left w:val="single" w:color="1E7A46" w:sz="6"/>
          <w:bottom w:val="single" w:color="1E7A46" w:sz="6"/>
          <w:right w:val="single" w:color="1E7A46" w:sz="6"/>
          <w:insideH w:val="none" w:color="FFFFFF" w:sz="0"/>
          <w:insideV w:val="none" w:color="FFFFFF" w:sz="0"/>
        </w:tblBorders>
      </w:tblPr>
      <w:tblGrid>
        <w:gridCol w:w="100"/>
      </w:tblGrid>
      <w:tr>
        <w:tc>
          <w:tcPr>
            <w:shd w:fill="E9F7EF" w:val="clear"/>
            <w:tcMar>
              <w:top w:type="dxa" w:w="140"/>
              <w:left w:type="dxa" w:w="200"/>
              <w:bottom w:type="dxa" w:w="140"/>
              <w:right w:type="dxa" w:w="200"/>
            </w:tcMar>
          </w:tcPr>
          <w:p>
            <w:pPr>
              <w:spacing w:after="80"/>
            </w:pPr>
            <w:r>
              <w:rPr>
                <w:rFonts w:ascii="Calibri" w:cs="Calibri" w:eastAsia="Calibri" w:hAnsi="Calibri"/>
                <w:b/>
                <w:bCs/>
                <w:color w:val="1E7A46"/>
                <w:sz w:val="20"/>
                <w:szCs w:val="20"/>
              </w:rPr>
              <w:t xml:space="preserve">✓ NCERT FOCUS — Uses of CaCO₃ (NCERT)</w:t>
            </w:r>
          </w:p>
          <w:p>
            <w:pPr>
              <w:pStyle w:val="ListParagraph"/>
              <w:numPr>
                <w:ilvl w:val="0"/>
                <w:numId w:val="2"/>
              </w:numPr>
              <w:spacing w:after="90" w:line="290"/>
            </w:pPr>
            <w:r>
              <w:rPr>
                <w:rFonts w:ascii="Georgia" w:cs="Georgia" w:eastAsia="Georgia" w:hAnsi="Georgia"/>
                <w:sz w:val="21"/>
                <w:szCs w:val="21"/>
              </w:rPr>
              <w:t xml:space="preserve">Building material, as marble</w:t>
            </w:r>
          </w:p>
          <w:p>
            <w:pPr>
              <w:pStyle w:val="ListParagraph"/>
              <w:numPr>
                <w:ilvl w:val="0"/>
                <w:numId w:val="2"/>
              </w:numPr>
              <w:spacing w:after="90" w:line="290"/>
            </w:pPr>
            <w:r>
              <w:rPr>
                <w:rFonts w:ascii="Georgia" w:cs="Georgia" w:eastAsia="Georgia" w:hAnsi="Georgia"/>
                <w:sz w:val="21"/>
                <w:szCs w:val="21"/>
              </w:rPr>
              <w:t xml:space="preserve">Manufacture of quicklime</w:t>
            </w:r>
          </w:p>
          <w:p>
            <w:pPr>
              <w:pStyle w:val="ListParagraph"/>
              <w:numPr>
                <w:ilvl w:val="0"/>
                <w:numId w:val="2"/>
              </w:numPr>
              <w:spacing w:after="90" w:line="290"/>
            </w:pPr>
            <w:r>
              <w:rPr>
                <w:rFonts w:ascii="Georgia" w:cs="Georgia" w:eastAsia="Georgia" w:hAnsi="Georgia"/>
                <w:sz w:val="21"/>
                <w:szCs w:val="21"/>
              </w:rPr>
              <w:t xml:space="preserve">As a flux (with MgCO₃) in extraction of metals such as iron</w:t>
            </w:r>
          </w:p>
          <w:p>
            <w:pPr>
              <w:pStyle w:val="ListParagraph"/>
              <w:numPr>
                <w:ilvl w:val="0"/>
                <w:numId w:val="2"/>
              </w:numPr>
              <w:spacing w:after="90" w:line="290"/>
            </w:pPr>
            <w:r>
              <w:rPr>
                <w:rFonts w:ascii="Georgia" w:cs="Georgia" w:eastAsia="Georgia" w:hAnsi="Georgia"/>
                <w:sz w:val="21"/>
                <w:szCs w:val="21"/>
              </w:rPr>
              <w:t xml:space="preserve">Specially precipitated CaCO₃ in high-quality paper manufacture</w:t>
            </w:r>
          </w:p>
          <w:p>
            <w:pPr>
              <w:pStyle w:val="ListParagraph"/>
              <w:numPr>
                <w:ilvl w:val="0"/>
                <w:numId w:val="2"/>
              </w:numPr>
              <w:spacing w:after="90" w:line="290"/>
            </w:pPr>
            <w:r>
              <w:rPr>
                <w:rFonts w:ascii="Georgia" w:cs="Georgia" w:eastAsia="Georgia" w:hAnsi="Georgia"/>
                <w:sz w:val="21"/>
                <w:szCs w:val="21"/>
              </w:rPr>
              <w:t xml:space="preserve">Antacid, mild abrasive in toothpaste, constituent of chewing gum, filler in cosmetics</w:t>
            </w:r>
          </w:p>
        </w:tc>
      </w:tr>
    </w:tbl>
    <w:p>
      <w:pPr>
        <w:pStyle w:val="Heading2"/>
        <w:spacing w:after="140" w:before="300"/>
      </w:pPr>
      <w:r>
        <w:rPr>
          <w:rFonts w:ascii="Calibri" w:cs="Calibri" w:eastAsia="Calibri" w:hAnsi="Calibri"/>
          <w:b/>
          <w:bCs/>
          <w:color w:val="0F6E5E"/>
          <w:sz w:val="25"/>
          <w:szCs w:val="25"/>
        </w:rPr>
        <w:t xml:space="preserve">14.4 Calcium Sulphate System — Gypsum, Plaster of Paris, Anhydrite</w:t>
      </w:r>
    </w:p>
    <w:p>
      <w:pPr>
        <w:spacing w:after="140" w:before="80"/>
        <w:jc w:val="center"/>
      </w:pPr>
      <w:r>
        <w:rPr>
          <w:rFonts w:ascii="Cambria Math" w:cs="Cambria Math" w:eastAsia="Cambria Math" w:hAnsi="Cambria Math"/>
          <w:i/>
          <w:iCs/>
          <w:color w:val="333333"/>
          <w:sz w:val="21"/>
          <w:szCs w:val="21"/>
        </w:rPr>
        <w:t xml:space="preserve">2(CaSO₄·2H₂O)  →(393 K)→  2(CaSO₄·½H₂O) + 3H₂O     (gypsum → Plaster of Paris)</w:t>
      </w:r>
    </w:p>
    <w:p>
      <w:pPr>
        <w:spacing w:after="140" w:line="300"/>
      </w:pPr>
      <w:r>
        <w:rPr>
          <w:rFonts w:ascii="Georgia" w:cs="Georgia" w:eastAsia="Georgia" w:hAnsi="Georgia"/>
          <w:sz w:val="21"/>
          <w:szCs w:val="21"/>
        </w:rPr>
        <w:t xml:space="preserve">Staged dehydration on stronger heating: CaSO₄·2H₂O →(150 °C)→ CaSO₄·½H₂O (Plaster of Paris) →(200 °C)→ CaSO₄ ("dead-burnt" anhydrite) →(1100 °C)→ CaO + SO₃.</w:t>
      </w:r>
    </w:p>
    <w:p>
      <w:pPr>
        <w:spacing w:after="140" w:before="80"/>
        <w:jc w:val="center"/>
      </w:pPr>
      <w:r>
        <w:rPr>
          <w:rFonts w:ascii="Cambria Math" w:cs="Cambria Math" w:eastAsia="Cambria Math" w:hAnsi="Cambria Math"/>
          <w:i/>
          <w:iCs/>
          <w:color w:val="333333"/>
          <w:sz w:val="21"/>
          <w:szCs w:val="21"/>
        </w:rPr>
        <w:t xml:space="preserve">CaSO₄·½H₂O + 1½H₂O → CaSO₄·2H₂O     (sets to a hard mass in 5–15 minutes)</w:t>
      </w:r>
    </w:p>
    <w:p>
      <w:pPr>
        <w:spacing w:after="140" w:line="300"/>
      </w:pPr>
      <w:r>
        <w:rPr>
          <w:rFonts w:ascii="Georgia" w:cs="Georgia" w:eastAsia="Georgia" w:hAnsi="Georgia"/>
          <w:sz w:val="21"/>
          <w:szCs w:val="21"/>
        </w:rPr>
        <w:t xml:space="preserve">"Dead-burnt" plaster (fully anhydrous CaSO₄, from overheating past 393 K) has lost the ability to set normally, because rehydration becomes far too slow.</w:t>
      </w:r>
    </w:p>
    <w:tbl>
      <w:tblPr>
        <w:tblW w:type="pct" w:w="100%"/>
        <w:tblBorders>
          <w:top w:val="single" w:color="1E7A46" w:sz="6"/>
          <w:left w:val="single" w:color="1E7A46" w:sz="6"/>
          <w:bottom w:val="single" w:color="1E7A46" w:sz="6"/>
          <w:right w:val="single" w:color="1E7A46" w:sz="6"/>
          <w:insideH w:val="none" w:color="FFFFFF" w:sz="0"/>
          <w:insideV w:val="none" w:color="FFFFFF" w:sz="0"/>
        </w:tblBorders>
      </w:tblPr>
      <w:tblGrid>
        <w:gridCol w:w="100"/>
      </w:tblGrid>
      <w:tr>
        <w:tc>
          <w:tcPr>
            <w:shd w:fill="E9F7EF" w:val="clear"/>
            <w:tcMar>
              <w:top w:type="dxa" w:w="140"/>
              <w:left w:type="dxa" w:w="200"/>
              <w:bottom w:type="dxa" w:w="140"/>
              <w:right w:type="dxa" w:w="200"/>
            </w:tcMar>
          </w:tcPr>
          <w:p>
            <w:pPr>
              <w:spacing w:after="80"/>
            </w:pPr>
            <w:r>
              <w:rPr>
                <w:rFonts w:ascii="Calibri" w:cs="Calibri" w:eastAsia="Calibri" w:hAnsi="Calibri"/>
                <w:b/>
                <w:bCs/>
                <w:color w:val="1E7A46"/>
                <w:sz w:val="20"/>
                <w:szCs w:val="20"/>
              </w:rPr>
              <w:t xml:space="preserve">✓ NCERT FOCUS — Uses of Plaster of Paris (NCERT)</w:t>
            </w:r>
          </w:p>
          <w:p>
            <w:pPr>
              <w:pStyle w:val="ListParagraph"/>
              <w:numPr>
                <w:ilvl w:val="0"/>
                <w:numId w:val="2"/>
              </w:numPr>
              <w:spacing w:after="90" w:line="290"/>
            </w:pPr>
            <w:r>
              <w:rPr>
                <w:rFonts w:ascii="Georgia" w:cs="Georgia" w:eastAsia="Georgia" w:hAnsi="Georgia"/>
                <w:sz w:val="21"/>
                <w:szCs w:val="21"/>
              </w:rPr>
              <w:t xml:space="preserve">Largest use in the building industry, as plaster</w:t>
            </w:r>
          </w:p>
          <w:p>
            <w:pPr>
              <w:pStyle w:val="ListParagraph"/>
              <w:numPr>
                <w:ilvl w:val="0"/>
                <w:numId w:val="2"/>
              </w:numPr>
              <w:spacing w:after="90" w:line="290"/>
            </w:pPr>
            <w:r>
              <w:rPr>
                <w:rFonts w:ascii="Georgia" w:cs="Georgia" w:eastAsia="Georgia" w:hAnsi="Georgia"/>
                <w:sz w:val="21"/>
                <w:szCs w:val="21"/>
              </w:rPr>
              <w:t xml:space="preserve">Immobilising broken bones/sprains</w:t>
            </w:r>
          </w:p>
          <w:p>
            <w:pPr>
              <w:pStyle w:val="ListParagraph"/>
              <w:numPr>
                <w:ilvl w:val="0"/>
                <w:numId w:val="2"/>
              </w:numPr>
              <w:spacing w:after="90" w:line="290"/>
            </w:pPr>
            <w:r>
              <w:rPr>
                <w:rFonts w:ascii="Georgia" w:cs="Georgia" w:eastAsia="Georgia" w:hAnsi="Georgia"/>
                <w:sz w:val="21"/>
                <w:szCs w:val="21"/>
              </w:rPr>
              <w:t xml:space="preserve">Dentistry, ornamental work, casts of statues and busts</w:t>
            </w:r>
          </w:p>
        </w:tc>
      </w:tr>
    </w:tbl>
    <w:tbl>
      <w:tblPr>
        <w:tblW w:type="pct" w:w="100%"/>
        <w:tblBorders>
          <w:top w:val="single" w:color="9B2C2C" w:sz="6"/>
          <w:left w:val="single" w:color="9B2C2C" w:sz="6"/>
          <w:bottom w:val="single" w:color="9B2C2C" w:sz="6"/>
          <w:right w:val="single" w:color="9B2C2C" w:sz="6"/>
          <w:insideH w:val="none" w:color="FFFFFF" w:sz="0"/>
          <w:insideV w:val="none" w:color="FFFFFF" w:sz="0"/>
        </w:tblBorders>
      </w:tblPr>
      <w:tblGrid>
        <w:gridCol w:w="100"/>
      </w:tblGrid>
      <w:tr>
        <w:tc>
          <w:tcPr>
            <w:shd w:fill="FDEBD0" w:val="clear"/>
            <w:tcMar>
              <w:top w:type="dxa" w:w="140"/>
              <w:left w:type="dxa" w:w="200"/>
              <w:bottom w:type="dxa" w:w="140"/>
              <w:right w:type="dxa" w:w="200"/>
            </w:tcMar>
          </w:tcPr>
          <w:p>
            <w:pPr>
              <w:spacing w:after="80"/>
            </w:pPr>
            <w:r>
              <w:rPr>
                <w:rFonts w:ascii="Calibri" w:cs="Calibri" w:eastAsia="Calibri" w:hAnsi="Calibri"/>
                <w:b/>
                <w:bCs/>
                <w:color w:val="9B2C2C"/>
                <w:sz w:val="20"/>
                <w:szCs w:val="20"/>
              </w:rPr>
              <w:t xml:space="preserve">⚠ JEE TRAP</w:t>
            </w:r>
          </w:p>
          <w:p>
            <w:pPr>
              <w:pStyle w:val="ListParagraph"/>
              <w:numPr>
                <w:ilvl w:val="0"/>
                <w:numId w:val="2"/>
              </w:numPr>
              <w:spacing w:after="90" w:line="290"/>
            </w:pPr>
            <w:r>
              <w:rPr>
                <w:rFonts w:ascii="Georgia" w:cs="Georgia" w:eastAsia="Georgia" w:hAnsi="Georgia"/>
                <w:sz w:val="21"/>
                <w:szCs w:val="21"/>
              </w:rPr>
              <w:t xml:space="preserve">Gypsum added to Portland cement (2–3%) plays a </w:t>
            </w:r>
            <w:r>
              <w:rPr>
                <w:rFonts w:ascii="Georgia" w:cs="Georgia" w:eastAsia="Georgia" w:hAnsi="Georgia"/>
                <w:i/>
                <w:iCs/>
                <w:sz w:val="21"/>
                <w:szCs w:val="21"/>
              </w:rPr>
              <w:t xml:space="preserve">different</w:t>
            </w:r>
            <w:r>
              <w:rPr>
                <w:rFonts w:ascii="Georgia" w:cs="Georgia" w:eastAsia="Georgia" w:hAnsi="Georgia"/>
                <w:sz w:val="21"/>
                <w:szCs w:val="21"/>
              </w:rPr>
              <w:t xml:space="preserve"> chemical role than PoP's own setting reaction — it </w:t>
            </w:r>
            <w:r>
              <w:rPr>
                <w:rFonts w:ascii="Georgia" w:cs="Georgia" w:eastAsia="Georgia" w:hAnsi="Georgia"/>
                <w:b/>
                <w:bCs/>
                <w:sz w:val="21"/>
                <w:szCs w:val="21"/>
              </w:rPr>
              <w:t xml:space="preserve">slows</w:t>
            </w:r>
            <w:r>
              <w:rPr>
                <w:rFonts w:ascii="Georgia" w:cs="Georgia" w:eastAsia="Georgia" w:hAnsi="Georgia"/>
                <w:sz w:val="21"/>
                <w:szCs w:val="21"/>
              </w:rPr>
              <w:t xml:space="preserve"> the setting of the cement's aluminate phase, preventing "flash setting"; it is not there to "set" the way PoP itself sets.</w:t>
            </w:r>
          </w:p>
          <w:p>
            <w:pPr>
              <w:pStyle w:val="ListParagraph"/>
              <w:numPr>
                <w:ilvl w:val="0"/>
                <w:numId w:val="2"/>
              </w:numPr>
              <w:spacing w:after="90" w:line="290"/>
            </w:pPr>
            <w:r>
              <w:rPr>
                <w:rFonts w:ascii="Georgia" w:cs="Georgia" w:eastAsia="Georgia" w:hAnsi="Georgia"/>
                <w:sz w:val="21"/>
                <w:szCs w:val="21"/>
              </w:rPr>
              <w:t xml:space="preserve">PoP does </w:t>
            </w:r>
            <w:r>
              <w:rPr>
                <w:rFonts w:ascii="Georgia" w:cs="Georgia" w:eastAsia="Georgia" w:hAnsi="Georgia"/>
                <w:i/>
                <w:iCs/>
                <w:sz w:val="21"/>
                <w:szCs w:val="21"/>
              </w:rPr>
              <w:t xml:space="preserve">not</w:t>
            </w:r>
            <w:r>
              <w:rPr>
                <w:rFonts w:ascii="Georgia" w:cs="Georgia" w:eastAsia="Georgia" w:hAnsi="Georgia"/>
                <w:sz w:val="21"/>
                <w:szCs w:val="21"/>
              </w:rPr>
              <w:t xml:space="preserve"> set to anhydrous CaSO₄ — it rehydrates </w:t>
            </w:r>
            <w:r>
              <w:rPr>
                <w:rFonts w:ascii="Georgia" w:cs="Georgia" w:eastAsia="Georgia" w:hAnsi="Georgia"/>
                <w:b/>
                <w:bCs/>
                <w:sz w:val="21"/>
                <w:szCs w:val="21"/>
              </w:rPr>
              <w:t xml:space="preserve">back to gypsum</w:t>
            </w:r>
            <w:r>
              <w:rPr>
                <w:rFonts w:ascii="Georgia" w:cs="Georgia" w:eastAsia="Georgia" w:hAnsi="Georgia"/>
                <w:sz w:val="21"/>
                <w:szCs w:val="21"/>
              </w:rPr>
              <w:t xml:space="preserve"> (CaSO₄·2H₂O). "Dead-burnt" plaster ≠ Plaster of Paris; dead-burnt is the fully anhydrous, non-setting form.</w:t>
            </w:r>
          </w:p>
        </w:tc>
      </w:tr>
    </w:tbl>
    <w:p>
      <w:pPr>
        <w:pStyle w:val="Heading2"/>
        <w:spacing w:after="140" w:before="300"/>
      </w:pPr>
      <w:r>
        <w:rPr>
          <w:rFonts w:ascii="Calibri" w:cs="Calibri" w:eastAsia="Calibri" w:hAnsi="Calibri"/>
          <w:b/>
          <w:bCs/>
          <w:color w:val="0F6E5E"/>
          <w:sz w:val="25"/>
          <w:szCs w:val="25"/>
        </w:rPr>
        <w:t xml:space="preserve">14.5 Cement (Portland Cement)</w:t>
      </w:r>
    </w:p>
    <w:p>
      <w:pPr>
        <w:spacing w:after="140" w:line="300"/>
      </w:pPr>
      <w:r>
        <w:rPr>
          <w:rFonts w:ascii="Georgia" w:cs="Georgia" w:eastAsia="Georgia" w:hAnsi="Georgia"/>
          <w:sz w:val="21"/>
          <w:szCs w:val="21"/>
        </w:rPr>
        <w:t xml:space="preserve">First made in England in 1824 by </w:t>
      </w:r>
      <w:r>
        <w:rPr>
          <w:rFonts w:ascii="Georgia" w:cs="Georgia" w:eastAsia="Georgia" w:hAnsi="Georgia"/>
          <w:b/>
          <w:bCs/>
          <w:sz w:val="21"/>
          <w:szCs w:val="21"/>
        </w:rPr>
        <w:t xml:space="preserve">Joseph Aspdin</w:t>
      </w:r>
      <w:r>
        <w:rPr>
          <w:rFonts w:ascii="Georgia" w:cs="Georgia" w:eastAsia="Georgia" w:hAnsi="Georgia"/>
          <w:sz w:val="21"/>
          <w:szCs w:val="21"/>
        </w:rPr>
        <w:t xml:space="preserve">; named "Portland cement" for its resemblance to limestone quarried on the Isle of Portland. Made by strongly heating limestone with clay to form "cement clinker," then mixing the clinker with 2–3% gypsum.</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675"/>
        <w:gridCol w:w="4675"/>
      </w:tblGrid>
      <w:tr>
        <w:trPr>
          <w:tblHeader/>
        </w:trPr>
        <w:tc>
          <w:tcPr>
            <w:tcW w:type="dxa" w:w="4675"/>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Component</w:t>
            </w:r>
          </w:p>
        </w:tc>
        <w:tc>
          <w:tcPr>
            <w:tcW w:type="dxa" w:w="4675"/>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 by mass</w:t>
            </w:r>
          </w:p>
        </w:tc>
      </w:tr>
      <w:tr>
        <w:tc>
          <w:tcPr>
            <w:tcW w:type="dxa" w:w="4675"/>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CaO</w:t>
            </w:r>
          </w:p>
        </w:tc>
        <w:tc>
          <w:tcPr>
            <w:tcW w:type="dxa" w:w="4675"/>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50–60</w:t>
            </w:r>
          </w:p>
        </w:tc>
      </w:tr>
      <w:tr>
        <w:tc>
          <w:tcPr>
            <w:tcW w:type="dxa" w:w="4675"/>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SiO₂</w:t>
            </w:r>
          </w:p>
        </w:tc>
        <w:tc>
          <w:tcPr>
            <w:tcW w:type="dxa" w:w="4675"/>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20–25</w:t>
            </w:r>
          </w:p>
        </w:tc>
      </w:tr>
      <w:tr>
        <w:tc>
          <w:tcPr>
            <w:tcW w:type="dxa" w:w="4675"/>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Al₂O₃</w:t>
            </w:r>
          </w:p>
        </w:tc>
        <w:tc>
          <w:tcPr>
            <w:tcW w:type="dxa" w:w="4675"/>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5–10</w:t>
            </w:r>
          </w:p>
        </w:tc>
      </w:tr>
      <w:tr>
        <w:tc>
          <w:tcPr>
            <w:tcW w:type="dxa" w:w="4675"/>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MgO</w:t>
            </w:r>
          </w:p>
        </w:tc>
        <w:tc>
          <w:tcPr>
            <w:tcW w:type="dxa" w:w="4675"/>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2–3</w:t>
            </w:r>
          </w:p>
        </w:tc>
      </w:tr>
      <w:tr>
        <w:tc>
          <w:tcPr>
            <w:tcW w:type="dxa" w:w="4675"/>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Fe₂O₃</w:t>
            </w:r>
          </w:p>
        </w:tc>
        <w:tc>
          <w:tcPr>
            <w:tcW w:type="dxa" w:w="4675"/>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1–2</w:t>
            </w:r>
          </w:p>
        </w:tc>
      </w:tr>
      <w:tr>
        <w:tc>
          <w:tcPr>
            <w:tcW w:type="dxa" w:w="4675"/>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SO₃</w:t>
            </w:r>
          </w:p>
        </w:tc>
        <w:tc>
          <w:tcPr>
            <w:tcW w:type="dxa" w:w="4675"/>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1–2</w:t>
            </w:r>
          </w:p>
        </w:tc>
      </w:tr>
    </w:tbl>
    <w:p>
      <w:pPr>
        <w:spacing w:after="140" w:line="300"/>
      </w:pPr>
      <w:r>
        <w:rPr>
          <w:rFonts w:ascii="Georgia" w:cs="Georgia" w:eastAsia="Georgia" w:hAnsi="Georgia"/>
          <w:sz w:val="21"/>
          <w:szCs w:val="21"/>
        </w:rPr>
        <w:t xml:space="preserve">Quality control ratios (NCERT): silica/alumina ratio between 2.5–4; lime/(silica+alumina+iron oxide) ratio as close to 2 as possible.</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4007"/>
        <w:gridCol w:w="2671"/>
        <w:gridCol w:w="2671"/>
      </w:tblGrid>
      <w:tr>
        <w:trPr>
          <w:tblHeader/>
        </w:trPr>
        <w:tc>
          <w:tcPr>
            <w:tcW w:type="dxa" w:w="400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Cement ingredient</w:t>
            </w:r>
          </w:p>
        </w:tc>
        <w:tc>
          <w:tcPr>
            <w:tcW w:type="dxa" w:w="2671"/>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Formula</w:t>
            </w:r>
          </w:p>
        </w:tc>
        <w:tc>
          <w:tcPr>
            <w:tcW w:type="dxa" w:w="2671"/>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 present</w:t>
            </w:r>
          </w:p>
        </w:tc>
      </w:tr>
      <w:tr>
        <w:tc>
          <w:tcPr>
            <w:tcW w:type="dxa" w:w="4007"/>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Dicalcium silicate</w:t>
            </w:r>
          </w:p>
        </w:tc>
        <w:tc>
          <w:tcPr>
            <w:tcW w:type="dxa" w:w="2671"/>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Ca₂SiO₄</w:t>
            </w:r>
          </w:p>
        </w:tc>
        <w:tc>
          <w:tcPr>
            <w:tcW w:type="dxa" w:w="2671"/>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26</w:t>
            </w:r>
          </w:p>
        </w:tc>
      </w:tr>
      <w:tr>
        <w:tc>
          <w:tcPr>
            <w:tcW w:type="dxa" w:w="4007"/>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Tricalcium silicate</w:t>
            </w:r>
          </w:p>
        </w:tc>
        <w:tc>
          <w:tcPr>
            <w:tcW w:type="dxa" w:w="2671"/>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Ca₃SiO₅</w:t>
            </w:r>
          </w:p>
        </w:tc>
        <w:tc>
          <w:tcPr>
            <w:tcW w:type="dxa" w:w="2671"/>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51</w:t>
            </w:r>
          </w:p>
        </w:tc>
      </w:tr>
      <w:tr>
        <w:tc>
          <w:tcPr>
            <w:tcW w:type="dxa" w:w="4007"/>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Tricalcium aluminate</w:t>
            </w:r>
          </w:p>
        </w:tc>
        <w:tc>
          <w:tcPr>
            <w:tcW w:type="dxa" w:w="2671"/>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Ca₃Al₂O₆</w:t>
            </w:r>
          </w:p>
        </w:tc>
        <w:tc>
          <w:tcPr>
            <w:tcW w:type="dxa" w:w="2671"/>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11</w:t>
            </w:r>
          </w:p>
        </w:tc>
      </w:tr>
    </w:tbl>
    <w:p>
      <w:pPr>
        <w:spacing w:after="140" w:line="300"/>
      </w:pPr>
      <w:r>
        <w:rPr>
          <w:rFonts w:ascii="Georgia" w:cs="Georgia" w:eastAsia="Georgia" w:hAnsi="Georgia"/>
          <w:sz w:val="21"/>
          <w:szCs w:val="21"/>
        </w:rPr>
        <w:t xml:space="preserve">Setting = hydration of these constituents + their rearrangement into a hard interlocking mass; gypsum's role is purely to slow this down enough to avoid flash-setting.</w:t>
      </w:r>
    </w:p>
    <w:p>
      <w:pPr>
        <w:spacing w:after="140" w:line="300"/>
      </w:pPr>
      <w:r>
        <w:rPr>
          <w:rFonts w:ascii="Georgia" w:cs="Georgia" w:eastAsia="Georgia" w:hAnsi="Georgia"/>
          <w:b/>
          <w:bCs/>
          <w:sz w:val="21"/>
          <w:szCs w:val="21"/>
        </w:rPr>
        <w:t xml:space="preserve">Sorel cement</w:t>
      </w:r>
      <w:r>
        <w:rPr>
          <w:rFonts w:ascii="Georgia" w:cs="Georgia" w:eastAsia="Georgia" w:hAnsi="Georgia"/>
          <w:sz w:val="21"/>
          <w:szCs w:val="21"/>
        </w:rPr>
        <w:t xml:space="preserve"> (a different cement entirely, not part of Portland cement chemistry): a paste-like mixture of MgO and MgCl₂ that sets to a hard mass on standing; used in dental filling and flooring.</w:t>
      </w:r>
    </w:p>
    <w:p>
      <w:pPr>
        <w:pStyle w:val="Heading1"/>
        <w:pBdr>
          <w:bottom w:val="single" w:color="1F3864" w:sz="8" w:space="4"/>
        </w:pBdr>
        <w:spacing w:after="200" w:before="420"/>
      </w:pPr>
      <w:r>
        <w:rPr>
          <w:rFonts w:ascii="Calibri" w:cs="Calibri" w:eastAsia="Calibri" w:hAnsi="Calibri"/>
          <w:b/>
          <w:bCs/>
          <w:color w:val="1F3864"/>
          <w:sz w:val="30"/>
          <w:szCs w:val="30"/>
        </w:rPr>
        <w:t xml:space="preserve">15. Biological Importance of Magnesium and Calcium</w:t>
      </w:r>
    </w:p>
    <w:p>
      <w:pPr>
        <w:spacing w:after="140" w:line="300"/>
      </w:pPr>
      <w:r>
        <w:rPr>
          <w:rFonts w:ascii="Georgia" w:cs="Georgia" w:eastAsia="Georgia" w:hAnsi="Georgia"/>
          <w:sz w:val="21"/>
          <w:szCs w:val="21"/>
        </w:rPr>
        <w:t xml:space="preserve">An adult human body contains roughly </w:t>
      </w:r>
      <w:r>
        <w:rPr>
          <w:rFonts w:ascii="Georgia" w:cs="Georgia" w:eastAsia="Georgia" w:hAnsi="Georgia"/>
          <w:b/>
          <w:bCs/>
          <w:sz w:val="21"/>
          <w:szCs w:val="21"/>
        </w:rPr>
        <w:t xml:space="preserve">25 g of Mg</w:t>
      </w:r>
      <w:r>
        <w:rPr>
          <w:rFonts w:ascii="Georgia" w:cs="Georgia" w:eastAsia="Georgia" w:hAnsi="Georgia"/>
          <w:sz w:val="21"/>
          <w:szCs w:val="21"/>
        </w:rPr>
        <w:t xml:space="preserve"> and </w:t>
      </w:r>
      <w:r>
        <w:rPr>
          <w:rFonts w:ascii="Georgia" w:cs="Georgia" w:eastAsia="Georgia" w:hAnsi="Georgia"/>
          <w:b/>
          <w:bCs/>
          <w:sz w:val="21"/>
          <w:szCs w:val="21"/>
        </w:rPr>
        <w:t xml:space="preserve">1200 g of Ca</w:t>
      </w:r>
      <w:r>
        <w:rPr>
          <w:rFonts w:ascii="Georgia" w:cs="Georgia" w:eastAsia="Georgia" w:hAnsi="Georgia"/>
          <w:sz w:val="21"/>
          <w:szCs w:val="21"/>
        </w:rPr>
        <w:t xml:space="preserve"> (compare only 5 g Fe, 0.06 g Cu) — daily requirement 200–300 mg.</w:t>
      </w:r>
    </w:p>
    <w:p>
      <w:pPr>
        <w:pStyle w:val="Heading3"/>
        <w:spacing w:after="100" w:before="200"/>
      </w:pPr>
      <w:r>
        <w:rPr>
          <w:rFonts w:ascii="Calibri" w:cs="Calibri" w:eastAsia="Calibri" w:hAnsi="Calibri"/>
          <w:b/>
          <w:bCs/>
          <w:color w:val="B7791F"/>
          <w:sz w:val="22"/>
          <w:szCs w:val="22"/>
        </w:rPr>
        <w:t xml:space="preserve">Magnesium</w:t>
      </w:r>
    </w:p>
    <w:p>
      <w:pPr>
        <w:pStyle w:val="ListParagraph"/>
        <w:numPr>
          <w:ilvl w:val="0"/>
          <w:numId w:val="2"/>
        </w:numPr>
        <w:spacing w:after="90" w:line="290"/>
      </w:pPr>
      <w:r>
        <w:rPr>
          <w:rFonts w:ascii="Georgia" w:cs="Georgia" w:eastAsia="Georgia" w:hAnsi="Georgia"/>
          <w:sz w:val="21"/>
          <w:szCs w:val="21"/>
        </w:rPr>
        <w:t xml:space="preserve">Cofactor for </w:t>
      </w:r>
      <w:r>
        <w:rPr>
          <w:rFonts w:ascii="Georgia" w:cs="Georgia" w:eastAsia="Georgia" w:hAnsi="Georgia"/>
          <w:b/>
          <w:bCs/>
          <w:sz w:val="21"/>
          <w:szCs w:val="21"/>
        </w:rPr>
        <w:t xml:space="preserve">all enzymes that utilise ATP</w:t>
      </w:r>
      <w:r>
        <w:rPr>
          <w:rFonts w:ascii="Georgia" w:cs="Georgia" w:eastAsia="Georgia" w:hAnsi="Georgia"/>
          <w:sz w:val="21"/>
          <w:szCs w:val="21"/>
        </w:rPr>
        <w:t xml:space="preserve"> in phosphate transfer (phosphohydrolases, phosphotransferases).</w:t>
      </w:r>
    </w:p>
    <w:p>
      <w:pPr>
        <w:pStyle w:val="ListParagraph"/>
        <w:numPr>
          <w:ilvl w:val="0"/>
          <w:numId w:val="2"/>
        </w:numPr>
        <w:spacing w:after="90" w:line="290"/>
      </w:pPr>
      <w:r>
        <w:rPr>
          <w:rFonts w:ascii="Georgia" w:cs="Georgia" w:eastAsia="Georgia" w:hAnsi="Georgia"/>
          <w:sz w:val="21"/>
          <w:szCs w:val="21"/>
        </w:rPr>
        <w:t xml:space="preserve">The central metal ion of </w:t>
      </w:r>
      <w:r>
        <w:rPr>
          <w:rFonts w:ascii="Georgia" w:cs="Georgia" w:eastAsia="Georgia" w:hAnsi="Georgia"/>
          <w:b/>
          <w:bCs/>
          <w:sz w:val="21"/>
          <w:szCs w:val="21"/>
        </w:rPr>
        <w:t xml:space="preserve">chlorophyll</w:t>
      </w:r>
      <w:r>
        <w:rPr>
          <w:rFonts w:ascii="Georgia" w:cs="Georgia" w:eastAsia="Georgia" w:hAnsi="Georgia"/>
          <w:sz w:val="21"/>
          <w:szCs w:val="21"/>
        </w:rPr>
        <w:t xml:space="preserve"> — essential for light absorption in photosynthesis.</w:t>
      </w:r>
    </w:p>
    <w:p>
      <w:pPr>
        <w:pStyle w:val="ListParagraph"/>
        <w:numPr>
          <w:ilvl w:val="0"/>
          <w:numId w:val="2"/>
        </w:numPr>
        <w:spacing w:after="90" w:line="290"/>
      </w:pPr>
      <w:r>
        <w:rPr>
          <w:rFonts w:ascii="Georgia" w:cs="Georgia" w:eastAsia="Georgia" w:hAnsi="Georgia"/>
          <w:sz w:val="21"/>
          <w:szCs w:val="21"/>
        </w:rPr>
        <w:t xml:space="preserve">Essential for transmission of impulses along nerve fibres; concentrated inside cells, like K⁺.</w:t>
      </w:r>
    </w:p>
    <w:p>
      <w:pPr>
        <w:pStyle w:val="Heading3"/>
        <w:spacing w:after="100" w:before="200"/>
      </w:pPr>
      <w:r>
        <w:rPr>
          <w:rFonts w:ascii="Calibri" w:cs="Calibri" w:eastAsia="Calibri" w:hAnsi="Calibri"/>
          <w:b/>
          <w:bCs/>
          <w:color w:val="B7791F"/>
          <w:sz w:val="22"/>
          <w:szCs w:val="22"/>
        </w:rPr>
        <w:t xml:space="preserve">Calcium</w:t>
      </w:r>
    </w:p>
    <w:p>
      <w:pPr>
        <w:pStyle w:val="ListParagraph"/>
        <w:numPr>
          <w:ilvl w:val="0"/>
          <w:numId w:val="2"/>
        </w:numPr>
        <w:spacing w:after="90" w:line="290"/>
      </w:pPr>
      <w:r>
        <w:rPr>
          <w:rFonts w:ascii="Georgia" w:cs="Georgia" w:eastAsia="Georgia" w:hAnsi="Georgia"/>
          <w:sz w:val="21"/>
          <w:szCs w:val="21"/>
        </w:rPr>
        <w:t xml:space="preserve">≈99% of body Ca is in bones and teeth as an apatite-type mineral; tooth enamel specifically is </w:t>
      </w:r>
      <w:r>
        <w:rPr>
          <w:rFonts w:ascii="Georgia" w:cs="Georgia" w:eastAsia="Georgia" w:hAnsi="Georgia"/>
          <w:b/>
          <w:bCs/>
          <w:sz w:val="21"/>
          <w:szCs w:val="21"/>
        </w:rPr>
        <w:t xml:space="preserve">fluorapatite</w:t>
      </w:r>
      <w:r>
        <w:rPr>
          <w:rFonts w:ascii="Georgia" w:cs="Georgia" w:eastAsia="Georgia" w:hAnsi="Georgia"/>
          <w:sz w:val="21"/>
          <w:szCs w:val="21"/>
        </w:rPr>
        <w:t xml:space="preserve"> [3Ca₃(PO₄)₂·CaF₂]. Bone is metabolically active, not inert — roughly 400 mg/day passes through the plasma pool, being continuously dissolved and redeposited.</w:t>
      </w:r>
    </w:p>
    <w:p>
      <w:pPr>
        <w:pStyle w:val="ListParagraph"/>
        <w:numPr>
          <w:ilvl w:val="0"/>
          <w:numId w:val="2"/>
        </w:numPr>
        <w:spacing w:after="90" w:line="290"/>
      </w:pPr>
      <w:r>
        <w:rPr>
          <w:rFonts w:ascii="Georgia" w:cs="Georgia" w:eastAsia="Georgia" w:hAnsi="Georgia"/>
          <w:sz w:val="21"/>
          <w:szCs w:val="21"/>
        </w:rPr>
        <w:t xml:space="preserve">Regulates neuromuscular function, interneuronal transmission, cell-membrane integrity, and </w:t>
      </w:r>
      <w:r>
        <w:rPr>
          <w:rFonts w:ascii="Georgia" w:cs="Georgia" w:eastAsia="Georgia" w:hAnsi="Georgia"/>
          <w:b/>
          <w:bCs/>
          <w:sz w:val="21"/>
          <w:szCs w:val="21"/>
        </w:rPr>
        <w:t xml:space="preserve">blood coagulation</w:t>
      </w:r>
      <w:r>
        <w:rPr>
          <w:rFonts w:ascii="Georgia" w:cs="Georgia" w:eastAsia="Georgia" w:hAnsi="Georgia"/>
          <w:sz w:val="21"/>
          <w:szCs w:val="21"/>
        </w:rPr>
        <w:t xml:space="preserve">.</w:t>
      </w:r>
    </w:p>
    <w:p>
      <w:pPr>
        <w:pStyle w:val="ListParagraph"/>
        <w:numPr>
          <w:ilvl w:val="0"/>
          <w:numId w:val="2"/>
        </w:numPr>
        <w:spacing w:after="90" w:line="290"/>
      </w:pPr>
      <w:r>
        <w:rPr>
          <w:rFonts w:ascii="Georgia" w:cs="Georgia" w:eastAsia="Georgia" w:hAnsi="Georgia"/>
          <w:sz w:val="21"/>
          <w:szCs w:val="21"/>
        </w:rPr>
        <w:t xml:space="preserve">Plasma calcium is held at ~100 mg/L, regulated by </w:t>
      </w:r>
      <w:r>
        <w:rPr>
          <w:rFonts w:ascii="Georgia" w:cs="Georgia" w:eastAsia="Georgia" w:hAnsi="Georgia"/>
          <w:b/>
          <w:bCs/>
          <w:sz w:val="21"/>
          <w:szCs w:val="21"/>
        </w:rPr>
        <w:t xml:space="preserve">calcitonin and parathyroid hormone</w:t>
      </w:r>
      <w:r>
        <w:rPr>
          <w:rFonts w:ascii="Georgia" w:cs="Georgia" w:eastAsia="Georgia" w:hAnsi="Georgia"/>
          <w:sz w:val="21"/>
          <w:szCs w:val="21"/>
        </w:rPr>
        <w:t xml:space="preserve">.</w:t>
      </w:r>
    </w:p>
    <w:p>
      <w:pPr>
        <w:pStyle w:val="ListParagraph"/>
        <w:numPr>
          <w:ilvl w:val="0"/>
          <w:numId w:val="2"/>
        </w:numPr>
        <w:spacing w:after="90" w:line="290"/>
      </w:pPr>
      <w:r>
        <w:rPr>
          <w:rFonts w:ascii="Georgia" w:cs="Georgia" w:eastAsia="Georgia" w:hAnsi="Georgia"/>
          <w:sz w:val="21"/>
          <w:szCs w:val="21"/>
        </w:rPr>
        <w:t xml:space="preserve">Concentrated </w:t>
      </w:r>
      <w:r>
        <w:rPr>
          <w:rFonts w:ascii="Georgia" w:cs="Georgia" w:eastAsia="Georgia" w:hAnsi="Georgia"/>
          <w:i/>
          <w:iCs/>
          <w:sz w:val="21"/>
          <w:szCs w:val="21"/>
        </w:rPr>
        <w:t xml:space="preserve">outside</w:t>
      </w:r>
      <w:r>
        <w:rPr>
          <w:rFonts w:ascii="Georgia" w:cs="Georgia" w:eastAsia="Georgia" w:hAnsi="Georgia"/>
          <w:sz w:val="21"/>
          <w:szCs w:val="21"/>
        </w:rPr>
        <w:t xml:space="preserve"> cells (in body fluids), like Na⁺; required to trigger </w:t>
      </w:r>
      <w:r>
        <w:rPr>
          <w:rFonts w:ascii="Georgia" w:cs="Georgia" w:eastAsia="Georgia" w:hAnsi="Georgia"/>
          <w:b/>
          <w:bCs/>
          <w:sz w:val="21"/>
          <w:szCs w:val="21"/>
        </w:rPr>
        <w:t xml:space="preserve">muscle contraction</w:t>
      </w:r>
      <w:r>
        <w:rPr>
          <w:rFonts w:ascii="Georgia" w:cs="Georgia" w:eastAsia="Georgia" w:hAnsi="Georgia"/>
          <w:sz w:val="21"/>
          <w:szCs w:val="21"/>
        </w:rPr>
        <w:t xml:space="preserve"> and to maintain the regular beating of the heart.</w:t>
      </w:r>
    </w:p>
    <w:p>
      <w:r>
        <w:br w:type="page"/>
      </w:r>
    </w:p>
    <w:p>
      <w:pPr>
        <w:pStyle w:val="Heading1"/>
        <w:pBdr>
          <w:bottom w:val="single" w:color="1F3864" w:sz="8" w:space="4"/>
        </w:pBdr>
        <w:spacing w:after="200" w:before="420"/>
      </w:pPr>
      <w:r>
        <w:rPr>
          <w:rFonts w:ascii="Calibri" w:cs="Calibri" w:eastAsia="Calibri" w:hAnsi="Calibri"/>
          <w:b/>
          <w:bCs/>
          <w:color w:val="1F3864"/>
          <w:sz w:val="30"/>
          <w:szCs w:val="30"/>
        </w:rPr>
        <w:t xml:space="preserve">16. Master JEE Trap Bank</w:t>
      </w:r>
    </w:p>
    <w:p>
      <w:pPr>
        <w:spacing w:after="140" w:line="300"/>
      </w:pPr>
      <w:r>
        <w:rPr>
          <w:rFonts w:ascii="Georgia" w:cs="Georgia" w:eastAsia="Georgia" w:hAnsi="Georgia"/>
          <w:sz w:val="21"/>
          <w:szCs w:val="21"/>
        </w:rPr>
        <w:t xml:space="preserve">Thirty commonly-tested false statements, consolidated across sources. Read each as "a JEE option that looks true but isn't."</w:t>
      </w:r>
    </w:p>
    <w:p>
      <w:pPr>
        <w:pStyle w:val="ListParagraph"/>
        <w:numPr>
          <w:ilvl w:val="0"/>
          <w:numId w:val="3"/>
        </w:numPr>
        <w:spacing w:after="90" w:line="290"/>
      </w:pPr>
      <w:r>
        <w:rPr>
          <w:rFonts w:ascii="Georgia" w:cs="Georgia" w:eastAsia="Georgia" w:hAnsi="Georgia"/>
          <w:sz w:val="21"/>
          <w:szCs w:val="21"/>
        </w:rPr>
        <w:t xml:space="preserve">All Group 2 oxides are basic — FALSE: BeO is amphoteric.</w:t>
      </w:r>
    </w:p>
    <w:p>
      <w:pPr>
        <w:pStyle w:val="ListParagraph"/>
        <w:numPr>
          <w:ilvl w:val="0"/>
          <w:numId w:val="3"/>
        </w:numPr>
        <w:spacing w:after="90" w:line="290"/>
      </w:pPr>
      <w:r>
        <w:rPr>
          <w:rFonts w:ascii="Georgia" w:cs="Georgia" w:eastAsia="Georgia" w:hAnsi="Georgia"/>
          <w:sz w:val="21"/>
          <w:szCs w:val="21"/>
        </w:rPr>
        <w:t xml:space="preserve">All Group 2 hydroxides are strong/highly soluble bases — FALSE: Be(OH)₂ is amphoteric, Mg(OH)₂ is weakly basic and only sparingly soluble.</w:t>
      </w:r>
    </w:p>
    <w:p>
      <w:pPr>
        <w:pStyle w:val="ListParagraph"/>
        <w:numPr>
          <w:ilvl w:val="0"/>
          <w:numId w:val="3"/>
        </w:numPr>
        <w:spacing w:after="90" w:line="290"/>
      </w:pPr>
      <w:r>
        <w:rPr>
          <w:rFonts w:ascii="Georgia" w:cs="Georgia" w:eastAsia="Georgia" w:hAnsi="Georgia"/>
          <w:sz w:val="21"/>
          <w:szCs w:val="21"/>
        </w:rPr>
        <w:t xml:space="preserve">Hydroxide solubility decreases down the group — FALSE: it increases (lattice energy falls faster than hydration energy for OH⁻/F⁻).</w:t>
      </w:r>
    </w:p>
    <w:p>
      <w:pPr>
        <w:pStyle w:val="ListParagraph"/>
        <w:numPr>
          <w:ilvl w:val="0"/>
          <w:numId w:val="3"/>
        </w:numPr>
        <w:spacing w:after="90" w:line="290"/>
      </w:pPr>
      <w:r>
        <w:rPr>
          <w:rFonts w:ascii="Georgia" w:cs="Georgia" w:eastAsia="Georgia" w:hAnsi="Georgia"/>
          <w:sz w:val="21"/>
          <w:szCs w:val="21"/>
        </w:rPr>
        <w:t xml:space="preserve">Sulphate solubility increases down the group — FALSE: it decreases sharply; BaSO₄ is virtually insoluble.</w:t>
      </w:r>
    </w:p>
    <w:p>
      <w:pPr>
        <w:pStyle w:val="ListParagraph"/>
        <w:numPr>
          <w:ilvl w:val="0"/>
          <w:numId w:val="3"/>
        </w:numPr>
        <w:spacing w:after="90" w:line="290"/>
      </w:pPr>
      <w:r>
        <w:rPr>
          <w:rFonts w:ascii="Georgia" w:cs="Georgia" w:eastAsia="Georgia" w:hAnsi="Georgia"/>
          <w:sz w:val="21"/>
          <w:szCs w:val="21"/>
        </w:rPr>
        <w:t xml:space="preserve">Carbonate solubility increases down the group — FALSE: it decreases (opposite mechanism to hydroxides — here hydration energy falls faster than lattice energy).</w:t>
      </w:r>
    </w:p>
    <w:p>
      <w:pPr>
        <w:pStyle w:val="ListParagraph"/>
        <w:numPr>
          <w:ilvl w:val="0"/>
          <w:numId w:val="3"/>
        </w:numPr>
        <w:spacing w:after="90" w:line="290"/>
      </w:pPr>
      <w:r>
        <w:rPr>
          <w:rFonts w:ascii="Georgia" w:cs="Georgia" w:eastAsia="Georgia" w:hAnsi="Georgia"/>
          <w:sz w:val="21"/>
          <w:szCs w:val="21"/>
        </w:rPr>
        <w:t xml:space="preserve">Mg + steam → Mg(OH)₂ — FALSE: the steam product is MgO + H₂; Mg(OH)₂ forms only with liquid (especially hot) water.</w:t>
      </w:r>
    </w:p>
    <w:p>
      <w:pPr>
        <w:pStyle w:val="ListParagraph"/>
        <w:numPr>
          <w:ilvl w:val="0"/>
          <w:numId w:val="3"/>
        </w:numPr>
        <w:spacing w:after="90" w:line="290"/>
      </w:pPr>
      <w:r>
        <w:rPr>
          <w:rFonts w:ascii="Georgia" w:cs="Georgia" w:eastAsia="Georgia" w:hAnsi="Georgia"/>
          <w:sz w:val="21"/>
          <w:szCs w:val="21"/>
        </w:rPr>
        <w:t xml:space="preserve">Be reacts vigorously with water because its E° is very negative — FALSE: kinetic passivation by the BeO film dominates over thermodynamics.</w:t>
      </w:r>
    </w:p>
    <w:p>
      <w:pPr>
        <w:pStyle w:val="ListParagraph"/>
        <w:numPr>
          <w:ilvl w:val="0"/>
          <w:numId w:val="3"/>
        </w:numPr>
        <w:spacing w:after="90" w:line="290"/>
      </w:pPr>
      <w:r>
        <w:rPr>
          <w:rFonts w:ascii="Georgia" w:cs="Georgia" w:eastAsia="Georgia" w:hAnsi="Georgia"/>
          <w:sz w:val="21"/>
          <w:szCs w:val="21"/>
        </w:rPr>
        <w:t xml:space="preserve">Burning Mg is extinguished by CO₂ — FALSE: Mg reduces CO₂ (2Mg+CO₂→2MgO+C) and keeps burning; never use CO₂ extinguishers on Mg fires.</w:t>
      </w:r>
    </w:p>
    <w:p>
      <w:pPr>
        <w:pStyle w:val="ListParagraph"/>
        <w:numPr>
          <w:ilvl w:val="0"/>
          <w:numId w:val="3"/>
        </w:numPr>
        <w:spacing w:after="90" w:line="290"/>
      </w:pPr>
      <w:r>
        <w:rPr>
          <w:rFonts w:ascii="Georgia" w:cs="Georgia" w:eastAsia="Georgia" w:hAnsi="Georgia"/>
          <w:sz w:val="21"/>
          <w:szCs w:val="21"/>
        </w:rPr>
        <w:t xml:space="preserve">BeH₂ is ionic/saline — FALSE: it is covalent, polymeric, and electron-deficient (3c–2e bonded).</w:t>
      </w:r>
    </w:p>
    <w:p>
      <w:pPr>
        <w:pStyle w:val="ListParagraph"/>
        <w:numPr>
          <w:ilvl w:val="0"/>
          <w:numId w:val="3"/>
        </w:numPr>
        <w:spacing w:after="90" w:line="290"/>
      </w:pPr>
      <w:r>
        <w:rPr>
          <w:rFonts w:ascii="Georgia" w:cs="Georgia" w:eastAsia="Georgia" w:hAnsi="Georgia"/>
          <w:sz w:val="21"/>
          <w:szCs w:val="21"/>
        </w:rPr>
        <w:t xml:space="preserve">CaH₂ is covalent like BeH₂ — FALSE: CaH₂/SrH₂/BaH₂ are ionic, containing H⁻.</w:t>
      </w:r>
    </w:p>
    <w:p>
      <w:pPr>
        <w:pStyle w:val="ListParagraph"/>
        <w:numPr>
          <w:ilvl w:val="0"/>
          <w:numId w:val="3"/>
        </w:numPr>
        <w:spacing w:after="90" w:line="290"/>
      </w:pPr>
      <w:r>
        <w:rPr>
          <w:rFonts w:ascii="Georgia" w:cs="Georgia" w:eastAsia="Georgia" w:hAnsi="Georgia"/>
          <w:sz w:val="21"/>
          <w:szCs w:val="21"/>
        </w:rPr>
        <w:t xml:space="preserve">BeCl₂ is a simple ionic solid — FALSE: it is strongly covalent — chain-polymeric in the solid, dimeric in vapour at moderate T, monomeric (linear) only above ≈1200 K.</w:t>
      </w:r>
    </w:p>
    <w:p>
      <w:pPr>
        <w:pStyle w:val="ListParagraph"/>
        <w:numPr>
          <w:ilvl w:val="0"/>
          <w:numId w:val="3"/>
        </w:numPr>
        <w:spacing w:after="90" w:line="290"/>
      </w:pPr>
      <w:r>
        <w:rPr>
          <w:rFonts w:ascii="Georgia" w:cs="Georgia" w:eastAsia="Georgia" w:hAnsi="Georgia"/>
          <w:sz w:val="21"/>
          <w:szCs w:val="21"/>
        </w:rPr>
        <w:t xml:space="preserve">All Group 2 carbides give ethyne on hydrolysis — FALSE: Be₂C → CH₄ (methanide); Mg₂C₃ → propyne; only CaC₂/SrC₂/BaC₂ (true acetylides) → C₂H₂. Also, BaC₂ + N₂ gives cyanide Ba(CN)₂, not cyanamide, unlike CaC₂.</w:t>
      </w:r>
    </w:p>
    <w:p>
      <w:pPr>
        <w:pStyle w:val="ListParagraph"/>
        <w:numPr>
          <w:ilvl w:val="0"/>
          <w:numId w:val="3"/>
        </w:numPr>
        <w:spacing w:after="90" w:line="290"/>
      </w:pPr>
      <w:r>
        <w:rPr>
          <w:rFonts w:ascii="Georgia" w:cs="Georgia" w:eastAsia="Georgia" w:hAnsi="Georgia"/>
          <w:sz w:val="21"/>
          <w:szCs w:val="21"/>
        </w:rPr>
        <w:t xml:space="preserve">Group 2 nitrates decompose to nitrites on heating — FALSE: all give MO + NO₂ + O₂ (like LiNO₃), never a nitrite.</w:t>
      </w:r>
    </w:p>
    <w:p>
      <w:pPr>
        <w:pStyle w:val="ListParagraph"/>
        <w:numPr>
          <w:ilvl w:val="0"/>
          <w:numId w:val="3"/>
        </w:numPr>
        <w:spacing w:after="90" w:line="290"/>
      </w:pPr>
      <w:r>
        <w:rPr>
          <w:rFonts w:ascii="Georgia" w:cs="Georgia" w:eastAsia="Georgia" w:hAnsi="Georgia"/>
          <w:sz w:val="21"/>
          <w:szCs w:val="21"/>
        </w:rPr>
        <w:t xml:space="preserve">Blue liquid-ammonia solutions are coloured by M²⁺ — FALSE: the colour is due to solvated/ammoniated electrons.</w:t>
      </w:r>
    </w:p>
    <w:p>
      <w:pPr>
        <w:pStyle w:val="ListParagraph"/>
        <w:numPr>
          <w:ilvl w:val="0"/>
          <w:numId w:val="3"/>
        </w:numPr>
        <w:spacing w:after="90" w:line="290"/>
      </w:pPr>
      <w:r>
        <w:rPr>
          <w:rFonts w:ascii="Georgia" w:cs="Georgia" w:eastAsia="Georgia" w:hAnsi="Georgia"/>
          <w:sz w:val="21"/>
          <w:szCs w:val="21"/>
        </w:rPr>
        <w:t xml:space="preserve">Be and Mg show characteristic flame colours — FALSE: their valence electrons are too tightly bound to be excited at flame temperature.</w:t>
      </w:r>
    </w:p>
    <w:p>
      <w:pPr>
        <w:pStyle w:val="ListParagraph"/>
        <w:numPr>
          <w:ilvl w:val="0"/>
          <w:numId w:val="3"/>
        </w:numPr>
        <w:spacing w:after="90" w:line="290"/>
      </w:pPr>
      <w:r>
        <w:rPr>
          <w:rFonts w:ascii="Georgia" w:cs="Georgia" w:eastAsia="Georgia" w:hAnsi="Georgia"/>
          <w:sz w:val="21"/>
          <w:szCs w:val="21"/>
        </w:rPr>
        <w:t xml:space="preserve">Lime water is a suspension — FALSE: it is a clear solution; milk of lime is the suspension.</w:t>
      </w:r>
    </w:p>
    <w:p>
      <w:pPr>
        <w:pStyle w:val="ListParagraph"/>
        <w:numPr>
          <w:ilvl w:val="0"/>
          <w:numId w:val="3"/>
        </w:numPr>
        <w:spacing w:after="90" w:line="290"/>
      </w:pPr>
      <w:r>
        <w:rPr>
          <w:rFonts w:ascii="Georgia" w:cs="Georgia" w:eastAsia="Georgia" w:hAnsi="Georgia"/>
          <w:sz w:val="21"/>
          <w:szCs w:val="21"/>
        </w:rPr>
        <w:t xml:space="preserve">Excess CO₂ increases the CaCO₃ precipitate — FALSE: excess CO₂ redissolves it as soluble Ca(HCO₃)₂, clearing the milkiness.</w:t>
      </w:r>
    </w:p>
    <w:p>
      <w:pPr>
        <w:pStyle w:val="ListParagraph"/>
        <w:numPr>
          <w:ilvl w:val="0"/>
          <w:numId w:val="3"/>
        </w:numPr>
        <w:spacing w:after="90" w:line="290"/>
      </w:pPr>
      <w:r>
        <w:rPr>
          <w:rFonts w:ascii="Georgia" w:cs="Georgia" w:eastAsia="Georgia" w:hAnsi="Georgia"/>
          <w:sz w:val="21"/>
          <w:szCs w:val="21"/>
        </w:rPr>
        <w:t xml:space="preserve">Whitewash hardens purely by water evaporating — FALSE: chemical carbonation of Ca(OH)₂ to CaCO₃ is the key hardening step.</w:t>
      </w:r>
    </w:p>
    <w:p>
      <w:pPr>
        <w:pStyle w:val="ListParagraph"/>
        <w:numPr>
          <w:ilvl w:val="0"/>
          <w:numId w:val="3"/>
        </w:numPr>
        <w:spacing w:after="90" w:line="290"/>
      </w:pPr>
      <w:r>
        <w:rPr>
          <w:rFonts w:ascii="Georgia" w:cs="Georgia" w:eastAsia="Georgia" w:hAnsi="Georgia"/>
          <w:sz w:val="21"/>
          <w:szCs w:val="21"/>
        </w:rPr>
        <w:t xml:space="preserve">Gypsum and Plaster of Paris are the same hydration state — FALSE: dihydrate (gypsum) vs hemihydrate (PoP).</w:t>
      </w:r>
    </w:p>
    <w:p>
      <w:pPr>
        <w:pStyle w:val="ListParagraph"/>
        <w:numPr>
          <w:ilvl w:val="0"/>
          <w:numId w:val="3"/>
        </w:numPr>
        <w:spacing w:after="90" w:line="290"/>
      </w:pPr>
      <w:r>
        <w:rPr>
          <w:rFonts w:ascii="Georgia" w:cs="Georgia" w:eastAsia="Georgia" w:hAnsi="Georgia"/>
          <w:sz w:val="21"/>
          <w:szCs w:val="21"/>
        </w:rPr>
        <w:t xml:space="preserve">PoP sets to anhydrous CaSO₄ — FALSE: it rehydrates back to gypsum (CaSO₄·2H₂O).</w:t>
      </w:r>
    </w:p>
    <w:p>
      <w:pPr>
        <w:pStyle w:val="ListParagraph"/>
        <w:numPr>
          <w:ilvl w:val="0"/>
          <w:numId w:val="3"/>
        </w:numPr>
        <w:spacing w:after="90" w:line="290"/>
      </w:pPr>
      <w:r>
        <w:rPr>
          <w:rFonts w:ascii="Georgia" w:cs="Georgia" w:eastAsia="Georgia" w:hAnsi="Georgia"/>
          <w:sz w:val="21"/>
          <w:szCs w:val="21"/>
        </w:rPr>
        <w:t xml:space="preserve">Dead-burnt plaster = CaSO₄·½H₂O — FALSE: dead-burnt plaster is fully anhydrous CaSO₄, from overheating past the PoP stage.</w:t>
      </w:r>
    </w:p>
    <w:p>
      <w:pPr>
        <w:pStyle w:val="ListParagraph"/>
        <w:numPr>
          <w:ilvl w:val="0"/>
          <w:numId w:val="3"/>
        </w:numPr>
        <w:spacing w:after="90" w:line="290"/>
      </w:pPr>
      <w:r>
        <w:rPr>
          <w:rFonts w:ascii="Georgia" w:cs="Georgia" w:eastAsia="Georgia" w:hAnsi="Georgia"/>
          <w:sz w:val="21"/>
          <w:szCs w:val="21"/>
        </w:rPr>
        <w:t xml:space="preserve">More mixing water always gives a stronger PoP set — FALSE: excess water leaves pores after evaporation, generally weakening the set mass.</w:t>
      </w:r>
    </w:p>
    <w:p>
      <w:pPr>
        <w:pStyle w:val="ListParagraph"/>
        <w:numPr>
          <w:ilvl w:val="0"/>
          <w:numId w:val="3"/>
        </w:numPr>
        <w:spacing w:after="90" w:line="290"/>
      </w:pPr>
      <w:r>
        <w:rPr>
          <w:rFonts w:ascii="Georgia" w:cs="Georgia" w:eastAsia="Georgia" w:hAnsi="Georgia"/>
          <w:sz w:val="21"/>
          <w:szCs w:val="21"/>
        </w:rPr>
        <w:t xml:space="preserve">Be resembles only Mg, with no special relation to Al — FALSE: the Be–Al diagonal relationship is extensive and well-documented.</w:t>
      </w:r>
    </w:p>
    <w:p>
      <w:pPr>
        <w:pStyle w:val="ListParagraph"/>
        <w:numPr>
          <w:ilvl w:val="0"/>
          <w:numId w:val="3"/>
        </w:numPr>
        <w:spacing w:after="90" w:line="290"/>
      </w:pPr>
      <w:r>
        <w:rPr>
          <w:rFonts w:ascii="Georgia" w:cs="Georgia" w:eastAsia="Georgia" w:hAnsi="Georgia"/>
          <w:sz w:val="21"/>
          <w:szCs w:val="21"/>
        </w:rPr>
        <w:t xml:space="preserve">Be²⁺ should show a high coordination number because of its high +2 charge — FALSE: its tiny valence shell (only 2s+2p, no d-orbitals) limits it to CN = 4.</w:t>
      </w:r>
    </w:p>
    <w:p>
      <w:pPr>
        <w:pStyle w:val="ListParagraph"/>
        <w:numPr>
          <w:ilvl w:val="0"/>
          <w:numId w:val="3"/>
        </w:numPr>
        <w:spacing w:after="90" w:line="290"/>
      </w:pPr>
      <w:r>
        <w:rPr>
          <w:rFonts w:ascii="Georgia" w:cs="Georgia" w:eastAsia="Georgia" w:hAnsi="Georgia"/>
          <w:sz w:val="21"/>
          <w:szCs w:val="21"/>
        </w:rPr>
        <w:t xml:space="preserve">BaSO₄ dissolves readily because Ba²⁺ is a large, "easy" ion — FALSE: it is precisely the reduced hydration enthalpy of the large Ba²⁺ ion that makes BaSO₄ so insoluble.</w:t>
      </w:r>
    </w:p>
    <w:p>
      <w:pPr>
        <w:pStyle w:val="ListParagraph"/>
        <w:numPr>
          <w:ilvl w:val="0"/>
          <w:numId w:val="3"/>
        </w:numPr>
        <w:spacing w:after="90" w:line="290"/>
      </w:pPr>
      <w:r>
        <w:rPr>
          <w:rFonts w:ascii="Georgia" w:cs="Georgia" w:eastAsia="Georgia" w:hAnsi="Georgia"/>
          <w:sz w:val="21"/>
          <w:szCs w:val="21"/>
        </w:rPr>
        <w:t xml:space="preserve">E° order can be predicted from ionization enthalpy alone — FALSE: E° is a thermodynamic sum of atomization enthalpy, IE₁+IE₂, and hydration enthalpy.</w:t>
      </w:r>
    </w:p>
    <w:p>
      <w:pPr>
        <w:pStyle w:val="ListParagraph"/>
        <w:numPr>
          <w:ilvl w:val="0"/>
          <w:numId w:val="3"/>
        </w:numPr>
        <w:spacing w:after="90" w:line="290"/>
      </w:pPr>
      <w:r>
        <w:rPr>
          <w:rFonts w:ascii="Georgia" w:cs="Georgia" w:eastAsia="Georgia" w:hAnsi="Georgia"/>
          <w:sz w:val="21"/>
          <w:szCs w:val="21"/>
        </w:rPr>
        <w:t xml:space="preserve">"Lime" is one single substance — FALSE: quicklime (CaO), slaked lime (Ca(OH)₂), lime water (solution), and milk of lime (suspension) are four distinct things.</w:t>
      </w:r>
    </w:p>
    <w:p>
      <w:pPr>
        <w:pStyle w:val="ListParagraph"/>
        <w:numPr>
          <w:ilvl w:val="0"/>
          <w:numId w:val="3"/>
        </w:numPr>
        <w:spacing w:after="90" w:line="290"/>
      </w:pPr>
      <w:r>
        <w:rPr>
          <w:rFonts w:ascii="Georgia" w:cs="Georgia" w:eastAsia="Georgia" w:hAnsi="Georgia"/>
          <w:sz w:val="21"/>
          <w:szCs w:val="21"/>
        </w:rPr>
        <w:t xml:space="preserve">Radius-ratio rules always correctly predict ionic coordination number — FALSE: they predict CN = 8 for SrO/BaO, but both are experimentally 6-coordinate.</w:t>
      </w:r>
    </w:p>
    <w:p>
      <w:pPr>
        <w:pStyle w:val="ListParagraph"/>
        <w:numPr>
          <w:ilvl w:val="0"/>
          <w:numId w:val="3"/>
        </w:numPr>
        <w:spacing w:after="90" w:line="290"/>
      </w:pPr>
      <w:r>
        <w:rPr>
          <w:rFonts w:ascii="Georgia" w:cs="Georgia" w:eastAsia="Georgia" w:hAnsi="Georgia"/>
          <w:sz w:val="21"/>
          <w:szCs w:val="21"/>
        </w:rPr>
        <w:t xml:space="preserve">Fluoride and hydroxide solubility trends follow the same logic as carbonate/sulphate — FALSE: F⁻/OH⁻ show the reversed (increasing) solubility trend because lattice energy — not hydration energy — falls faster down the group for these two anions.</w:t>
      </w:r>
    </w:p>
    <w:p>
      <w:pPr>
        <w:pStyle w:val="ListParagraph"/>
        <w:numPr>
          <w:ilvl w:val="0"/>
          <w:numId w:val="3"/>
        </w:numPr>
        <w:spacing w:after="90" w:line="290"/>
      </w:pPr>
      <w:r>
        <w:rPr>
          <w:rFonts w:ascii="Georgia" w:cs="Georgia" w:eastAsia="Georgia" w:hAnsi="Georgia"/>
          <w:sz w:val="21"/>
          <w:szCs w:val="21"/>
        </w:rPr>
        <w:t xml:space="preserve">Anhydrous MgCl₂ can be made by simply heating MgCl₂·6H₂O in air — FALSE: this causes hydrolysis (→ Mg(OH)Cl → MgO); anhydrous MgCl₂ is made industrially via the double salt MgCl₂·NH₄Cl·6H₂O route.</w:t>
      </w:r>
    </w:p>
    <w:p>
      <w:pPr>
        <w:pStyle w:val="Heading2"/>
        <w:spacing w:after="140" w:before="300"/>
      </w:pPr>
      <w:r>
        <w:rPr>
          <w:rFonts w:ascii="Calibri" w:cs="Calibri" w:eastAsia="Calibri" w:hAnsi="Calibri"/>
          <w:b/>
          <w:bCs/>
          <w:color w:val="0F6E5E"/>
          <w:sz w:val="25"/>
          <w:szCs w:val="25"/>
        </w:rPr>
        <w:t xml:space="preserve">Numerical / Integer-Answer JEE Patterns</w:t>
      </w:r>
    </w:p>
    <w:p>
      <w:pPr>
        <w:spacing w:after="140" w:line="300"/>
      </w:pPr>
      <w:r>
        <w:rPr>
          <w:rFonts w:ascii="Georgia" w:cs="Georgia" w:eastAsia="Georgia" w:hAnsi="Georgia"/>
          <w:sz w:val="21"/>
          <w:szCs w:val="21"/>
        </w:rPr>
        <w:t xml:space="preserve">A recurring JEE Advanced question style asks for a bare integer rather than an MCQ option. These five are drawn directly from the standard Group 2 practice-question banks and are worth memorizing as verified facts, not just methods:</w:t>
      </w:r>
    </w:p>
    <w:p>
      <w:pPr>
        <w:pStyle w:val="ListParagraph"/>
        <w:numPr>
          <w:ilvl w:val="0"/>
          <w:numId w:val="2"/>
        </w:numPr>
        <w:spacing w:after="90" w:line="290"/>
      </w:pPr>
      <w:r>
        <w:rPr>
          <w:rFonts w:ascii="Georgia" w:cs="Georgia" w:eastAsia="Georgia" w:hAnsi="Georgia"/>
          <w:b/>
          <w:bCs/>
          <w:sz w:val="21"/>
          <w:szCs w:val="21"/>
        </w:rPr>
        <w:t xml:space="preserve">Number of chelate rings in [Ca(EDTA)]²⁻ = 5</w:t>
      </w:r>
      <w:r>
        <w:rPr>
          <w:rFonts w:ascii="Georgia" w:cs="Georgia" w:eastAsia="Georgia" w:hAnsi="Georgia"/>
          <w:sz w:val="21"/>
          <w:szCs w:val="21"/>
        </w:rPr>
        <w:t xml:space="preserve"> — hexadentate EDTA wraps a metal ion with 5 five-membered rings, regardless of which metal is chelated.</w:t>
      </w:r>
    </w:p>
    <w:p>
      <w:pPr>
        <w:pStyle w:val="ListParagraph"/>
        <w:numPr>
          <w:ilvl w:val="0"/>
          <w:numId w:val="2"/>
        </w:numPr>
        <w:spacing w:after="90" w:line="290"/>
      </w:pPr>
      <w:r>
        <w:rPr>
          <w:rFonts w:ascii="Georgia" w:cs="Georgia" w:eastAsia="Georgia" w:hAnsi="Georgia"/>
          <w:b/>
          <w:bCs/>
          <w:sz w:val="21"/>
          <w:szCs w:val="21"/>
        </w:rPr>
        <w:t xml:space="preserve">Total electrons in one molecule of Mg₂C₃ = 42</w:t>
      </w:r>
      <w:r>
        <w:rPr>
          <w:rFonts w:ascii="Georgia" w:cs="Georgia" w:eastAsia="Georgia" w:hAnsi="Georgia"/>
          <w:sz w:val="21"/>
          <w:szCs w:val="21"/>
        </w:rPr>
        <w:t xml:space="preserve"> — a straightforward electron-counting exercise (2×12 + 3×6 = 42) that examiners like precisely because it forces you to first get the correct formula (allylide/sesquicarbide, not MgC₂).</w:t>
      </w:r>
    </w:p>
    <w:p>
      <w:pPr>
        <w:pStyle w:val="ListParagraph"/>
        <w:numPr>
          <w:ilvl w:val="0"/>
          <w:numId w:val="2"/>
        </w:numPr>
        <w:spacing w:after="90" w:line="290"/>
      </w:pPr>
      <w:r>
        <w:rPr>
          <w:rFonts w:ascii="Georgia" w:cs="Georgia" w:eastAsia="Georgia" w:hAnsi="Georgia"/>
          <w:b/>
          <w:bCs/>
          <w:sz w:val="21"/>
          <w:szCs w:val="21"/>
        </w:rPr>
        <w:t xml:space="preserve">Number of planes of symmetry in [BeH₄]²⁻ = 6</w:t>
      </w:r>
      <w:r>
        <w:rPr>
          <w:rFonts w:ascii="Georgia" w:cs="Georgia" w:eastAsia="Georgia" w:hAnsi="Georgia"/>
          <w:sz w:val="21"/>
          <w:szCs w:val="21"/>
        </w:rPr>
        <w:t xml:space="preserve"> — a regular tetrahedron (Td point group) has 6 mirror planes, one through each edge-pair.</w:t>
      </w:r>
    </w:p>
    <w:p>
      <w:pPr>
        <w:pStyle w:val="ListParagraph"/>
        <w:numPr>
          <w:ilvl w:val="0"/>
          <w:numId w:val="2"/>
        </w:numPr>
        <w:spacing w:after="90" w:line="290"/>
      </w:pPr>
      <w:r>
        <w:rPr>
          <w:rFonts w:ascii="Georgia" w:cs="Georgia" w:eastAsia="Georgia" w:hAnsi="Georgia"/>
          <w:b/>
          <w:bCs/>
          <w:sz w:val="21"/>
          <w:szCs w:val="21"/>
        </w:rPr>
        <w:t xml:space="preserve">Ratio of water of crystallization, gypsum : Plaster of Paris = 4 : 1</w:t>
      </w:r>
      <w:r>
        <w:rPr>
          <w:rFonts w:ascii="Georgia" w:cs="Georgia" w:eastAsia="Georgia" w:hAnsi="Georgia"/>
          <w:sz w:val="21"/>
          <w:szCs w:val="21"/>
        </w:rPr>
        <w:t xml:space="preserve"> — CaSO₄·2H₂O has 2 mol H₂O, CaSO₄·½H₂O has 0.5 mol, so 2/0.5 = 4.</w:t>
      </w:r>
    </w:p>
    <w:p>
      <w:pPr>
        <w:pStyle w:val="ListParagraph"/>
        <w:numPr>
          <w:ilvl w:val="0"/>
          <w:numId w:val="2"/>
        </w:numPr>
        <w:spacing w:after="90" w:line="290"/>
      </w:pPr>
      <w:r>
        <w:rPr>
          <w:rFonts w:ascii="Georgia" w:cs="Georgia" w:eastAsia="Georgia" w:hAnsi="Georgia"/>
          <w:b/>
          <w:bCs/>
          <w:sz w:val="21"/>
          <w:szCs w:val="21"/>
        </w:rPr>
        <w:t xml:space="preserve">Number of Group-2/related elements that liberate H₂ with NaOH, from {Be, Al, B, Mg, Ca, Zn, Sn}</w:t>
      </w:r>
      <w:r>
        <w:rPr>
          <w:rFonts w:ascii="Georgia" w:cs="Georgia" w:eastAsia="Georgia" w:hAnsi="Georgia"/>
          <w:sz w:val="21"/>
          <w:szCs w:val="21"/>
        </w:rPr>
        <w:t xml:space="preserve"> — only Be, Al, Zn, Sn are amphoteric enough to do this (Mg, Ca do not react with NaOH; B does not either) — a reminder that amphoterism is the deciding property, not group membership.</w:t>
      </w:r>
    </w:p>
    <w:p>
      <w:r>
        <w:br w:type="page"/>
      </w:r>
    </w:p>
    <w:p>
      <w:pPr>
        <w:pStyle w:val="Heading1"/>
        <w:pBdr>
          <w:bottom w:val="single" w:color="1F3864" w:sz="8" w:space="4"/>
        </w:pBdr>
        <w:spacing w:after="200" w:before="420"/>
      </w:pPr>
      <w:r>
        <w:rPr>
          <w:rFonts w:ascii="Calibri" w:cs="Calibri" w:eastAsia="Calibri" w:hAnsi="Calibri"/>
          <w:b/>
          <w:bCs/>
          <w:color w:val="1F3864"/>
          <w:sz w:val="30"/>
          <w:szCs w:val="30"/>
        </w:rPr>
        <w:t xml:space="preserve">17. Quick-Revision Summary Sheet</w:t>
      </w:r>
    </w:p>
    <w:p>
      <w:pPr>
        <w:pStyle w:val="Heading2"/>
        <w:spacing w:after="140" w:before="300"/>
      </w:pPr>
      <w:r>
        <w:rPr>
          <w:rFonts w:ascii="Calibri" w:cs="Calibri" w:eastAsia="Calibri" w:hAnsi="Calibri"/>
          <w:b/>
          <w:bCs/>
          <w:color w:val="0F6E5E"/>
          <w:sz w:val="25"/>
          <w:szCs w:val="25"/>
        </w:rPr>
        <w:t xml:space="preserve">Solubility trends (down the group)</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057"/>
        <w:gridCol w:w="2057"/>
        <w:gridCol w:w="5236"/>
      </w:tblGrid>
      <w:tr>
        <w:trPr>
          <w:tblHeader/>
        </w:trPr>
        <w:tc>
          <w:tcPr>
            <w:tcW w:type="dxa" w:w="205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Species</w:t>
            </w:r>
          </w:p>
        </w:tc>
        <w:tc>
          <w:tcPr>
            <w:tcW w:type="dxa" w:w="205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Trend</w:t>
            </w:r>
          </w:p>
        </w:tc>
        <w:tc>
          <w:tcPr>
            <w:tcW w:type="dxa" w:w="5236"/>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Governing factor</w:t>
            </w:r>
          </w:p>
        </w:tc>
      </w:tr>
      <w:tr>
        <w:tc>
          <w:tcPr>
            <w:tcW w:type="dxa" w:w="2057"/>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Hydroxides M(OH)₂</w:t>
            </w:r>
          </w:p>
        </w:tc>
        <w:tc>
          <w:tcPr>
            <w:tcW w:type="dxa" w:w="205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Increases</w:t>
            </w:r>
          </w:p>
        </w:tc>
        <w:tc>
          <w:tcPr>
            <w:tcW w:type="dxa" w:w="5236"/>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Lattice energy falls faster than hydration energy</w:t>
            </w:r>
          </w:p>
        </w:tc>
      </w:tr>
      <w:tr>
        <w:tc>
          <w:tcPr>
            <w:tcW w:type="dxa" w:w="2057"/>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Fluorides MF₂</w:t>
            </w:r>
          </w:p>
        </w:tc>
        <w:tc>
          <w:tcPr>
            <w:tcW w:type="dxa" w:w="2057"/>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Increases (mostly)</w:t>
            </w:r>
          </w:p>
        </w:tc>
        <w:tc>
          <w:tcPr>
            <w:tcW w:type="dxa" w:w="5236"/>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Same as hydroxides</w:t>
            </w:r>
          </w:p>
        </w:tc>
      </w:tr>
      <w:tr>
        <w:tc>
          <w:tcPr>
            <w:tcW w:type="dxa" w:w="2057"/>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Carbonates MCO₃</w:t>
            </w:r>
          </w:p>
        </w:tc>
        <w:tc>
          <w:tcPr>
            <w:tcW w:type="dxa" w:w="205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Decreases</w:t>
            </w:r>
          </w:p>
        </w:tc>
        <w:tc>
          <w:tcPr>
            <w:tcW w:type="dxa" w:w="5236"/>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Hydration energy falls faster than lattice energy</w:t>
            </w:r>
          </w:p>
        </w:tc>
      </w:tr>
      <w:tr>
        <w:tc>
          <w:tcPr>
            <w:tcW w:type="dxa" w:w="2057"/>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Sulphates MSO₄</w:t>
            </w:r>
          </w:p>
        </w:tc>
        <w:tc>
          <w:tcPr>
            <w:tcW w:type="dxa" w:w="2057"/>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Decreases sharply</w:t>
            </w:r>
          </w:p>
        </w:tc>
        <w:tc>
          <w:tcPr>
            <w:tcW w:type="dxa" w:w="5236"/>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Same as carbonates</w:t>
            </w:r>
          </w:p>
        </w:tc>
      </w:tr>
      <w:tr>
        <w:tc>
          <w:tcPr>
            <w:tcW w:type="dxa" w:w="2057"/>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Halides other than F (Cl, Br, I)</w:t>
            </w:r>
          </w:p>
        </w:tc>
        <w:tc>
          <w:tcPr>
            <w:tcW w:type="dxa" w:w="205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Broadly high throughout</w:t>
            </w:r>
          </w:p>
        </w:tc>
        <w:tc>
          <w:tcPr>
            <w:tcW w:type="dxa" w:w="5236"/>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All fairly soluble, ionic for Mg onward</w:t>
            </w:r>
          </w:p>
        </w:tc>
      </w:tr>
    </w:tbl>
    <w:p>
      <w:pPr>
        <w:pStyle w:val="Heading2"/>
        <w:spacing w:after="140" w:before="300"/>
      </w:pPr>
      <w:r>
        <w:rPr>
          <w:rFonts w:ascii="Calibri" w:cs="Calibri" w:eastAsia="Calibri" w:hAnsi="Calibri"/>
          <w:b/>
          <w:bCs/>
          <w:color w:val="0F6E5E"/>
          <w:sz w:val="25"/>
          <w:szCs w:val="25"/>
        </w:rPr>
        <w:t xml:space="preserve">Thermal stability trends (down the group)</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057"/>
        <w:gridCol w:w="2057"/>
        <w:gridCol w:w="5236"/>
      </w:tblGrid>
      <w:tr>
        <w:trPr>
          <w:tblHeader/>
        </w:trPr>
        <w:tc>
          <w:tcPr>
            <w:tcW w:type="dxa" w:w="205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Species</w:t>
            </w:r>
          </w:p>
        </w:tc>
        <w:tc>
          <w:tcPr>
            <w:tcW w:type="dxa" w:w="2057"/>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Trend</w:t>
            </w:r>
          </w:p>
        </w:tc>
        <w:tc>
          <w:tcPr>
            <w:tcW w:type="dxa" w:w="5236"/>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Reason</w:t>
            </w:r>
          </w:p>
        </w:tc>
      </w:tr>
      <w:tr>
        <w:tc>
          <w:tcPr>
            <w:tcW w:type="dxa" w:w="2057"/>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Carbonates</w:t>
            </w:r>
          </w:p>
        </w:tc>
        <w:tc>
          <w:tcPr>
            <w:tcW w:type="dxa" w:w="205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Increases</w:t>
            </w:r>
          </w:p>
        </w:tc>
        <w:tc>
          <w:tcPr>
            <w:tcW w:type="dxa" w:w="5236"/>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Larger, less polarizing cation distorts CO₃²⁻ less</w:t>
            </w:r>
          </w:p>
        </w:tc>
      </w:tr>
      <w:tr>
        <w:tc>
          <w:tcPr>
            <w:tcW w:type="dxa" w:w="2057"/>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Nitrates</w:t>
            </w:r>
          </w:p>
        </w:tc>
        <w:tc>
          <w:tcPr>
            <w:tcW w:type="dxa" w:w="2057"/>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Increases</w:t>
            </w:r>
          </w:p>
        </w:tc>
        <w:tc>
          <w:tcPr>
            <w:tcW w:type="dxa" w:w="5236"/>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Same polarization logic</w:t>
            </w:r>
          </w:p>
        </w:tc>
      </w:tr>
      <w:tr>
        <w:tc>
          <w:tcPr>
            <w:tcW w:type="dxa" w:w="2057"/>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Sulphates</w:t>
            </w:r>
          </w:p>
        </w:tc>
        <w:tc>
          <w:tcPr>
            <w:tcW w:type="dxa" w:w="2057"/>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Increases</w:t>
            </w:r>
          </w:p>
        </w:tc>
        <w:tc>
          <w:tcPr>
            <w:tcW w:type="dxa" w:w="5236"/>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Same polarization logic</w:t>
            </w:r>
          </w:p>
        </w:tc>
      </w:tr>
      <w:tr>
        <w:tc>
          <w:tcPr>
            <w:tcW w:type="dxa" w:w="2057"/>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Hydroxides</w:t>
            </w:r>
          </w:p>
        </w:tc>
        <w:tc>
          <w:tcPr>
            <w:tcW w:type="dxa" w:w="2057"/>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Increases</w:t>
            </w:r>
          </w:p>
        </w:tc>
        <w:tc>
          <w:tcPr>
            <w:tcW w:type="dxa" w:w="5236"/>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Larger cation polarizes OH⁻ less, resists dehydration</w:t>
            </w:r>
          </w:p>
        </w:tc>
      </w:tr>
    </w:tbl>
    <w:p>
      <w:pPr>
        <w:pStyle w:val="Heading2"/>
        <w:spacing w:after="140" w:before="300"/>
      </w:pPr>
      <w:r>
        <w:rPr>
          <w:rFonts w:ascii="Calibri" w:cs="Calibri" w:eastAsia="Calibri" w:hAnsi="Calibri"/>
          <w:b/>
          <w:bCs/>
          <w:color w:val="0F6E5E"/>
          <w:sz w:val="25"/>
          <w:szCs w:val="25"/>
        </w:rPr>
        <w:t xml:space="preserve">Nature of key compounds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2143"/>
        <w:gridCol w:w="2338"/>
        <w:gridCol w:w="2338"/>
        <w:gridCol w:w="2532"/>
      </w:tblGrid>
      <w:tr>
        <w:trPr>
          <w:tblHeader/>
        </w:trPr>
        <w:tc>
          <w:tcPr>
            <w:tcW w:type="dxa" w:w="2143"/>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Compound class</w:t>
            </w:r>
          </w:p>
        </w:tc>
        <w:tc>
          <w:tcPr>
            <w:tcW w:type="dxa" w:w="2338"/>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Be</w:t>
            </w:r>
          </w:p>
        </w:tc>
        <w:tc>
          <w:tcPr>
            <w:tcW w:type="dxa" w:w="2338"/>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Mg</w:t>
            </w:r>
          </w:p>
        </w:tc>
        <w:tc>
          <w:tcPr>
            <w:tcW w:type="dxa" w:w="2532"/>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Ca / Sr / Ba</w:t>
            </w:r>
          </w:p>
        </w:tc>
      </w:tr>
      <w:tr>
        <w:tc>
          <w:tcPr>
            <w:tcW w:type="dxa" w:w="2143"/>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Hydride MH₂</w:t>
            </w:r>
          </w:p>
        </w:tc>
        <w:tc>
          <w:tcPr>
            <w:tcW w:type="dxa" w:w="2338"/>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Covalent, polymeric</w:t>
            </w:r>
          </w:p>
        </w:tc>
        <w:tc>
          <w:tcPr>
            <w:tcW w:type="dxa" w:w="2338"/>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Covalent, polymeric</w:t>
            </w:r>
          </w:p>
        </w:tc>
        <w:tc>
          <w:tcPr>
            <w:tcW w:type="dxa" w:w="2532"/>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Ionic (H⁻)</w:t>
            </w:r>
          </w:p>
        </w:tc>
      </w:tr>
      <w:tr>
        <w:tc>
          <w:tcPr>
            <w:tcW w:type="dxa" w:w="2143"/>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Chloride MCl₂</w:t>
            </w:r>
          </w:p>
        </w:tc>
        <w:tc>
          <w:tcPr>
            <w:tcW w:type="dxa" w:w="2338"/>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Covalent, polymeric/dimeric</w:t>
            </w:r>
          </w:p>
        </w:tc>
        <w:tc>
          <w:tcPr>
            <w:tcW w:type="dxa" w:w="2338"/>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Largely ionic</w:t>
            </w:r>
          </w:p>
        </w:tc>
        <w:tc>
          <w:tcPr>
            <w:tcW w:type="dxa" w:w="2532"/>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Ionic</w:t>
            </w:r>
          </w:p>
        </w:tc>
      </w:tr>
      <w:tr>
        <w:tc>
          <w:tcPr>
            <w:tcW w:type="dxa" w:w="2143"/>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Oxide MO</w:t>
            </w:r>
          </w:p>
        </w:tc>
        <w:tc>
          <w:tcPr>
            <w:tcW w:type="dxa" w:w="2338"/>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Amphoteric, covalent (4:4)</w:t>
            </w:r>
          </w:p>
        </w:tc>
        <w:tc>
          <w:tcPr>
            <w:tcW w:type="dxa" w:w="2338"/>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Weakly basic, ionic (6:6)</w:t>
            </w:r>
          </w:p>
        </w:tc>
        <w:tc>
          <w:tcPr>
            <w:tcW w:type="dxa" w:w="2532"/>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Strongly basic, ionic (6:6)</w:t>
            </w:r>
          </w:p>
        </w:tc>
      </w:tr>
      <w:tr>
        <w:tc>
          <w:tcPr>
            <w:tcW w:type="dxa" w:w="2143"/>
            <w:shd w:fill="F2F2F2"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Carbide hydrolysis</w:t>
            </w:r>
          </w:p>
        </w:tc>
        <w:tc>
          <w:tcPr>
            <w:tcW w:type="dxa" w:w="2338"/>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 CH₄ (methanide)</w:t>
            </w:r>
          </w:p>
        </w:tc>
        <w:tc>
          <w:tcPr>
            <w:tcW w:type="dxa" w:w="2338"/>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Mg₂C₃ → propyne</w:t>
            </w:r>
          </w:p>
        </w:tc>
        <w:tc>
          <w:tcPr>
            <w:tcW w:type="dxa" w:w="2532"/>
            <w:shd w:fill="F2F2F2"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 C₂H₂ (acetylide)</w:t>
            </w:r>
          </w:p>
        </w:tc>
      </w:tr>
    </w:tbl>
    <w:p>
      <w:pPr>
        <w:pStyle w:val="Heading2"/>
        <w:spacing w:after="140" w:before="300"/>
      </w:pPr>
      <w:r>
        <w:rPr>
          <w:rFonts w:ascii="Calibri" w:cs="Calibri" w:eastAsia="Calibri" w:hAnsi="Calibri"/>
          <w:b/>
          <w:bCs/>
          <w:color w:val="0F6E5E"/>
          <w:sz w:val="25"/>
          <w:szCs w:val="25"/>
        </w:rPr>
        <w:t xml:space="preserve">Flame colours</w:t>
      </w:r>
    </w:p>
    <w:tbl>
      <w:tblPr>
        <w:tblW w:type="dxa" w:w="9350"/>
        <w:tblBorders>
          <w:top w:val="single" w:color="BFBFBF" w:sz="4"/>
          <w:left w:val="single" w:color="BFBFBF" w:sz="4"/>
          <w:bottom w:val="single" w:color="BFBFBF" w:sz="4"/>
          <w:right w:val="single" w:color="BFBFBF" w:sz="4"/>
          <w:insideH w:val="single" w:color="BFBFBF" w:sz="4"/>
          <w:insideV w:val="single" w:color="BFBFBF" w:sz="4"/>
        </w:tblBorders>
      </w:tblPr>
      <w:tblGrid>
        <w:gridCol w:w="1870"/>
        <w:gridCol w:w="1870"/>
        <w:gridCol w:w="1870"/>
        <w:gridCol w:w="1870"/>
        <w:gridCol w:w="1870"/>
      </w:tblGrid>
      <w:tr>
        <w:trPr>
          <w:tblHeader/>
        </w:trPr>
        <w:tc>
          <w:tcPr>
            <w:tcW w:type="dxa" w:w="187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Be</w:t>
            </w:r>
          </w:p>
        </w:tc>
        <w:tc>
          <w:tcPr>
            <w:tcW w:type="dxa" w:w="187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Mg</w:t>
            </w:r>
          </w:p>
        </w:tc>
        <w:tc>
          <w:tcPr>
            <w:tcW w:type="dxa" w:w="187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Ca</w:t>
            </w:r>
          </w:p>
        </w:tc>
        <w:tc>
          <w:tcPr>
            <w:tcW w:type="dxa" w:w="187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Sr</w:t>
            </w:r>
          </w:p>
        </w:tc>
        <w:tc>
          <w:tcPr>
            <w:tcW w:type="dxa" w:w="187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8"/>
                <w:szCs w:val="18"/>
              </w:rPr>
              <w:t xml:space="preserve">Ba</w:t>
            </w:r>
          </w:p>
        </w:tc>
      </w:tr>
      <w:tr>
        <w:tc>
          <w:tcPr>
            <w:tcW w:type="dxa" w:w="1870"/>
            <w:shd w:fill="FFFFFF" w:val="clear"/>
            <w:tcMar>
              <w:top w:type="dxa" w:w="60"/>
              <w:left w:type="dxa" w:w="100"/>
              <w:bottom w:type="dxa" w:w="60"/>
              <w:right w:type="dxa" w:w="100"/>
            </w:tcMar>
            <w:vAlign w:val="center"/>
          </w:tcPr>
          <w:p>
            <w:pPr>
              <w:jc w:val="left"/>
            </w:pPr>
            <w:r>
              <w:rPr>
                <w:rFonts w:ascii="Georgia" w:cs="Georgia" w:eastAsia="Georgia" w:hAnsi="Georgia"/>
                <w:sz w:val="18"/>
                <w:szCs w:val="18"/>
              </w:rPr>
              <w:t xml:space="preserve">None</w:t>
            </w:r>
          </w:p>
        </w:tc>
        <w:tc>
          <w:tcPr>
            <w:tcW w:type="dxa" w:w="187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None</w:t>
            </w:r>
          </w:p>
        </w:tc>
        <w:tc>
          <w:tcPr>
            <w:tcW w:type="dxa" w:w="187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Brick red</w:t>
            </w:r>
          </w:p>
        </w:tc>
        <w:tc>
          <w:tcPr>
            <w:tcW w:type="dxa" w:w="187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Crimson</w:t>
            </w:r>
          </w:p>
        </w:tc>
        <w:tc>
          <w:tcPr>
            <w:tcW w:type="dxa" w:w="1870"/>
            <w:shd w:fill="FFFFFF" w:val="clear"/>
            <w:tcMar>
              <w:top w:type="dxa" w:w="60"/>
              <w:left w:type="dxa" w:w="100"/>
              <w:bottom w:type="dxa" w:w="60"/>
              <w:right w:type="dxa" w:w="100"/>
            </w:tcMar>
            <w:vAlign w:val="center"/>
          </w:tcPr>
          <w:p>
            <w:pPr>
              <w:jc w:val="center"/>
            </w:pPr>
            <w:r>
              <w:rPr>
                <w:rFonts w:ascii="Georgia" w:cs="Georgia" w:eastAsia="Georgia" w:hAnsi="Georgia"/>
                <w:sz w:val="18"/>
                <w:szCs w:val="18"/>
              </w:rPr>
              <w:t xml:space="preserve">Apple green</w:t>
            </w:r>
          </w:p>
        </w:tc>
      </w:tr>
    </w:tbl>
    <w:p>
      <w:pPr>
        <w:pStyle w:val="Heading2"/>
        <w:spacing w:after="140" w:before="300"/>
      </w:pPr>
      <w:r>
        <w:rPr>
          <w:rFonts w:ascii="Calibri" w:cs="Calibri" w:eastAsia="Calibri" w:hAnsi="Calibri"/>
          <w:b/>
          <w:bCs/>
          <w:color w:val="0F6E5E"/>
          <w:sz w:val="25"/>
          <w:szCs w:val="25"/>
        </w:rPr>
        <w:t xml:space="preserve">The one sentence that explains every solubility trend</w:t>
      </w:r>
    </w:p>
    <w:tbl>
      <w:tblPr>
        <w:tblW w:type="pct" w:w="100%"/>
        <w:tblBorders>
          <w:top w:val="single" w:color="1A5276" w:sz="6"/>
          <w:left w:val="single" w:color="1A5276" w:sz="6"/>
          <w:bottom w:val="single" w:color="1A5276" w:sz="6"/>
          <w:right w:val="single" w:color="1A5276" w:sz="6"/>
          <w:insideH w:val="none" w:color="FFFFFF" w:sz="0"/>
          <w:insideV w:val="none" w:color="FFFFFF" w:sz="0"/>
        </w:tblBorders>
      </w:tblPr>
      <w:tblGrid>
        <w:gridCol w:w="100"/>
      </w:tblGrid>
      <w:tr>
        <w:tc>
          <w:tcPr>
            <w:shd w:fill="E8F1FB" w:val="clear"/>
            <w:tcMar>
              <w:top w:type="dxa" w:w="140"/>
              <w:left w:type="dxa" w:w="200"/>
              <w:bottom w:type="dxa" w:w="140"/>
              <w:right w:type="dxa" w:w="200"/>
            </w:tcMar>
          </w:tcPr>
          <w:p>
            <w:pPr>
              <w:spacing w:after="80"/>
            </w:pPr>
            <w:r>
              <w:rPr>
                <w:rFonts w:ascii="Calibri" w:cs="Calibri" w:eastAsia="Calibri" w:hAnsi="Calibri"/>
                <w:b/>
                <w:bCs/>
                <w:color w:val="1A5276"/>
                <w:sz w:val="20"/>
                <w:szCs w:val="20"/>
              </w:rPr>
              <w:t xml:space="preserve">⚛ MOT / BONDING INSIGHT — Unifying principle</w:t>
            </w:r>
          </w:p>
          <w:p>
            <w:pPr>
              <w:spacing w:after="140" w:line="300"/>
            </w:pPr>
            <w:r>
              <w:rPr>
                <w:rFonts w:ascii="Georgia" w:cs="Georgia" w:eastAsia="Georgia" w:hAnsi="Georgia"/>
                <w:i/>
                <w:iCs/>
                <w:sz w:val="21"/>
                <w:szCs w:val="21"/>
              </w:rPr>
              <w:t xml:space="preserve">"As the cation grows down the group, does lattice energy or hydration energy fall faster?"</w:t>
            </w:r>
            <w:r>
              <w:rPr>
                <w:rFonts w:ascii="Georgia" w:cs="Georgia" w:eastAsia="Georgia" w:hAnsi="Georgia"/>
                <w:sz w:val="21"/>
                <w:szCs w:val="21"/>
              </w:rPr>
              <w:t xml:space="preserve"> For OH⁻/F⁻ — lattice energy falls faster ⇒ solubility </w:t>
            </w:r>
            <w:r>
              <w:rPr>
                <w:rFonts w:ascii="Georgia" w:cs="Georgia" w:eastAsia="Georgia" w:hAnsi="Georgia"/>
                <w:b/>
                <w:bCs/>
                <w:sz w:val="21"/>
                <w:szCs w:val="21"/>
              </w:rPr>
              <w:t xml:space="preserve">increases</w:t>
            </w:r>
            <w:r>
              <w:rPr>
                <w:rFonts w:ascii="Georgia" w:cs="Georgia" w:eastAsia="Georgia" w:hAnsi="Georgia"/>
                <w:sz w:val="21"/>
                <w:szCs w:val="21"/>
              </w:rPr>
              <w:t xml:space="preserve">. For CO₃²⁻/SO₄²⁻ — hydration energy falls faster ⇒ solubility </w:t>
            </w:r>
            <w:r>
              <w:rPr>
                <w:rFonts w:ascii="Georgia" w:cs="Georgia" w:eastAsia="Georgia" w:hAnsi="Georgia"/>
                <w:b/>
                <w:bCs/>
                <w:sz w:val="21"/>
                <w:szCs w:val="21"/>
              </w:rPr>
              <w:t xml:space="preserve">decreases</w:t>
            </w:r>
            <w:r>
              <w:rPr>
                <w:rFonts w:ascii="Georgia" w:cs="Georgia" w:eastAsia="Georgia" w:hAnsi="Georgia"/>
                <w:sz w:val="21"/>
                <w:szCs w:val="21"/>
              </w:rPr>
              <w:t xml:space="preserve">. Every apparently-contradictory Group 2 solubility trend collapses into this single competing-energies framework.</w:t>
            </w:r>
          </w:p>
        </w:tc>
      </w:tr>
    </w:tbl>
    <w:p>
      <w:pPr>
        <w:spacing w:after="300"/>
      </w:pPr>
    </w:p>
    <w:p>
      <w:pPr>
        <w:spacing w:before="400"/>
        <w:jc w:val="center"/>
      </w:pPr>
      <w:r>
        <w:rPr>
          <w:rFonts w:ascii="Georgia" w:cs="Georgia" w:eastAsia="Georgia" w:hAnsi="Georgia"/>
          <w:i/>
          <w:iCs/>
          <w:color w:val="888888"/>
          <w:sz w:val="20"/>
          <w:szCs w:val="20"/>
        </w:rPr>
        <w:t xml:space="preserve">— End of Notes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6"/>
        <w:szCs w:val="16"/>
      </w:rPr>
      <w:t xml:space="preserve">Alkaline Earth Metals — JEE Advanced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2026-08-23T15:36:21.156Z</dcterms:created>
  <dcterms:modified xsi:type="dcterms:W3CDTF">2026-08-23T15:36:21.161Z</dcterms:modified>
</cp:coreProperties>
</file>

<file path=docProps/custom.xml><?xml version="1.0" encoding="utf-8"?>
<Properties xmlns="http://schemas.openxmlformats.org/officeDocument/2006/custom-properties" xmlns:vt="http://schemas.openxmlformats.org/officeDocument/2006/docPropsVTypes"/>
</file>