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Wallet Import Package And Verification Record</w:t>
      </w:r>
    </w:p>
    <w:p>
      <w:pPr>
        <w:jc w:val="center"/>
      </w:pPr>
      <w:r>
        <w:rPr>
          <w:rFonts w:ascii="Aptos" w:hAnsi="Aptos"/>
          <w:i/>
          <w:sz w:val="20"/>
        </w:rPr>
        <w:t>Ceremony Step 28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Packaging lead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Wallet app build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hash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Completed at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Wallet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Address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Wallet-core package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Imported successfully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External metadata attached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Live-chain verification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Notes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Treasury multisig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Team wallet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Ecosystem wallet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Faucet wallet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sale wallet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Fee collector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Oracle admin wallet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Wallet Functional Verification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Verification item</w:t>
            </w:r>
          </w:p>
        </w:tc>
        <w:tc>
          <w:tcPr>
            <w:tcW w:type="dxa" w:w="4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Result</w:t>
            </w:r>
          </w:p>
        </w:tc>
        <w:tc>
          <w:tcPr>
            <w:tcW w:type="dxa" w:w="4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Evidence reference</w:t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Imported wallets resolve against the live beta chain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Expected balances and metadata display correctly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Required external address metadata appears where expected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Packaging lead: ________________________    Date/Time: ________________________</w:t>
      </w:r>
    </w:p>
    <w:p>
      <w:r>
        <w:t>Wallet QA lead: ________________________    Date/Time: ________________________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