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4EC8" w14:textId="329AE155" w:rsidR="006757D1" w:rsidRPr="006757D1" w:rsidRDefault="006757D1" w:rsidP="006757D1">
      <w:pPr>
        <w:jc w:val="center"/>
        <w:rPr>
          <w:rFonts w:ascii="Orbitron" w:hAnsi="Orbitron"/>
          <w:b/>
          <w:bCs/>
          <w:sz w:val="32"/>
          <w:szCs w:val="32"/>
        </w:rPr>
      </w:pPr>
      <w:r w:rsidRPr="006757D1">
        <w:rPr>
          <w:rFonts w:ascii="Orbitron" w:hAnsi="Orbitron"/>
          <w:b/>
          <w:bCs/>
          <w:sz w:val="32"/>
          <w:szCs w:val="32"/>
        </w:rPr>
        <w:t>How can businesses use the Synergy Network?</w:t>
      </w:r>
    </w:p>
    <w:p w14:paraId="18822F44" w14:textId="77777777" w:rsidR="006757D1" w:rsidRPr="006757D1" w:rsidRDefault="006757D1" w:rsidP="006757D1">
      <w:pPr>
        <w:spacing w:after="0"/>
        <w:rPr>
          <w:rFonts w:ascii="Inter" w:hAnsi="Inter"/>
          <w:sz w:val="18"/>
          <w:szCs w:val="18"/>
        </w:rPr>
      </w:pPr>
    </w:p>
    <w:p w14:paraId="34A77798" w14:textId="445A2F0E" w:rsidR="006757D1" w:rsidRPr="006757D1" w:rsidRDefault="006757D1" w:rsidP="006757D1">
      <w:pPr>
        <w:rPr>
          <w:rFonts w:ascii="Inter" w:hAnsi="Inter"/>
        </w:rPr>
      </w:pPr>
      <w:r w:rsidRPr="006757D1">
        <w:rPr>
          <w:rFonts w:ascii="Inter" w:hAnsi="Inter"/>
        </w:rPr>
        <w:t xml:space="preserve">Businesses can use Synergy as </w:t>
      </w:r>
      <w:r w:rsidRPr="006757D1">
        <w:rPr>
          <w:rFonts w:ascii="Inter" w:hAnsi="Inter"/>
          <w:b/>
          <w:bCs/>
        </w:rPr>
        <w:t>a universal blockchain backbone</w:t>
      </w:r>
      <w:r w:rsidRPr="006757D1">
        <w:rPr>
          <w:rFonts w:ascii="Inter" w:hAnsi="Inter"/>
        </w:rPr>
        <w:t xml:space="preserve"> capable of secure, cross-chain communication, transaction settlement, data attestation, asset tokenization, identity verification, and multi-chain orchestration.</w:t>
      </w:r>
      <w:r w:rsidRPr="006757D1">
        <w:rPr>
          <w:rFonts w:ascii="Inter" w:hAnsi="Inter"/>
        </w:rPr>
        <w:br/>
        <w:t>Because Synergy is quantum-secure, interoperable, and formally verifiable, businesses can adopt it without worrying that the platform will become obsolete or insecure within the next decade.</w:t>
      </w:r>
    </w:p>
    <w:p w14:paraId="17A3C3A2" w14:textId="77777777" w:rsidR="006757D1" w:rsidRPr="006757D1" w:rsidRDefault="006757D1" w:rsidP="006757D1">
      <w:pPr>
        <w:rPr>
          <w:rFonts w:ascii="Inter" w:hAnsi="Inter"/>
        </w:rPr>
      </w:pPr>
      <w:r w:rsidRPr="006757D1">
        <w:rPr>
          <w:rFonts w:ascii="Inter" w:hAnsi="Inter"/>
        </w:rPr>
        <w:t>Companies can use Synergy for:</w:t>
      </w:r>
    </w:p>
    <w:p w14:paraId="0094E749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Financial settlement rail</w:t>
      </w:r>
      <w:r w:rsidRPr="006757D1">
        <w:rPr>
          <w:rFonts w:ascii="Inter" w:hAnsi="Inter"/>
        </w:rPr>
        <w:t xml:space="preserve"> across multiple chains</w:t>
      </w:r>
    </w:p>
    <w:p w14:paraId="6B798F4B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Tokenization and digital asset management</w:t>
      </w:r>
    </w:p>
    <w:p w14:paraId="317B1DCB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Regulated DeFi products</w:t>
      </w:r>
    </w:p>
    <w:p w14:paraId="5B32C930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Cross-chain loyalty programs and Web2/Web3 integrations</w:t>
      </w:r>
    </w:p>
    <w:p w14:paraId="465D2B7A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Decentralized identity and access management</w:t>
      </w:r>
    </w:p>
    <w:p w14:paraId="7F59B684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Supply chain automation and multi-chain auditing</w:t>
      </w:r>
    </w:p>
    <w:p w14:paraId="2FBBE5EF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High-security enterprise key management</w:t>
      </w:r>
    </w:p>
    <w:p w14:paraId="5670BE97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Smart contract automation with formal verification</w:t>
      </w:r>
    </w:p>
    <w:p w14:paraId="3E4C8C9C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Secure cross-chain treasury operations</w:t>
      </w:r>
    </w:p>
    <w:p w14:paraId="19BB09C7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Decentralized data storage and data integrity proofs</w:t>
      </w:r>
    </w:p>
    <w:p w14:paraId="3772C73F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Quantum-secure custody solutions</w:t>
      </w:r>
    </w:p>
    <w:p w14:paraId="49529F51" w14:textId="77777777" w:rsidR="006757D1" w:rsidRPr="006757D1" w:rsidRDefault="006757D1" w:rsidP="006757D1">
      <w:pPr>
        <w:numPr>
          <w:ilvl w:val="0"/>
          <w:numId w:val="1"/>
        </w:numPr>
        <w:rPr>
          <w:rFonts w:ascii="Inter" w:hAnsi="Inter"/>
        </w:rPr>
      </w:pPr>
      <w:r w:rsidRPr="006757D1">
        <w:rPr>
          <w:rFonts w:ascii="Inter" w:hAnsi="Inter"/>
          <w:b/>
          <w:bCs/>
        </w:rPr>
        <w:t>Developer tooling and multi-chain dApp orchestration</w:t>
      </w:r>
    </w:p>
    <w:p w14:paraId="01B6C1B1" w14:textId="77777777" w:rsidR="006757D1" w:rsidRPr="006757D1" w:rsidRDefault="006757D1" w:rsidP="006757D1">
      <w:pPr>
        <w:rPr>
          <w:rFonts w:ascii="Inter" w:hAnsi="Inter"/>
        </w:rPr>
      </w:pPr>
      <w:r w:rsidRPr="006757D1">
        <w:rPr>
          <w:rFonts w:ascii="Inter" w:hAnsi="Inter"/>
        </w:rPr>
        <w:t xml:space="preserve">Synergy becomes the </w:t>
      </w:r>
      <w:r w:rsidRPr="006757D1">
        <w:rPr>
          <w:rFonts w:ascii="Inter" w:hAnsi="Inter"/>
          <w:b/>
          <w:bCs/>
        </w:rPr>
        <w:t>blockchain OS</w:t>
      </w:r>
      <w:r w:rsidRPr="006757D1">
        <w:rPr>
          <w:rFonts w:ascii="Inter" w:hAnsi="Inter"/>
        </w:rPr>
        <w:t xml:space="preserve"> upon which businesses can run applications that span multiple blockchains as if they were a single system.</w:t>
      </w:r>
    </w:p>
    <w:p w14:paraId="73BE8D42" w14:textId="77777777" w:rsidR="006757D1" w:rsidRPr="006757D1" w:rsidRDefault="006757D1">
      <w:pPr>
        <w:rPr>
          <w:rFonts w:ascii="Inter" w:hAnsi="Inter"/>
          <w:sz w:val="28"/>
          <w:szCs w:val="28"/>
        </w:rPr>
      </w:pPr>
    </w:p>
    <w:sectPr w:rsidR="006757D1" w:rsidRPr="006757D1" w:rsidSect="006757D1">
      <w:pgSz w:w="12240" w:h="15840"/>
      <w:pgMar w:top="783" w:right="1440" w:bottom="64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5195"/>
    <w:multiLevelType w:val="multilevel"/>
    <w:tmpl w:val="FAB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1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D1"/>
    <w:rsid w:val="006757D1"/>
    <w:rsid w:val="0099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2CC"/>
  <w15:chartTrackingRefBased/>
  <w15:docId w15:val="{ADAB3D65-48E2-C543-BB87-FFABBC6A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1</cp:revision>
  <dcterms:created xsi:type="dcterms:W3CDTF">2025-11-13T19:21:00Z</dcterms:created>
  <dcterms:modified xsi:type="dcterms:W3CDTF">2025-11-13T19:26:00Z</dcterms:modified>
</cp:coreProperties>
</file>