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B51BC6" w14:textId="1DF89E84" w:rsidR="00B90880" w:rsidRPr="00B90880" w:rsidRDefault="00704E07" w:rsidP="00B90880">
      <w:pPr>
        <w:outlineLvl w:val="0"/>
        <w:rPr>
          <w:rFonts w:ascii="Inter" w:eastAsia="Times New Roman" w:hAnsi="Inter" w:cs="Times New Roman"/>
          <w:b/>
          <w:bCs/>
          <w:kern w:val="36"/>
          <w:sz w:val="28"/>
          <w:szCs w:val="28"/>
          <w14:ligatures w14:val="none"/>
        </w:rPr>
        <w:spacing w:before="480" w:after="160"/>
        <w:pBdr>
          <w:left w:val="single" w:sz="24" w:space="8" w:color="1A6FD4"/>
        </w:pBdr>
      </w:pPr>
      <w:r w:rsidRPr="00704E07">
        <w:rPr>
          <w:rFonts w:ascii="Arial" w:eastAsia="Times New Roman" w:hAnsi="Arial" w:cs="Arial"/>
          <w:b/>
          <w:bCs/>
          <w:kern w:val="36"/>
          <w:sz w:val="32"/>
          <w:szCs w:val="28"/>
          <w14:ligatures w14:val="none"/>
          <w:color w:val="1A6FD4"/>
        </w:rPr>
        <w:t>Part V</w:t>
      </w:r>
      <w:r w:rsidR="0013364A">
        <w:rPr>
          <w:rFonts w:ascii="Arial" w:eastAsia="Times New Roman" w:hAnsi="Arial" w:cs="Arial"/>
          <w:b/>
          <w:bCs/>
          <w:kern w:val="36"/>
          <w:sz w:val="32"/>
          <w:szCs w:val="28"/>
          <w14:ligatures w14:val="none"/>
          <w:color w:val="1A6FD4"/>
        </w:rPr>
        <w:t>I</w:t>
      </w:r>
      <w:r w:rsidRPr="00704E07">
        <w:rPr>
          <w:rFonts w:ascii="Arial" w:eastAsia="Times New Roman" w:hAnsi="Arial" w:cs="Arial"/>
          <w:b/>
          <w:bCs/>
          <w:kern w:val="36"/>
          <w:sz w:val="32"/>
          <w:szCs w:val="28"/>
          <w14:ligatures w14:val="none"/>
          <w:color w:val="1A6FD4"/>
        </w:rPr>
        <w:t xml:space="preserve"> — </w:t>
      </w:r>
      <w:r w:rsidR="0013364A" w:rsidRPr="0013364A">
        <w:rPr>
          <w:rFonts w:ascii="Arial" w:eastAsia="Times New Roman" w:hAnsi="Arial" w:cs="Arial"/>
          <w:b/>
          <w:bCs/>
          <w:kern w:val="36"/>
          <w:sz w:val="32"/>
          <w:szCs w:val="28"/>
          <w14:ligatures w14:val="none"/>
          <w:color w:val="1A6FD4"/>
        </w:rPr>
        <w:t>Smart-Contract Language &amp; Execution</w:t>
      </w:r>
    </w:p>
    <w:p w14:paraId="479E7831" w14:textId="77777777" w:rsidR="00704E07" w:rsidRPr="00704E07" w:rsidRDefault="00704E07" w:rsidP="00704E07">
      <w:pPr>
        <w:spacing w:after="0" w:line="288" w:lineRule="auto"/>
        <w:rPr>
          <w:rFonts w:ascii="Inter" w:eastAsia="Times New Roman" w:hAnsi="Inter" w:cs="Times New Roman"/>
          <w:kern w:val="0"/>
          <w:sz w:val="18"/>
          <w:szCs w:val="18"/>
          <w14:ligatures w14:val="none"/>
        </w:rPr>
      </w:pPr>
    </w:p>
    <w:p w14:paraId="107E140B" w14:textId="77777777" w:rsidR="0013364A" w:rsidRPr="0013364A" w:rsidRDefault="0013364A" w:rsidP="0013364A">
      <w:pPr>
        <w:rPr>
          <w:rFonts w:ascii="Inter" w:eastAsia="Times New Roman" w:hAnsi="Inter" w:cs="Times New Roman"/>
          <w:b/>
          <w:bCs/>
          <w:kern w:val="0"/>
          <w:sz w:val="18"/>
          <w:szCs w:val="18"/>
          <w14:ligatures w14:val="none"/>
        </w:rPr>
        <w:spacing w:before="240" w:after="80"/>
      </w:pPr>
      <w:r w:rsidRPr="0013364A">
        <w:rPr>
          <w:rFonts w:ascii="Arial" w:eastAsia="Times New Roman" w:hAnsi="Arial" w:cs="Arial"/>
          <w:b/>
          <w:bCs/>
          <w:kern w:val="0"/>
          <w:sz w:val="22"/>
          <w:szCs w:val="18"/>
          <w14:ligatures w14:val="none"/>
          <w:color w:val="6B35BF"/>
        </w:rPr>
        <w:t>20.1 Motivation for a New Execution Environment</w:t>
      </w:r>
    </w:p>
    <w:p w14:paraId="4FD3AC2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680634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Smart-contract execution environments define what </w:t>
      </w:r>
      <w:r w:rsidRPr="0013364A">
        <w:rPr>
          <w:rFonts w:ascii="Inter" w:eastAsia="Times New Roman" w:hAnsi="Inter" w:cs="Inter"/>
          <w:i/>
          <w:iCs/>
          <w:kern w:val="0"/>
          <w:sz w:val="18"/>
          <w:szCs w:val="18"/>
          <w14:ligatures w14:val="none"/>
        </w:rPr>
        <w:t>kinds</w:t>
      </w:r>
      <w:r w:rsidRPr="0013364A">
        <w:rPr>
          <w:rFonts w:ascii="Inter" w:eastAsia="Times New Roman" w:hAnsi="Inter" w:cs="Inter"/>
          <w:kern w:val="0"/>
          <w:sz w:val="18"/>
          <w:szCs w:val="18"/>
          <w14:ligatures w14:val="none"/>
        </w:rPr>
        <w:t xml:space="preserve"> of systems can exist on a blockchain. They do not merely execute code; they encode assumptions about identity, authority, determinism, cryptography, and failure.</w:t>
      </w:r>
    </w:p>
    <w:p w14:paraId="066D987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57E3EB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Most existing blockchains inherited their execution environments from early design choices optimized for rapid experimentation rather than long-term correctness. As a result, those environments embed assumptions that are incompatible with post-quantum security, deterministic cross-chain execution, identity continuity, and protocol-enforced policy.</w:t>
      </w:r>
    </w:p>
    <w:p w14:paraId="473871C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B72D3A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exists because </w:t>
      </w:r>
      <w:r w:rsidRPr="0013364A">
        <w:rPr>
          <w:rFonts w:ascii="Inter" w:eastAsia="Times New Roman" w:hAnsi="Inter" w:cs="Inter"/>
          <w:b/>
          <w:bCs/>
          <w:kern w:val="0"/>
          <w:sz w:val="18"/>
          <w:szCs w:val="18"/>
          <w14:ligatures w14:val="none"/>
        </w:rPr>
        <w:t>those assumptions cannot be patched away</w:t>
      </w:r>
      <w:r w:rsidRPr="0013364A">
        <w:rPr>
          <w:rFonts w:ascii="Inter" w:eastAsia="Times New Roman" w:hAnsi="Inter" w:cs="Inter"/>
          <w:kern w:val="0"/>
          <w:sz w:val="18"/>
          <w:szCs w:val="18"/>
          <w14:ligatures w14:val="none"/>
        </w:rPr>
        <w:t>.</w:t>
      </w:r>
    </w:p>
    <w:p w14:paraId="5F2FD75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964D44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Synergy Network requires an execution environment that:</w:t>
      </w:r>
    </w:p>
    <w:p w14:paraId="3C2FD5E6" w14:textId="77777777" w:rsidR="0013364A" w:rsidRPr="0013364A" w:rsidRDefault="0013364A" w:rsidP="0013364A">
      <w:pPr>
        <w:numPr>
          <w:ilvl w:val="0"/>
          <w:numId w:val="20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treats cryptography as a governed protocol concern,</w:t>
      </w:r>
    </w:p>
    <w:p w14:paraId="122D9DF1" w14:textId="77777777" w:rsidR="0013364A" w:rsidRPr="0013364A" w:rsidRDefault="0013364A" w:rsidP="0013364A">
      <w:pPr>
        <w:numPr>
          <w:ilvl w:val="0"/>
          <w:numId w:val="20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enforces determinism across chains and time,</w:t>
      </w:r>
    </w:p>
    <w:p w14:paraId="7B10E1AA" w14:textId="77777777" w:rsidR="0013364A" w:rsidRPr="0013364A" w:rsidRDefault="0013364A" w:rsidP="0013364A">
      <w:pPr>
        <w:numPr>
          <w:ilvl w:val="0"/>
          <w:numId w:val="20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understands identity independently of raw keys,</w:t>
      </w:r>
    </w:p>
    <w:p w14:paraId="51AE4306" w14:textId="77777777" w:rsidR="0013364A" w:rsidRPr="0013364A" w:rsidRDefault="0013364A" w:rsidP="0013364A">
      <w:pPr>
        <w:numPr>
          <w:ilvl w:val="0"/>
          <w:numId w:val="20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composes safely with SXCP and SCETP,</w:t>
      </w:r>
    </w:p>
    <w:p w14:paraId="254E1838" w14:textId="77777777" w:rsidR="0013364A" w:rsidRPr="0013364A" w:rsidRDefault="0013364A" w:rsidP="0013364A">
      <w:pPr>
        <w:numPr>
          <w:ilvl w:val="0"/>
          <w:numId w:val="20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supports formal verification as a first-class property.</w:t>
      </w:r>
    </w:p>
    <w:p w14:paraId="4003EA6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144EF0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No existing virtual machine satisfies these requirements simultaneously.</w:t>
      </w:r>
    </w:p>
    <w:p w14:paraId="7C9399F0"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78D1920A">
          <v:rect id="_x0000_i1069" alt="" style="width:468pt;height:.05pt;mso-width-percent:0;mso-height-percent:0;mso-width-percent:0;mso-height-percent:0" o:hralign="center" o:hrstd="t" o:hr="t" fillcolor="#a0a0a0" stroked="f"/>
        </w:pict>
      </w:r>
    </w:p>
    <w:p w14:paraId="458592AF"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20.1.1 Limitations of EVM and WASM</w:t>
      </w:r>
    </w:p>
    <w:p w14:paraId="30591F3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60F3A1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Ethereum Virtual Machine (EVM) and WebAssembly-based runtimes (WASM) dominate current smart-contract platforms. Both are powerful, but both are constrained by design assumptions that make them unsuitable as the execution core of Synergy Network.</w:t>
      </w:r>
    </w:p>
    <w:p w14:paraId="7133D47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C6B2389"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Identity and Authority Assumptions</w:t>
      </w:r>
    </w:p>
    <w:p w14:paraId="653F291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3184DF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In EVM-style environments:</w:t>
      </w:r>
    </w:p>
    <w:p w14:paraId="1673EB2D" w14:textId="77777777" w:rsidR="0013364A" w:rsidRPr="0013364A" w:rsidRDefault="0013364A" w:rsidP="0013364A">
      <w:pPr>
        <w:numPr>
          <w:ilvl w:val="0"/>
          <w:numId w:val="20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identity is equivalent to a public key or address,</w:t>
      </w:r>
    </w:p>
    <w:p w14:paraId="7811ED25" w14:textId="77777777" w:rsidR="0013364A" w:rsidRPr="0013364A" w:rsidRDefault="0013364A" w:rsidP="0013364A">
      <w:pPr>
        <w:numPr>
          <w:ilvl w:val="0"/>
          <w:numId w:val="20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authorization is inferred from transaction origin,</w:t>
      </w:r>
    </w:p>
    <w:p w14:paraId="62C38F70" w14:textId="77777777" w:rsidR="0013364A" w:rsidRPr="0013364A" w:rsidRDefault="0013364A" w:rsidP="0013364A">
      <w:pPr>
        <w:numPr>
          <w:ilvl w:val="0"/>
          <w:numId w:val="20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execution authority is implicit rather than explicit.</w:t>
      </w:r>
    </w:p>
    <w:p w14:paraId="0362A43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A42945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model breaks under:</w:t>
      </w:r>
    </w:p>
    <w:p w14:paraId="6742B170" w14:textId="77777777" w:rsidR="0013364A" w:rsidRPr="0013364A" w:rsidRDefault="0013364A" w:rsidP="0013364A">
      <w:pPr>
        <w:numPr>
          <w:ilvl w:val="0"/>
          <w:numId w:val="20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key rotation,</w:t>
      </w:r>
    </w:p>
    <w:p w14:paraId="049E070F" w14:textId="77777777" w:rsidR="0013364A" w:rsidRPr="0013364A" w:rsidRDefault="0013364A" w:rsidP="0013364A">
      <w:pPr>
        <w:numPr>
          <w:ilvl w:val="0"/>
          <w:numId w:val="20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recovery workflows,</w:t>
      </w:r>
    </w:p>
    <w:p w14:paraId="3D81771B" w14:textId="77777777" w:rsidR="0013364A" w:rsidRPr="0013364A" w:rsidRDefault="0013364A" w:rsidP="0013364A">
      <w:pPr>
        <w:numPr>
          <w:ilvl w:val="0"/>
          <w:numId w:val="20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threshold authorization,</w:t>
      </w:r>
    </w:p>
    <w:p w14:paraId="2AC32A8A" w14:textId="77777777" w:rsidR="0013364A" w:rsidRPr="0013364A" w:rsidRDefault="0013364A" w:rsidP="0013364A">
      <w:pPr>
        <w:numPr>
          <w:ilvl w:val="0"/>
          <w:numId w:val="20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UMA-anchored identity,</w:t>
      </w:r>
    </w:p>
    <w:p w14:paraId="1C43C0E8" w14:textId="77777777" w:rsidR="0013364A" w:rsidRPr="0013364A" w:rsidRDefault="0013364A" w:rsidP="0013364A">
      <w:pPr>
        <w:numPr>
          <w:ilvl w:val="0"/>
          <w:numId w:val="20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policy-gated execution.</w:t>
      </w:r>
    </w:p>
    <w:p w14:paraId="6E4C56C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1A9E99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WASM environments improve execution flexibility but generally inherit the same external authorization assumptions, treating identity and cryptography as application-level concerns rather than protocol-level invariants.</w:t>
      </w:r>
    </w:p>
    <w:p w14:paraId="6E73CCED"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1FCA2F3D">
          <v:rect id="_x0000_i1068" alt="" style="width:468pt;height:.05pt;mso-width-percent:0;mso-height-percent:0;mso-width-percent:0;mso-height-percent:0" o:hralign="center" o:hrstd="t" o:hr="t" fillcolor="#a0a0a0" stroked="f"/>
        </w:pict>
      </w:r>
    </w:p>
    <w:p w14:paraId="6B899655"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Cryptography as an Application Detail</w:t>
      </w:r>
    </w:p>
    <w:p w14:paraId="1859386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1D4EB0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Both EVM and WASM treat cryptography as:</w:t>
      </w:r>
    </w:p>
    <w:p w14:paraId="50496D2B" w14:textId="77777777" w:rsidR="0013364A" w:rsidRPr="0013364A" w:rsidRDefault="0013364A" w:rsidP="0013364A">
      <w:pPr>
        <w:numPr>
          <w:ilvl w:val="0"/>
          <w:numId w:val="20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 library call,</w:t>
      </w:r>
    </w:p>
    <w:p w14:paraId="2BEDED9A" w14:textId="77777777" w:rsidR="0013364A" w:rsidRPr="0013364A" w:rsidRDefault="0013364A" w:rsidP="0013364A">
      <w:pPr>
        <w:numPr>
          <w:ilvl w:val="0"/>
          <w:numId w:val="20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an opcode extension,</w:t>
      </w:r>
    </w:p>
    <w:p w14:paraId="61C104C2" w14:textId="77777777" w:rsidR="0013364A" w:rsidRPr="0013364A" w:rsidRDefault="0013364A" w:rsidP="0013364A">
      <w:pPr>
        <w:numPr>
          <w:ilvl w:val="0"/>
          <w:numId w:val="20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or an external precompile.</w:t>
      </w:r>
    </w:p>
    <w:p w14:paraId="44E0822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3EF1AA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makes cryptographic correctness:</w:t>
      </w:r>
    </w:p>
    <w:p w14:paraId="36DDF00D" w14:textId="77777777" w:rsidR="0013364A" w:rsidRPr="0013364A" w:rsidRDefault="0013364A" w:rsidP="0013364A">
      <w:pPr>
        <w:numPr>
          <w:ilvl w:val="0"/>
          <w:numId w:val="20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dependent on developer discipline,</w:t>
      </w:r>
    </w:p>
    <w:p w14:paraId="7B4F00E7" w14:textId="77777777" w:rsidR="0013364A" w:rsidRPr="0013364A" w:rsidRDefault="0013364A" w:rsidP="0013364A">
      <w:pPr>
        <w:numPr>
          <w:ilvl w:val="0"/>
          <w:numId w:val="20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inconsistent across contracts,</w:t>
      </w:r>
    </w:p>
    <w:p w14:paraId="20E2AA7C" w14:textId="77777777" w:rsidR="0013364A" w:rsidRPr="0013364A" w:rsidRDefault="0013364A" w:rsidP="0013364A">
      <w:pPr>
        <w:numPr>
          <w:ilvl w:val="0"/>
          <w:numId w:val="20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difficult to upgrade safely,</w:t>
      </w:r>
    </w:p>
    <w:p w14:paraId="32B32799" w14:textId="77777777" w:rsidR="0013364A" w:rsidRPr="0013364A" w:rsidRDefault="0013364A" w:rsidP="0013364A">
      <w:pPr>
        <w:numPr>
          <w:ilvl w:val="0"/>
          <w:numId w:val="20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opaque to formal reasoning.</w:t>
      </w:r>
    </w:p>
    <w:p w14:paraId="1E02D62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DDF3BA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In Synergy, cryptography must be:</w:t>
      </w:r>
    </w:p>
    <w:p w14:paraId="2800AEE4" w14:textId="77777777" w:rsidR="0013364A" w:rsidRPr="0013364A" w:rsidRDefault="0013364A" w:rsidP="0013364A">
      <w:pPr>
        <w:numPr>
          <w:ilvl w:val="0"/>
          <w:numId w:val="20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uniform,</w:t>
      </w:r>
    </w:p>
    <w:p w14:paraId="3D423B44" w14:textId="77777777" w:rsidR="0013364A" w:rsidRPr="0013364A" w:rsidRDefault="0013364A" w:rsidP="0013364A">
      <w:pPr>
        <w:numPr>
          <w:ilvl w:val="0"/>
          <w:numId w:val="20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governed,</w:t>
      </w:r>
    </w:p>
    <w:p w14:paraId="30E882C2" w14:textId="77777777" w:rsidR="0013364A" w:rsidRPr="0013364A" w:rsidRDefault="0013364A" w:rsidP="0013364A">
      <w:pPr>
        <w:numPr>
          <w:ilvl w:val="0"/>
          <w:numId w:val="20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versioned,</w:t>
      </w:r>
    </w:p>
    <w:p w14:paraId="62ED2B42" w14:textId="77777777" w:rsidR="0013364A" w:rsidRPr="0013364A" w:rsidRDefault="0013364A" w:rsidP="0013364A">
      <w:pPr>
        <w:numPr>
          <w:ilvl w:val="0"/>
          <w:numId w:val="20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and enforced by the protocol.</w:t>
      </w:r>
    </w:p>
    <w:p w14:paraId="3FA17A9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0E7BC4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Execution environments that allow contracts to freely redefine cryptographic assumptions cannot meet this requirement.</w:t>
      </w:r>
    </w:p>
    <w:p w14:paraId="452DF091"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1F3D42DB">
          <v:rect id="_x0000_i1067" alt="" style="width:468pt;height:.05pt;mso-width-percent:0;mso-height-percent:0;mso-width-percent:0;mso-height-percent:0" o:hralign="center" o:hrstd="t" o:hr="t" fillcolor="#a0a0a0" stroked="f"/>
        </w:pict>
      </w:r>
    </w:p>
    <w:p w14:paraId="0E72B42F"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Non-Determinism and Cross-Chain Fragility</w:t>
      </w:r>
    </w:p>
    <w:p w14:paraId="617729D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38C205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Existing execution environments are optimized for </w:t>
      </w:r>
      <w:r w:rsidRPr="0013364A">
        <w:rPr>
          <w:rFonts w:ascii="Inter" w:eastAsia="Times New Roman" w:hAnsi="Inter" w:cs="Inter"/>
          <w:i/>
          <w:iCs/>
          <w:kern w:val="0"/>
          <w:sz w:val="18"/>
          <w:szCs w:val="18"/>
          <w14:ligatures w14:val="none"/>
        </w:rPr>
        <w:t>single-chain determinism</w:t>
      </w:r>
      <w:r w:rsidRPr="0013364A">
        <w:rPr>
          <w:rFonts w:ascii="Inter" w:eastAsia="Times New Roman" w:hAnsi="Inter" w:cs="Inter"/>
          <w:kern w:val="0"/>
          <w:sz w:val="18"/>
          <w:szCs w:val="18"/>
          <w14:ligatures w14:val="none"/>
        </w:rPr>
        <w:t xml:space="preserve">, not </w:t>
      </w:r>
      <w:r w:rsidRPr="0013364A">
        <w:rPr>
          <w:rFonts w:ascii="Inter" w:eastAsia="Times New Roman" w:hAnsi="Inter" w:cs="Inter"/>
          <w:b/>
          <w:bCs/>
          <w:kern w:val="0"/>
          <w:sz w:val="18"/>
          <w:szCs w:val="18"/>
          <w14:ligatures w14:val="none"/>
        </w:rPr>
        <w:t>multi-domain determinism</w:t>
      </w:r>
      <w:r w:rsidRPr="0013364A">
        <w:rPr>
          <w:rFonts w:ascii="Inter" w:eastAsia="Times New Roman" w:hAnsi="Inter" w:cs="Inter"/>
          <w:kern w:val="0"/>
          <w:sz w:val="18"/>
          <w:szCs w:val="18"/>
          <w14:ligatures w14:val="none"/>
        </w:rPr>
        <w:t>.</w:t>
      </w:r>
    </w:p>
    <w:p w14:paraId="21C1E5F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6A0740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Problems arise when:</w:t>
      </w:r>
    </w:p>
    <w:p w14:paraId="748FD99A" w14:textId="77777777" w:rsidR="0013364A" w:rsidRPr="0013364A" w:rsidRDefault="0013364A" w:rsidP="0013364A">
      <w:pPr>
        <w:numPr>
          <w:ilvl w:val="0"/>
          <w:numId w:val="20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contracts consume external state,</w:t>
      </w:r>
    </w:p>
    <w:p w14:paraId="4D9BD777" w14:textId="77777777" w:rsidR="0013364A" w:rsidRPr="0013364A" w:rsidRDefault="0013364A" w:rsidP="0013364A">
      <w:pPr>
        <w:numPr>
          <w:ilvl w:val="0"/>
          <w:numId w:val="20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timing or ordering assumptions differ across chains,</w:t>
      </w:r>
    </w:p>
    <w:p w14:paraId="6EA5C712" w14:textId="77777777" w:rsidR="0013364A" w:rsidRPr="0013364A" w:rsidRDefault="0013364A" w:rsidP="0013364A">
      <w:pPr>
        <w:numPr>
          <w:ilvl w:val="0"/>
          <w:numId w:val="20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verification logic diverges between environments.</w:t>
      </w:r>
    </w:p>
    <w:p w14:paraId="68D2EB6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E9CF36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These systems lack a native concept of:</w:t>
      </w:r>
    </w:p>
    <w:p w14:paraId="6631B5D7" w14:textId="77777777" w:rsidR="0013364A" w:rsidRPr="0013364A" w:rsidRDefault="0013364A" w:rsidP="0013364A">
      <w:pPr>
        <w:numPr>
          <w:ilvl w:val="0"/>
          <w:numId w:val="21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deterministic cross-chain verification,</w:t>
      </w:r>
    </w:p>
    <w:p w14:paraId="1C19DEA3" w14:textId="77777777" w:rsidR="0013364A" w:rsidRPr="0013364A" w:rsidRDefault="0013364A" w:rsidP="0013364A">
      <w:pPr>
        <w:numPr>
          <w:ilvl w:val="0"/>
          <w:numId w:val="21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authority propagation without execution,</w:t>
      </w:r>
    </w:p>
    <w:p w14:paraId="277ECB6A" w14:textId="77777777" w:rsidR="0013364A" w:rsidRPr="0013364A" w:rsidRDefault="0013364A" w:rsidP="0013364A">
      <w:pPr>
        <w:numPr>
          <w:ilvl w:val="0"/>
          <w:numId w:val="21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replay-safe multi-chain logic.</w:t>
      </w:r>
    </w:p>
    <w:p w14:paraId="464E5DD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77249F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As a result, cross-chain execution is bolted on through oracles, bridges, or bespoke middleware — all of which violate Synergy’s non-custodial and deterministic constraints.</w:t>
      </w:r>
    </w:p>
    <w:p w14:paraId="068C21D6"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4A323961">
          <v:rect id="_x0000_i1066" alt="" style="width:468pt;height:.05pt;mso-width-percent:0;mso-height-percent:0;mso-width-percent:0;mso-height-percent:0" o:hralign="center" o:hrstd="t" o:hr="t" fillcolor="#a0a0a0" stroked="f"/>
        </w:pict>
      </w:r>
    </w:p>
    <w:p w14:paraId="48FABC73"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Formal Verification as an Afterthought</w:t>
      </w:r>
    </w:p>
    <w:p w14:paraId="561C59F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8B4894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While research tooling exists for EVM and WASM, formal verification is not structurally enforced.</w:t>
      </w:r>
    </w:p>
    <w:p w14:paraId="6102A71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DD09F0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Common issues include:</w:t>
      </w:r>
    </w:p>
    <w:p w14:paraId="0770C30E" w14:textId="77777777" w:rsidR="0013364A" w:rsidRPr="0013364A" w:rsidRDefault="0013364A" w:rsidP="0013364A">
      <w:pPr>
        <w:numPr>
          <w:ilvl w:val="0"/>
          <w:numId w:val="21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unbounded execution paths,</w:t>
      </w:r>
    </w:p>
    <w:p w14:paraId="0BF7B3D3" w14:textId="77777777" w:rsidR="0013364A" w:rsidRPr="0013364A" w:rsidRDefault="0013364A" w:rsidP="0013364A">
      <w:pPr>
        <w:numPr>
          <w:ilvl w:val="0"/>
          <w:numId w:val="21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implicit state transitions,</w:t>
      </w:r>
    </w:p>
    <w:p w14:paraId="38BA60EC" w14:textId="77777777" w:rsidR="0013364A" w:rsidRPr="0013364A" w:rsidRDefault="0013364A" w:rsidP="0013364A">
      <w:pPr>
        <w:numPr>
          <w:ilvl w:val="0"/>
          <w:numId w:val="21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side-effect-heavy semantics,</w:t>
      </w:r>
    </w:p>
    <w:p w14:paraId="61250B35" w14:textId="77777777" w:rsidR="0013364A" w:rsidRPr="0013364A" w:rsidRDefault="0013364A" w:rsidP="0013364A">
      <w:pPr>
        <w:numPr>
          <w:ilvl w:val="0"/>
          <w:numId w:val="21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difficulty modeling gas, cryptography, and failure precisely.</w:t>
      </w:r>
    </w:p>
    <w:p w14:paraId="652BE96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0A6565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Formal verification becomes an optional overlay rather than a guaranteed property of the execution model.</w:t>
      </w:r>
    </w:p>
    <w:p w14:paraId="684AD80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A4DE2D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Synergy requires the opposite: </w:t>
      </w:r>
      <w:r w:rsidRPr="0013364A">
        <w:rPr>
          <w:rFonts w:ascii="Inter" w:eastAsia="Times New Roman" w:hAnsi="Inter" w:cs="Inter"/>
          <w:b/>
          <w:bCs/>
          <w:kern w:val="0"/>
          <w:sz w:val="18"/>
          <w:szCs w:val="18"/>
          <w14:ligatures w14:val="none"/>
        </w:rPr>
        <w:t>an execution environment whose semantics are designed to be proven correct</w:t>
      </w:r>
      <w:r w:rsidRPr="0013364A">
        <w:rPr>
          <w:rFonts w:ascii="Inter" w:eastAsia="Times New Roman" w:hAnsi="Inter" w:cs="Inter"/>
          <w:kern w:val="0"/>
          <w:sz w:val="18"/>
          <w:szCs w:val="18"/>
          <w14:ligatures w14:val="none"/>
        </w:rPr>
        <w:t>, not merely tested.</w:t>
      </w:r>
    </w:p>
    <w:p w14:paraId="39039C88"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521448F1">
          <v:rect id="_x0000_i1065" alt="" style="width:468pt;height:.05pt;mso-width-percent:0;mso-height-percent:0;mso-width-percent:0;mso-height-percent:0" o:hralign="center" o:hrstd="t" o:hr="t" fillcolor="#a0a0a0" stroked="f"/>
        </w:pict>
      </w:r>
    </w:p>
    <w:p w14:paraId="5A98EC1D"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20.1.2 Quantum-Unsafe Contract Models</w:t>
      </w:r>
    </w:p>
    <w:p w14:paraId="37A7052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D7D833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Most existing smart-contract platforms are cryptographically brittle under a post-quantum threat model.</w:t>
      </w:r>
    </w:p>
    <w:p w14:paraId="7320550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A6A211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Key issues include:</w:t>
      </w:r>
    </w:p>
    <w:p w14:paraId="14854B4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8A49770"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lastRenderedPageBreak/>
        <w:t>Hard-Coded Classical Cryptography</w:t>
      </w:r>
    </w:p>
    <w:p w14:paraId="3D527E9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0CEB3E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Contracts frequently:</w:t>
      </w:r>
    </w:p>
    <w:p w14:paraId="34D89157" w14:textId="77777777" w:rsidR="0013364A" w:rsidRPr="0013364A" w:rsidRDefault="0013364A" w:rsidP="0013364A">
      <w:pPr>
        <w:numPr>
          <w:ilvl w:val="0"/>
          <w:numId w:val="21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embed classical signature assumptions,</w:t>
      </w:r>
    </w:p>
    <w:p w14:paraId="734C8A13" w14:textId="77777777" w:rsidR="0013364A" w:rsidRPr="0013364A" w:rsidRDefault="0013364A" w:rsidP="0013364A">
      <w:pPr>
        <w:numPr>
          <w:ilvl w:val="0"/>
          <w:numId w:val="21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assume ECDSA-style verification,</w:t>
      </w:r>
    </w:p>
    <w:p w14:paraId="5A59E214" w14:textId="77777777" w:rsidR="0013364A" w:rsidRPr="0013364A" w:rsidRDefault="0013364A" w:rsidP="0013364A">
      <w:pPr>
        <w:numPr>
          <w:ilvl w:val="0"/>
          <w:numId w:val="21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hard-code hash-based constructions with insufficient margins.</w:t>
      </w:r>
    </w:p>
    <w:p w14:paraId="4542F7C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5275C7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Once deployed, these assumptions become permanent. Upgrading cryptography often requires redeployment, asset migration, or social coordination — all unacceptable for long-lived systems.</w:t>
      </w:r>
    </w:p>
    <w:p w14:paraId="4213014B"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71127F81">
          <v:rect id="_x0000_i1064" alt="" style="width:468pt;height:.05pt;mso-width-percent:0;mso-height-percent:0;mso-width-percent:0;mso-height-percent:0" o:hralign="center" o:hrstd="t" o:hr="t" fillcolor="#a0a0a0" stroked="f"/>
        </w:pict>
      </w:r>
    </w:p>
    <w:p w14:paraId="6E257FB2"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Identity Collapse Under Cryptographic Migration</w:t>
      </w:r>
    </w:p>
    <w:p w14:paraId="2FA0CD9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6FD0D4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In traditional models:</w:t>
      </w:r>
    </w:p>
    <w:p w14:paraId="74F31F54" w14:textId="77777777" w:rsidR="0013364A" w:rsidRPr="0013364A" w:rsidRDefault="0013364A" w:rsidP="0013364A">
      <w:pPr>
        <w:numPr>
          <w:ilvl w:val="0"/>
          <w:numId w:val="21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identity equals key material,</w:t>
      </w:r>
    </w:p>
    <w:p w14:paraId="2E05BEBF" w14:textId="77777777" w:rsidR="0013364A" w:rsidRPr="0013364A" w:rsidRDefault="0013364A" w:rsidP="0013364A">
      <w:pPr>
        <w:numPr>
          <w:ilvl w:val="0"/>
          <w:numId w:val="21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changing cryptography means changing identity,</w:t>
      </w:r>
    </w:p>
    <w:p w14:paraId="2D736826" w14:textId="77777777" w:rsidR="0013364A" w:rsidRPr="0013364A" w:rsidRDefault="0013364A" w:rsidP="0013364A">
      <w:pPr>
        <w:numPr>
          <w:ilvl w:val="0"/>
          <w:numId w:val="21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changing identity fractures authority and history.</w:t>
      </w:r>
    </w:p>
    <w:p w14:paraId="3F6F4D9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BFFDD1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makes post-quantum migration either:</w:t>
      </w:r>
    </w:p>
    <w:p w14:paraId="11D18949" w14:textId="77777777" w:rsidR="0013364A" w:rsidRPr="0013364A" w:rsidRDefault="0013364A" w:rsidP="0013364A">
      <w:pPr>
        <w:numPr>
          <w:ilvl w:val="0"/>
          <w:numId w:val="21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operationally infeasible, or</w:t>
      </w:r>
    </w:p>
    <w:p w14:paraId="2E8C6566" w14:textId="77777777" w:rsidR="0013364A" w:rsidRPr="0013364A" w:rsidRDefault="0013364A" w:rsidP="0013364A">
      <w:pPr>
        <w:numPr>
          <w:ilvl w:val="0"/>
          <w:numId w:val="21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dangerously centralized.</w:t>
      </w:r>
    </w:p>
    <w:p w14:paraId="5B1AD68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FA4655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must support </w:t>
      </w:r>
      <w:r w:rsidRPr="0013364A">
        <w:rPr>
          <w:rFonts w:ascii="Inter" w:eastAsia="Times New Roman" w:hAnsi="Inter" w:cs="Inter"/>
          <w:b/>
          <w:bCs/>
          <w:kern w:val="0"/>
          <w:sz w:val="18"/>
          <w:szCs w:val="18"/>
          <w14:ligatures w14:val="none"/>
        </w:rPr>
        <w:t>cryptographic evolution without identity fracture</w:t>
      </w:r>
      <w:r w:rsidRPr="0013364A">
        <w:rPr>
          <w:rFonts w:ascii="Inter" w:eastAsia="Times New Roman" w:hAnsi="Inter" w:cs="Inter"/>
          <w:kern w:val="0"/>
          <w:sz w:val="18"/>
          <w:szCs w:val="18"/>
          <w14:ligatures w14:val="none"/>
        </w:rPr>
        <w:t>, which existing execution environments cannot express.</w:t>
      </w:r>
    </w:p>
    <w:p w14:paraId="50D076D9"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736DC560">
          <v:rect id="_x0000_i1063" alt="" style="width:468pt;height:.05pt;mso-width-percent:0;mso-height-percent:0;mso-width-percent:0;mso-height-percent:0" o:hralign="center" o:hrstd="t" o:hr="t" fillcolor="#a0a0a0" stroked="f"/>
        </w:pict>
      </w:r>
    </w:p>
    <w:p w14:paraId="686C3E2B"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Inability to Express Threshold and Policy-Bound Authority</w:t>
      </w:r>
    </w:p>
    <w:p w14:paraId="1B99E19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96F71B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Post-quantum security in Synergy is inseparable from:</w:t>
      </w:r>
    </w:p>
    <w:p w14:paraId="436B0F04" w14:textId="77777777" w:rsidR="0013364A" w:rsidRPr="0013364A" w:rsidRDefault="0013364A" w:rsidP="0013364A">
      <w:pPr>
        <w:numPr>
          <w:ilvl w:val="0"/>
          <w:numId w:val="21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threshold authorization,</w:t>
      </w:r>
    </w:p>
    <w:p w14:paraId="7D2BDE7F" w14:textId="77777777" w:rsidR="0013364A" w:rsidRPr="0013364A" w:rsidRDefault="0013364A" w:rsidP="0013364A">
      <w:pPr>
        <w:numPr>
          <w:ilvl w:val="0"/>
          <w:numId w:val="21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policy-gated execution,</w:t>
      </w:r>
    </w:p>
    <w:p w14:paraId="1703AA5F" w14:textId="77777777" w:rsidR="0013364A" w:rsidRPr="0013364A" w:rsidRDefault="0013364A" w:rsidP="0013364A">
      <w:pPr>
        <w:numPr>
          <w:ilvl w:val="0"/>
          <w:numId w:val="21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recovery-aware semantics.</w:t>
      </w:r>
    </w:p>
    <w:p w14:paraId="02ABB82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0C3BDF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EVM and WASM treat these as application logic, not execution semantics. This makes them fragile, inconsistent, and difficult to audit.</w:t>
      </w:r>
    </w:p>
    <w:p w14:paraId="405C008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48E252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requires these concepts to be </w:t>
      </w:r>
      <w:r w:rsidRPr="0013364A">
        <w:rPr>
          <w:rFonts w:ascii="Inter" w:eastAsia="Times New Roman" w:hAnsi="Inter" w:cs="Inter"/>
          <w:b/>
          <w:bCs/>
          <w:kern w:val="0"/>
          <w:sz w:val="18"/>
          <w:szCs w:val="18"/>
          <w14:ligatures w14:val="none"/>
        </w:rPr>
        <w:t>native</w:t>
      </w:r>
      <w:r w:rsidRPr="0013364A">
        <w:rPr>
          <w:rFonts w:ascii="Inter" w:eastAsia="Times New Roman" w:hAnsi="Inter" w:cs="Inter"/>
          <w:kern w:val="0"/>
          <w:sz w:val="18"/>
          <w:szCs w:val="18"/>
          <w14:ligatures w14:val="none"/>
        </w:rPr>
        <w:t>, not simulated.</w:t>
      </w:r>
    </w:p>
    <w:p w14:paraId="41676F37" w14:textId="38227310" w:rsidR="0013364A" w:rsidRDefault="00DD182E" w:rsidP="00B90880">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1E08D2D3">
          <v:rect id="_x0000_i1062" alt="" style="width:468pt;height:.05pt;mso-width-percent:0;mso-height-percent:0;mso-width-percent:0;mso-height-percent:0" o:hralign="center" o:hrstd="t" o:hr="t" fillcolor="#a0a0a0" stroked="f"/>
        </w:pict>
      </w:r>
    </w:p>
    <w:p w14:paraId="411D3AF3" w14:textId="65E5F150" w:rsidR="00704E07" w:rsidRDefault="00704E07" w:rsidP="00B90880">
      <w:pPr>
        <w:spacing w:after="0" w:line="288" w:lineRule="auto"/>
        <w:rPr>
          <w:rFonts w:ascii="Inter" w:eastAsia="Times New Roman" w:hAnsi="Inter" w:cs="Times New Roman"/>
          <w:kern w:val="0"/>
          <w:sz w:val="18"/>
          <w:szCs w:val="18"/>
          <w14:ligatures w14:val="none"/>
        </w:rPr>
      </w:pPr>
    </w:p>
    <w:p w14:paraId="3E5FC10D" w14:textId="77777777" w:rsidR="0013364A" w:rsidRPr="0013364A" w:rsidRDefault="0013364A" w:rsidP="0013364A">
      <w:pPr>
        <w:rPr>
          <w:rFonts w:ascii="Inter" w:eastAsia="Times New Roman" w:hAnsi="Inter" w:cs="Times New Roman"/>
          <w:b/>
          <w:bCs/>
          <w:kern w:val="0"/>
          <w:sz w:val="18"/>
          <w:szCs w:val="18"/>
          <w14:ligatures w14:val="none"/>
        </w:rPr>
        <w:spacing w:before="240" w:after="80"/>
      </w:pPr>
      <w:r w:rsidRPr="0013364A">
        <w:rPr>
          <w:rFonts w:ascii="Arial" w:eastAsia="Times New Roman" w:hAnsi="Arial" w:cs="Arial"/>
          <w:b/>
          <w:bCs/>
          <w:kern w:val="0"/>
          <w:sz w:val="22"/>
          <w:szCs w:val="18"/>
          <w14:ligatures w14:val="none"/>
          <w:color w:val="6B35BF"/>
        </w:rPr>
        <w:t>20.2 SynQ Language Design</w:t>
      </w:r>
    </w:p>
    <w:p w14:paraId="7A7DDE1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9BE3EC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is a purpose-built smart-contract language whose design is driven by </w:t>
      </w:r>
      <w:r w:rsidRPr="0013364A">
        <w:rPr>
          <w:rFonts w:ascii="Inter" w:eastAsia="Times New Roman" w:hAnsi="Inter" w:cs="Inter"/>
          <w:b/>
          <w:bCs/>
          <w:kern w:val="0"/>
          <w:sz w:val="18"/>
          <w:szCs w:val="18"/>
          <w14:ligatures w14:val="none"/>
        </w:rPr>
        <w:t>authority correctness</w:t>
      </w:r>
      <w:r w:rsidRPr="0013364A">
        <w:rPr>
          <w:rFonts w:ascii="Inter" w:eastAsia="Times New Roman" w:hAnsi="Inter" w:cs="Inter"/>
          <w:kern w:val="0"/>
          <w:sz w:val="18"/>
          <w:szCs w:val="18"/>
          <w14:ligatures w14:val="none"/>
        </w:rPr>
        <w:t>, not developer convenience. Its syntax, semantics, and execution constraints are selected to ensure that contracts can be reasoned about formally, composed across chains deterministically, and remain valid under cryptographic and identity evolution.</w:t>
      </w:r>
    </w:p>
    <w:p w14:paraId="227AF5B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2323C4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is not intended to be a general-purpose programming language. It is an </w:t>
      </w:r>
      <w:r w:rsidRPr="0013364A">
        <w:rPr>
          <w:rFonts w:ascii="Inter" w:eastAsia="Times New Roman" w:hAnsi="Inter" w:cs="Inter"/>
          <w:b/>
          <w:bCs/>
          <w:kern w:val="0"/>
          <w:sz w:val="18"/>
          <w:szCs w:val="18"/>
          <w14:ligatures w14:val="none"/>
        </w:rPr>
        <w:t>authority expression language</w:t>
      </w:r>
      <w:r w:rsidRPr="0013364A">
        <w:rPr>
          <w:rFonts w:ascii="Inter" w:eastAsia="Times New Roman" w:hAnsi="Inter" w:cs="Inter"/>
          <w:kern w:val="0"/>
          <w:sz w:val="18"/>
          <w:szCs w:val="18"/>
          <w14:ligatures w14:val="none"/>
        </w:rPr>
        <w:t>: a medium for declaring state transitions, authorization conditions, and cross-domain logic under strict protocol constraints.</w:t>
      </w:r>
    </w:p>
    <w:p w14:paraId="3C3E9FB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98142D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Where existing smart-contract languages maximize expressiveness and flexibility, SynQ deliberately constrains both. These constraints are what make long-term correctness, auditability, and post-quantum resilience possible.</w:t>
      </w:r>
    </w:p>
    <w:p w14:paraId="7EEDD70B"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61FCF3E1">
          <v:rect id="_x0000_i1061" alt="" style="width:468pt;height:.05pt;mso-width-percent:0;mso-height-percent:0;mso-width-percent:0;mso-height-percent:0" o:hralign="center" o:hrstd="t" o:hr="t" fillcolor="#a0a0a0" stroked="f"/>
        </w:pict>
      </w:r>
    </w:p>
    <w:p w14:paraId="055FAFE5"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20.2.1 Syntax and Semantics</w:t>
      </w:r>
    </w:p>
    <w:p w14:paraId="42EB911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229582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SynQ’s syntax and semantics are designed to be </w:t>
      </w:r>
      <w:r w:rsidRPr="0013364A">
        <w:rPr>
          <w:rFonts w:ascii="Inter" w:eastAsia="Times New Roman" w:hAnsi="Inter" w:cs="Inter"/>
          <w:b/>
          <w:bCs/>
          <w:kern w:val="0"/>
          <w:sz w:val="18"/>
          <w:szCs w:val="18"/>
          <w14:ligatures w14:val="none"/>
        </w:rPr>
        <w:t>explicit, minimal, and non-ambiguous</w:t>
      </w:r>
      <w:r w:rsidRPr="0013364A">
        <w:rPr>
          <w:rFonts w:ascii="Inter" w:eastAsia="Times New Roman" w:hAnsi="Inter" w:cs="Inter"/>
          <w:kern w:val="0"/>
          <w:sz w:val="18"/>
          <w:szCs w:val="18"/>
          <w14:ligatures w14:val="none"/>
        </w:rPr>
        <w:t>.</w:t>
      </w:r>
    </w:p>
    <w:p w14:paraId="67287AC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6FA381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At a semantic level, SynQ enforces several foundational principles:</w:t>
      </w:r>
    </w:p>
    <w:p w14:paraId="1846E5D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2EBF28B"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Explicit Authority Declaration</w:t>
      </w:r>
    </w:p>
    <w:p w14:paraId="60C4BA5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62DF24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All state transitions in SynQ must explicitly declare:</w:t>
      </w:r>
    </w:p>
    <w:p w14:paraId="5BB450A1" w14:textId="77777777" w:rsidR="0013364A" w:rsidRPr="0013364A" w:rsidRDefault="0013364A" w:rsidP="0013364A">
      <w:pPr>
        <w:numPr>
          <w:ilvl w:val="0"/>
          <w:numId w:val="21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identity under which authority is exercised,</w:t>
      </w:r>
    </w:p>
    <w:p w14:paraId="2F860B3A" w14:textId="77777777" w:rsidR="0013364A" w:rsidRPr="0013364A" w:rsidRDefault="0013364A" w:rsidP="0013364A">
      <w:pPr>
        <w:numPr>
          <w:ilvl w:val="0"/>
          <w:numId w:val="21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role or capability being invoked,</w:t>
      </w:r>
    </w:p>
    <w:p w14:paraId="446988A3" w14:textId="77777777" w:rsidR="0013364A" w:rsidRPr="0013364A" w:rsidRDefault="0013364A" w:rsidP="0013364A">
      <w:pPr>
        <w:numPr>
          <w:ilvl w:val="0"/>
          <w:numId w:val="21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conditions under which execution is permitted.</w:t>
      </w:r>
    </w:p>
    <w:p w14:paraId="1FABA38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6ACD1A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There is no implicit authority derived from call context, transaction origin, or caller address. Authority is always expressed, verified, and scoped explicitly.</w:t>
      </w:r>
    </w:p>
    <w:p w14:paraId="7EF4A1B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9EC57A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prevents a large class of vulnerabilities where execution authority is inferred indirectly or leaked through control flow.</w:t>
      </w:r>
    </w:p>
    <w:p w14:paraId="4AEB4C4D"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344EB041">
          <v:rect id="_x0000_i1060" alt="" style="width:468pt;height:.05pt;mso-width-percent:0;mso-height-percent:0;mso-width-percent:0;mso-height-percent:0" o:hralign="center" o:hrstd="t" o:hr="t" fillcolor="#a0a0a0" stroked="f"/>
        </w:pict>
      </w:r>
    </w:p>
    <w:p w14:paraId="3FDB0D60"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Side-Effect Discipline</w:t>
      </w:r>
    </w:p>
    <w:p w14:paraId="519CE8D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B9CD56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SynQ enforces strict control over side effects.</w:t>
      </w:r>
    </w:p>
    <w:p w14:paraId="1AB36F5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0C41D4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Contracts must declare:</w:t>
      </w:r>
    </w:p>
    <w:p w14:paraId="2EA4D6A2" w14:textId="77777777" w:rsidR="0013364A" w:rsidRPr="0013364A" w:rsidRDefault="0013364A" w:rsidP="0013364A">
      <w:pPr>
        <w:numPr>
          <w:ilvl w:val="0"/>
          <w:numId w:val="21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which state domains they may modify,</w:t>
      </w:r>
    </w:p>
    <w:p w14:paraId="04CADF98" w14:textId="77777777" w:rsidR="0013364A" w:rsidRPr="0013364A" w:rsidRDefault="0013364A" w:rsidP="0013364A">
      <w:pPr>
        <w:numPr>
          <w:ilvl w:val="0"/>
          <w:numId w:val="21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which external facts they may reference,</w:t>
      </w:r>
    </w:p>
    <w:p w14:paraId="75F07C6B" w14:textId="77777777" w:rsidR="0013364A" w:rsidRPr="0013364A" w:rsidRDefault="0013364A" w:rsidP="0013364A">
      <w:pPr>
        <w:numPr>
          <w:ilvl w:val="0"/>
          <w:numId w:val="21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which events they may emit.</w:t>
      </w:r>
    </w:p>
    <w:p w14:paraId="25E2098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B949F9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Undeclared side effects are disallowed. This enables precise reasoning about contract behavior and prevents hidden interactions that complicate verification and auditing.</w:t>
      </w:r>
    </w:p>
    <w:p w14:paraId="3FBA4C80"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6F8F9492">
          <v:rect id="_x0000_i1059" alt="" style="width:468pt;height:.05pt;mso-width-percent:0;mso-height-percent:0;mso-width-percent:0;mso-height-percent:0" o:hralign="center" o:hrstd="t" o:hr="t" fillcolor="#a0a0a0" stroked="f"/>
        </w:pict>
      </w:r>
    </w:p>
    <w:p w14:paraId="6915A7A2"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Bounded Control Flow</w:t>
      </w:r>
    </w:p>
    <w:p w14:paraId="7ECCE99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62A036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SynQ restricts unbounded or opaque control flow constructs.</w:t>
      </w:r>
    </w:p>
    <w:p w14:paraId="64D0324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2265ED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Loops, recursion, and dynamic dispatch are constrained to ensure:</w:t>
      </w:r>
    </w:p>
    <w:p w14:paraId="3510E753" w14:textId="77777777" w:rsidR="0013364A" w:rsidRPr="0013364A" w:rsidRDefault="0013364A" w:rsidP="0013364A">
      <w:pPr>
        <w:numPr>
          <w:ilvl w:val="0"/>
          <w:numId w:val="21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predictable execution cost,</w:t>
      </w:r>
    </w:p>
    <w:p w14:paraId="64871BBD" w14:textId="77777777" w:rsidR="0013364A" w:rsidRPr="0013364A" w:rsidRDefault="0013364A" w:rsidP="0013364A">
      <w:pPr>
        <w:numPr>
          <w:ilvl w:val="0"/>
          <w:numId w:val="21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analyzable state transitions,</w:t>
      </w:r>
    </w:p>
    <w:p w14:paraId="2E401188" w14:textId="77777777" w:rsidR="0013364A" w:rsidRPr="0013364A" w:rsidRDefault="0013364A" w:rsidP="0013364A">
      <w:pPr>
        <w:numPr>
          <w:ilvl w:val="0"/>
          <w:numId w:val="21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finite and enumerable execution paths.</w:t>
      </w:r>
    </w:p>
    <w:p w14:paraId="6AED492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C1C203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is essential for formal verification and for preventing gas-based or complexity-based denial-of-service attacks.</w:t>
      </w:r>
    </w:p>
    <w:p w14:paraId="4E0D40CA"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0C0551F9">
          <v:rect id="_x0000_i1058" alt="" style="width:468pt;height:.05pt;mso-width-percent:0;mso-height-percent:0;mso-width-percent:0;mso-height-percent:0" o:hralign="center" o:hrstd="t" o:hr="t" fillcolor="#a0a0a0" stroked="f"/>
        </w:pict>
      </w:r>
    </w:p>
    <w:p w14:paraId="6D7B588D"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Failure Transparency</w:t>
      </w:r>
    </w:p>
    <w:p w14:paraId="30010AE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30B956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Execution failure in SynQ is explicit and structured.</w:t>
      </w:r>
    </w:p>
    <w:p w14:paraId="5E709D8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158854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Contracts must declare:</w:t>
      </w:r>
    </w:p>
    <w:p w14:paraId="5BFE064D" w14:textId="77777777" w:rsidR="0013364A" w:rsidRPr="0013364A" w:rsidRDefault="0013364A" w:rsidP="0013364A">
      <w:pPr>
        <w:numPr>
          <w:ilvl w:val="0"/>
          <w:numId w:val="21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failure conditions,</w:t>
      </w:r>
    </w:p>
    <w:p w14:paraId="3B44AE6F" w14:textId="77777777" w:rsidR="0013364A" w:rsidRPr="0013364A" w:rsidRDefault="0013364A" w:rsidP="0013364A">
      <w:pPr>
        <w:numPr>
          <w:ilvl w:val="0"/>
          <w:numId w:val="21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failure effects,</w:t>
      </w:r>
    </w:p>
    <w:p w14:paraId="54E4B8D5" w14:textId="77777777" w:rsidR="0013364A" w:rsidRPr="0013364A" w:rsidRDefault="0013364A" w:rsidP="0013364A">
      <w:pPr>
        <w:numPr>
          <w:ilvl w:val="0"/>
          <w:numId w:val="21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rollback semantics.</w:t>
      </w:r>
    </w:p>
    <w:p w14:paraId="65939B6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ABE421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There are no silent failures or implicit fallbacks. Failure is treated as a first-class outcome that can be reasoned about and audited.</w:t>
      </w:r>
    </w:p>
    <w:p w14:paraId="1FFB6878"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52182BF5">
          <v:rect id="_x0000_i1057" alt="" style="width:468pt;height:.05pt;mso-width-percent:0;mso-height-percent:0;mso-width-percent:0;mso-height-percent:0" o:hralign="center" o:hrstd="t" o:hr="t" fillcolor="#a0a0a0" stroked="f"/>
        </w:pict>
      </w:r>
    </w:p>
    <w:p w14:paraId="0AE388D5"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20.2.2 Native Post-Quantum Cryptographic Primitives</w:t>
      </w:r>
    </w:p>
    <w:p w14:paraId="5605008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8F35C1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SynQ does not allow contracts to redefine cryptographic assumptions.</w:t>
      </w:r>
    </w:p>
    <w:p w14:paraId="4B20DF0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71824D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Instead, it exposes </w:t>
      </w:r>
      <w:r w:rsidRPr="0013364A">
        <w:rPr>
          <w:rFonts w:ascii="Inter" w:eastAsia="Times New Roman" w:hAnsi="Inter" w:cs="Inter"/>
          <w:b/>
          <w:bCs/>
          <w:kern w:val="0"/>
          <w:sz w:val="18"/>
          <w:szCs w:val="18"/>
          <w14:ligatures w14:val="none"/>
        </w:rPr>
        <w:t>Aegis-governed cryptographic primitives</w:t>
      </w:r>
      <w:r w:rsidRPr="0013364A">
        <w:rPr>
          <w:rFonts w:ascii="Inter" w:eastAsia="Times New Roman" w:hAnsi="Inter" w:cs="Inter"/>
          <w:kern w:val="0"/>
          <w:sz w:val="18"/>
          <w:szCs w:val="18"/>
          <w14:ligatures w14:val="none"/>
        </w:rPr>
        <w:t xml:space="preserve"> as first-class language constructs.</w:t>
      </w:r>
    </w:p>
    <w:p w14:paraId="044A598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3582D9C"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Authority Verification, Not Cryptography-as-Code</w:t>
      </w:r>
    </w:p>
    <w:p w14:paraId="58DA96A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4D294D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contracts do not implement cryptographic algorithms. They </w:t>
      </w:r>
      <w:r w:rsidRPr="0013364A">
        <w:rPr>
          <w:rFonts w:ascii="Inter" w:eastAsia="Times New Roman" w:hAnsi="Inter" w:cs="Inter"/>
          <w:b/>
          <w:bCs/>
          <w:kern w:val="0"/>
          <w:sz w:val="18"/>
          <w:szCs w:val="18"/>
          <w14:ligatures w14:val="none"/>
        </w:rPr>
        <w:t>invoke protocol-defined cryptographic authority checks</w:t>
      </w:r>
      <w:r w:rsidRPr="0013364A">
        <w:rPr>
          <w:rFonts w:ascii="Inter" w:eastAsia="Times New Roman" w:hAnsi="Inter" w:cs="Inter"/>
          <w:kern w:val="0"/>
          <w:sz w:val="18"/>
          <w:szCs w:val="18"/>
          <w14:ligatures w14:val="none"/>
        </w:rPr>
        <w:t>.</w:t>
      </w:r>
    </w:p>
    <w:p w14:paraId="2DA4752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92E9DA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ensures that:</w:t>
      </w:r>
    </w:p>
    <w:p w14:paraId="2C63C725" w14:textId="77777777" w:rsidR="0013364A" w:rsidRPr="0013364A" w:rsidRDefault="0013364A" w:rsidP="0013364A">
      <w:pPr>
        <w:numPr>
          <w:ilvl w:val="0"/>
          <w:numId w:val="22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all cryptographic verification follows uniform rules,</w:t>
      </w:r>
    </w:p>
    <w:p w14:paraId="0ADBB35B" w14:textId="77777777" w:rsidR="0013364A" w:rsidRPr="0013364A" w:rsidRDefault="0013364A" w:rsidP="0013364A">
      <w:pPr>
        <w:numPr>
          <w:ilvl w:val="0"/>
          <w:numId w:val="22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upgrades occur through governance, not redeployment,</w:t>
      </w:r>
    </w:p>
    <w:p w14:paraId="297C6687" w14:textId="77777777" w:rsidR="0013364A" w:rsidRPr="0013364A" w:rsidRDefault="0013364A" w:rsidP="0013364A">
      <w:pPr>
        <w:numPr>
          <w:ilvl w:val="0"/>
          <w:numId w:val="22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contracts remain valid across cryptographic transitions.</w:t>
      </w:r>
    </w:p>
    <w:p w14:paraId="247612E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0C0C55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Cryptographic primitives in SynQ are declarative: contracts state </w:t>
      </w:r>
      <w:r w:rsidRPr="0013364A">
        <w:rPr>
          <w:rFonts w:ascii="Inter" w:eastAsia="Times New Roman" w:hAnsi="Inter" w:cs="Inter"/>
          <w:i/>
          <w:iCs/>
          <w:kern w:val="0"/>
          <w:sz w:val="18"/>
          <w:szCs w:val="18"/>
          <w14:ligatures w14:val="none"/>
        </w:rPr>
        <w:t>what must be verified</w:t>
      </w:r>
      <w:r w:rsidRPr="0013364A">
        <w:rPr>
          <w:rFonts w:ascii="Inter" w:eastAsia="Times New Roman" w:hAnsi="Inter" w:cs="Inter"/>
          <w:kern w:val="0"/>
          <w:sz w:val="18"/>
          <w:szCs w:val="18"/>
          <w14:ligatures w14:val="none"/>
        </w:rPr>
        <w:t xml:space="preserve">, not </w:t>
      </w:r>
      <w:r w:rsidRPr="0013364A">
        <w:rPr>
          <w:rFonts w:ascii="Inter" w:eastAsia="Times New Roman" w:hAnsi="Inter" w:cs="Inter"/>
          <w:i/>
          <w:iCs/>
          <w:kern w:val="0"/>
          <w:sz w:val="18"/>
          <w:szCs w:val="18"/>
          <w14:ligatures w14:val="none"/>
        </w:rPr>
        <w:t>how verification is performed</w:t>
      </w:r>
      <w:r w:rsidRPr="0013364A">
        <w:rPr>
          <w:rFonts w:ascii="Inter" w:eastAsia="Times New Roman" w:hAnsi="Inter" w:cs="Inter"/>
          <w:kern w:val="0"/>
          <w:sz w:val="18"/>
          <w:szCs w:val="18"/>
          <w14:ligatures w14:val="none"/>
        </w:rPr>
        <w:t>.</w:t>
      </w:r>
    </w:p>
    <w:p w14:paraId="5E5EAF9B"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6FF32B34">
          <v:rect id="_x0000_i1056" alt="" style="width:468pt;height:.05pt;mso-width-percent:0;mso-height-percent:0;mso-width-percent:0;mso-height-percent:0" o:hralign="center" o:hrstd="t" o:hr="t" fillcolor="#a0a0a0" stroked="f"/>
        </w:pict>
      </w:r>
    </w:p>
    <w:p w14:paraId="7183BED2"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Threshold and Policy-Aware Authorization</w:t>
      </w:r>
    </w:p>
    <w:p w14:paraId="663C859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ADE8D2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SynQ natively understands:</w:t>
      </w:r>
    </w:p>
    <w:p w14:paraId="06DA2F6C" w14:textId="77777777" w:rsidR="0013364A" w:rsidRPr="0013364A" w:rsidRDefault="0013364A" w:rsidP="0013364A">
      <w:pPr>
        <w:numPr>
          <w:ilvl w:val="0"/>
          <w:numId w:val="22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threshold authorization outcomes,</w:t>
      </w:r>
    </w:p>
    <w:p w14:paraId="7B59E752" w14:textId="77777777" w:rsidR="0013364A" w:rsidRPr="0013364A" w:rsidRDefault="0013364A" w:rsidP="0013364A">
      <w:pPr>
        <w:numPr>
          <w:ilvl w:val="0"/>
          <w:numId w:val="22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policy evaluation results,</w:t>
      </w:r>
    </w:p>
    <w:p w14:paraId="430C319F" w14:textId="77777777" w:rsidR="0013364A" w:rsidRPr="0013364A" w:rsidRDefault="0013364A" w:rsidP="0013364A">
      <w:pPr>
        <w:numPr>
          <w:ilvl w:val="0"/>
          <w:numId w:val="22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recovery and guardianship states.</w:t>
      </w:r>
    </w:p>
    <w:p w14:paraId="45D86BC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AAB113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Contracts can express conditions such as:</w:t>
      </w:r>
    </w:p>
    <w:p w14:paraId="2FC09B70" w14:textId="77777777" w:rsidR="0013364A" w:rsidRPr="0013364A" w:rsidRDefault="0013364A" w:rsidP="0013364A">
      <w:pPr>
        <w:numPr>
          <w:ilvl w:val="0"/>
          <w:numId w:val="22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“execute only if threshold authority is satisfied,”</w:t>
      </w:r>
    </w:p>
    <w:p w14:paraId="0B17E877" w14:textId="77777777" w:rsidR="0013364A" w:rsidRPr="0013364A" w:rsidRDefault="0013364A" w:rsidP="0013364A">
      <w:pPr>
        <w:numPr>
          <w:ilvl w:val="0"/>
          <w:numId w:val="22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“execute only if wallet policy permits,”</w:t>
      </w:r>
    </w:p>
    <w:p w14:paraId="2F3DC95D" w14:textId="77777777" w:rsidR="0013364A" w:rsidRPr="0013364A" w:rsidRDefault="0013364A" w:rsidP="0013364A">
      <w:pPr>
        <w:numPr>
          <w:ilvl w:val="0"/>
          <w:numId w:val="22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“execute only if identity is not in recovery.”</w:t>
      </w:r>
    </w:p>
    <w:p w14:paraId="7062CE1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98982B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These are protocol-level concepts, not library abstractions.</w:t>
      </w:r>
    </w:p>
    <w:p w14:paraId="4B680357"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03F7F2F3">
          <v:rect id="_x0000_i1055" alt="" style="width:468pt;height:.05pt;mso-width-percent:0;mso-height-percent:0;mso-width-percent:0;mso-height-percent:0" o:hralign="center" o:hrstd="t" o:hr="t" fillcolor="#a0a0a0" stroked="f"/>
        </w:pict>
      </w:r>
    </w:p>
    <w:p w14:paraId="7054F32C"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Cryptographic Agility Without Semantic Drift</w:t>
      </w:r>
    </w:p>
    <w:p w14:paraId="0601E5A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1D33B1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Because SynQ binds cryptographic meaning to Aegis rather than implementation, contracts do not need to be rewritten when cryptographic primitives change.</w:t>
      </w:r>
    </w:p>
    <w:p w14:paraId="6F8DAC0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90D72D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The </w:t>
      </w:r>
      <w:r w:rsidRPr="0013364A">
        <w:rPr>
          <w:rFonts w:ascii="Inter" w:eastAsia="Times New Roman" w:hAnsi="Inter" w:cs="Inter"/>
          <w:b/>
          <w:bCs/>
          <w:kern w:val="0"/>
          <w:sz w:val="18"/>
          <w:szCs w:val="18"/>
          <w14:ligatures w14:val="none"/>
        </w:rPr>
        <w:t>semantic meaning of authorization remains stable</w:t>
      </w:r>
      <w:r w:rsidRPr="0013364A">
        <w:rPr>
          <w:rFonts w:ascii="Inter" w:eastAsia="Times New Roman" w:hAnsi="Inter" w:cs="Inter"/>
          <w:kern w:val="0"/>
          <w:sz w:val="18"/>
          <w:szCs w:val="18"/>
          <w14:ligatures w14:val="none"/>
        </w:rPr>
        <w:t>, even as underlying algorithms evolve.</w:t>
      </w:r>
    </w:p>
    <w:p w14:paraId="03FC7EE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89D05A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property is essential for long-lived contracts operating under a post-quantum migration strategy.</w:t>
      </w:r>
    </w:p>
    <w:p w14:paraId="0AEE0E04"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17D4CD70">
          <v:rect id="_x0000_i1054" alt="" style="width:468pt;height:.05pt;mso-width-percent:0;mso-height-percent:0;mso-width-percent:0;mso-height-percent:0" o:hralign="center" o:hrstd="t" o:hr="t" fillcolor="#a0a0a0" stroked="f"/>
        </w:pict>
      </w:r>
    </w:p>
    <w:p w14:paraId="699C7416"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20.2.3 Deterministic Execution Model</w:t>
      </w:r>
    </w:p>
    <w:p w14:paraId="321E588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136A8B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Determinism in SynQ is </w:t>
      </w:r>
      <w:r w:rsidRPr="0013364A">
        <w:rPr>
          <w:rFonts w:ascii="Inter" w:eastAsia="Times New Roman" w:hAnsi="Inter" w:cs="Inter"/>
          <w:b/>
          <w:bCs/>
          <w:kern w:val="0"/>
          <w:sz w:val="18"/>
          <w:szCs w:val="18"/>
          <w14:ligatures w14:val="none"/>
        </w:rPr>
        <w:t>global</w:t>
      </w:r>
      <w:r w:rsidRPr="0013364A">
        <w:rPr>
          <w:rFonts w:ascii="Inter" w:eastAsia="Times New Roman" w:hAnsi="Inter" w:cs="Inter"/>
          <w:kern w:val="0"/>
          <w:sz w:val="18"/>
          <w:szCs w:val="18"/>
          <w14:ligatures w14:val="none"/>
        </w:rPr>
        <w:t>, not local.</w:t>
      </w:r>
    </w:p>
    <w:p w14:paraId="38F2D8A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76F7C8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Given:</w:t>
      </w:r>
    </w:p>
    <w:p w14:paraId="6B082CEA" w14:textId="77777777" w:rsidR="0013364A" w:rsidRPr="0013364A" w:rsidRDefault="0013364A" w:rsidP="0013364A">
      <w:pPr>
        <w:numPr>
          <w:ilvl w:val="0"/>
          <w:numId w:val="22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same contract code,</w:t>
      </w:r>
    </w:p>
    <w:p w14:paraId="33AFF4DC" w14:textId="77777777" w:rsidR="0013364A" w:rsidRPr="0013364A" w:rsidRDefault="0013364A" w:rsidP="0013364A">
      <w:pPr>
        <w:numPr>
          <w:ilvl w:val="0"/>
          <w:numId w:val="22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same inputs,</w:t>
      </w:r>
    </w:p>
    <w:p w14:paraId="00516C53" w14:textId="77777777" w:rsidR="0013364A" w:rsidRPr="0013364A" w:rsidRDefault="0013364A" w:rsidP="0013364A">
      <w:pPr>
        <w:numPr>
          <w:ilvl w:val="0"/>
          <w:numId w:val="22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same verified external facts,</w:t>
      </w:r>
    </w:p>
    <w:p w14:paraId="4EB55BC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E8FDBC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execution must produce the same result across:</w:t>
      </w:r>
    </w:p>
    <w:p w14:paraId="0FEE7540" w14:textId="77777777" w:rsidR="0013364A" w:rsidRPr="0013364A" w:rsidRDefault="0013364A" w:rsidP="0013364A">
      <w:pPr>
        <w:numPr>
          <w:ilvl w:val="0"/>
          <w:numId w:val="22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nodes,</w:t>
      </w:r>
    </w:p>
    <w:p w14:paraId="4A14CE93" w14:textId="77777777" w:rsidR="0013364A" w:rsidRPr="0013364A" w:rsidRDefault="0013364A" w:rsidP="0013364A">
      <w:pPr>
        <w:numPr>
          <w:ilvl w:val="0"/>
          <w:numId w:val="22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chains,</w:t>
      </w:r>
    </w:p>
    <w:p w14:paraId="1B45AB55" w14:textId="77777777" w:rsidR="0013364A" w:rsidRPr="0013364A" w:rsidRDefault="0013364A" w:rsidP="0013364A">
      <w:pPr>
        <w:numPr>
          <w:ilvl w:val="0"/>
          <w:numId w:val="22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time.</w:t>
      </w:r>
    </w:p>
    <w:p w14:paraId="5ACA8BC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7606DF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requirement is stricter than traditional single-chain determinism.</w:t>
      </w:r>
    </w:p>
    <w:p w14:paraId="39666F92"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lastRenderedPageBreak/>
        <w:pict w14:anchorId="4277BFB8">
          <v:rect id="_x0000_i1053" alt="" style="width:468pt;height:.05pt;mso-width-percent:0;mso-height-percent:0;mso-width-percent:0;mso-height-percent:0" o:hralign="center" o:hrstd="t" o:hr="t" fillcolor="#a0a0a0" stroked="f"/>
        </w:pict>
      </w:r>
    </w:p>
    <w:p w14:paraId="29D316A5"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Determinism Across Domains</w:t>
      </w:r>
    </w:p>
    <w:p w14:paraId="2218934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3D6F4B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SynQ explicitly supports execution that depends on:</w:t>
      </w:r>
    </w:p>
    <w:p w14:paraId="0877F0B9" w14:textId="77777777" w:rsidR="0013364A" w:rsidRPr="0013364A" w:rsidRDefault="0013364A" w:rsidP="0013364A">
      <w:pPr>
        <w:numPr>
          <w:ilvl w:val="0"/>
          <w:numId w:val="22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SXCP attestations,</w:t>
      </w:r>
    </w:p>
    <w:p w14:paraId="7C5A988F" w14:textId="77777777" w:rsidR="0013364A" w:rsidRPr="0013364A" w:rsidRDefault="0013364A" w:rsidP="0013364A">
      <w:pPr>
        <w:numPr>
          <w:ilvl w:val="0"/>
          <w:numId w:val="22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SCETP ingress artifacts,</w:t>
      </w:r>
    </w:p>
    <w:p w14:paraId="3A9B9E5C" w14:textId="77777777" w:rsidR="0013364A" w:rsidRPr="0013364A" w:rsidRDefault="0013364A" w:rsidP="0013364A">
      <w:pPr>
        <w:numPr>
          <w:ilvl w:val="0"/>
          <w:numId w:val="22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UMA-based identity state.</w:t>
      </w:r>
    </w:p>
    <w:p w14:paraId="7F17055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135A7B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These inputs are treated as </w:t>
      </w:r>
      <w:r w:rsidRPr="0013364A">
        <w:rPr>
          <w:rFonts w:ascii="Inter" w:eastAsia="Times New Roman" w:hAnsi="Inter" w:cs="Inter"/>
          <w:b/>
          <w:bCs/>
          <w:kern w:val="0"/>
          <w:sz w:val="18"/>
          <w:szCs w:val="18"/>
          <w14:ligatures w14:val="none"/>
        </w:rPr>
        <w:t>verifiable facts</w:t>
      </w:r>
      <w:r w:rsidRPr="0013364A">
        <w:rPr>
          <w:rFonts w:ascii="Inter" w:eastAsia="Times New Roman" w:hAnsi="Inter" w:cs="Inter"/>
          <w:kern w:val="0"/>
          <w:sz w:val="18"/>
          <w:szCs w:val="18"/>
          <w14:ligatures w14:val="none"/>
        </w:rPr>
        <w:t>, not external calls.</w:t>
      </w:r>
    </w:p>
    <w:p w14:paraId="7270C72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B95775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By constraining how external information enters execution, SynQ ensures that cross-chain and wallet-mediated logic remains deterministic.</w:t>
      </w:r>
    </w:p>
    <w:p w14:paraId="60111435"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3B89BCDE">
          <v:rect id="_x0000_i1052" alt="" style="width:468pt;height:.05pt;mso-width-percent:0;mso-height-percent:0;mso-width-percent:0;mso-height-percent:0" o:hralign="center" o:hrstd="t" o:hr="t" fillcolor="#a0a0a0" stroked="f"/>
        </w:pict>
      </w:r>
    </w:p>
    <w:p w14:paraId="0A4124FA"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No Hidden Sources of Entropy</w:t>
      </w:r>
    </w:p>
    <w:p w14:paraId="003437A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E46E6C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Contracts cannot access:</w:t>
      </w:r>
    </w:p>
    <w:p w14:paraId="3110C248" w14:textId="77777777" w:rsidR="0013364A" w:rsidRPr="0013364A" w:rsidRDefault="0013364A" w:rsidP="0013364A">
      <w:pPr>
        <w:numPr>
          <w:ilvl w:val="0"/>
          <w:numId w:val="22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system clocks,</w:t>
      </w:r>
    </w:p>
    <w:p w14:paraId="6AF9FF6C" w14:textId="77777777" w:rsidR="0013364A" w:rsidRPr="0013364A" w:rsidRDefault="0013364A" w:rsidP="0013364A">
      <w:pPr>
        <w:numPr>
          <w:ilvl w:val="0"/>
          <w:numId w:val="22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local randomness,</w:t>
      </w:r>
    </w:p>
    <w:p w14:paraId="13C8C614" w14:textId="77777777" w:rsidR="0013364A" w:rsidRPr="0013364A" w:rsidRDefault="0013364A" w:rsidP="0013364A">
      <w:pPr>
        <w:numPr>
          <w:ilvl w:val="0"/>
          <w:numId w:val="22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non-deterministic environmental state.</w:t>
      </w:r>
    </w:p>
    <w:p w14:paraId="186399B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00C36D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Any randomness must be derived from protocol-provided, Aegis-governed sources and explicitly declared.</w:t>
      </w:r>
    </w:p>
    <w:p w14:paraId="2FA1265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4485C4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prevents divergence across nodes and chains.</w:t>
      </w:r>
    </w:p>
    <w:p w14:paraId="7707E720"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489F5C84">
          <v:rect id="_x0000_i1051" alt="" style="width:468pt;height:.05pt;mso-width-percent:0;mso-height-percent:0;mso-width-percent:0;mso-height-percent:0" o:hralign="center" o:hrstd="t" o:hr="t" fillcolor="#a0a0a0" stroked="f"/>
        </w:pict>
      </w:r>
    </w:p>
    <w:p w14:paraId="053ABBB4"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Replay Safety and Context Binding</w:t>
      </w:r>
    </w:p>
    <w:p w14:paraId="393F8C4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5F5803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SynQ binds execution to explicit context:</w:t>
      </w:r>
    </w:p>
    <w:p w14:paraId="4644CAEC" w14:textId="77777777" w:rsidR="0013364A" w:rsidRPr="0013364A" w:rsidRDefault="0013364A" w:rsidP="0013364A">
      <w:pPr>
        <w:numPr>
          <w:ilvl w:val="0"/>
          <w:numId w:val="22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chain identity,</w:t>
      </w:r>
    </w:p>
    <w:p w14:paraId="58298CC2" w14:textId="77777777" w:rsidR="0013364A" w:rsidRPr="0013364A" w:rsidRDefault="0013364A" w:rsidP="0013364A">
      <w:pPr>
        <w:numPr>
          <w:ilvl w:val="0"/>
          <w:numId w:val="22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 instance,</w:t>
      </w:r>
    </w:p>
    <w:p w14:paraId="4D09E430" w14:textId="77777777" w:rsidR="0013364A" w:rsidRPr="0013364A" w:rsidRDefault="0013364A" w:rsidP="0013364A">
      <w:pPr>
        <w:numPr>
          <w:ilvl w:val="0"/>
          <w:numId w:val="22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invocation scope.</w:t>
      </w:r>
    </w:p>
    <w:p w14:paraId="0F83ECF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32780C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prevents replay of valid execution artifacts in unintended contexts, particularly in cross-chain scenarios.</w:t>
      </w:r>
    </w:p>
    <w:p w14:paraId="5BACF670" w14:textId="242240C4" w:rsidR="0013364A" w:rsidRDefault="00DD182E" w:rsidP="00B90880">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4265EB2B">
          <v:rect id="_x0000_i1050" alt="" style="width:468pt;height:.05pt;mso-width-percent:0;mso-height-percent:0;mso-width-percent:0;mso-height-percent:0" o:hralign="center" o:hrstd="t" o:hr="t" fillcolor="#a0a0a0" stroked="f"/>
        </w:pict>
      </w:r>
    </w:p>
    <w:p w14:paraId="59B7E3E4" w14:textId="12D39FFA" w:rsidR="0013364A" w:rsidRDefault="0013364A" w:rsidP="00B90880">
      <w:pPr>
        <w:spacing w:after="0" w:line="288" w:lineRule="auto"/>
        <w:rPr>
          <w:rFonts w:ascii="Inter" w:eastAsia="Times New Roman" w:hAnsi="Inter" w:cs="Times New Roman"/>
          <w:kern w:val="0"/>
          <w:sz w:val="18"/>
          <w:szCs w:val="18"/>
          <w14:ligatures w14:val="none"/>
        </w:rPr>
      </w:pPr>
    </w:p>
    <w:p w14:paraId="3D2D5D81" w14:textId="77777777" w:rsidR="0013364A" w:rsidRPr="0013364A" w:rsidRDefault="0013364A" w:rsidP="0013364A">
      <w:pPr>
        <w:rPr>
          <w:rFonts w:ascii="Inter" w:eastAsia="Times New Roman" w:hAnsi="Inter" w:cs="Times New Roman"/>
          <w:b/>
          <w:bCs/>
          <w:kern w:val="0"/>
          <w:sz w:val="18"/>
          <w:szCs w:val="18"/>
          <w14:ligatures w14:val="none"/>
        </w:rPr>
        <w:spacing w:before="240" w:after="80"/>
      </w:pPr>
      <w:r w:rsidRPr="0013364A">
        <w:rPr>
          <w:rFonts w:ascii="Arial" w:eastAsia="Times New Roman" w:hAnsi="Arial" w:cs="Arial"/>
          <w:b/>
          <w:bCs/>
          <w:kern w:val="0"/>
          <w:sz w:val="22"/>
          <w:szCs w:val="18"/>
          <w14:ligatures w14:val="none"/>
          <w:color w:val="6B35BF"/>
        </w:rPr>
        <w:t>20.2 SynQ Language Design</w:t>
      </w:r>
    </w:p>
    <w:p w14:paraId="1068E90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3C01F6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is a purpose-built smart-contract language whose design is driven by </w:t>
      </w:r>
      <w:r w:rsidRPr="0013364A">
        <w:rPr>
          <w:rFonts w:ascii="Inter" w:eastAsia="Times New Roman" w:hAnsi="Inter" w:cs="Inter"/>
          <w:b/>
          <w:bCs/>
          <w:kern w:val="0"/>
          <w:sz w:val="18"/>
          <w:szCs w:val="18"/>
          <w14:ligatures w14:val="none"/>
        </w:rPr>
        <w:t>authority correctness</w:t>
      </w:r>
      <w:r w:rsidRPr="0013364A">
        <w:rPr>
          <w:rFonts w:ascii="Inter" w:eastAsia="Times New Roman" w:hAnsi="Inter" w:cs="Inter"/>
          <w:kern w:val="0"/>
          <w:sz w:val="18"/>
          <w:szCs w:val="18"/>
          <w14:ligatures w14:val="none"/>
        </w:rPr>
        <w:t>, not developer convenience. Its syntax, semantics, and execution constraints are selected to ensure that contracts can be reasoned about formally, composed across chains deterministically, and remain valid under cryptographic and identity evolution.</w:t>
      </w:r>
    </w:p>
    <w:p w14:paraId="1C81DAA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CAD4A6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is not intended to be a general-purpose programming language. It is an </w:t>
      </w:r>
      <w:r w:rsidRPr="0013364A">
        <w:rPr>
          <w:rFonts w:ascii="Inter" w:eastAsia="Times New Roman" w:hAnsi="Inter" w:cs="Inter"/>
          <w:b/>
          <w:bCs/>
          <w:kern w:val="0"/>
          <w:sz w:val="18"/>
          <w:szCs w:val="18"/>
          <w14:ligatures w14:val="none"/>
        </w:rPr>
        <w:t>authority expression language</w:t>
      </w:r>
      <w:r w:rsidRPr="0013364A">
        <w:rPr>
          <w:rFonts w:ascii="Inter" w:eastAsia="Times New Roman" w:hAnsi="Inter" w:cs="Inter"/>
          <w:kern w:val="0"/>
          <w:sz w:val="18"/>
          <w:szCs w:val="18"/>
          <w14:ligatures w14:val="none"/>
        </w:rPr>
        <w:t>: a medium for declaring state transitions, authorization conditions, and cross-domain logic under strict protocol constraints.</w:t>
      </w:r>
    </w:p>
    <w:p w14:paraId="5F0B105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67E3CF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Where existing smart-contract languages maximize expressiveness and flexibility, SynQ deliberately constrains both. These constraints are what make long-term correctness, auditability, and post-quantum resilience possible.</w:t>
      </w:r>
    </w:p>
    <w:p w14:paraId="73F65A8C"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67C1FC5B">
          <v:rect id="_x0000_i1049" alt="" style="width:468pt;height:.05pt;mso-width-percent:0;mso-height-percent:0;mso-width-percent:0;mso-height-percent:0" o:hralign="center" o:hrstd="t" o:hr="t" fillcolor="#a0a0a0" stroked="f"/>
        </w:pict>
      </w:r>
    </w:p>
    <w:p w14:paraId="4CFCA63E"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20.2.1 Syntax and Semantics</w:t>
      </w:r>
    </w:p>
    <w:p w14:paraId="13827C4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FE59A6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SynQ’s syntax and semantics are designed to be </w:t>
      </w:r>
      <w:r w:rsidRPr="0013364A">
        <w:rPr>
          <w:rFonts w:ascii="Inter" w:eastAsia="Times New Roman" w:hAnsi="Inter" w:cs="Inter"/>
          <w:b/>
          <w:bCs/>
          <w:kern w:val="0"/>
          <w:sz w:val="18"/>
          <w:szCs w:val="18"/>
          <w14:ligatures w14:val="none"/>
        </w:rPr>
        <w:t>explicit, minimal, and non-ambiguous</w:t>
      </w:r>
      <w:r w:rsidRPr="0013364A">
        <w:rPr>
          <w:rFonts w:ascii="Inter" w:eastAsia="Times New Roman" w:hAnsi="Inter" w:cs="Inter"/>
          <w:kern w:val="0"/>
          <w:sz w:val="18"/>
          <w:szCs w:val="18"/>
          <w14:ligatures w14:val="none"/>
        </w:rPr>
        <w:t>.</w:t>
      </w:r>
    </w:p>
    <w:p w14:paraId="76609A7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3127A2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At a semantic level, SynQ enforces several foundational principles:</w:t>
      </w:r>
    </w:p>
    <w:p w14:paraId="26E6245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60CA0D3"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lastRenderedPageBreak/>
        <w:t>Explicit Authority Declaration</w:t>
      </w:r>
    </w:p>
    <w:p w14:paraId="0D82B79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AC9D5C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All state transitions in SynQ must explicitly declare:</w:t>
      </w:r>
    </w:p>
    <w:p w14:paraId="5C1AF66D" w14:textId="77777777" w:rsidR="0013364A" w:rsidRPr="0013364A" w:rsidRDefault="0013364A" w:rsidP="0013364A">
      <w:pPr>
        <w:numPr>
          <w:ilvl w:val="0"/>
          <w:numId w:val="22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identity under which authority is exercised,</w:t>
      </w:r>
    </w:p>
    <w:p w14:paraId="116CAA36" w14:textId="77777777" w:rsidR="0013364A" w:rsidRPr="0013364A" w:rsidRDefault="0013364A" w:rsidP="0013364A">
      <w:pPr>
        <w:numPr>
          <w:ilvl w:val="0"/>
          <w:numId w:val="22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role or capability being invoked,</w:t>
      </w:r>
    </w:p>
    <w:p w14:paraId="10CAA1B4" w14:textId="77777777" w:rsidR="0013364A" w:rsidRPr="0013364A" w:rsidRDefault="0013364A" w:rsidP="0013364A">
      <w:pPr>
        <w:numPr>
          <w:ilvl w:val="0"/>
          <w:numId w:val="22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conditions under which execution is permitted.</w:t>
      </w:r>
    </w:p>
    <w:p w14:paraId="48AA1FD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193CCA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There is no implicit authority derived from call context, transaction origin, or caller address. Authority is always expressed, verified, and scoped explicitly.</w:t>
      </w:r>
    </w:p>
    <w:p w14:paraId="5E1EE4D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23D81C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prevents a large class of vulnerabilities where execution authority is inferred indirectly or leaked through control flow.</w:t>
      </w:r>
    </w:p>
    <w:p w14:paraId="6CA8137E"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192DC5CC">
          <v:rect id="_x0000_i1048" alt="" style="width:468pt;height:.05pt;mso-width-percent:0;mso-height-percent:0;mso-width-percent:0;mso-height-percent:0" o:hralign="center" o:hrstd="t" o:hr="t" fillcolor="#a0a0a0" stroked="f"/>
        </w:pict>
      </w:r>
    </w:p>
    <w:p w14:paraId="0700BA12"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Side-Effect Discipline</w:t>
      </w:r>
    </w:p>
    <w:p w14:paraId="41EEEA3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59C9AE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SynQ enforces strict control over side effects.</w:t>
      </w:r>
    </w:p>
    <w:p w14:paraId="63F0202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E0D8E5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Contracts must declare:</w:t>
      </w:r>
    </w:p>
    <w:p w14:paraId="391B9A12" w14:textId="77777777" w:rsidR="0013364A" w:rsidRPr="0013364A" w:rsidRDefault="0013364A" w:rsidP="0013364A">
      <w:pPr>
        <w:numPr>
          <w:ilvl w:val="0"/>
          <w:numId w:val="22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which state domains they may modify,</w:t>
      </w:r>
    </w:p>
    <w:p w14:paraId="72F269EB" w14:textId="77777777" w:rsidR="0013364A" w:rsidRPr="0013364A" w:rsidRDefault="0013364A" w:rsidP="0013364A">
      <w:pPr>
        <w:numPr>
          <w:ilvl w:val="0"/>
          <w:numId w:val="22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which external facts they may reference,</w:t>
      </w:r>
    </w:p>
    <w:p w14:paraId="58D66437" w14:textId="77777777" w:rsidR="0013364A" w:rsidRPr="0013364A" w:rsidRDefault="0013364A" w:rsidP="0013364A">
      <w:pPr>
        <w:numPr>
          <w:ilvl w:val="0"/>
          <w:numId w:val="22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which events they may emit.</w:t>
      </w:r>
    </w:p>
    <w:p w14:paraId="33CF77F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939D40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Undeclared side effects are disallowed. This enables precise reasoning about contract behavior and prevents hidden interactions that complicate verification and auditing.</w:t>
      </w:r>
    </w:p>
    <w:p w14:paraId="7A87410A"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564D2329">
          <v:rect id="_x0000_i1047" alt="" style="width:468pt;height:.05pt;mso-width-percent:0;mso-height-percent:0;mso-width-percent:0;mso-height-percent:0" o:hralign="center" o:hrstd="t" o:hr="t" fillcolor="#a0a0a0" stroked="f"/>
        </w:pict>
      </w:r>
    </w:p>
    <w:p w14:paraId="31D7278D"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Bounded Control Flow</w:t>
      </w:r>
    </w:p>
    <w:p w14:paraId="26151CE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303554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SynQ restricts unbounded or opaque control flow constructs.</w:t>
      </w:r>
    </w:p>
    <w:p w14:paraId="01EAC8C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725412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Loops, recursion, and dynamic dispatch are constrained to ensure:</w:t>
      </w:r>
    </w:p>
    <w:p w14:paraId="5B422EBE" w14:textId="77777777" w:rsidR="0013364A" w:rsidRPr="0013364A" w:rsidRDefault="0013364A" w:rsidP="0013364A">
      <w:pPr>
        <w:numPr>
          <w:ilvl w:val="0"/>
          <w:numId w:val="23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predictable execution cost,</w:t>
      </w:r>
    </w:p>
    <w:p w14:paraId="1508263D" w14:textId="77777777" w:rsidR="0013364A" w:rsidRPr="0013364A" w:rsidRDefault="0013364A" w:rsidP="0013364A">
      <w:pPr>
        <w:numPr>
          <w:ilvl w:val="0"/>
          <w:numId w:val="23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analyzable state transitions,</w:t>
      </w:r>
    </w:p>
    <w:p w14:paraId="74AFA542" w14:textId="77777777" w:rsidR="0013364A" w:rsidRPr="0013364A" w:rsidRDefault="0013364A" w:rsidP="0013364A">
      <w:pPr>
        <w:numPr>
          <w:ilvl w:val="0"/>
          <w:numId w:val="23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finite and enumerable execution paths.</w:t>
      </w:r>
    </w:p>
    <w:p w14:paraId="1163D08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D43DF7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is essential for formal verification and for preventing gas-based or complexity-based denial-of-service attacks.</w:t>
      </w:r>
    </w:p>
    <w:p w14:paraId="6FE11EA3"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7958F131">
          <v:rect id="_x0000_i1046" alt="" style="width:468pt;height:.05pt;mso-width-percent:0;mso-height-percent:0;mso-width-percent:0;mso-height-percent:0" o:hralign="center" o:hrstd="t" o:hr="t" fillcolor="#a0a0a0" stroked="f"/>
        </w:pict>
      </w:r>
    </w:p>
    <w:p w14:paraId="2A6152D2"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Failure Transparency</w:t>
      </w:r>
    </w:p>
    <w:p w14:paraId="72B302A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8799BA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Execution failure in SynQ is explicit and structured.</w:t>
      </w:r>
    </w:p>
    <w:p w14:paraId="4C545CF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B7F0B4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Contracts must declare:</w:t>
      </w:r>
    </w:p>
    <w:p w14:paraId="33E1832F" w14:textId="77777777" w:rsidR="0013364A" w:rsidRPr="0013364A" w:rsidRDefault="0013364A" w:rsidP="0013364A">
      <w:pPr>
        <w:numPr>
          <w:ilvl w:val="0"/>
          <w:numId w:val="23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failure conditions,</w:t>
      </w:r>
    </w:p>
    <w:p w14:paraId="6D725F5D" w14:textId="77777777" w:rsidR="0013364A" w:rsidRPr="0013364A" w:rsidRDefault="0013364A" w:rsidP="0013364A">
      <w:pPr>
        <w:numPr>
          <w:ilvl w:val="0"/>
          <w:numId w:val="23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failure effects,</w:t>
      </w:r>
    </w:p>
    <w:p w14:paraId="57C162F4" w14:textId="77777777" w:rsidR="0013364A" w:rsidRPr="0013364A" w:rsidRDefault="0013364A" w:rsidP="0013364A">
      <w:pPr>
        <w:numPr>
          <w:ilvl w:val="0"/>
          <w:numId w:val="23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rollback semantics.</w:t>
      </w:r>
    </w:p>
    <w:p w14:paraId="30FE015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B85F9C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There are no silent failures or implicit fallbacks. Failure is treated as a first-class outcome that can be reasoned about and audited.</w:t>
      </w:r>
    </w:p>
    <w:p w14:paraId="7DCC8109"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19595FC9">
          <v:rect id="_x0000_i1045" alt="" style="width:468pt;height:.05pt;mso-width-percent:0;mso-height-percent:0;mso-width-percent:0;mso-height-percent:0" o:hralign="center" o:hrstd="t" o:hr="t" fillcolor="#a0a0a0" stroked="f"/>
        </w:pict>
      </w:r>
    </w:p>
    <w:p w14:paraId="297F417D"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20.2.2 Native Post-Quantum Cryptographic Primitives</w:t>
      </w:r>
    </w:p>
    <w:p w14:paraId="12001E9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9A374C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SynQ does not allow contracts to redefine cryptographic assumptions.</w:t>
      </w:r>
    </w:p>
    <w:p w14:paraId="7EC4E1C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21621B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Instead, it exposes </w:t>
      </w:r>
      <w:r w:rsidRPr="0013364A">
        <w:rPr>
          <w:rFonts w:ascii="Inter" w:eastAsia="Times New Roman" w:hAnsi="Inter" w:cs="Inter"/>
          <w:b/>
          <w:bCs/>
          <w:kern w:val="0"/>
          <w:sz w:val="18"/>
          <w:szCs w:val="18"/>
          <w14:ligatures w14:val="none"/>
        </w:rPr>
        <w:t>Aegis-governed cryptographic primitives</w:t>
      </w:r>
      <w:r w:rsidRPr="0013364A">
        <w:rPr>
          <w:rFonts w:ascii="Inter" w:eastAsia="Times New Roman" w:hAnsi="Inter" w:cs="Inter"/>
          <w:kern w:val="0"/>
          <w:sz w:val="18"/>
          <w:szCs w:val="18"/>
          <w14:ligatures w14:val="none"/>
        </w:rPr>
        <w:t xml:space="preserve"> as first-class language constructs.</w:t>
      </w:r>
    </w:p>
    <w:p w14:paraId="0618AA4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B4900C4"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lastRenderedPageBreak/>
        <w:t>Authority Verification, Not Cryptography-as-Code</w:t>
      </w:r>
    </w:p>
    <w:p w14:paraId="3AAF480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16B12E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contracts do not implement cryptographic algorithms. They </w:t>
      </w:r>
      <w:r w:rsidRPr="0013364A">
        <w:rPr>
          <w:rFonts w:ascii="Inter" w:eastAsia="Times New Roman" w:hAnsi="Inter" w:cs="Inter"/>
          <w:b/>
          <w:bCs/>
          <w:kern w:val="0"/>
          <w:sz w:val="18"/>
          <w:szCs w:val="18"/>
          <w14:ligatures w14:val="none"/>
        </w:rPr>
        <w:t>invoke protocol-defined cryptographic authority checks</w:t>
      </w:r>
      <w:r w:rsidRPr="0013364A">
        <w:rPr>
          <w:rFonts w:ascii="Inter" w:eastAsia="Times New Roman" w:hAnsi="Inter" w:cs="Inter"/>
          <w:kern w:val="0"/>
          <w:sz w:val="18"/>
          <w:szCs w:val="18"/>
          <w14:ligatures w14:val="none"/>
        </w:rPr>
        <w:t>.</w:t>
      </w:r>
    </w:p>
    <w:p w14:paraId="33C00F8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A20034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ensures that:</w:t>
      </w:r>
    </w:p>
    <w:p w14:paraId="6929DFAE" w14:textId="77777777" w:rsidR="0013364A" w:rsidRPr="0013364A" w:rsidRDefault="0013364A" w:rsidP="0013364A">
      <w:pPr>
        <w:numPr>
          <w:ilvl w:val="0"/>
          <w:numId w:val="23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all cryptographic verification follows uniform rules,</w:t>
      </w:r>
    </w:p>
    <w:p w14:paraId="0676F4D9" w14:textId="77777777" w:rsidR="0013364A" w:rsidRPr="0013364A" w:rsidRDefault="0013364A" w:rsidP="0013364A">
      <w:pPr>
        <w:numPr>
          <w:ilvl w:val="0"/>
          <w:numId w:val="23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upgrades occur through governance, not redeployment,</w:t>
      </w:r>
    </w:p>
    <w:p w14:paraId="1C9BEC1F" w14:textId="77777777" w:rsidR="0013364A" w:rsidRPr="0013364A" w:rsidRDefault="0013364A" w:rsidP="0013364A">
      <w:pPr>
        <w:numPr>
          <w:ilvl w:val="0"/>
          <w:numId w:val="23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contracts remain valid across cryptographic transitions.</w:t>
      </w:r>
    </w:p>
    <w:p w14:paraId="24BE191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BD520D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Cryptographic primitives in SynQ are declarative: contracts state </w:t>
      </w:r>
      <w:r w:rsidRPr="0013364A">
        <w:rPr>
          <w:rFonts w:ascii="Inter" w:eastAsia="Times New Roman" w:hAnsi="Inter" w:cs="Inter"/>
          <w:i/>
          <w:iCs/>
          <w:kern w:val="0"/>
          <w:sz w:val="18"/>
          <w:szCs w:val="18"/>
          <w14:ligatures w14:val="none"/>
        </w:rPr>
        <w:t>what must be verified</w:t>
      </w:r>
      <w:r w:rsidRPr="0013364A">
        <w:rPr>
          <w:rFonts w:ascii="Inter" w:eastAsia="Times New Roman" w:hAnsi="Inter" w:cs="Inter"/>
          <w:kern w:val="0"/>
          <w:sz w:val="18"/>
          <w:szCs w:val="18"/>
          <w14:ligatures w14:val="none"/>
        </w:rPr>
        <w:t xml:space="preserve">, not </w:t>
      </w:r>
      <w:r w:rsidRPr="0013364A">
        <w:rPr>
          <w:rFonts w:ascii="Inter" w:eastAsia="Times New Roman" w:hAnsi="Inter" w:cs="Inter"/>
          <w:i/>
          <w:iCs/>
          <w:kern w:val="0"/>
          <w:sz w:val="18"/>
          <w:szCs w:val="18"/>
          <w14:ligatures w14:val="none"/>
        </w:rPr>
        <w:t>how verification is performed</w:t>
      </w:r>
      <w:r w:rsidRPr="0013364A">
        <w:rPr>
          <w:rFonts w:ascii="Inter" w:eastAsia="Times New Roman" w:hAnsi="Inter" w:cs="Inter"/>
          <w:kern w:val="0"/>
          <w:sz w:val="18"/>
          <w:szCs w:val="18"/>
          <w14:ligatures w14:val="none"/>
        </w:rPr>
        <w:t>.</w:t>
      </w:r>
    </w:p>
    <w:p w14:paraId="2A595BEE"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2D0C99E2">
          <v:rect id="_x0000_i1044" alt="" style="width:468pt;height:.05pt;mso-width-percent:0;mso-height-percent:0;mso-width-percent:0;mso-height-percent:0" o:hralign="center" o:hrstd="t" o:hr="t" fillcolor="#a0a0a0" stroked="f"/>
        </w:pict>
      </w:r>
    </w:p>
    <w:p w14:paraId="4128770D"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Threshold and Policy-Aware Authorization</w:t>
      </w:r>
    </w:p>
    <w:p w14:paraId="486C136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5311C8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SynQ natively understands:</w:t>
      </w:r>
    </w:p>
    <w:p w14:paraId="782127A8" w14:textId="77777777" w:rsidR="0013364A" w:rsidRPr="0013364A" w:rsidRDefault="0013364A" w:rsidP="0013364A">
      <w:pPr>
        <w:numPr>
          <w:ilvl w:val="0"/>
          <w:numId w:val="23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threshold authorization outcomes,</w:t>
      </w:r>
    </w:p>
    <w:p w14:paraId="2AFB6187" w14:textId="77777777" w:rsidR="0013364A" w:rsidRPr="0013364A" w:rsidRDefault="0013364A" w:rsidP="0013364A">
      <w:pPr>
        <w:numPr>
          <w:ilvl w:val="0"/>
          <w:numId w:val="23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policy evaluation results,</w:t>
      </w:r>
    </w:p>
    <w:p w14:paraId="08D93783" w14:textId="77777777" w:rsidR="0013364A" w:rsidRPr="0013364A" w:rsidRDefault="0013364A" w:rsidP="0013364A">
      <w:pPr>
        <w:numPr>
          <w:ilvl w:val="0"/>
          <w:numId w:val="23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recovery and guardianship states.</w:t>
      </w:r>
    </w:p>
    <w:p w14:paraId="10334A4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AB617C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Contracts can express conditions such as:</w:t>
      </w:r>
    </w:p>
    <w:p w14:paraId="56BC1DA4" w14:textId="77777777" w:rsidR="0013364A" w:rsidRPr="0013364A" w:rsidRDefault="0013364A" w:rsidP="0013364A">
      <w:pPr>
        <w:numPr>
          <w:ilvl w:val="0"/>
          <w:numId w:val="23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“execute only if threshold authority is satisfied,”</w:t>
      </w:r>
    </w:p>
    <w:p w14:paraId="09C9F453" w14:textId="77777777" w:rsidR="0013364A" w:rsidRPr="0013364A" w:rsidRDefault="0013364A" w:rsidP="0013364A">
      <w:pPr>
        <w:numPr>
          <w:ilvl w:val="0"/>
          <w:numId w:val="23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“execute only if wallet policy permits,”</w:t>
      </w:r>
    </w:p>
    <w:p w14:paraId="23AEBC2B" w14:textId="77777777" w:rsidR="0013364A" w:rsidRPr="0013364A" w:rsidRDefault="0013364A" w:rsidP="0013364A">
      <w:pPr>
        <w:numPr>
          <w:ilvl w:val="0"/>
          <w:numId w:val="23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“execute only if identity is not in recovery.”</w:t>
      </w:r>
    </w:p>
    <w:p w14:paraId="017570F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17ADE0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These are protocol-level concepts, not library abstractions.</w:t>
      </w:r>
    </w:p>
    <w:p w14:paraId="31A3FAB9"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388510A1">
          <v:rect id="_x0000_i1043" alt="" style="width:468pt;height:.05pt;mso-width-percent:0;mso-height-percent:0;mso-width-percent:0;mso-height-percent:0" o:hralign="center" o:hrstd="t" o:hr="t" fillcolor="#a0a0a0" stroked="f"/>
        </w:pict>
      </w:r>
    </w:p>
    <w:p w14:paraId="7AD6642E"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Cryptographic Agility Without Semantic Drift</w:t>
      </w:r>
    </w:p>
    <w:p w14:paraId="0DCE408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C8DFD8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Because SynQ binds cryptographic meaning to Aegis rather than implementation, contracts do not need to be rewritten when cryptographic primitives change.</w:t>
      </w:r>
    </w:p>
    <w:p w14:paraId="2E438A9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027BFC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The </w:t>
      </w:r>
      <w:r w:rsidRPr="0013364A">
        <w:rPr>
          <w:rFonts w:ascii="Inter" w:eastAsia="Times New Roman" w:hAnsi="Inter" w:cs="Inter"/>
          <w:b/>
          <w:bCs/>
          <w:kern w:val="0"/>
          <w:sz w:val="18"/>
          <w:szCs w:val="18"/>
          <w14:ligatures w14:val="none"/>
        </w:rPr>
        <w:t>semantic meaning of authorization remains stable</w:t>
      </w:r>
      <w:r w:rsidRPr="0013364A">
        <w:rPr>
          <w:rFonts w:ascii="Inter" w:eastAsia="Times New Roman" w:hAnsi="Inter" w:cs="Inter"/>
          <w:kern w:val="0"/>
          <w:sz w:val="18"/>
          <w:szCs w:val="18"/>
          <w14:ligatures w14:val="none"/>
        </w:rPr>
        <w:t>, even as underlying algorithms evolve.</w:t>
      </w:r>
    </w:p>
    <w:p w14:paraId="3FF6279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15998F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property is essential for long-lived contracts operating under a post-quantum migration strategy.</w:t>
      </w:r>
    </w:p>
    <w:p w14:paraId="454DC552"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2D4FBEA6">
          <v:rect id="_x0000_i1042" alt="" style="width:468pt;height:.05pt;mso-width-percent:0;mso-height-percent:0;mso-width-percent:0;mso-height-percent:0" o:hralign="center" o:hrstd="t" o:hr="t" fillcolor="#a0a0a0" stroked="f"/>
        </w:pict>
      </w:r>
    </w:p>
    <w:p w14:paraId="5397BE38"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20.2.3 Deterministic Execution Model</w:t>
      </w:r>
    </w:p>
    <w:p w14:paraId="7F69459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4A02E4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Determinism in SynQ is </w:t>
      </w:r>
      <w:r w:rsidRPr="0013364A">
        <w:rPr>
          <w:rFonts w:ascii="Inter" w:eastAsia="Times New Roman" w:hAnsi="Inter" w:cs="Inter"/>
          <w:b/>
          <w:bCs/>
          <w:kern w:val="0"/>
          <w:sz w:val="18"/>
          <w:szCs w:val="18"/>
          <w14:ligatures w14:val="none"/>
        </w:rPr>
        <w:t>global</w:t>
      </w:r>
      <w:r w:rsidRPr="0013364A">
        <w:rPr>
          <w:rFonts w:ascii="Inter" w:eastAsia="Times New Roman" w:hAnsi="Inter" w:cs="Inter"/>
          <w:kern w:val="0"/>
          <w:sz w:val="18"/>
          <w:szCs w:val="18"/>
          <w14:ligatures w14:val="none"/>
        </w:rPr>
        <w:t>, not local.</w:t>
      </w:r>
    </w:p>
    <w:p w14:paraId="101CA4C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5EA1C3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Given:</w:t>
      </w:r>
    </w:p>
    <w:p w14:paraId="714A47F8" w14:textId="77777777" w:rsidR="0013364A" w:rsidRPr="0013364A" w:rsidRDefault="0013364A" w:rsidP="0013364A">
      <w:pPr>
        <w:numPr>
          <w:ilvl w:val="0"/>
          <w:numId w:val="23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same contract code,</w:t>
      </w:r>
    </w:p>
    <w:p w14:paraId="49B7DFF1" w14:textId="77777777" w:rsidR="0013364A" w:rsidRPr="0013364A" w:rsidRDefault="0013364A" w:rsidP="0013364A">
      <w:pPr>
        <w:numPr>
          <w:ilvl w:val="0"/>
          <w:numId w:val="23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same inputs,</w:t>
      </w:r>
    </w:p>
    <w:p w14:paraId="2E16FB24" w14:textId="77777777" w:rsidR="0013364A" w:rsidRPr="0013364A" w:rsidRDefault="0013364A" w:rsidP="0013364A">
      <w:pPr>
        <w:numPr>
          <w:ilvl w:val="0"/>
          <w:numId w:val="23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same verified external facts,</w:t>
      </w:r>
    </w:p>
    <w:p w14:paraId="42AD5EB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0171C4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execution must produce the same result across:</w:t>
      </w:r>
    </w:p>
    <w:p w14:paraId="61A56194" w14:textId="77777777" w:rsidR="0013364A" w:rsidRPr="0013364A" w:rsidRDefault="0013364A" w:rsidP="0013364A">
      <w:pPr>
        <w:numPr>
          <w:ilvl w:val="0"/>
          <w:numId w:val="23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nodes,</w:t>
      </w:r>
    </w:p>
    <w:p w14:paraId="209D6008" w14:textId="77777777" w:rsidR="0013364A" w:rsidRPr="0013364A" w:rsidRDefault="0013364A" w:rsidP="0013364A">
      <w:pPr>
        <w:numPr>
          <w:ilvl w:val="0"/>
          <w:numId w:val="23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chains,</w:t>
      </w:r>
    </w:p>
    <w:p w14:paraId="5079D0A6" w14:textId="77777777" w:rsidR="0013364A" w:rsidRPr="0013364A" w:rsidRDefault="0013364A" w:rsidP="0013364A">
      <w:pPr>
        <w:numPr>
          <w:ilvl w:val="0"/>
          <w:numId w:val="23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time.</w:t>
      </w:r>
    </w:p>
    <w:p w14:paraId="6C463D8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DB454D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requirement is stricter than traditional single-chain determinism.</w:t>
      </w:r>
    </w:p>
    <w:p w14:paraId="6A27974A"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102E10D5">
          <v:rect id="_x0000_i1041" alt="" style="width:468pt;height:.05pt;mso-width-percent:0;mso-height-percent:0;mso-width-percent:0;mso-height-percent:0" o:hralign="center" o:hrstd="t" o:hr="t" fillcolor="#a0a0a0" stroked="f"/>
        </w:pict>
      </w:r>
    </w:p>
    <w:p w14:paraId="0BE3F443"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Determinism Across Domains</w:t>
      </w:r>
    </w:p>
    <w:p w14:paraId="431E63E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FEBDCF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lastRenderedPageBreak/>
        <w:t>SynQ explicitly supports execution that depends on:</w:t>
      </w:r>
    </w:p>
    <w:p w14:paraId="16893BEA" w14:textId="77777777" w:rsidR="0013364A" w:rsidRPr="0013364A" w:rsidRDefault="0013364A" w:rsidP="0013364A">
      <w:pPr>
        <w:numPr>
          <w:ilvl w:val="0"/>
          <w:numId w:val="23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SXCP attestations,</w:t>
      </w:r>
    </w:p>
    <w:p w14:paraId="29CC3270" w14:textId="77777777" w:rsidR="0013364A" w:rsidRPr="0013364A" w:rsidRDefault="0013364A" w:rsidP="0013364A">
      <w:pPr>
        <w:numPr>
          <w:ilvl w:val="0"/>
          <w:numId w:val="23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SCETP ingress artifacts,</w:t>
      </w:r>
    </w:p>
    <w:p w14:paraId="19B7AF88" w14:textId="77777777" w:rsidR="0013364A" w:rsidRPr="0013364A" w:rsidRDefault="0013364A" w:rsidP="0013364A">
      <w:pPr>
        <w:numPr>
          <w:ilvl w:val="0"/>
          <w:numId w:val="23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UMA-based identity state.</w:t>
      </w:r>
    </w:p>
    <w:p w14:paraId="36D5BAC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06ABA2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These inputs are treated as </w:t>
      </w:r>
      <w:r w:rsidRPr="0013364A">
        <w:rPr>
          <w:rFonts w:ascii="Inter" w:eastAsia="Times New Roman" w:hAnsi="Inter" w:cs="Inter"/>
          <w:b/>
          <w:bCs/>
          <w:kern w:val="0"/>
          <w:sz w:val="18"/>
          <w:szCs w:val="18"/>
          <w14:ligatures w14:val="none"/>
        </w:rPr>
        <w:t>verifiable facts</w:t>
      </w:r>
      <w:r w:rsidRPr="0013364A">
        <w:rPr>
          <w:rFonts w:ascii="Inter" w:eastAsia="Times New Roman" w:hAnsi="Inter" w:cs="Inter"/>
          <w:kern w:val="0"/>
          <w:sz w:val="18"/>
          <w:szCs w:val="18"/>
          <w14:ligatures w14:val="none"/>
        </w:rPr>
        <w:t>, not external calls.</w:t>
      </w:r>
    </w:p>
    <w:p w14:paraId="597573C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9E7061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By constraining how external information enters execution, SynQ ensures that cross-chain and wallet-mediated logic remains deterministic.</w:t>
      </w:r>
    </w:p>
    <w:p w14:paraId="7EE24D30"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665B52D2">
          <v:rect id="_x0000_i1040" alt="" style="width:468pt;height:.05pt;mso-width-percent:0;mso-height-percent:0;mso-width-percent:0;mso-height-percent:0" o:hralign="center" o:hrstd="t" o:hr="t" fillcolor="#a0a0a0" stroked="f"/>
        </w:pict>
      </w:r>
    </w:p>
    <w:p w14:paraId="4AB835A7"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No Hidden Sources of Entropy</w:t>
      </w:r>
    </w:p>
    <w:p w14:paraId="17EF343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EB3E99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Contracts cannot access:</w:t>
      </w:r>
    </w:p>
    <w:p w14:paraId="67143E9C" w14:textId="77777777" w:rsidR="0013364A" w:rsidRPr="0013364A" w:rsidRDefault="0013364A" w:rsidP="0013364A">
      <w:pPr>
        <w:numPr>
          <w:ilvl w:val="0"/>
          <w:numId w:val="23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system clocks,</w:t>
      </w:r>
    </w:p>
    <w:p w14:paraId="0EB2C5D6" w14:textId="77777777" w:rsidR="0013364A" w:rsidRPr="0013364A" w:rsidRDefault="0013364A" w:rsidP="0013364A">
      <w:pPr>
        <w:numPr>
          <w:ilvl w:val="0"/>
          <w:numId w:val="23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local randomness,</w:t>
      </w:r>
    </w:p>
    <w:p w14:paraId="7B5C4A14" w14:textId="77777777" w:rsidR="0013364A" w:rsidRPr="0013364A" w:rsidRDefault="0013364A" w:rsidP="0013364A">
      <w:pPr>
        <w:numPr>
          <w:ilvl w:val="0"/>
          <w:numId w:val="23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non-deterministic environmental state.</w:t>
      </w:r>
    </w:p>
    <w:p w14:paraId="1E92C8F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034948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Any randomness must be derived from protocol-provided, Aegis-governed sources and explicitly declared.</w:t>
      </w:r>
    </w:p>
    <w:p w14:paraId="7C33E9D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E9EF0A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prevents divergence across nodes and chains.</w:t>
      </w:r>
    </w:p>
    <w:p w14:paraId="62829E51"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5798D64A">
          <v:rect id="_x0000_i1039" alt="" style="width:468pt;height:.05pt;mso-width-percent:0;mso-height-percent:0;mso-width-percent:0;mso-height-percent:0" o:hralign="center" o:hrstd="t" o:hr="t" fillcolor="#a0a0a0" stroked="f"/>
        </w:pict>
      </w:r>
    </w:p>
    <w:p w14:paraId="48006211"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Replay Safety and Context Binding</w:t>
      </w:r>
    </w:p>
    <w:p w14:paraId="51BEFB7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6C1130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SynQ binds execution to explicit context:</w:t>
      </w:r>
    </w:p>
    <w:p w14:paraId="580348AF" w14:textId="77777777" w:rsidR="0013364A" w:rsidRPr="0013364A" w:rsidRDefault="0013364A" w:rsidP="0013364A">
      <w:pPr>
        <w:numPr>
          <w:ilvl w:val="0"/>
          <w:numId w:val="23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chain identity,</w:t>
      </w:r>
    </w:p>
    <w:p w14:paraId="11083F50" w14:textId="77777777" w:rsidR="0013364A" w:rsidRPr="0013364A" w:rsidRDefault="0013364A" w:rsidP="0013364A">
      <w:pPr>
        <w:numPr>
          <w:ilvl w:val="0"/>
          <w:numId w:val="23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 instance,</w:t>
      </w:r>
    </w:p>
    <w:p w14:paraId="04719C75" w14:textId="77777777" w:rsidR="0013364A" w:rsidRPr="0013364A" w:rsidRDefault="0013364A" w:rsidP="0013364A">
      <w:pPr>
        <w:numPr>
          <w:ilvl w:val="0"/>
          <w:numId w:val="23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invocation scope.</w:t>
      </w:r>
    </w:p>
    <w:p w14:paraId="158BF76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59F7F3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prevents replay of valid execution artifacts in unintended contexts, particularly in cross-chain scenarios.</w:t>
      </w:r>
    </w:p>
    <w:p w14:paraId="70AC132E" w14:textId="4F354D60" w:rsidR="0013364A" w:rsidRDefault="00DD182E" w:rsidP="00B90880">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5F2612CA">
          <v:rect id="_x0000_i1038" alt="" style="width:468pt;height:.05pt;mso-width-percent:0;mso-height-percent:0;mso-width-percent:0;mso-height-percent:0" o:hralign="center" o:hrstd="t" o:hr="t" fillcolor="#a0a0a0" stroked="f"/>
        </w:pict>
      </w:r>
    </w:p>
    <w:p w14:paraId="53179C27" w14:textId="7D16D9BD" w:rsidR="0013364A" w:rsidRDefault="0013364A" w:rsidP="00B90880">
      <w:pPr>
        <w:spacing w:after="0" w:line="288" w:lineRule="auto"/>
        <w:rPr>
          <w:rFonts w:ascii="Inter" w:eastAsia="Times New Roman" w:hAnsi="Inter" w:cs="Times New Roman"/>
          <w:kern w:val="0"/>
          <w:sz w:val="18"/>
          <w:szCs w:val="18"/>
          <w14:ligatures w14:val="none"/>
        </w:rPr>
      </w:pPr>
    </w:p>
    <w:p w14:paraId="2C86B855" w14:textId="77777777" w:rsidR="0013364A" w:rsidRPr="0013364A" w:rsidRDefault="0013364A" w:rsidP="0013364A">
      <w:pPr>
        <w:rPr>
          <w:rFonts w:ascii="Inter" w:eastAsia="Times New Roman" w:hAnsi="Inter" w:cs="Times New Roman"/>
          <w:b/>
          <w:bCs/>
          <w:kern w:val="0"/>
          <w:sz w:val="18"/>
          <w:szCs w:val="18"/>
          <w14:ligatures w14:val="none"/>
        </w:rPr>
        <w:spacing w:before="240" w:after="80"/>
      </w:pPr>
      <w:r w:rsidRPr="0013364A">
        <w:rPr>
          <w:rFonts w:ascii="Arial" w:eastAsia="Times New Roman" w:hAnsi="Arial" w:cs="Arial"/>
          <w:b/>
          <w:bCs/>
          <w:kern w:val="0"/>
          <w:sz w:val="22"/>
          <w:szCs w:val="18"/>
          <w14:ligatures w14:val="none"/>
          <w:color w:val="6B35BF"/>
        </w:rPr>
        <w:t>20.4 Formal Verification Framework</w:t>
      </w:r>
    </w:p>
    <w:p w14:paraId="475A553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F85067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Formal verification in Synergy Network is not an external assurance process layered on top of deployed code. It is an </w:t>
      </w:r>
      <w:r w:rsidRPr="0013364A">
        <w:rPr>
          <w:rFonts w:ascii="Inter" w:eastAsia="Times New Roman" w:hAnsi="Inter" w:cs="Inter"/>
          <w:b/>
          <w:bCs/>
          <w:kern w:val="0"/>
          <w:sz w:val="18"/>
          <w:szCs w:val="18"/>
          <w14:ligatures w14:val="none"/>
        </w:rPr>
        <w:t>intrinsic property of the SynQ language and execution model</w:t>
      </w:r>
      <w:r w:rsidRPr="0013364A">
        <w:rPr>
          <w:rFonts w:ascii="Inter" w:eastAsia="Times New Roman" w:hAnsi="Inter" w:cs="Inter"/>
          <w:kern w:val="0"/>
          <w:sz w:val="18"/>
          <w:szCs w:val="18"/>
          <w14:ligatures w14:val="none"/>
        </w:rPr>
        <w:t>.</w:t>
      </w:r>
    </w:p>
    <w:p w14:paraId="5D56B08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1BEA05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contracts are designed to be </w:t>
      </w:r>
      <w:r w:rsidRPr="0013364A">
        <w:rPr>
          <w:rFonts w:ascii="Inter" w:eastAsia="Times New Roman" w:hAnsi="Inter" w:cs="Inter"/>
          <w:i/>
          <w:iCs/>
          <w:kern w:val="0"/>
          <w:sz w:val="18"/>
          <w:szCs w:val="18"/>
          <w14:ligatures w14:val="none"/>
        </w:rPr>
        <w:t>provable artifacts</w:t>
      </w:r>
      <w:r w:rsidRPr="0013364A">
        <w:rPr>
          <w:rFonts w:ascii="Inter" w:eastAsia="Times New Roman" w:hAnsi="Inter" w:cs="Inter"/>
          <w:kern w:val="0"/>
          <w:sz w:val="18"/>
          <w:szCs w:val="18"/>
          <w14:ligatures w14:val="none"/>
        </w:rPr>
        <w:t>: programs whose behavior can be reasoned about exhaustively with respect to authority, state transitions, failure conditions, and cross-domain effects.</w:t>
      </w:r>
    </w:p>
    <w:p w14:paraId="6919915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4E9230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section defines how SynQ enables formal verification, what kinds of properties can be proven, and why those proofs remain valid under cryptographic evolution and cross-chain execution.</w:t>
      </w:r>
    </w:p>
    <w:p w14:paraId="4EF273E7"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46DA1DB1">
          <v:rect id="_x0000_i1037" alt="" style="width:468pt;height:.05pt;mso-width-percent:0;mso-height-percent:0;mso-width-percent:0;mso-height-percent:0" o:hralign="center" o:hrstd="t" o:hr="t" fillcolor="#a0a0a0" stroked="f"/>
        </w:pict>
      </w:r>
    </w:p>
    <w:p w14:paraId="46553803"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20.4.1 Specification Language</w:t>
      </w:r>
    </w:p>
    <w:p w14:paraId="4E52B5C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614D30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Every SynQ contract is paired with a </w:t>
      </w:r>
      <w:r w:rsidRPr="0013364A">
        <w:rPr>
          <w:rFonts w:ascii="Inter" w:eastAsia="Times New Roman" w:hAnsi="Inter" w:cs="Inter"/>
          <w:b/>
          <w:bCs/>
          <w:kern w:val="0"/>
          <w:sz w:val="18"/>
          <w:szCs w:val="18"/>
          <w14:ligatures w14:val="none"/>
        </w:rPr>
        <w:t>formal specification</w:t>
      </w:r>
      <w:r w:rsidRPr="0013364A">
        <w:rPr>
          <w:rFonts w:ascii="Inter" w:eastAsia="Times New Roman" w:hAnsi="Inter" w:cs="Inter"/>
          <w:kern w:val="0"/>
          <w:sz w:val="18"/>
          <w:szCs w:val="18"/>
          <w14:ligatures w14:val="none"/>
        </w:rPr>
        <w:t xml:space="preserve"> that defines its intended behavior.</w:t>
      </w:r>
    </w:p>
    <w:p w14:paraId="77F0D32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CE0E1D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The specification language is not a comment system or documentation artifact. It is a </w:t>
      </w:r>
      <w:r w:rsidRPr="0013364A">
        <w:rPr>
          <w:rFonts w:ascii="Inter" w:eastAsia="Times New Roman" w:hAnsi="Inter" w:cs="Inter"/>
          <w:b/>
          <w:bCs/>
          <w:kern w:val="0"/>
          <w:sz w:val="18"/>
          <w:szCs w:val="18"/>
          <w14:ligatures w14:val="none"/>
        </w:rPr>
        <w:t>machine-checkable representation of contract intent</w:t>
      </w:r>
      <w:r w:rsidRPr="0013364A">
        <w:rPr>
          <w:rFonts w:ascii="Inter" w:eastAsia="Times New Roman" w:hAnsi="Inter" w:cs="Inter"/>
          <w:kern w:val="0"/>
          <w:sz w:val="18"/>
          <w:szCs w:val="18"/>
          <w14:ligatures w14:val="none"/>
        </w:rPr>
        <w:t>, expressed in terms of:</w:t>
      </w:r>
    </w:p>
    <w:p w14:paraId="0A46011B" w14:textId="77777777" w:rsidR="0013364A" w:rsidRPr="0013364A" w:rsidRDefault="0013364A" w:rsidP="0013364A">
      <w:pPr>
        <w:numPr>
          <w:ilvl w:val="0"/>
          <w:numId w:val="24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permitted state transitions,</w:t>
      </w:r>
    </w:p>
    <w:p w14:paraId="3AA51B3C" w14:textId="77777777" w:rsidR="0013364A" w:rsidRPr="0013364A" w:rsidRDefault="0013364A" w:rsidP="0013364A">
      <w:pPr>
        <w:numPr>
          <w:ilvl w:val="0"/>
          <w:numId w:val="24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required authorization conditions,</w:t>
      </w:r>
    </w:p>
    <w:p w14:paraId="6B12B000" w14:textId="77777777" w:rsidR="0013364A" w:rsidRPr="0013364A" w:rsidRDefault="0013364A" w:rsidP="0013364A">
      <w:pPr>
        <w:numPr>
          <w:ilvl w:val="0"/>
          <w:numId w:val="24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invariants that must always hold,</w:t>
      </w:r>
    </w:p>
    <w:p w14:paraId="46F6DCB9" w14:textId="77777777" w:rsidR="0013364A" w:rsidRPr="0013364A" w:rsidRDefault="0013364A" w:rsidP="0013364A">
      <w:pPr>
        <w:numPr>
          <w:ilvl w:val="0"/>
          <w:numId w:val="24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explicit failure conditions,</w:t>
      </w:r>
    </w:p>
    <w:p w14:paraId="077E6E44" w14:textId="77777777" w:rsidR="0013364A" w:rsidRPr="0013364A" w:rsidRDefault="0013364A" w:rsidP="0013364A">
      <w:pPr>
        <w:numPr>
          <w:ilvl w:val="0"/>
          <w:numId w:val="24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cross-chain and identity constraints.</w:t>
      </w:r>
    </w:p>
    <w:p w14:paraId="1858DE0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44981C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lastRenderedPageBreak/>
        <w:t xml:space="preserve">Specifications are written against </w:t>
      </w:r>
      <w:r w:rsidRPr="0013364A">
        <w:rPr>
          <w:rFonts w:ascii="Inter" w:eastAsia="Times New Roman" w:hAnsi="Inter" w:cs="Inter"/>
          <w:i/>
          <w:iCs/>
          <w:kern w:val="0"/>
          <w:sz w:val="18"/>
          <w:szCs w:val="18"/>
          <w14:ligatures w14:val="none"/>
        </w:rPr>
        <w:t>protocol-level semantics</w:t>
      </w:r>
      <w:r w:rsidRPr="0013364A">
        <w:rPr>
          <w:rFonts w:ascii="Inter" w:eastAsia="Times New Roman" w:hAnsi="Inter" w:cs="Inter"/>
          <w:kern w:val="0"/>
          <w:sz w:val="18"/>
          <w:szCs w:val="18"/>
          <w14:ligatures w14:val="none"/>
        </w:rPr>
        <w:t>, not low-level execution details. They reference:</w:t>
      </w:r>
    </w:p>
    <w:p w14:paraId="3304E96A" w14:textId="77777777" w:rsidR="0013364A" w:rsidRPr="0013364A" w:rsidRDefault="0013364A" w:rsidP="0013364A">
      <w:pPr>
        <w:numPr>
          <w:ilvl w:val="0"/>
          <w:numId w:val="24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UMA identities rather than raw keys,</w:t>
      </w:r>
    </w:p>
    <w:p w14:paraId="5E7B68D7" w14:textId="77777777" w:rsidR="0013364A" w:rsidRPr="0013364A" w:rsidRDefault="0013364A" w:rsidP="0013364A">
      <w:pPr>
        <w:numPr>
          <w:ilvl w:val="0"/>
          <w:numId w:val="24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Aegis authorization outcomes rather than signature mechanics,</w:t>
      </w:r>
    </w:p>
    <w:p w14:paraId="3F71D812" w14:textId="77777777" w:rsidR="0013364A" w:rsidRPr="0013364A" w:rsidRDefault="0013364A" w:rsidP="0013364A">
      <w:pPr>
        <w:numPr>
          <w:ilvl w:val="0"/>
          <w:numId w:val="24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SXCP and SCETP artifacts rather than message-passing assumptions.</w:t>
      </w:r>
    </w:p>
    <w:p w14:paraId="0D7B0DD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4CDFE9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ensures that specifications remain valid even as cryptographic primitives or execution optimizations evolve.</w:t>
      </w:r>
    </w:p>
    <w:p w14:paraId="2DADB842"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61082E27">
          <v:rect id="_x0000_i1036" alt="" style="width:468pt;height:.05pt;mso-width-percent:0;mso-height-percent:0;mso-width-percent:0;mso-height-percent:0" o:hralign="center" o:hrstd="t" o:hr="t" fillcolor="#a0a0a0" stroked="f"/>
        </w:pict>
      </w:r>
    </w:p>
    <w:p w14:paraId="7C82930A"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20.4.2 Compile-Time Safety Guarantees</w:t>
      </w:r>
    </w:p>
    <w:p w14:paraId="384FE96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CB92D1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enforces a set of </w:t>
      </w:r>
      <w:r w:rsidRPr="0013364A">
        <w:rPr>
          <w:rFonts w:ascii="Inter" w:eastAsia="Times New Roman" w:hAnsi="Inter" w:cs="Inter"/>
          <w:b/>
          <w:bCs/>
          <w:kern w:val="0"/>
          <w:sz w:val="18"/>
          <w:szCs w:val="18"/>
          <w14:ligatures w14:val="none"/>
        </w:rPr>
        <w:t>compile-time guarantees</w:t>
      </w:r>
      <w:r w:rsidRPr="0013364A">
        <w:rPr>
          <w:rFonts w:ascii="Inter" w:eastAsia="Times New Roman" w:hAnsi="Inter" w:cs="Inter"/>
          <w:kern w:val="0"/>
          <w:sz w:val="18"/>
          <w:szCs w:val="18"/>
          <w14:ligatures w14:val="none"/>
        </w:rPr>
        <w:t xml:space="preserve"> that eliminate entire classes of runtime failure.</w:t>
      </w:r>
    </w:p>
    <w:p w14:paraId="1703B90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4DEFE9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These guarantees include, but are not limited to:</w:t>
      </w:r>
    </w:p>
    <w:p w14:paraId="79D8C82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C838B50"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Authority Soundness</w:t>
      </w:r>
    </w:p>
    <w:p w14:paraId="2D843B6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4E6BE5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compiler verifies that every state mutation is reachable only through explicitly authorized execution paths. There are no implicit authority escalations, fallback execution paths, or context-dependent privilege inference.</w:t>
      </w:r>
    </w:p>
    <w:p w14:paraId="63221CF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EBD7955"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State Invariant Preservation</w:t>
      </w:r>
    </w:p>
    <w:p w14:paraId="35E490A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C8E9AF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Declared invariants must be preserved across all execution paths. If an invariant cannot be proven to hold, compilation fails.</w:t>
      </w:r>
    </w:p>
    <w:p w14:paraId="25DC652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320639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prevents:</w:t>
      </w:r>
    </w:p>
    <w:p w14:paraId="5C98EE45" w14:textId="77777777" w:rsidR="0013364A" w:rsidRPr="0013364A" w:rsidRDefault="0013364A" w:rsidP="0013364A">
      <w:pPr>
        <w:numPr>
          <w:ilvl w:val="0"/>
          <w:numId w:val="24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partial state corruption,</w:t>
      </w:r>
    </w:p>
    <w:p w14:paraId="71F9AE2C" w14:textId="77777777" w:rsidR="0013364A" w:rsidRPr="0013364A" w:rsidRDefault="0013364A" w:rsidP="0013364A">
      <w:pPr>
        <w:numPr>
          <w:ilvl w:val="0"/>
          <w:numId w:val="24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inconsistent recovery states,</w:t>
      </w:r>
    </w:p>
    <w:p w14:paraId="129BB769" w14:textId="77777777" w:rsidR="0013364A" w:rsidRPr="0013364A" w:rsidRDefault="0013364A" w:rsidP="0013364A">
      <w:pPr>
        <w:numPr>
          <w:ilvl w:val="0"/>
          <w:numId w:val="24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silent divergence across execution environments.</w:t>
      </w:r>
    </w:p>
    <w:p w14:paraId="7AD8007F"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263EF345">
          <v:rect id="_x0000_i1035" alt="" style="width:468pt;height:.05pt;mso-width-percent:0;mso-height-percent:0;mso-width-percent:0;mso-height-percent:0" o:hralign="center" o:hrstd="t" o:hr="t" fillcolor="#a0a0a0" stroked="f"/>
        </w:pict>
      </w:r>
    </w:p>
    <w:p w14:paraId="4B9801AC"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Bounded Execution and Termination</w:t>
      </w:r>
    </w:p>
    <w:p w14:paraId="2184EEC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3C983E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The compiler enforces bounds on execution complexity and control flow. All execution paths must be finite and analyzable.</w:t>
      </w:r>
    </w:p>
    <w:p w14:paraId="64D67B4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3433EE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eliminates:</w:t>
      </w:r>
    </w:p>
    <w:p w14:paraId="15D04EE1" w14:textId="77777777" w:rsidR="0013364A" w:rsidRPr="0013364A" w:rsidRDefault="0013364A" w:rsidP="0013364A">
      <w:pPr>
        <w:numPr>
          <w:ilvl w:val="0"/>
          <w:numId w:val="24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unbounded loops,</w:t>
      </w:r>
    </w:p>
    <w:p w14:paraId="736EBAFE" w14:textId="77777777" w:rsidR="0013364A" w:rsidRPr="0013364A" w:rsidRDefault="0013364A" w:rsidP="0013364A">
      <w:pPr>
        <w:numPr>
          <w:ilvl w:val="0"/>
          <w:numId w:val="24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recursion-driven gas exhaustion,</w:t>
      </w:r>
    </w:p>
    <w:p w14:paraId="7A089762" w14:textId="77777777" w:rsidR="0013364A" w:rsidRPr="0013364A" w:rsidRDefault="0013364A" w:rsidP="0013364A">
      <w:pPr>
        <w:numPr>
          <w:ilvl w:val="0"/>
          <w:numId w:val="24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input-dependent execution blowups.</w:t>
      </w:r>
    </w:p>
    <w:p w14:paraId="36A48735"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7BFF09BA">
          <v:rect id="_x0000_i1034" alt="" style="width:468pt;height:.05pt;mso-width-percent:0;mso-height-percent:0;mso-width-percent:0;mso-height-percent:0" o:hralign="center" o:hrstd="t" o:hr="t" fillcolor="#a0a0a0" stroked="f"/>
        </w:pict>
      </w:r>
    </w:p>
    <w:p w14:paraId="60E3D8CA"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Explicit Failure Modeling</w:t>
      </w:r>
    </w:p>
    <w:p w14:paraId="2000A3B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39641C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Failure is modeled explicitly in the type system and control flow. The compiler verifies that:</w:t>
      </w:r>
    </w:p>
    <w:p w14:paraId="4666715E" w14:textId="77777777" w:rsidR="0013364A" w:rsidRPr="0013364A" w:rsidRDefault="0013364A" w:rsidP="0013364A">
      <w:pPr>
        <w:numPr>
          <w:ilvl w:val="0"/>
          <w:numId w:val="24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all failure cases are handled,</w:t>
      </w:r>
    </w:p>
    <w:p w14:paraId="63180993" w14:textId="77777777" w:rsidR="0013364A" w:rsidRPr="0013364A" w:rsidRDefault="0013364A" w:rsidP="0013364A">
      <w:pPr>
        <w:numPr>
          <w:ilvl w:val="0"/>
          <w:numId w:val="24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rollback semantics are well-defined,</w:t>
      </w:r>
    </w:p>
    <w:p w14:paraId="2C3431DB" w14:textId="77777777" w:rsidR="0013364A" w:rsidRPr="0013364A" w:rsidRDefault="0013364A" w:rsidP="0013364A">
      <w:pPr>
        <w:numPr>
          <w:ilvl w:val="0"/>
          <w:numId w:val="24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no failure path produces partial side effects.</w:t>
      </w:r>
    </w:p>
    <w:p w14:paraId="6969762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DE6769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ensures that failure is predictable, auditable, and non-exploitable.</w:t>
      </w:r>
    </w:p>
    <w:p w14:paraId="5D60FA3D"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7F4E6F34">
          <v:rect id="_x0000_i1033" alt="" style="width:468pt;height:.05pt;mso-width-percent:0;mso-height-percent:0;mso-width-percent:0;mso-height-percent:0" o:hralign="center" o:hrstd="t" o:hr="t" fillcolor="#a0a0a0" stroked="f"/>
        </w:pict>
      </w:r>
    </w:p>
    <w:p w14:paraId="6C6CDF82"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20.4.3 Proving Contract Correctness</w:t>
      </w:r>
    </w:p>
    <w:p w14:paraId="27C766E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7C37C5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Formal proofs in SynQ are not limited to functional correctness. They extend to </w:t>
      </w:r>
      <w:r w:rsidRPr="0013364A">
        <w:rPr>
          <w:rFonts w:ascii="Inter" w:eastAsia="Times New Roman" w:hAnsi="Inter" w:cs="Inter"/>
          <w:b/>
          <w:bCs/>
          <w:kern w:val="0"/>
          <w:sz w:val="18"/>
          <w:szCs w:val="18"/>
          <w14:ligatures w14:val="none"/>
        </w:rPr>
        <w:t>authority correctness</w:t>
      </w:r>
      <w:r w:rsidRPr="0013364A">
        <w:rPr>
          <w:rFonts w:ascii="Inter" w:eastAsia="Times New Roman" w:hAnsi="Inter" w:cs="Inter"/>
          <w:kern w:val="0"/>
          <w:sz w:val="18"/>
          <w:szCs w:val="18"/>
          <w14:ligatures w14:val="none"/>
        </w:rPr>
        <w:t xml:space="preserve">, </w:t>
      </w:r>
      <w:r w:rsidRPr="0013364A">
        <w:rPr>
          <w:rFonts w:ascii="Inter" w:eastAsia="Times New Roman" w:hAnsi="Inter" w:cs="Inter"/>
          <w:b/>
          <w:bCs/>
          <w:kern w:val="0"/>
          <w:sz w:val="18"/>
          <w:szCs w:val="18"/>
          <w14:ligatures w14:val="none"/>
        </w:rPr>
        <w:t>identity preservation</w:t>
      </w:r>
      <w:r w:rsidRPr="0013364A">
        <w:rPr>
          <w:rFonts w:ascii="Inter" w:eastAsia="Times New Roman" w:hAnsi="Inter" w:cs="Inter"/>
          <w:kern w:val="0"/>
          <w:sz w:val="18"/>
          <w:szCs w:val="18"/>
          <w14:ligatures w14:val="none"/>
        </w:rPr>
        <w:t xml:space="preserve">, and </w:t>
      </w:r>
      <w:r w:rsidRPr="0013364A">
        <w:rPr>
          <w:rFonts w:ascii="Inter" w:eastAsia="Times New Roman" w:hAnsi="Inter" w:cs="Inter"/>
          <w:b/>
          <w:bCs/>
          <w:kern w:val="0"/>
          <w:sz w:val="18"/>
          <w:szCs w:val="18"/>
          <w14:ligatures w14:val="none"/>
        </w:rPr>
        <w:t>cross-domain safety</w:t>
      </w:r>
      <w:r w:rsidRPr="0013364A">
        <w:rPr>
          <w:rFonts w:ascii="Inter" w:eastAsia="Times New Roman" w:hAnsi="Inter" w:cs="Inter"/>
          <w:kern w:val="0"/>
          <w:sz w:val="18"/>
          <w:szCs w:val="18"/>
          <w14:ligatures w14:val="none"/>
        </w:rPr>
        <w:t>.</w:t>
      </w:r>
    </w:p>
    <w:p w14:paraId="1185057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72EADF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Proofs may establish properties such as:</w:t>
      </w:r>
    </w:p>
    <w:p w14:paraId="14D4EED8" w14:textId="77777777" w:rsidR="0013364A" w:rsidRPr="0013364A" w:rsidRDefault="0013364A" w:rsidP="0013364A">
      <w:pPr>
        <w:numPr>
          <w:ilvl w:val="0"/>
          <w:numId w:val="24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lastRenderedPageBreak/>
        <w:t>execution cannot occur without valid UMA-based authority,</w:t>
      </w:r>
    </w:p>
    <w:p w14:paraId="47DB8F96" w14:textId="77777777" w:rsidR="0013364A" w:rsidRPr="0013364A" w:rsidRDefault="0013364A" w:rsidP="0013364A">
      <w:pPr>
        <w:numPr>
          <w:ilvl w:val="0"/>
          <w:numId w:val="24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policy constraints are always enforced before state mutation,</w:t>
      </w:r>
    </w:p>
    <w:p w14:paraId="4D205365" w14:textId="77777777" w:rsidR="0013364A" w:rsidRPr="0013364A" w:rsidRDefault="0013364A" w:rsidP="0013364A">
      <w:pPr>
        <w:numPr>
          <w:ilvl w:val="0"/>
          <w:numId w:val="24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cross-chain execution depends only on verified SXCP facts,</w:t>
      </w:r>
    </w:p>
    <w:p w14:paraId="6C2C24BA" w14:textId="77777777" w:rsidR="0013364A" w:rsidRPr="0013364A" w:rsidRDefault="0013364A" w:rsidP="0013364A">
      <w:pPr>
        <w:numPr>
          <w:ilvl w:val="0"/>
          <w:numId w:val="24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recovery workflows cannot resurrect deprecated authority,</w:t>
      </w:r>
    </w:p>
    <w:p w14:paraId="7489E802" w14:textId="77777777" w:rsidR="0013364A" w:rsidRPr="0013364A" w:rsidRDefault="0013364A" w:rsidP="0013364A">
      <w:pPr>
        <w:numPr>
          <w:ilvl w:val="0"/>
          <w:numId w:val="24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post-quantum cryptographic migration does not alter contract meaning.</w:t>
      </w:r>
    </w:p>
    <w:p w14:paraId="699678E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CA9309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Because SynQ semantics are stable and protocol-governed, proofs remain valid across:</w:t>
      </w:r>
    </w:p>
    <w:p w14:paraId="11B95E82" w14:textId="77777777" w:rsidR="0013364A" w:rsidRPr="0013364A" w:rsidRDefault="0013364A" w:rsidP="0013364A">
      <w:pPr>
        <w:numPr>
          <w:ilvl w:val="0"/>
          <w:numId w:val="24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cryptographic upgrades,</w:t>
      </w:r>
    </w:p>
    <w:p w14:paraId="0F6B524F" w14:textId="77777777" w:rsidR="0013364A" w:rsidRPr="0013364A" w:rsidRDefault="0013364A" w:rsidP="0013364A">
      <w:pPr>
        <w:numPr>
          <w:ilvl w:val="0"/>
          <w:numId w:val="24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execution optimizations,</w:t>
      </w:r>
    </w:p>
    <w:p w14:paraId="23415334" w14:textId="77777777" w:rsidR="0013364A" w:rsidRPr="0013364A" w:rsidRDefault="0013364A" w:rsidP="0013364A">
      <w:pPr>
        <w:numPr>
          <w:ilvl w:val="0"/>
          <w:numId w:val="24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relayer or validator set changes.</w:t>
      </w:r>
    </w:p>
    <w:p w14:paraId="1C21B5B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4447CA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This is a critical distinction. In most systems, proofs become invalid as soon as the execution environment evolves. In Synergy, evolution is constrained so that </w:t>
      </w:r>
      <w:r w:rsidRPr="0013364A">
        <w:rPr>
          <w:rFonts w:ascii="Inter" w:eastAsia="Times New Roman" w:hAnsi="Inter" w:cs="Inter"/>
          <w:b/>
          <w:bCs/>
          <w:kern w:val="0"/>
          <w:sz w:val="18"/>
          <w:szCs w:val="18"/>
          <w14:ligatures w14:val="none"/>
        </w:rPr>
        <w:t>proof meaning is preserved</w:t>
      </w:r>
      <w:r w:rsidRPr="0013364A">
        <w:rPr>
          <w:rFonts w:ascii="Inter" w:eastAsia="Times New Roman" w:hAnsi="Inter" w:cs="Inter"/>
          <w:kern w:val="0"/>
          <w:sz w:val="18"/>
          <w:szCs w:val="18"/>
          <w14:ligatures w14:val="none"/>
        </w:rPr>
        <w:t>.</w:t>
      </w:r>
    </w:p>
    <w:p w14:paraId="7269A1C7" w14:textId="38C152AD" w:rsidR="0013364A" w:rsidRDefault="00DD182E" w:rsidP="00B90880">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307A310A">
          <v:rect id="_x0000_i1032" alt="" style="width:468pt;height:.05pt;mso-width-percent:0;mso-height-percent:0;mso-width-percent:0;mso-height-percent:0" o:hralign="center" o:hrstd="t" o:hr="t" fillcolor="#a0a0a0" stroked="f"/>
        </w:pict>
      </w:r>
    </w:p>
    <w:p w14:paraId="758C2317" w14:textId="434CBFDF" w:rsidR="0013364A" w:rsidRDefault="0013364A" w:rsidP="00B90880">
      <w:pPr>
        <w:spacing w:after="0" w:line="288" w:lineRule="auto"/>
        <w:rPr>
          <w:rFonts w:ascii="Inter" w:eastAsia="Times New Roman" w:hAnsi="Inter" w:cs="Times New Roman"/>
          <w:kern w:val="0"/>
          <w:sz w:val="18"/>
          <w:szCs w:val="18"/>
          <w14:ligatures w14:val="none"/>
        </w:rPr>
      </w:pPr>
    </w:p>
    <w:p w14:paraId="248D64F9" w14:textId="77777777" w:rsidR="0013364A" w:rsidRPr="0013364A" w:rsidRDefault="0013364A" w:rsidP="0013364A">
      <w:pPr>
        <w:rPr>
          <w:rFonts w:ascii="Inter" w:eastAsia="Times New Roman" w:hAnsi="Inter" w:cs="Times New Roman"/>
          <w:b/>
          <w:bCs/>
          <w:kern w:val="0"/>
          <w:sz w:val="18"/>
          <w:szCs w:val="18"/>
          <w14:ligatures w14:val="none"/>
        </w:rPr>
        <w:spacing w:before="240" w:after="80"/>
      </w:pPr>
      <w:r w:rsidRPr="0013364A">
        <w:rPr>
          <w:rFonts w:ascii="Arial" w:eastAsia="Times New Roman" w:hAnsi="Arial" w:cs="Arial"/>
          <w:b/>
          <w:bCs/>
          <w:kern w:val="0"/>
          <w:sz w:val="22"/>
          <w:szCs w:val="18"/>
          <w14:ligatures w14:val="none"/>
          <w:color w:val="6B35BF"/>
        </w:rPr>
        <w:t>20.5 Cross-Chain and Identity-Aware Contracts</w:t>
      </w:r>
    </w:p>
    <w:p w14:paraId="5F675B9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B321729"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SynQ contracts are designed to operate in environments where identity, authority, and execution are no longer confined to a single chain or a single cryptographic context. Traditional smart contracts assume a closed world: execution is local, identity is implicit, and external state is either inaccessible or trusted via oracles.</w:t>
      </w:r>
    </w:p>
    <w:p w14:paraId="6BAF4F2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F7D053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Synergy Network rejects this assumption.</w:t>
      </w:r>
    </w:p>
    <w:p w14:paraId="3A3D7AF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3A38F8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contracts are </w:t>
      </w:r>
      <w:r w:rsidRPr="0013364A">
        <w:rPr>
          <w:rFonts w:ascii="Inter" w:eastAsia="Times New Roman" w:hAnsi="Inter" w:cs="Inter"/>
          <w:b/>
          <w:bCs/>
          <w:kern w:val="0"/>
          <w:sz w:val="18"/>
          <w:szCs w:val="18"/>
          <w14:ligatures w14:val="none"/>
        </w:rPr>
        <w:t>explicitly multi-domain</w:t>
      </w:r>
      <w:r w:rsidRPr="0013364A">
        <w:rPr>
          <w:rFonts w:ascii="Inter" w:eastAsia="Times New Roman" w:hAnsi="Inter" w:cs="Inter"/>
          <w:kern w:val="0"/>
          <w:sz w:val="18"/>
          <w:szCs w:val="18"/>
          <w14:ligatures w14:val="none"/>
        </w:rPr>
        <w:t>, capable of reasoning about:</w:t>
      </w:r>
    </w:p>
    <w:p w14:paraId="14C7000C" w14:textId="77777777" w:rsidR="0013364A" w:rsidRPr="0013364A" w:rsidRDefault="0013364A" w:rsidP="0013364A">
      <w:pPr>
        <w:numPr>
          <w:ilvl w:val="0"/>
          <w:numId w:val="24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external finalized state,</w:t>
      </w:r>
    </w:p>
    <w:p w14:paraId="31598E73" w14:textId="77777777" w:rsidR="0013364A" w:rsidRPr="0013364A" w:rsidRDefault="0013364A" w:rsidP="0013364A">
      <w:pPr>
        <w:numPr>
          <w:ilvl w:val="0"/>
          <w:numId w:val="24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cross-chain authority,</w:t>
      </w:r>
    </w:p>
    <w:p w14:paraId="53BA8D32" w14:textId="77777777" w:rsidR="0013364A" w:rsidRPr="0013364A" w:rsidRDefault="0013364A" w:rsidP="0013364A">
      <w:pPr>
        <w:numPr>
          <w:ilvl w:val="0"/>
          <w:numId w:val="24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wallet-mediated intent,</w:t>
      </w:r>
    </w:p>
    <w:p w14:paraId="36C79294" w14:textId="77777777" w:rsidR="0013364A" w:rsidRPr="0013364A" w:rsidRDefault="0013364A" w:rsidP="0013364A">
      <w:pPr>
        <w:numPr>
          <w:ilvl w:val="0"/>
          <w:numId w:val="24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identity continuity across cryptographic evolution.</w:t>
      </w:r>
    </w:p>
    <w:p w14:paraId="214F025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F18D35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This capability is not achieved by expanding trust, but by </w:t>
      </w:r>
      <w:r w:rsidRPr="0013364A">
        <w:rPr>
          <w:rFonts w:ascii="Inter" w:eastAsia="Times New Roman" w:hAnsi="Inter" w:cs="Inter"/>
          <w:b/>
          <w:bCs/>
          <w:kern w:val="0"/>
          <w:sz w:val="18"/>
          <w:szCs w:val="18"/>
          <w14:ligatures w14:val="none"/>
        </w:rPr>
        <w:t>constraining how external facts enter execution</w:t>
      </w:r>
      <w:r w:rsidRPr="0013364A">
        <w:rPr>
          <w:rFonts w:ascii="Inter" w:eastAsia="Times New Roman" w:hAnsi="Inter" w:cs="Inter"/>
          <w:kern w:val="0"/>
          <w:sz w:val="18"/>
          <w:szCs w:val="18"/>
          <w14:ligatures w14:val="none"/>
        </w:rPr>
        <w:t>.</w:t>
      </w:r>
    </w:p>
    <w:p w14:paraId="26716CE1"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20263292">
          <v:rect id="_x0000_i1031" alt="" style="width:468pt;height:.05pt;mso-width-percent:0;mso-height-percent:0;mso-width-percent:0;mso-height-percent:0" o:hralign="center" o:hrstd="t" o:hr="t" fillcolor="#a0a0a0" stroked="f"/>
        </w:pict>
      </w:r>
    </w:p>
    <w:p w14:paraId="686AC256"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20.5.1 Native SXCP Integration</w:t>
      </w:r>
    </w:p>
    <w:p w14:paraId="62AE4BD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3A02E7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contracts consume SXCP attestations as </w:t>
      </w:r>
      <w:r w:rsidRPr="0013364A">
        <w:rPr>
          <w:rFonts w:ascii="Inter" w:eastAsia="Times New Roman" w:hAnsi="Inter" w:cs="Inter"/>
          <w:b/>
          <w:bCs/>
          <w:kern w:val="0"/>
          <w:sz w:val="18"/>
          <w:szCs w:val="18"/>
          <w14:ligatures w14:val="none"/>
        </w:rPr>
        <w:t>first-class, verifiable inputs</w:t>
      </w:r>
      <w:r w:rsidRPr="0013364A">
        <w:rPr>
          <w:rFonts w:ascii="Inter" w:eastAsia="Times New Roman" w:hAnsi="Inter" w:cs="Inter"/>
          <w:kern w:val="0"/>
          <w:sz w:val="18"/>
          <w:szCs w:val="18"/>
          <w14:ligatures w14:val="none"/>
        </w:rPr>
        <w:t>.</w:t>
      </w:r>
    </w:p>
    <w:p w14:paraId="4323E11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27E7F2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SXCP attestations are not treated as messages, callbacks, or external calls. They are treated as </w:t>
      </w:r>
      <w:r w:rsidRPr="0013364A">
        <w:rPr>
          <w:rFonts w:ascii="Inter" w:eastAsia="Times New Roman" w:hAnsi="Inter" w:cs="Inter"/>
          <w:i/>
          <w:iCs/>
          <w:kern w:val="0"/>
          <w:sz w:val="18"/>
          <w:szCs w:val="18"/>
          <w14:ligatures w14:val="none"/>
        </w:rPr>
        <w:t>facts</w:t>
      </w:r>
      <w:r w:rsidRPr="0013364A">
        <w:rPr>
          <w:rFonts w:ascii="Inter" w:eastAsia="Times New Roman" w:hAnsi="Inter" w:cs="Inter"/>
          <w:kern w:val="0"/>
          <w:sz w:val="18"/>
          <w:szCs w:val="18"/>
          <w14:ligatures w14:val="none"/>
        </w:rPr>
        <w:t xml:space="preserve"> that have already passed deterministic verification under protocol rules.</w:t>
      </w:r>
    </w:p>
    <w:p w14:paraId="59E1C30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504C48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Within SynQ:</w:t>
      </w:r>
    </w:p>
    <w:p w14:paraId="62F46414" w14:textId="77777777" w:rsidR="0013364A" w:rsidRPr="0013364A" w:rsidRDefault="0013364A" w:rsidP="0013364A">
      <w:pPr>
        <w:numPr>
          <w:ilvl w:val="0"/>
          <w:numId w:val="24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an attestation is either valid or invalid,</w:t>
      </w:r>
    </w:p>
    <w:p w14:paraId="54B048D4" w14:textId="77777777" w:rsidR="0013364A" w:rsidRPr="0013364A" w:rsidRDefault="0013364A" w:rsidP="0013364A">
      <w:pPr>
        <w:numPr>
          <w:ilvl w:val="0"/>
          <w:numId w:val="24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validity is established before contract execution,</w:t>
      </w:r>
    </w:p>
    <w:p w14:paraId="09E6C6A2" w14:textId="77777777" w:rsidR="0013364A" w:rsidRPr="0013364A" w:rsidRDefault="0013364A" w:rsidP="0013364A">
      <w:pPr>
        <w:numPr>
          <w:ilvl w:val="0"/>
          <w:numId w:val="24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contracts cannot reinterpret or override attestation semantics.</w:t>
      </w:r>
    </w:p>
    <w:p w14:paraId="755EF19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668202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ensures that cross-chain logic:</w:t>
      </w:r>
    </w:p>
    <w:p w14:paraId="73A64544" w14:textId="77777777" w:rsidR="0013364A" w:rsidRPr="0013364A" w:rsidRDefault="0013364A" w:rsidP="0013364A">
      <w:pPr>
        <w:numPr>
          <w:ilvl w:val="0"/>
          <w:numId w:val="24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does not depend on relayer honesty,</w:t>
      </w:r>
    </w:p>
    <w:p w14:paraId="4CBC3E62" w14:textId="77777777" w:rsidR="0013364A" w:rsidRPr="0013364A" w:rsidRDefault="0013364A" w:rsidP="0013364A">
      <w:pPr>
        <w:numPr>
          <w:ilvl w:val="0"/>
          <w:numId w:val="24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does not depend on timing assumptions,</w:t>
      </w:r>
    </w:p>
    <w:p w14:paraId="6CB21907" w14:textId="77777777" w:rsidR="0013364A" w:rsidRPr="0013364A" w:rsidRDefault="0013364A" w:rsidP="0013364A">
      <w:pPr>
        <w:numPr>
          <w:ilvl w:val="0"/>
          <w:numId w:val="249"/>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does not embed chain-specific verification logic.</w:t>
      </w:r>
    </w:p>
    <w:p w14:paraId="0777232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08D0B9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Contracts reason about </w:t>
      </w:r>
      <w:r w:rsidRPr="0013364A">
        <w:rPr>
          <w:rFonts w:ascii="Inter" w:eastAsia="Times New Roman" w:hAnsi="Inter" w:cs="Inter"/>
          <w:i/>
          <w:iCs/>
          <w:kern w:val="0"/>
          <w:sz w:val="18"/>
          <w:szCs w:val="18"/>
          <w14:ligatures w14:val="none"/>
        </w:rPr>
        <w:t>what is true</w:t>
      </w:r>
      <w:r w:rsidRPr="0013364A">
        <w:rPr>
          <w:rFonts w:ascii="Inter" w:eastAsia="Times New Roman" w:hAnsi="Inter" w:cs="Inter"/>
          <w:kern w:val="0"/>
          <w:sz w:val="18"/>
          <w:szCs w:val="18"/>
          <w14:ligatures w14:val="none"/>
        </w:rPr>
        <w:t xml:space="preserve">, not </w:t>
      </w:r>
      <w:r w:rsidRPr="0013364A">
        <w:rPr>
          <w:rFonts w:ascii="Inter" w:eastAsia="Times New Roman" w:hAnsi="Inter" w:cs="Inter"/>
          <w:i/>
          <w:iCs/>
          <w:kern w:val="0"/>
          <w:sz w:val="18"/>
          <w:szCs w:val="18"/>
          <w14:ligatures w14:val="none"/>
        </w:rPr>
        <w:t>how truth was established</w:t>
      </w:r>
      <w:r w:rsidRPr="0013364A">
        <w:rPr>
          <w:rFonts w:ascii="Inter" w:eastAsia="Times New Roman" w:hAnsi="Inter" w:cs="Inter"/>
          <w:kern w:val="0"/>
          <w:sz w:val="18"/>
          <w:szCs w:val="18"/>
          <w14:ligatures w14:val="none"/>
        </w:rPr>
        <w:t>.</w:t>
      </w:r>
    </w:p>
    <w:p w14:paraId="3E02EAC3"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04ADD8BC">
          <v:rect id="_x0000_i1030" alt="" style="width:468pt;height:.05pt;mso-width-percent:0;mso-height-percent:0;mso-width-percent:0;mso-height-percent:0" o:hralign="center" o:hrstd="t" o:hr="t" fillcolor="#a0a0a0" stroked="f"/>
        </w:pict>
      </w:r>
    </w:p>
    <w:p w14:paraId="10F51030"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Implications for Contract Design</w:t>
      </w:r>
    </w:p>
    <w:p w14:paraId="247ABC1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138F3A4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Because attestations are deterministic and replay-safe:</w:t>
      </w:r>
    </w:p>
    <w:p w14:paraId="78BB101A" w14:textId="77777777" w:rsidR="0013364A" w:rsidRPr="0013364A" w:rsidRDefault="0013364A" w:rsidP="0013364A">
      <w:pPr>
        <w:numPr>
          <w:ilvl w:val="0"/>
          <w:numId w:val="25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lastRenderedPageBreak/>
        <w:t>contracts can safely encode cross-chain conditions,</w:t>
      </w:r>
    </w:p>
    <w:p w14:paraId="3B65A7A3" w14:textId="77777777" w:rsidR="0013364A" w:rsidRPr="0013364A" w:rsidRDefault="0013364A" w:rsidP="0013364A">
      <w:pPr>
        <w:numPr>
          <w:ilvl w:val="0"/>
          <w:numId w:val="25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execution can be delayed without semantic change,</w:t>
      </w:r>
    </w:p>
    <w:p w14:paraId="45DCEB29" w14:textId="77777777" w:rsidR="0013364A" w:rsidRPr="0013364A" w:rsidRDefault="0013364A" w:rsidP="0013364A">
      <w:pPr>
        <w:numPr>
          <w:ilvl w:val="0"/>
          <w:numId w:val="250"/>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verification remains valid over time.</w:t>
      </w:r>
    </w:p>
    <w:p w14:paraId="473660A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C26E1EE"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enables cross-chain applications that are composable, auditable, and resistant to oracle-style ambiguity.</w:t>
      </w:r>
    </w:p>
    <w:p w14:paraId="4AB61338"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562397F8">
          <v:rect id="_x0000_i1029" alt="" style="width:468pt;height:.05pt;mso-width-percent:0;mso-height-percent:0;mso-width-percent:0;mso-height-percent:0" o:hralign="center" o:hrstd="t" o:hr="t" fillcolor="#a0a0a0" stroked="f"/>
        </w:pict>
      </w:r>
    </w:p>
    <w:p w14:paraId="460C282E"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20.5.2 SCETP Interaction Semantics</w:t>
      </w:r>
    </w:p>
    <w:p w14:paraId="5B6E489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0E2FD6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contracts also integrate directly with </w:t>
      </w:r>
      <w:r w:rsidRPr="0013364A">
        <w:rPr>
          <w:rFonts w:ascii="Inter" w:eastAsia="Times New Roman" w:hAnsi="Inter" w:cs="Inter"/>
          <w:b/>
          <w:bCs/>
          <w:kern w:val="0"/>
          <w:sz w:val="18"/>
          <w:szCs w:val="18"/>
          <w14:ligatures w14:val="none"/>
        </w:rPr>
        <w:t>SCETP</w:t>
      </w:r>
      <w:r w:rsidRPr="0013364A">
        <w:rPr>
          <w:rFonts w:ascii="Inter" w:eastAsia="Times New Roman" w:hAnsi="Inter" w:cs="Inter"/>
          <w:kern w:val="0"/>
          <w:sz w:val="18"/>
          <w:szCs w:val="18"/>
          <w14:ligatures w14:val="none"/>
        </w:rPr>
        <w:t>, enabling externally authorized, same-chain execution without collapsing identity or policy boundaries.</w:t>
      </w:r>
    </w:p>
    <w:p w14:paraId="0F2035A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61B639D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SCETP artifacts provide:</w:t>
      </w:r>
    </w:p>
    <w:p w14:paraId="26D559C7" w14:textId="77777777" w:rsidR="0013364A" w:rsidRPr="0013364A" w:rsidRDefault="0013364A" w:rsidP="0013364A">
      <w:pPr>
        <w:numPr>
          <w:ilvl w:val="0"/>
          <w:numId w:val="25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cryptographic evidence of authorized intent,</w:t>
      </w:r>
    </w:p>
    <w:p w14:paraId="61E1E003" w14:textId="77777777" w:rsidR="0013364A" w:rsidRPr="0013364A" w:rsidRDefault="0013364A" w:rsidP="0013364A">
      <w:pPr>
        <w:numPr>
          <w:ilvl w:val="0"/>
          <w:numId w:val="25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identity continuity independent of raw keys,</w:t>
      </w:r>
    </w:p>
    <w:p w14:paraId="315BC030" w14:textId="77777777" w:rsidR="0013364A" w:rsidRPr="0013364A" w:rsidRDefault="0013364A" w:rsidP="0013364A">
      <w:pPr>
        <w:numPr>
          <w:ilvl w:val="0"/>
          <w:numId w:val="251"/>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proof of policy and recovery state evaluation.</w:t>
      </w:r>
    </w:p>
    <w:p w14:paraId="27E8B6E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25BD57A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SynQ treats SCETP ingress artifacts as </w:t>
      </w:r>
      <w:r w:rsidRPr="0013364A">
        <w:rPr>
          <w:rFonts w:ascii="Inter" w:eastAsia="Times New Roman" w:hAnsi="Inter" w:cs="Inter"/>
          <w:b/>
          <w:bCs/>
          <w:kern w:val="0"/>
          <w:sz w:val="18"/>
          <w:szCs w:val="18"/>
          <w14:ligatures w14:val="none"/>
        </w:rPr>
        <w:t>authority proofs</w:t>
      </w:r>
      <w:r w:rsidRPr="0013364A">
        <w:rPr>
          <w:rFonts w:ascii="Inter" w:eastAsia="Times New Roman" w:hAnsi="Inter" w:cs="Inter"/>
          <w:kern w:val="0"/>
          <w:sz w:val="18"/>
          <w:szCs w:val="18"/>
          <w14:ligatures w14:val="none"/>
        </w:rPr>
        <w:t>, not transaction metadata.</w:t>
      </w:r>
    </w:p>
    <w:p w14:paraId="6BD8105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AF874D5"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allows contracts to:</w:t>
      </w:r>
    </w:p>
    <w:p w14:paraId="08A7004D" w14:textId="77777777" w:rsidR="0013364A" w:rsidRPr="0013364A" w:rsidRDefault="0013364A" w:rsidP="0013364A">
      <w:pPr>
        <w:numPr>
          <w:ilvl w:val="0"/>
          <w:numId w:val="25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distinguish between raw transaction submission and authorized external intent,</w:t>
      </w:r>
    </w:p>
    <w:p w14:paraId="09C33330" w14:textId="77777777" w:rsidR="0013364A" w:rsidRPr="0013364A" w:rsidRDefault="0013364A" w:rsidP="0013364A">
      <w:pPr>
        <w:numPr>
          <w:ilvl w:val="0"/>
          <w:numId w:val="25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enforce different execution paths based on authority provenance,</w:t>
      </w:r>
    </w:p>
    <w:p w14:paraId="208F682B" w14:textId="77777777" w:rsidR="0013364A" w:rsidRPr="0013364A" w:rsidRDefault="0013364A" w:rsidP="0013364A">
      <w:pPr>
        <w:numPr>
          <w:ilvl w:val="0"/>
          <w:numId w:val="252"/>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remain agnostic to wallet implementation details.</w:t>
      </w:r>
    </w:p>
    <w:p w14:paraId="389C0826"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6C8AD622">
          <v:rect id="_x0000_i1028" alt="" style="width:468pt;height:.05pt;mso-width-percent:0;mso-height-percent:0;mso-width-percent:0;mso-height-percent:0" o:hralign="center" o:hrstd="t" o:hr="t" fillcolor="#a0a0a0" stroked="f"/>
        </w:pict>
      </w:r>
    </w:p>
    <w:p w14:paraId="54F15B11"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Preventing Authority Confusion</w:t>
      </w:r>
    </w:p>
    <w:p w14:paraId="4A3F7D0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0AC7E4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By separating SCETP-based ingress from native calls, SynQ prevents:</w:t>
      </w:r>
    </w:p>
    <w:p w14:paraId="7475A350" w14:textId="77777777" w:rsidR="0013364A" w:rsidRPr="0013364A" w:rsidRDefault="0013364A" w:rsidP="0013364A">
      <w:pPr>
        <w:numPr>
          <w:ilvl w:val="0"/>
          <w:numId w:val="25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bypass of wallet policy via direct invocation,</w:t>
      </w:r>
    </w:p>
    <w:p w14:paraId="60072A60" w14:textId="77777777" w:rsidR="0013364A" w:rsidRPr="0013364A" w:rsidRDefault="0013364A" w:rsidP="0013364A">
      <w:pPr>
        <w:numPr>
          <w:ilvl w:val="0"/>
          <w:numId w:val="25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execution under stale or revoked authority,</w:t>
      </w:r>
    </w:p>
    <w:p w14:paraId="0DF182EA" w14:textId="77777777" w:rsidR="0013364A" w:rsidRPr="0013364A" w:rsidRDefault="0013364A" w:rsidP="0013364A">
      <w:pPr>
        <w:numPr>
          <w:ilvl w:val="0"/>
          <w:numId w:val="253"/>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recovery workflows from being subverted by transaction replay.</w:t>
      </w:r>
    </w:p>
    <w:p w14:paraId="0537FCE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FEE4F6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Authority provenance becomes explicit and verifiable.</w:t>
      </w:r>
    </w:p>
    <w:p w14:paraId="046A3889"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44C0D176">
          <v:rect id="_x0000_i1027" alt="" style="width:468pt;height:.05pt;mso-width-percent:0;mso-height-percent:0;mso-width-percent:0;mso-height-percent:0" o:hralign="center" o:hrstd="t" o:hr="t" fillcolor="#a0a0a0" stroked="f"/>
        </w:pict>
      </w:r>
    </w:p>
    <w:p w14:paraId="7A077FC3"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20.5.3 UMA-Based Authorization</w:t>
      </w:r>
    </w:p>
    <w:p w14:paraId="0CBD4B30"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54FA20C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UMA provides the identity substrate that allows SynQ contracts to reason about </w:t>
      </w:r>
      <w:r w:rsidRPr="0013364A">
        <w:rPr>
          <w:rFonts w:ascii="Inter" w:eastAsia="Times New Roman" w:hAnsi="Inter" w:cs="Inter"/>
          <w:b/>
          <w:bCs/>
          <w:kern w:val="0"/>
          <w:sz w:val="18"/>
          <w:szCs w:val="18"/>
          <w14:ligatures w14:val="none"/>
        </w:rPr>
        <w:t>who</w:t>
      </w:r>
      <w:r w:rsidRPr="0013364A">
        <w:rPr>
          <w:rFonts w:ascii="Inter" w:eastAsia="Times New Roman" w:hAnsi="Inter" w:cs="Inter"/>
          <w:kern w:val="0"/>
          <w:sz w:val="18"/>
          <w:szCs w:val="18"/>
          <w14:ligatures w14:val="none"/>
        </w:rPr>
        <w:t xml:space="preserve"> is acting, independently of </w:t>
      </w:r>
      <w:r w:rsidRPr="0013364A">
        <w:rPr>
          <w:rFonts w:ascii="Inter" w:eastAsia="Times New Roman" w:hAnsi="Inter" w:cs="Inter"/>
          <w:b/>
          <w:bCs/>
          <w:kern w:val="0"/>
          <w:sz w:val="18"/>
          <w:szCs w:val="18"/>
          <w14:ligatures w14:val="none"/>
        </w:rPr>
        <w:t>how</w:t>
      </w:r>
      <w:r w:rsidRPr="0013364A">
        <w:rPr>
          <w:rFonts w:ascii="Inter" w:eastAsia="Times New Roman" w:hAnsi="Inter" w:cs="Inter"/>
          <w:kern w:val="0"/>
          <w:sz w:val="18"/>
          <w:szCs w:val="18"/>
          <w14:ligatures w14:val="none"/>
        </w:rPr>
        <w:t xml:space="preserve"> authorization was produced.</w:t>
      </w:r>
    </w:p>
    <w:p w14:paraId="1AC7DF1D"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0C72232"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Within SynQ:</w:t>
      </w:r>
    </w:p>
    <w:p w14:paraId="727796A7" w14:textId="77777777" w:rsidR="0013364A" w:rsidRPr="0013364A" w:rsidRDefault="0013364A" w:rsidP="0013364A">
      <w:pPr>
        <w:numPr>
          <w:ilvl w:val="0"/>
          <w:numId w:val="25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identities are referenced via UMA,</w:t>
      </w:r>
    </w:p>
    <w:p w14:paraId="70DB713D" w14:textId="77777777" w:rsidR="0013364A" w:rsidRPr="0013364A" w:rsidRDefault="0013364A" w:rsidP="0013364A">
      <w:pPr>
        <w:numPr>
          <w:ilvl w:val="0"/>
          <w:numId w:val="25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authority is evaluated against identity state,</w:t>
      </w:r>
    </w:p>
    <w:p w14:paraId="2D941E08" w14:textId="77777777" w:rsidR="0013364A" w:rsidRPr="0013364A" w:rsidRDefault="0013364A" w:rsidP="0013364A">
      <w:pPr>
        <w:numPr>
          <w:ilvl w:val="0"/>
          <w:numId w:val="254"/>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key material is treated as an implementation detail.</w:t>
      </w:r>
    </w:p>
    <w:p w14:paraId="2650EFE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A101FF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enables contracts to:</w:t>
      </w:r>
    </w:p>
    <w:p w14:paraId="27A76FFF" w14:textId="77777777" w:rsidR="0013364A" w:rsidRPr="0013364A" w:rsidRDefault="0013364A" w:rsidP="0013364A">
      <w:pPr>
        <w:numPr>
          <w:ilvl w:val="0"/>
          <w:numId w:val="25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survive key rotation without redeployment,</w:t>
      </w:r>
    </w:p>
    <w:p w14:paraId="5D8049A0" w14:textId="77777777" w:rsidR="0013364A" w:rsidRPr="0013364A" w:rsidRDefault="0013364A" w:rsidP="0013364A">
      <w:pPr>
        <w:numPr>
          <w:ilvl w:val="0"/>
          <w:numId w:val="25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remain valid across cryptographic upgrades,</w:t>
      </w:r>
    </w:p>
    <w:p w14:paraId="1D955D9D" w14:textId="77777777" w:rsidR="0013364A" w:rsidRPr="0013364A" w:rsidRDefault="0013364A" w:rsidP="0013364A">
      <w:pPr>
        <w:numPr>
          <w:ilvl w:val="0"/>
          <w:numId w:val="255"/>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express logic in terms of roles, capabilities, and identity attributes.</w:t>
      </w:r>
    </w:p>
    <w:p w14:paraId="06350563"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355FB373">
          <v:rect id="_x0000_i1026" alt="" style="width:468pt;height:.05pt;mso-width-percent:0;mso-height-percent:0;mso-width-percent:0;mso-height-percent:0" o:hralign="center" o:hrstd="t" o:hr="t" fillcolor="#a0a0a0" stroked="f"/>
        </w:pict>
      </w:r>
    </w:p>
    <w:p w14:paraId="3B1C6707" w14:textId="77777777" w:rsidR="0013364A" w:rsidRPr="0013364A" w:rsidRDefault="0013364A" w:rsidP="0013364A">
      <w:pPr>
        <w:rPr>
          <w:rFonts w:ascii="Inter" w:eastAsia="Times New Roman" w:hAnsi="Inter" w:cs="Times New Roman"/>
          <w:b/>
          <w:bCs/>
          <w:kern w:val="0"/>
          <w:sz w:val="18"/>
          <w:szCs w:val="18"/>
          <w14:ligatures w14:val="none"/>
        </w:rPr>
        <w:spacing w:before="360" w:after="120"/>
        <w:pBdr>
          <w:left w:val="single" w:sz="12" w:space="6" w:color="1A6FD4"/>
        </w:pBdr>
      </w:pPr>
      <w:r w:rsidRPr="0013364A">
        <w:rPr>
          <w:rFonts w:ascii="Arial" w:eastAsia="Times New Roman" w:hAnsi="Arial" w:cs="Arial"/>
          <w:b/>
          <w:bCs/>
          <w:kern w:val="0"/>
          <w:sz w:val="26"/>
          <w:szCs w:val="18"/>
          <w14:ligatures w14:val="none"/>
          <w:color w:val="1A6FD4"/>
        </w:rPr>
        <w:t>Identity Continuity as a Contract Invariant</w:t>
      </w:r>
    </w:p>
    <w:p w14:paraId="4BA95CFF"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B617A3A"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Because identity is stable:</w:t>
      </w:r>
    </w:p>
    <w:p w14:paraId="259AE9E0" w14:textId="77777777" w:rsidR="0013364A" w:rsidRPr="0013364A" w:rsidRDefault="0013364A" w:rsidP="0013364A">
      <w:pPr>
        <w:numPr>
          <w:ilvl w:val="0"/>
          <w:numId w:val="25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historical execution remains attributable,</w:t>
      </w:r>
    </w:p>
    <w:p w14:paraId="430AF1F1" w14:textId="77777777" w:rsidR="0013364A" w:rsidRPr="0013364A" w:rsidRDefault="0013364A" w:rsidP="0013364A">
      <w:pPr>
        <w:numPr>
          <w:ilvl w:val="0"/>
          <w:numId w:val="25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governance actions remain legitimate,</w:t>
      </w:r>
    </w:p>
    <w:p w14:paraId="15F093E7" w14:textId="77777777" w:rsidR="0013364A" w:rsidRPr="0013364A" w:rsidRDefault="0013364A" w:rsidP="0013364A">
      <w:pPr>
        <w:numPr>
          <w:ilvl w:val="0"/>
          <w:numId w:val="256"/>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recovery does not rewrite authority history.</w:t>
      </w:r>
    </w:p>
    <w:p w14:paraId="4966C73B"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6F5F2C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lastRenderedPageBreak/>
        <w:t xml:space="preserve">SynQ contracts do not bind behavior to ephemeral cryptographic artifacts. They bind behavior to </w:t>
      </w:r>
      <w:r w:rsidRPr="0013364A">
        <w:rPr>
          <w:rFonts w:ascii="Inter" w:eastAsia="Times New Roman" w:hAnsi="Inter" w:cs="Inter"/>
          <w:b/>
          <w:bCs/>
          <w:kern w:val="0"/>
          <w:sz w:val="18"/>
          <w:szCs w:val="18"/>
          <w14:ligatures w14:val="none"/>
        </w:rPr>
        <w:t>persistent identity</w:t>
      </w:r>
      <w:r w:rsidRPr="0013364A">
        <w:rPr>
          <w:rFonts w:ascii="Inter" w:eastAsia="Times New Roman" w:hAnsi="Inter" w:cs="Inter"/>
          <w:kern w:val="0"/>
          <w:sz w:val="18"/>
          <w:szCs w:val="18"/>
          <w14:ligatures w14:val="none"/>
        </w:rPr>
        <w:t>.</w:t>
      </w:r>
    </w:p>
    <w:p w14:paraId="246ECB87" w14:textId="77777777" w:rsidR="0013364A" w:rsidRPr="0013364A" w:rsidRDefault="00DD182E" w:rsidP="0013364A">
      <w:pPr>
        <w:spacing w:after="0" w:line="288" w:lineRule="auto"/>
        <w:rPr>
          <w:rFonts w:ascii="Inter" w:eastAsia="Times New Roman" w:hAnsi="Inter" w:cs="Times New Roman"/>
          <w:kern w:val="0"/>
          <w:sz w:val="18"/>
          <w:szCs w:val="18"/>
          <w14:ligatures w14:val="none"/>
        </w:rPr>
      </w:pPr>
      <w:r w:rsidRPr="00DD182E">
        <w:rPr>
          <w:rFonts w:ascii="Inter" w:eastAsia="Times New Roman" w:hAnsi="Inter" w:cs="Times New Roman"/>
          <w:noProof/>
          <w:kern w:val="0"/>
          <w:sz w:val="18"/>
          <w:szCs w:val="18"/>
        </w:rPr>
        <w:pict w14:anchorId="53CC0DDD">
          <v:rect id="_x0000_i1025" alt="" style="width:468pt;height:.05pt;mso-width-percent:0;mso-height-percent:0;mso-width-percent:0;mso-height-percent:0" o:hralign="center" o:hrstd="t" o:hr="t" fillcolor="#a0a0a0" stroked="f"/>
        </w:pict>
      </w:r>
    </w:p>
    <w:p w14:paraId="4982C5B8" w14:textId="77777777" w:rsidR="0013364A" w:rsidRPr="0013364A" w:rsidRDefault="0013364A" w:rsidP="0013364A">
      <w:pPr>
        <w:rPr>
          <w:rFonts w:ascii="Inter" w:eastAsia="Times New Roman" w:hAnsi="Inter" w:cs="Times New Roman"/>
          <w:b/>
          <w:bCs/>
          <w:kern w:val="0"/>
          <w:sz w:val="18"/>
          <w:szCs w:val="18"/>
          <w14:ligatures w14:val="none"/>
        </w:rPr>
        <w:spacing w:before="160" w:after="60"/>
      </w:pPr>
      <w:r w:rsidRPr="0013364A">
        <w:rPr>
          <w:rFonts w:ascii="Arial" w:eastAsia="Times New Roman" w:hAnsi="Arial" w:cs="Arial"/>
          <w:b/>
          <w:bCs/>
          <w:kern w:val="0"/>
          <w:sz w:val="21"/>
          <w:szCs w:val="18"/>
          <w14:ligatures w14:val="none"/>
          <w:color w:val="00B2D4"/>
        </w:rPr>
        <w:t>20.5.4 Atomic Multi-Chain Logic</w:t>
      </w:r>
    </w:p>
    <w:p w14:paraId="38E80F37"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399C95F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By combining SXCP attestations, SCETP ingress, UMA identity, and deterministic execution, SynQ supports </w:t>
      </w:r>
      <w:r w:rsidRPr="0013364A">
        <w:rPr>
          <w:rFonts w:ascii="Inter" w:eastAsia="Times New Roman" w:hAnsi="Inter" w:cs="Inter"/>
          <w:b/>
          <w:bCs/>
          <w:kern w:val="0"/>
          <w:sz w:val="18"/>
          <w:szCs w:val="18"/>
          <w14:ligatures w14:val="none"/>
        </w:rPr>
        <w:t>atomic multi-chain logic</w:t>
      </w:r>
      <w:r w:rsidRPr="0013364A">
        <w:rPr>
          <w:rFonts w:ascii="Inter" w:eastAsia="Times New Roman" w:hAnsi="Inter" w:cs="Inter"/>
          <w:kern w:val="0"/>
          <w:sz w:val="18"/>
          <w:szCs w:val="18"/>
          <w14:ligatures w14:val="none"/>
        </w:rPr>
        <w:t>.</w:t>
      </w:r>
    </w:p>
    <w:p w14:paraId="4732B8B1"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7FE43776"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This does not mean that contracts execute remotely. It means that:</w:t>
      </w:r>
    </w:p>
    <w:p w14:paraId="7130AFE9" w14:textId="77777777" w:rsidR="0013364A" w:rsidRPr="0013364A" w:rsidRDefault="0013364A" w:rsidP="0013364A">
      <w:pPr>
        <w:numPr>
          <w:ilvl w:val="0"/>
          <w:numId w:val="25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execution on one chain can be conditioned on verified state elsewhere,</w:t>
      </w:r>
    </w:p>
    <w:p w14:paraId="73D97C32" w14:textId="77777777" w:rsidR="0013364A" w:rsidRPr="0013364A" w:rsidRDefault="0013364A" w:rsidP="0013364A">
      <w:pPr>
        <w:numPr>
          <w:ilvl w:val="0"/>
          <w:numId w:val="25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failure to satisfy any condition results in non-execution everywhere,</w:t>
      </w:r>
    </w:p>
    <w:p w14:paraId="797E826C" w14:textId="77777777" w:rsidR="0013364A" w:rsidRPr="0013364A" w:rsidRDefault="0013364A" w:rsidP="0013364A">
      <w:pPr>
        <w:numPr>
          <w:ilvl w:val="0"/>
          <w:numId w:val="257"/>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partial execution is structurally impossible.</w:t>
      </w:r>
    </w:p>
    <w:p w14:paraId="055E579C"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0F539E38"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Examples of atomic logic include:</w:t>
      </w:r>
    </w:p>
    <w:p w14:paraId="15E973B5" w14:textId="77777777" w:rsidR="0013364A" w:rsidRPr="0013364A" w:rsidRDefault="0013364A" w:rsidP="0013364A">
      <w:pPr>
        <w:numPr>
          <w:ilvl w:val="0"/>
          <w:numId w:val="25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conditional governance actions based on external consensus,</w:t>
      </w:r>
    </w:p>
    <w:p w14:paraId="3808A46C" w14:textId="77777777" w:rsidR="0013364A" w:rsidRPr="0013364A" w:rsidRDefault="0013364A" w:rsidP="0013364A">
      <w:pPr>
        <w:numPr>
          <w:ilvl w:val="0"/>
          <w:numId w:val="25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asset state changes gated by cross-chain finality,</w:t>
      </w:r>
    </w:p>
    <w:p w14:paraId="3E988984" w14:textId="77777777" w:rsidR="0013364A" w:rsidRPr="0013364A" w:rsidRDefault="0013364A" w:rsidP="0013364A">
      <w:pPr>
        <w:numPr>
          <w:ilvl w:val="0"/>
          <w:numId w:val="258"/>
        </w:num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coordinated recovery or revocation across domains.</w:t>
      </w:r>
    </w:p>
    <w:p w14:paraId="7CE07553"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p>
    <w:p w14:paraId="4A01F254" w14:textId="77777777" w:rsidR="0013364A" w:rsidRPr="0013364A" w:rsidRDefault="0013364A" w:rsidP="0013364A">
      <w:pPr>
        <w:spacing w:after="0" w:line="288" w:lineRule="auto"/>
        <w:rPr>
          <w:rFonts w:ascii="Inter" w:eastAsia="Times New Roman" w:hAnsi="Inter" w:cs="Times New Roman"/>
          <w:kern w:val="0"/>
          <w:sz w:val="18"/>
          <w:szCs w:val="18"/>
          <w14:ligatures w14:val="none"/>
        </w:rPr>
      </w:pPr>
      <w:r w:rsidRPr="0013364A">
        <w:rPr>
          <w:rFonts w:ascii="Inter" w:eastAsia="Times New Roman" w:hAnsi="Inter" w:cs="Inter"/>
          <w:kern w:val="0"/>
          <w:sz w:val="18"/>
          <w:szCs w:val="18"/>
          <w14:ligatures w14:val="none"/>
        </w:rPr>
        <w:t xml:space="preserve">Atomicity here is a property of </w:t>
      </w:r>
      <w:r w:rsidRPr="0013364A">
        <w:rPr>
          <w:rFonts w:ascii="Inter" w:eastAsia="Times New Roman" w:hAnsi="Inter" w:cs="Inter"/>
          <w:b/>
          <w:bCs/>
          <w:kern w:val="0"/>
          <w:sz w:val="18"/>
          <w:szCs w:val="18"/>
          <w14:ligatures w14:val="none"/>
        </w:rPr>
        <w:t>verification and execution ordering</w:t>
      </w:r>
      <w:r w:rsidRPr="0013364A">
        <w:rPr>
          <w:rFonts w:ascii="Inter" w:eastAsia="Times New Roman" w:hAnsi="Inter" w:cs="Inter"/>
          <w:kern w:val="0"/>
          <w:sz w:val="18"/>
          <w:szCs w:val="18"/>
          <w14:ligatures w14:val="none"/>
        </w:rPr>
        <w:t>, not of shared execution environments.</w:t>
      </w:r>
    </w:p>
    <w:p w14:paraId="4C071E6D" w14:textId="77777777" w:rsidR="0013364A" w:rsidRPr="00B90880" w:rsidRDefault="0013364A" w:rsidP="00B90880">
      <w:pPr>
        <w:spacing w:after="0" w:line="288" w:lineRule="auto"/>
        <w:rPr>
          <w:rFonts w:ascii="Inter" w:eastAsia="Times New Roman" w:hAnsi="Inter" w:cs="Times New Roman"/>
          <w:kern w:val="0"/>
          <w:sz w:val="18"/>
          <w:szCs w:val="18"/>
          <w14:ligatures w14:val="none"/>
        </w:rPr>
      </w:pPr>
    </w:p>
    <w:sectPr w:rsidR="0013364A" w:rsidRPr="00B90880" w:rsidSect="00654111">
      <w:headerReference w:type="default" r:id="rId7"/>
      <w:footerReference w:type="default" r:id="rId8"/>
      <w:pgSz w:w="12240" w:h="15840"/>
      <w:pgMar w:top="684" w:right="1440" w:bottom="477"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Bdr>
        <w:top w:val="single" w:sz="4" w:space="1" w:color="00B2D4"/>
      </w:pBdr>
    </w:pPr>
    <w:r>
      <w:rPr>
        <w:rFonts w:ascii="Arial" w:hAnsi="Arial" w:cs="Arial"/>
        <w:b w:val="0"/>
        <w:i/>
        <w:sz w:val="16"/>
        <w:color w:val="6B35BF"/>
      </w:rPr>
      <w:t>CONFIDENTIAL — Synergy Network</w:t>
    </w:r>
    <w:r>
      <w:tab/>
    </w:r>
    <w:r>
      <w:rPr>
        <w:rFonts w:ascii="Arial" w:hAnsi="Arial" w:cs="Arial"/>
        <w:b w:val="0"/>
        <w:i w:val="0"/>
        <w:sz w:val="16"/>
        <w:color w:val="1A6FD4"/>
      </w:rPr>
      <w:t xml:space="preserve">Page </w:t>
    </w:r>
    <w:r>
      <w:rPr>
        <w:color w:val="1A6FD4"/>
        <w:b/>
        <w:sz w:val="16"/>
      </w:rPr>
      <w:fldChar w:fldCharType="begin"/>
    </w:r>
    <w:r>
      <w:instrText xml:space="preserve"> PAGE </w:instrText>
    </w:r>
    <w:r>
      <w:fldChar w:fldCharType="separate"/>
    </w:r>
    <w:r>
      <w:rPr>
        <w:color w:val="1A6FD4"/>
        <w:b/>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val="right" w:pos="9360"/>
      </w:tabs>
      <w:pBdr>
        <w:bottom w:val="single" w:sz="6" w:space="1" w:color="1A6FD4"/>
      </w:pBdr>
    </w:pPr>
    <w:r>
      <w:rPr>
        <w:rFonts w:ascii="Arial" w:hAnsi="Arial" w:cs="Arial"/>
        <w:b/>
        <w:i w:val="0"/>
        <w:sz w:val="18"/>
        <w:color w:val="1A6FD4"/>
      </w:rPr>
      <w:t>SYNERGY NETWORK</w:t>
    </w:r>
    <w:r>
      <w:rPr>
        <w:rFonts w:ascii="Arial" w:hAnsi="Arial" w:cs="Arial"/>
        <w:b w:val="0"/>
        <w:i w:val="0"/>
        <w:sz w:val="18"/>
        <w:color w:val="555566"/>
      </w:rPr>
      <w:t xml:space="preserve">  ·  </w:t>
    </w:r>
    <w:r>
      <w:rPr>
        <w:rFonts w:ascii="Arial" w:hAnsi="Arial" w:cs="Arial"/>
        <w:b w:val="0"/>
        <w:i w:val="0"/>
        <w:sz w:val="18"/>
        <w:color w:val="555566"/>
      </w:rPr>
      <w:t>Smart Contract Language and Execution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9E1"/>
    <w:multiLevelType w:val="multilevel"/>
    <w:tmpl w:val="EB36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A4635"/>
    <w:multiLevelType w:val="multilevel"/>
    <w:tmpl w:val="39DA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C28D4"/>
    <w:multiLevelType w:val="multilevel"/>
    <w:tmpl w:val="2CA66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12D91"/>
    <w:multiLevelType w:val="multilevel"/>
    <w:tmpl w:val="A14E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664457"/>
    <w:multiLevelType w:val="multilevel"/>
    <w:tmpl w:val="E9F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1E57E7"/>
    <w:multiLevelType w:val="multilevel"/>
    <w:tmpl w:val="0A3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5912C7"/>
    <w:multiLevelType w:val="multilevel"/>
    <w:tmpl w:val="097AF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F87227"/>
    <w:multiLevelType w:val="multilevel"/>
    <w:tmpl w:val="00DE8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03103C"/>
    <w:multiLevelType w:val="multilevel"/>
    <w:tmpl w:val="FB72E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A42526"/>
    <w:multiLevelType w:val="multilevel"/>
    <w:tmpl w:val="9AA2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C367C4"/>
    <w:multiLevelType w:val="multilevel"/>
    <w:tmpl w:val="4910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ED2C59"/>
    <w:multiLevelType w:val="multilevel"/>
    <w:tmpl w:val="35D8F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5D6084"/>
    <w:multiLevelType w:val="multilevel"/>
    <w:tmpl w:val="D4B8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B7AEC"/>
    <w:multiLevelType w:val="multilevel"/>
    <w:tmpl w:val="0EB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E61E0"/>
    <w:multiLevelType w:val="multilevel"/>
    <w:tmpl w:val="3596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BF6F3F"/>
    <w:multiLevelType w:val="multilevel"/>
    <w:tmpl w:val="11262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9A43BF"/>
    <w:multiLevelType w:val="multilevel"/>
    <w:tmpl w:val="747A1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076E4A"/>
    <w:multiLevelType w:val="multilevel"/>
    <w:tmpl w:val="A3E4F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755F7A"/>
    <w:multiLevelType w:val="multilevel"/>
    <w:tmpl w:val="3A9C0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170CD3"/>
    <w:multiLevelType w:val="multilevel"/>
    <w:tmpl w:val="5950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9E4605"/>
    <w:multiLevelType w:val="multilevel"/>
    <w:tmpl w:val="BC5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D5823A8"/>
    <w:multiLevelType w:val="multilevel"/>
    <w:tmpl w:val="523A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6B7B09"/>
    <w:multiLevelType w:val="multilevel"/>
    <w:tmpl w:val="B700E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AF157B"/>
    <w:multiLevelType w:val="multilevel"/>
    <w:tmpl w:val="A05C8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E766C17"/>
    <w:multiLevelType w:val="multilevel"/>
    <w:tmpl w:val="F1C0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34BD7"/>
    <w:multiLevelType w:val="multilevel"/>
    <w:tmpl w:val="8320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B06BAA"/>
    <w:multiLevelType w:val="multilevel"/>
    <w:tmpl w:val="6706E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CD2FA6"/>
    <w:multiLevelType w:val="multilevel"/>
    <w:tmpl w:val="8098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2A209B0"/>
    <w:multiLevelType w:val="multilevel"/>
    <w:tmpl w:val="8D3E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322810"/>
    <w:multiLevelType w:val="multilevel"/>
    <w:tmpl w:val="583A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4D2261"/>
    <w:multiLevelType w:val="multilevel"/>
    <w:tmpl w:val="20C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762A06"/>
    <w:multiLevelType w:val="multilevel"/>
    <w:tmpl w:val="A230B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B04D67"/>
    <w:multiLevelType w:val="multilevel"/>
    <w:tmpl w:val="3DCE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C27EE7"/>
    <w:multiLevelType w:val="multilevel"/>
    <w:tmpl w:val="802E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034675"/>
    <w:multiLevelType w:val="multilevel"/>
    <w:tmpl w:val="57C48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087E1B"/>
    <w:multiLevelType w:val="multilevel"/>
    <w:tmpl w:val="34342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2E195E"/>
    <w:multiLevelType w:val="multilevel"/>
    <w:tmpl w:val="E31E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741828"/>
    <w:multiLevelType w:val="multilevel"/>
    <w:tmpl w:val="B51A2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870233E"/>
    <w:multiLevelType w:val="multilevel"/>
    <w:tmpl w:val="8FEC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7F7B5F"/>
    <w:multiLevelType w:val="multilevel"/>
    <w:tmpl w:val="7764C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4E73C9"/>
    <w:multiLevelType w:val="multilevel"/>
    <w:tmpl w:val="5AFCC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7430F8"/>
    <w:multiLevelType w:val="multilevel"/>
    <w:tmpl w:val="BA386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BF6A74"/>
    <w:multiLevelType w:val="multilevel"/>
    <w:tmpl w:val="7444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6D096E"/>
    <w:multiLevelType w:val="multilevel"/>
    <w:tmpl w:val="DA12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2B7326"/>
    <w:multiLevelType w:val="multilevel"/>
    <w:tmpl w:val="AAAA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5E0CBD"/>
    <w:multiLevelType w:val="multilevel"/>
    <w:tmpl w:val="E0B2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0F30CE"/>
    <w:multiLevelType w:val="multilevel"/>
    <w:tmpl w:val="F1D4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3F4341"/>
    <w:multiLevelType w:val="multilevel"/>
    <w:tmpl w:val="D3620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D0A4E7D"/>
    <w:multiLevelType w:val="multilevel"/>
    <w:tmpl w:val="C0B0B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0D3023"/>
    <w:multiLevelType w:val="multilevel"/>
    <w:tmpl w:val="F270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533892"/>
    <w:multiLevelType w:val="multilevel"/>
    <w:tmpl w:val="05A6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F328D9"/>
    <w:multiLevelType w:val="multilevel"/>
    <w:tmpl w:val="9DA2F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F5710C"/>
    <w:multiLevelType w:val="multilevel"/>
    <w:tmpl w:val="51989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5D1C6A"/>
    <w:multiLevelType w:val="multilevel"/>
    <w:tmpl w:val="A5C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B66035"/>
    <w:multiLevelType w:val="multilevel"/>
    <w:tmpl w:val="20D6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FE55DF9"/>
    <w:multiLevelType w:val="multilevel"/>
    <w:tmpl w:val="E7A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CC6684"/>
    <w:multiLevelType w:val="multilevel"/>
    <w:tmpl w:val="44AC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12F3567"/>
    <w:multiLevelType w:val="multilevel"/>
    <w:tmpl w:val="F980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404733"/>
    <w:multiLevelType w:val="multilevel"/>
    <w:tmpl w:val="57D27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A73914"/>
    <w:multiLevelType w:val="multilevel"/>
    <w:tmpl w:val="D3527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A867EC"/>
    <w:multiLevelType w:val="multilevel"/>
    <w:tmpl w:val="2EC23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C12BF0"/>
    <w:multiLevelType w:val="multilevel"/>
    <w:tmpl w:val="A860F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D15323"/>
    <w:multiLevelType w:val="multilevel"/>
    <w:tmpl w:val="6CB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3536202"/>
    <w:multiLevelType w:val="multilevel"/>
    <w:tmpl w:val="40F68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3610B47"/>
    <w:multiLevelType w:val="multilevel"/>
    <w:tmpl w:val="8B90B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8E43AB"/>
    <w:multiLevelType w:val="multilevel"/>
    <w:tmpl w:val="7556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4476CCA"/>
    <w:multiLevelType w:val="multilevel"/>
    <w:tmpl w:val="B4D29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4840501"/>
    <w:multiLevelType w:val="multilevel"/>
    <w:tmpl w:val="2D103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48A76D9"/>
    <w:multiLevelType w:val="multilevel"/>
    <w:tmpl w:val="7B0E3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67E709E"/>
    <w:multiLevelType w:val="multilevel"/>
    <w:tmpl w:val="36781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75349ED"/>
    <w:multiLevelType w:val="multilevel"/>
    <w:tmpl w:val="9958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772019F"/>
    <w:multiLevelType w:val="multilevel"/>
    <w:tmpl w:val="BAFE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8E32F0"/>
    <w:multiLevelType w:val="multilevel"/>
    <w:tmpl w:val="C0AAD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627C94"/>
    <w:multiLevelType w:val="multilevel"/>
    <w:tmpl w:val="F56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6B3B84"/>
    <w:multiLevelType w:val="multilevel"/>
    <w:tmpl w:val="06462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AD1C2A"/>
    <w:multiLevelType w:val="multilevel"/>
    <w:tmpl w:val="550A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FE5470"/>
    <w:multiLevelType w:val="multilevel"/>
    <w:tmpl w:val="20AA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99C7F1E"/>
    <w:multiLevelType w:val="multilevel"/>
    <w:tmpl w:val="FED8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A1D463E"/>
    <w:multiLevelType w:val="multilevel"/>
    <w:tmpl w:val="DAE0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8F6150"/>
    <w:multiLevelType w:val="multilevel"/>
    <w:tmpl w:val="1A5C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B35441B"/>
    <w:multiLevelType w:val="multilevel"/>
    <w:tmpl w:val="01100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DF57BD"/>
    <w:multiLevelType w:val="multilevel"/>
    <w:tmpl w:val="68EA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BFD4819"/>
    <w:multiLevelType w:val="multilevel"/>
    <w:tmpl w:val="6F16F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CEF7A65"/>
    <w:multiLevelType w:val="multilevel"/>
    <w:tmpl w:val="ADBA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D42695D"/>
    <w:multiLevelType w:val="multilevel"/>
    <w:tmpl w:val="D6F05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5A7A2C"/>
    <w:multiLevelType w:val="multilevel"/>
    <w:tmpl w:val="99C8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E8A1996"/>
    <w:multiLevelType w:val="multilevel"/>
    <w:tmpl w:val="67BE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EA8169E"/>
    <w:multiLevelType w:val="multilevel"/>
    <w:tmpl w:val="DB700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F6D2AFB"/>
    <w:multiLevelType w:val="multilevel"/>
    <w:tmpl w:val="2610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25381B"/>
    <w:multiLevelType w:val="multilevel"/>
    <w:tmpl w:val="37D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5B461B"/>
    <w:multiLevelType w:val="multilevel"/>
    <w:tmpl w:val="62469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0E278DE"/>
    <w:multiLevelType w:val="multilevel"/>
    <w:tmpl w:val="6884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1374E88"/>
    <w:multiLevelType w:val="multilevel"/>
    <w:tmpl w:val="17009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191356E"/>
    <w:multiLevelType w:val="multilevel"/>
    <w:tmpl w:val="14683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29B2FBF"/>
    <w:multiLevelType w:val="multilevel"/>
    <w:tmpl w:val="E8E8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2BB795C"/>
    <w:multiLevelType w:val="multilevel"/>
    <w:tmpl w:val="3528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32F55A2"/>
    <w:multiLevelType w:val="multilevel"/>
    <w:tmpl w:val="04CC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3921D9C"/>
    <w:multiLevelType w:val="multilevel"/>
    <w:tmpl w:val="1C262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3CF562C"/>
    <w:multiLevelType w:val="multilevel"/>
    <w:tmpl w:val="217E3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4847A36"/>
    <w:multiLevelType w:val="multilevel"/>
    <w:tmpl w:val="8EF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4F43BE8"/>
    <w:multiLevelType w:val="multilevel"/>
    <w:tmpl w:val="D8829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56E0327"/>
    <w:multiLevelType w:val="multilevel"/>
    <w:tmpl w:val="50C2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58F77D7"/>
    <w:multiLevelType w:val="multilevel"/>
    <w:tmpl w:val="B07C3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5A41DC4"/>
    <w:multiLevelType w:val="multilevel"/>
    <w:tmpl w:val="28FA4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656329A"/>
    <w:multiLevelType w:val="multilevel"/>
    <w:tmpl w:val="1B50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6871CBF"/>
    <w:multiLevelType w:val="multilevel"/>
    <w:tmpl w:val="E016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7917E71"/>
    <w:multiLevelType w:val="multilevel"/>
    <w:tmpl w:val="FCB0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85842D2"/>
    <w:multiLevelType w:val="multilevel"/>
    <w:tmpl w:val="691E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8A9618C"/>
    <w:multiLevelType w:val="multilevel"/>
    <w:tmpl w:val="08029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8EF5E79"/>
    <w:multiLevelType w:val="multilevel"/>
    <w:tmpl w:val="1B52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92B5F73"/>
    <w:multiLevelType w:val="multilevel"/>
    <w:tmpl w:val="207C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96B7873"/>
    <w:multiLevelType w:val="multilevel"/>
    <w:tmpl w:val="5E0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A0B09AC"/>
    <w:multiLevelType w:val="multilevel"/>
    <w:tmpl w:val="7CC03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AAB0018"/>
    <w:multiLevelType w:val="multilevel"/>
    <w:tmpl w:val="B1106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ABC7E1E"/>
    <w:multiLevelType w:val="multilevel"/>
    <w:tmpl w:val="151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AF053FF"/>
    <w:multiLevelType w:val="multilevel"/>
    <w:tmpl w:val="6942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754A63"/>
    <w:multiLevelType w:val="multilevel"/>
    <w:tmpl w:val="D9285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B917A56"/>
    <w:multiLevelType w:val="multilevel"/>
    <w:tmpl w:val="1AC8C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BA146F6"/>
    <w:multiLevelType w:val="multilevel"/>
    <w:tmpl w:val="181E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CC645B9"/>
    <w:multiLevelType w:val="multilevel"/>
    <w:tmpl w:val="3A20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DE95CCE"/>
    <w:multiLevelType w:val="multilevel"/>
    <w:tmpl w:val="16168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E644D1F"/>
    <w:multiLevelType w:val="multilevel"/>
    <w:tmpl w:val="A3E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EF624D3"/>
    <w:multiLevelType w:val="multilevel"/>
    <w:tmpl w:val="FBCEA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3FF00F34"/>
    <w:multiLevelType w:val="multilevel"/>
    <w:tmpl w:val="D7BC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FFE289A"/>
    <w:multiLevelType w:val="multilevel"/>
    <w:tmpl w:val="9E8A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0065B32"/>
    <w:multiLevelType w:val="multilevel"/>
    <w:tmpl w:val="AED0D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082727C"/>
    <w:multiLevelType w:val="multilevel"/>
    <w:tmpl w:val="85B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0873BA2"/>
    <w:multiLevelType w:val="multilevel"/>
    <w:tmpl w:val="06C6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157602A"/>
    <w:multiLevelType w:val="multilevel"/>
    <w:tmpl w:val="D4045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87264A"/>
    <w:multiLevelType w:val="multilevel"/>
    <w:tmpl w:val="46DCD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19A5FB7"/>
    <w:multiLevelType w:val="multilevel"/>
    <w:tmpl w:val="4E766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24D4A3D"/>
    <w:multiLevelType w:val="multilevel"/>
    <w:tmpl w:val="91200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28F389B"/>
    <w:multiLevelType w:val="multilevel"/>
    <w:tmpl w:val="96F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C95346"/>
    <w:multiLevelType w:val="multilevel"/>
    <w:tmpl w:val="D2B8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9A3E53"/>
    <w:multiLevelType w:val="multilevel"/>
    <w:tmpl w:val="85D4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3A2553A"/>
    <w:multiLevelType w:val="multilevel"/>
    <w:tmpl w:val="B14A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3D16AE5"/>
    <w:multiLevelType w:val="multilevel"/>
    <w:tmpl w:val="367E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151B79"/>
    <w:multiLevelType w:val="multilevel"/>
    <w:tmpl w:val="4D2E4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A05F57"/>
    <w:multiLevelType w:val="multilevel"/>
    <w:tmpl w:val="C2F6F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0475BD"/>
    <w:multiLevelType w:val="multilevel"/>
    <w:tmpl w:val="3F58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5726E92"/>
    <w:multiLevelType w:val="multilevel"/>
    <w:tmpl w:val="59BA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3936DC"/>
    <w:multiLevelType w:val="multilevel"/>
    <w:tmpl w:val="9CEE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6EE6259"/>
    <w:multiLevelType w:val="multilevel"/>
    <w:tmpl w:val="6450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6FE5346"/>
    <w:multiLevelType w:val="multilevel"/>
    <w:tmpl w:val="B19A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7053DA3"/>
    <w:multiLevelType w:val="multilevel"/>
    <w:tmpl w:val="D0F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81C0F16"/>
    <w:multiLevelType w:val="multilevel"/>
    <w:tmpl w:val="C50C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86A6125"/>
    <w:multiLevelType w:val="multilevel"/>
    <w:tmpl w:val="0912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8AD4DAD"/>
    <w:multiLevelType w:val="multilevel"/>
    <w:tmpl w:val="720E1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97A0368"/>
    <w:multiLevelType w:val="multilevel"/>
    <w:tmpl w:val="C6AA1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A10089A"/>
    <w:multiLevelType w:val="multilevel"/>
    <w:tmpl w:val="3C66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A346665"/>
    <w:multiLevelType w:val="multilevel"/>
    <w:tmpl w:val="FE106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A531C63"/>
    <w:multiLevelType w:val="multilevel"/>
    <w:tmpl w:val="9396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BDD2E4D"/>
    <w:multiLevelType w:val="multilevel"/>
    <w:tmpl w:val="0298F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EC519B"/>
    <w:multiLevelType w:val="multilevel"/>
    <w:tmpl w:val="0224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D0C08D2"/>
    <w:multiLevelType w:val="multilevel"/>
    <w:tmpl w:val="29342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3A711A"/>
    <w:multiLevelType w:val="multilevel"/>
    <w:tmpl w:val="9DAC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654F48"/>
    <w:multiLevelType w:val="multilevel"/>
    <w:tmpl w:val="6B46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7051CD"/>
    <w:multiLevelType w:val="multilevel"/>
    <w:tmpl w:val="EC0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01F6B68"/>
    <w:multiLevelType w:val="multilevel"/>
    <w:tmpl w:val="810C1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1492FC9"/>
    <w:multiLevelType w:val="multilevel"/>
    <w:tmpl w:val="C3F6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1A31DDA"/>
    <w:multiLevelType w:val="multilevel"/>
    <w:tmpl w:val="D7E2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28B7222"/>
    <w:multiLevelType w:val="multilevel"/>
    <w:tmpl w:val="A070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8B485B"/>
    <w:multiLevelType w:val="multilevel"/>
    <w:tmpl w:val="3218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9F4749"/>
    <w:multiLevelType w:val="multilevel"/>
    <w:tmpl w:val="FC8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41455D8"/>
    <w:multiLevelType w:val="multilevel"/>
    <w:tmpl w:val="276C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5E03484"/>
    <w:multiLevelType w:val="multilevel"/>
    <w:tmpl w:val="B95CA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6513154"/>
    <w:multiLevelType w:val="multilevel"/>
    <w:tmpl w:val="490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6802995"/>
    <w:multiLevelType w:val="multilevel"/>
    <w:tmpl w:val="E326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6956C1D"/>
    <w:multiLevelType w:val="multilevel"/>
    <w:tmpl w:val="D40A1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76D37E8"/>
    <w:multiLevelType w:val="multilevel"/>
    <w:tmpl w:val="DD9C4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7C72E52"/>
    <w:multiLevelType w:val="multilevel"/>
    <w:tmpl w:val="9534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81C79FE"/>
    <w:multiLevelType w:val="multilevel"/>
    <w:tmpl w:val="9A983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92A6A28"/>
    <w:multiLevelType w:val="multilevel"/>
    <w:tmpl w:val="921A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98E5CC7"/>
    <w:multiLevelType w:val="multilevel"/>
    <w:tmpl w:val="2CE2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9CA5A0A"/>
    <w:multiLevelType w:val="multilevel"/>
    <w:tmpl w:val="EEDE6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9F71BEA"/>
    <w:multiLevelType w:val="multilevel"/>
    <w:tmpl w:val="49CEB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AC15679"/>
    <w:multiLevelType w:val="multilevel"/>
    <w:tmpl w:val="39A27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C0A30C9"/>
    <w:multiLevelType w:val="multilevel"/>
    <w:tmpl w:val="98163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C8107B8"/>
    <w:multiLevelType w:val="multilevel"/>
    <w:tmpl w:val="9FC83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D154660"/>
    <w:multiLevelType w:val="multilevel"/>
    <w:tmpl w:val="0236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D3335C4"/>
    <w:multiLevelType w:val="multilevel"/>
    <w:tmpl w:val="D0A87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D46080D"/>
    <w:multiLevelType w:val="multilevel"/>
    <w:tmpl w:val="F4F06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D6410AB"/>
    <w:multiLevelType w:val="multilevel"/>
    <w:tmpl w:val="6B2E5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E094045"/>
    <w:multiLevelType w:val="multilevel"/>
    <w:tmpl w:val="C4DE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EEB156D"/>
    <w:multiLevelType w:val="multilevel"/>
    <w:tmpl w:val="597C3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F9074E8"/>
    <w:multiLevelType w:val="multilevel"/>
    <w:tmpl w:val="84D0B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FCD7361"/>
    <w:multiLevelType w:val="multilevel"/>
    <w:tmpl w:val="34E47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01D0E13"/>
    <w:multiLevelType w:val="multilevel"/>
    <w:tmpl w:val="4B740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0560423"/>
    <w:multiLevelType w:val="multilevel"/>
    <w:tmpl w:val="A9D0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0A26DC9"/>
    <w:multiLevelType w:val="multilevel"/>
    <w:tmpl w:val="340C3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60E27C60"/>
    <w:multiLevelType w:val="multilevel"/>
    <w:tmpl w:val="86CE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1135683"/>
    <w:multiLevelType w:val="multilevel"/>
    <w:tmpl w:val="2F6C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12814D3"/>
    <w:multiLevelType w:val="multilevel"/>
    <w:tmpl w:val="3E465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1BA72D4"/>
    <w:multiLevelType w:val="multilevel"/>
    <w:tmpl w:val="FE54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1D564A5"/>
    <w:multiLevelType w:val="multilevel"/>
    <w:tmpl w:val="9D00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23B40DD"/>
    <w:multiLevelType w:val="multilevel"/>
    <w:tmpl w:val="63E8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27F61A5"/>
    <w:multiLevelType w:val="multilevel"/>
    <w:tmpl w:val="838C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2A0624B"/>
    <w:multiLevelType w:val="multilevel"/>
    <w:tmpl w:val="5470A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2A3585C"/>
    <w:multiLevelType w:val="multilevel"/>
    <w:tmpl w:val="2842F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34F1FE5"/>
    <w:multiLevelType w:val="multilevel"/>
    <w:tmpl w:val="A060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37010CD"/>
    <w:multiLevelType w:val="multilevel"/>
    <w:tmpl w:val="61F6A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48A43D4"/>
    <w:multiLevelType w:val="multilevel"/>
    <w:tmpl w:val="BC42D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4E32D6D"/>
    <w:multiLevelType w:val="multilevel"/>
    <w:tmpl w:val="B55E6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5F712BE"/>
    <w:multiLevelType w:val="multilevel"/>
    <w:tmpl w:val="7A6C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615BFC"/>
    <w:multiLevelType w:val="multilevel"/>
    <w:tmpl w:val="32BE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71733AE"/>
    <w:multiLevelType w:val="multilevel"/>
    <w:tmpl w:val="942C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7B26EDA"/>
    <w:multiLevelType w:val="multilevel"/>
    <w:tmpl w:val="D24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D808AE"/>
    <w:multiLevelType w:val="multilevel"/>
    <w:tmpl w:val="386C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862A0F"/>
    <w:multiLevelType w:val="multilevel"/>
    <w:tmpl w:val="754EC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91512D5"/>
    <w:multiLevelType w:val="multilevel"/>
    <w:tmpl w:val="687E4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9621695"/>
    <w:multiLevelType w:val="multilevel"/>
    <w:tmpl w:val="F834A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A290381"/>
    <w:multiLevelType w:val="multilevel"/>
    <w:tmpl w:val="3C501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A9F1CDB"/>
    <w:multiLevelType w:val="multilevel"/>
    <w:tmpl w:val="57A81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9F2FB0"/>
    <w:multiLevelType w:val="multilevel"/>
    <w:tmpl w:val="6FB4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B1710FE"/>
    <w:multiLevelType w:val="multilevel"/>
    <w:tmpl w:val="2EB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586D47"/>
    <w:multiLevelType w:val="multilevel"/>
    <w:tmpl w:val="065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8F19D3"/>
    <w:multiLevelType w:val="multilevel"/>
    <w:tmpl w:val="F62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C5713EB"/>
    <w:multiLevelType w:val="multilevel"/>
    <w:tmpl w:val="B4B0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C81611D"/>
    <w:multiLevelType w:val="multilevel"/>
    <w:tmpl w:val="AFC6D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CEE39A6"/>
    <w:multiLevelType w:val="multilevel"/>
    <w:tmpl w:val="C9B0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D691EF2"/>
    <w:multiLevelType w:val="multilevel"/>
    <w:tmpl w:val="C2C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DB44F0F"/>
    <w:multiLevelType w:val="multilevel"/>
    <w:tmpl w:val="7F6CD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296FF9"/>
    <w:multiLevelType w:val="multilevel"/>
    <w:tmpl w:val="CD98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E3E1049"/>
    <w:multiLevelType w:val="multilevel"/>
    <w:tmpl w:val="0610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E545FF5"/>
    <w:multiLevelType w:val="multilevel"/>
    <w:tmpl w:val="F5B6F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EC2476B"/>
    <w:multiLevelType w:val="multilevel"/>
    <w:tmpl w:val="39640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EF73B3E"/>
    <w:multiLevelType w:val="multilevel"/>
    <w:tmpl w:val="14D2F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EFE586A"/>
    <w:multiLevelType w:val="multilevel"/>
    <w:tmpl w:val="34C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F17106D"/>
    <w:multiLevelType w:val="multilevel"/>
    <w:tmpl w:val="B522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FDD309A"/>
    <w:multiLevelType w:val="multilevel"/>
    <w:tmpl w:val="634A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0D0269B"/>
    <w:multiLevelType w:val="multilevel"/>
    <w:tmpl w:val="7FD0E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16A2FA5"/>
    <w:multiLevelType w:val="multilevel"/>
    <w:tmpl w:val="0852B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1AD5353"/>
    <w:multiLevelType w:val="multilevel"/>
    <w:tmpl w:val="D3BA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1DA1B46"/>
    <w:multiLevelType w:val="multilevel"/>
    <w:tmpl w:val="FE78C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21A0F38"/>
    <w:multiLevelType w:val="multilevel"/>
    <w:tmpl w:val="1AFE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24636D6"/>
    <w:multiLevelType w:val="multilevel"/>
    <w:tmpl w:val="B8FAC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29E5790"/>
    <w:multiLevelType w:val="multilevel"/>
    <w:tmpl w:val="D232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2C65725"/>
    <w:multiLevelType w:val="multilevel"/>
    <w:tmpl w:val="F9AA9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4287474"/>
    <w:multiLevelType w:val="multilevel"/>
    <w:tmpl w:val="9460C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53C600F"/>
    <w:multiLevelType w:val="multilevel"/>
    <w:tmpl w:val="D7E88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6725112"/>
    <w:multiLevelType w:val="multilevel"/>
    <w:tmpl w:val="B40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6805E46"/>
    <w:multiLevelType w:val="multilevel"/>
    <w:tmpl w:val="B976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70C4DE4"/>
    <w:multiLevelType w:val="multilevel"/>
    <w:tmpl w:val="ED46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8941A86"/>
    <w:multiLevelType w:val="multilevel"/>
    <w:tmpl w:val="586CA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9237F00"/>
    <w:multiLevelType w:val="multilevel"/>
    <w:tmpl w:val="E8583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94B0FE6"/>
    <w:multiLevelType w:val="multilevel"/>
    <w:tmpl w:val="35E4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9EC2D67"/>
    <w:multiLevelType w:val="multilevel"/>
    <w:tmpl w:val="21EA7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9F32360"/>
    <w:multiLevelType w:val="multilevel"/>
    <w:tmpl w:val="C236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A321DEC"/>
    <w:multiLevelType w:val="multilevel"/>
    <w:tmpl w:val="598A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C104014"/>
    <w:multiLevelType w:val="multilevel"/>
    <w:tmpl w:val="DCA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C2F5CA3"/>
    <w:multiLevelType w:val="multilevel"/>
    <w:tmpl w:val="5258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C72685C"/>
    <w:multiLevelType w:val="multilevel"/>
    <w:tmpl w:val="A2E6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66127B"/>
    <w:multiLevelType w:val="multilevel"/>
    <w:tmpl w:val="6648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362675"/>
    <w:multiLevelType w:val="multilevel"/>
    <w:tmpl w:val="3320D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E5026D1"/>
    <w:multiLevelType w:val="multilevel"/>
    <w:tmpl w:val="CE786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F5E7C21"/>
    <w:multiLevelType w:val="multilevel"/>
    <w:tmpl w:val="A442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D9768B"/>
    <w:multiLevelType w:val="multilevel"/>
    <w:tmpl w:val="1758F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7FEF4075"/>
    <w:multiLevelType w:val="multilevel"/>
    <w:tmpl w:val="0308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9845943">
    <w:abstractNumId w:val="53"/>
  </w:num>
  <w:num w:numId="2" w16cid:durableId="2003965240">
    <w:abstractNumId w:val="4"/>
  </w:num>
  <w:num w:numId="3" w16cid:durableId="1346790758">
    <w:abstractNumId w:val="135"/>
  </w:num>
  <w:num w:numId="4" w16cid:durableId="1415391682">
    <w:abstractNumId w:val="138"/>
  </w:num>
  <w:num w:numId="5" w16cid:durableId="915633644">
    <w:abstractNumId w:val="56"/>
  </w:num>
  <w:num w:numId="6" w16cid:durableId="445537938">
    <w:abstractNumId w:val="3"/>
  </w:num>
  <w:num w:numId="7" w16cid:durableId="1596094299">
    <w:abstractNumId w:val="193"/>
  </w:num>
  <w:num w:numId="8" w16cid:durableId="1757826225">
    <w:abstractNumId w:val="117"/>
  </w:num>
  <w:num w:numId="9" w16cid:durableId="1064521961">
    <w:abstractNumId w:val="187"/>
  </w:num>
  <w:num w:numId="10" w16cid:durableId="2086678800">
    <w:abstractNumId w:val="87"/>
  </w:num>
  <w:num w:numId="11" w16cid:durableId="457188444">
    <w:abstractNumId w:val="192"/>
  </w:num>
  <w:num w:numId="12" w16cid:durableId="1343822591">
    <w:abstractNumId w:val="35"/>
  </w:num>
  <w:num w:numId="13" w16cid:durableId="1345664284">
    <w:abstractNumId w:val="0"/>
  </w:num>
  <w:num w:numId="14" w16cid:durableId="850071275">
    <w:abstractNumId w:val="125"/>
  </w:num>
  <w:num w:numId="15" w16cid:durableId="1634093955">
    <w:abstractNumId w:val="256"/>
  </w:num>
  <w:num w:numId="16" w16cid:durableId="1360471471">
    <w:abstractNumId w:val="97"/>
  </w:num>
  <w:num w:numId="17" w16cid:durableId="487550572">
    <w:abstractNumId w:val="204"/>
  </w:num>
  <w:num w:numId="18" w16cid:durableId="451678175">
    <w:abstractNumId w:val="12"/>
  </w:num>
  <w:num w:numId="19" w16cid:durableId="1665009588">
    <w:abstractNumId w:val="30"/>
  </w:num>
  <w:num w:numId="20" w16cid:durableId="1961455427">
    <w:abstractNumId w:val="68"/>
  </w:num>
  <w:num w:numId="21" w16cid:durableId="1774857331">
    <w:abstractNumId w:val="92"/>
  </w:num>
  <w:num w:numId="22" w16cid:durableId="1646356165">
    <w:abstractNumId w:val="198"/>
  </w:num>
  <w:num w:numId="23" w16cid:durableId="1917396334">
    <w:abstractNumId w:val="159"/>
  </w:num>
  <w:num w:numId="24" w16cid:durableId="868952499">
    <w:abstractNumId w:val="78"/>
  </w:num>
  <w:num w:numId="25" w16cid:durableId="1112671166">
    <w:abstractNumId w:val="227"/>
  </w:num>
  <w:num w:numId="26" w16cid:durableId="1659072774">
    <w:abstractNumId w:val="134"/>
  </w:num>
  <w:num w:numId="27" w16cid:durableId="232736066">
    <w:abstractNumId w:val="131"/>
  </w:num>
  <w:num w:numId="28" w16cid:durableId="1119766593">
    <w:abstractNumId w:val="111"/>
  </w:num>
  <w:num w:numId="29" w16cid:durableId="1527140395">
    <w:abstractNumId w:val="63"/>
  </w:num>
  <w:num w:numId="30" w16cid:durableId="559436420">
    <w:abstractNumId w:val="146"/>
  </w:num>
  <w:num w:numId="31" w16cid:durableId="1381322928">
    <w:abstractNumId w:val="216"/>
  </w:num>
  <w:num w:numId="32" w16cid:durableId="1132479223">
    <w:abstractNumId w:val="133"/>
  </w:num>
  <w:num w:numId="33" w16cid:durableId="1583565419">
    <w:abstractNumId w:val="122"/>
  </w:num>
  <w:num w:numId="34" w16cid:durableId="1674607485">
    <w:abstractNumId w:val="127"/>
  </w:num>
  <w:num w:numId="35" w16cid:durableId="606620477">
    <w:abstractNumId w:val="93"/>
  </w:num>
  <w:num w:numId="36" w16cid:durableId="1096174330">
    <w:abstractNumId w:val="43"/>
  </w:num>
  <w:num w:numId="37" w16cid:durableId="1449163202">
    <w:abstractNumId w:val="19"/>
  </w:num>
  <w:num w:numId="38" w16cid:durableId="822090806">
    <w:abstractNumId w:val="166"/>
  </w:num>
  <w:num w:numId="39" w16cid:durableId="608195143">
    <w:abstractNumId w:val="238"/>
  </w:num>
  <w:num w:numId="40" w16cid:durableId="1122456049">
    <w:abstractNumId w:val="91"/>
  </w:num>
  <w:num w:numId="41" w16cid:durableId="982929090">
    <w:abstractNumId w:val="126"/>
  </w:num>
  <w:num w:numId="42" w16cid:durableId="1759058478">
    <w:abstractNumId w:val="83"/>
  </w:num>
  <w:num w:numId="43" w16cid:durableId="190339923">
    <w:abstractNumId w:val="32"/>
  </w:num>
  <w:num w:numId="44" w16cid:durableId="1958363626">
    <w:abstractNumId w:val="150"/>
  </w:num>
  <w:num w:numId="45" w16cid:durableId="143595070">
    <w:abstractNumId w:val="129"/>
  </w:num>
  <w:num w:numId="46" w16cid:durableId="1102578509">
    <w:abstractNumId w:val="254"/>
  </w:num>
  <w:num w:numId="47" w16cid:durableId="1002512075">
    <w:abstractNumId w:val="149"/>
  </w:num>
  <w:num w:numId="48" w16cid:durableId="220096945">
    <w:abstractNumId w:val="6"/>
  </w:num>
  <w:num w:numId="49" w16cid:durableId="1755322392">
    <w:abstractNumId w:val="9"/>
  </w:num>
  <w:num w:numId="50" w16cid:durableId="80303410">
    <w:abstractNumId w:val="37"/>
  </w:num>
  <w:num w:numId="51" w16cid:durableId="493421181">
    <w:abstractNumId w:val="70"/>
  </w:num>
  <w:num w:numId="52" w16cid:durableId="1900819297">
    <w:abstractNumId w:val="80"/>
  </w:num>
  <w:num w:numId="53" w16cid:durableId="500390019">
    <w:abstractNumId w:val="120"/>
  </w:num>
  <w:num w:numId="54" w16cid:durableId="244343338">
    <w:abstractNumId w:val="236"/>
  </w:num>
  <w:num w:numId="55" w16cid:durableId="1356232060">
    <w:abstractNumId w:val="84"/>
  </w:num>
  <w:num w:numId="56" w16cid:durableId="1035884252">
    <w:abstractNumId w:val="230"/>
  </w:num>
  <w:num w:numId="57" w16cid:durableId="1871603289">
    <w:abstractNumId w:val="217"/>
  </w:num>
  <w:num w:numId="58" w16cid:durableId="1542666227">
    <w:abstractNumId w:val="119"/>
  </w:num>
  <w:num w:numId="59" w16cid:durableId="347030123">
    <w:abstractNumId w:val="104"/>
  </w:num>
  <w:num w:numId="60" w16cid:durableId="1357579444">
    <w:abstractNumId w:val="100"/>
  </w:num>
  <w:num w:numId="61" w16cid:durableId="584001743">
    <w:abstractNumId w:val="33"/>
  </w:num>
  <w:num w:numId="62" w16cid:durableId="1530339259">
    <w:abstractNumId w:val="112"/>
  </w:num>
  <w:num w:numId="63" w16cid:durableId="1461803513">
    <w:abstractNumId w:val="246"/>
  </w:num>
  <w:num w:numId="64" w16cid:durableId="1707413940">
    <w:abstractNumId w:val="232"/>
  </w:num>
  <w:num w:numId="65" w16cid:durableId="351808904">
    <w:abstractNumId w:val="199"/>
  </w:num>
  <w:num w:numId="66" w16cid:durableId="414058729">
    <w:abstractNumId w:val="213"/>
  </w:num>
  <w:num w:numId="67" w16cid:durableId="2133401069">
    <w:abstractNumId w:val="13"/>
  </w:num>
  <w:num w:numId="68" w16cid:durableId="1560170534">
    <w:abstractNumId w:val="103"/>
  </w:num>
  <w:num w:numId="69" w16cid:durableId="673536676">
    <w:abstractNumId w:val="26"/>
  </w:num>
  <w:num w:numId="70" w16cid:durableId="1433817278">
    <w:abstractNumId w:val="7"/>
  </w:num>
  <w:num w:numId="71" w16cid:durableId="588318609">
    <w:abstractNumId w:val="189"/>
  </w:num>
  <w:num w:numId="72" w16cid:durableId="672339317">
    <w:abstractNumId w:val="235"/>
  </w:num>
  <w:num w:numId="73" w16cid:durableId="56560697">
    <w:abstractNumId w:val="202"/>
  </w:num>
  <w:num w:numId="74" w16cid:durableId="1337463653">
    <w:abstractNumId w:val="44"/>
  </w:num>
  <w:num w:numId="75" w16cid:durableId="476459216">
    <w:abstractNumId w:val="110"/>
  </w:num>
  <w:num w:numId="76" w16cid:durableId="1960917051">
    <w:abstractNumId w:val="158"/>
  </w:num>
  <w:num w:numId="77" w16cid:durableId="312880833">
    <w:abstractNumId w:val="207"/>
  </w:num>
  <w:num w:numId="78" w16cid:durableId="592474389">
    <w:abstractNumId w:val="220"/>
  </w:num>
  <w:num w:numId="79" w16cid:durableId="553741405">
    <w:abstractNumId w:val="1"/>
  </w:num>
  <w:num w:numId="80" w16cid:durableId="767195737">
    <w:abstractNumId w:val="249"/>
  </w:num>
  <w:num w:numId="81" w16cid:durableId="1916357007">
    <w:abstractNumId w:val="153"/>
  </w:num>
  <w:num w:numId="82" w16cid:durableId="1356419975">
    <w:abstractNumId w:val="144"/>
  </w:num>
  <w:num w:numId="83" w16cid:durableId="1089619623">
    <w:abstractNumId w:val="75"/>
  </w:num>
  <w:num w:numId="84" w16cid:durableId="1032069366">
    <w:abstractNumId w:val="76"/>
  </w:num>
  <w:num w:numId="85" w16cid:durableId="1394935914">
    <w:abstractNumId w:val="79"/>
  </w:num>
  <w:num w:numId="86" w16cid:durableId="394666335">
    <w:abstractNumId w:val="218"/>
  </w:num>
  <w:num w:numId="87" w16cid:durableId="2108573943">
    <w:abstractNumId w:val="257"/>
  </w:num>
  <w:num w:numId="88" w16cid:durableId="458689325">
    <w:abstractNumId w:val="206"/>
  </w:num>
  <w:num w:numId="89" w16cid:durableId="1829054304">
    <w:abstractNumId w:val="253"/>
  </w:num>
  <w:num w:numId="90" w16cid:durableId="1333871246">
    <w:abstractNumId w:val="102"/>
  </w:num>
  <w:num w:numId="91" w16cid:durableId="1191147343">
    <w:abstractNumId w:val="250"/>
  </w:num>
  <w:num w:numId="92" w16cid:durableId="557857093">
    <w:abstractNumId w:val="178"/>
  </w:num>
  <w:num w:numId="93" w16cid:durableId="957644427">
    <w:abstractNumId w:val="165"/>
  </w:num>
  <w:num w:numId="94" w16cid:durableId="727148150">
    <w:abstractNumId w:val="177"/>
  </w:num>
  <w:num w:numId="95" w16cid:durableId="343481747">
    <w:abstractNumId w:val="39"/>
  </w:num>
  <w:num w:numId="96" w16cid:durableId="1220747216">
    <w:abstractNumId w:val="107"/>
  </w:num>
  <w:num w:numId="97" w16cid:durableId="792946715">
    <w:abstractNumId w:val="89"/>
  </w:num>
  <w:num w:numId="98" w16cid:durableId="229193827">
    <w:abstractNumId w:val="186"/>
  </w:num>
  <w:num w:numId="99" w16cid:durableId="85198167">
    <w:abstractNumId w:val="210"/>
  </w:num>
  <w:num w:numId="100" w16cid:durableId="1522551234">
    <w:abstractNumId w:val="252"/>
  </w:num>
  <w:num w:numId="101" w16cid:durableId="959725809">
    <w:abstractNumId w:val="172"/>
  </w:num>
  <w:num w:numId="102" w16cid:durableId="1274903576">
    <w:abstractNumId w:val="48"/>
  </w:num>
  <w:num w:numId="103" w16cid:durableId="621228670">
    <w:abstractNumId w:val="10"/>
  </w:num>
  <w:num w:numId="104" w16cid:durableId="359013596">
    <w:abstractNumId w:val="148"/>
  </w:num>
  <w:num w:numId="105" w16cid:durableId="1298100135">
    <w:abstractNumId w:val="145"/>
  </w:num>
  <w:num w:numId="106" w16cid:durableId="1073233163">
    <w:abstractNumId w:val="151"/>
  </w:num>
  <w:num w:numId="107" w16cid:durableId="855729840">
    <w:abstractNumId w:val="21"/>
  </w:num>
  <w:num w:numId="108" w16cid:durableId="1499735850">
    <w:abstractNumId w:val="123"/>
  </w:num>
  <w:num w:numId="109" w16cid:durableId="716470499">
    <w:abstractNumId w:val="105"/>
  </w:num>
  <w:num w:numId="110" w16cid:durableId="137958730">
    <w:abstractNumId w:val="237"/>
  </w:num>
  <w:num w:numId="111" w16cid:durableId="791947362">
    <w:abstractNumId w:val="233"/>
  </w:num>
  <w:num w:numId="112" w16cid:durableId="425075608">
    <w:abstractNumId w:val="251"/>
  </w:num>
  <w:num w:numId="113" w16cid:durableId="1910774504">
    <w:abstractNumId w:val="82"/>
  </w:num>
  <w:num w:numId="114" w16cid:durableId="526524810">
    <w:abstractNumId w:val="208"/>
  </w:num>
  <w:num w:numId="115" w16cid:durableId="355273069">
    <w:abstractNumId w:val="229"/>
  </w:num>
  <w:num w:numId="116" w16cid:durableId="467938133">
    <w:abstractNumId w:val="173"/>
  </w:num>
  <w:num w:numId="117" w16cid:durableId="351032270">
    <w:abstractNumId w:val="66"/>
  </w:num>
  <w:num w:numId="118" w16cid:durableId="1693188950">
    <w:abstractNumId w:val="163"/>
  </w:num>
  <w:num w:numId="119" w16cid:durableId="2063555258">
    <w:abstractNumId w:val="52"/>
  </w:num>
  <w:num w:numId="120" w16cid:durableId="1309629432">
    <w:abstractNumId w:val="191"/>
  </w:num>
  <w:num w:numId="121" w16cid:durableId="473720595">
    <w:abstractNumId w:val="22"/>
  </w:num>
  <w:num w:numId="122" w16cid:durableId="1298946927">
    <w:abstractNumId w:val="25"/>
  </w:num>
  <w:num w:numId="123" w16cid:durableId="772359166">
    <w:abstractNumId w:val="88"/>
  </w:num>
  <w:num w:numId="124" w16cid:durableId="518080992">
    <w:abstractNumId w:val="114"/>
  </w:num>
  <w:num w:numId="125" w16cid:durableId="2321849">
    <w:abstractNumId w:val="215"/>
  </w:num>
  <w:num w:numId="126" w16cid:durableId="577207547">
    <w:abstractNumId w:val="54"/>
  </w:num>
  <w:num w:numId="127" w16cid:durableId="808789686">
    <w:abstractNumId w:val="221"/>
  </w:num>
  <w:num w:numId="128" w16cid:durableId="625044716">
    <w:abstractNumId w:val="143"/>
  </w:num>
  <w:num w:numId="129" w16cid:durableId="1229220760">
    <w:abstractNumId w:val="167"/>
  </w:num>
  <w:num w:numId="130" w16cid:durableId="265433361">
    <w:abstractNumId w:val="17"/>
  </w:num>
  <w:num w:numId="131" w16cid:durableId="1401438800">
    <w:abstractNumId w:val="18"/>
  </w:num>
  <w:num w:numId="132" w16cid:durableId="1328901543">
    <w:abstractNumId w:val="116"/>
  </w:num>
  <w:num w:numId="133" w16cid:durableId="1760642646">
    <w:abstractNumId w:val="212"/>
  </w:num>
  <w:num w:numId="134" w16cid:durableId="1025211932">
    <w:abstractNumId w:val="67"/>
  </w:num>
  <w:num w:numId="135" w16cid:durableId="1015378428">
    <w:abstractNumId w:val="40"/>
  </w:num>
  <w:num w:numId="136" w16cid:durableId="384261865">
    <w:abstractNumId w:val="34"/>
  </w:num>
  <w:num w:numId="137" w16cid:durableId="82458482">
    <w:abstractNumId w:val="184"/>
  </w:num>
  <w:num w:numId="138" w16cid:durableId="394741076">
    <w:abstractNumId w:val="185"/>
  </w:num>
  <w:num w:numId="139" w16cid:durableId="405155765">
    <w:abstractNumId w:val="181"/>
  </w:num>
  <w:num w:numId="140" w16cid:durableId="427044418">
    <w:abstractNumId w:val="248"/>
  </w:num>
  <w:num w:numId="141" w16cid:durableId="1002046830">
    <w:abstractNumId w:val="176"/>
  </w:num>
  <w:num w:numId="142" w16cid:durableId="1851483375">
    <w:abstractNumId w:val="8"/>
  </w:num>
  <w:num w:numId="143" w16cid:durableId="105663923">
    <w:abstractNumId w:val="255"/>
  </w:num>
  <w:num w:numId="144" w16cid:durableId="1033071970">
    <w:abstractNumId w:val="96"/>
  </w:num>
  <w:num w:numId="145" w16cid:durableId="389420544">
    <w:abstractNumId w:val="69"/>
  </w:num>
  <w:num w:numId="146" w16cid:durableId="1164324052">
    <w:abstractNumId w:val="106"/>
  </w:num>
  <w:num w:numId="147" w16cid:durableId="113447298">
    <w:abstractNumId w:val="247"/>
  </w:num>
  <w:num w:numId="148" w16cid:durableId="1623800324">
    <w:abstractNumId w:val="211"/>
  </w:num>
  <w:num w:numId="149" w16cid:durableId="239485154">
    <w:abstractNumId w:val="183"/>
  </w:num>
  <w:num w:numId="150" w16cid:durableId="1922519122">
    <w:abstractNumId w:val="179"/>
  </w:num>
  <w:num w:numId="151" w16cid:durableId="356664471">
    <w:abstractNumId w:val="47"/>
  </w:num>
  <w:num w:numId="152" w16cid:durableId="1282692192">
    <w:abstractNumId w:val="41"/>
  </w:num>
  <w:num w:numId="153" w16cid:durableId="2055351532">
    <w:abstractNumId w:val="71"/>
  </w:num>
  <w:num w:numId="154" w16cid:durableId="1112628856">
    <w:abstractNumId w:val="20"/>
  </w:num>
  <w:num w:numId="155" w16cid:durableId="640959854">
    <w:abstractNumId w:val="128"/>
  </w:num>
  <w:num w:numId="156" w16cid:durableId="710306763">
    <w:abstractNumId w:val="196"/>
  </w:num>
  <w:num w:numId="157" w16cid:durableId="476977">
    <w:abstractNumId w:val="81"/>
  </w:num>
  <w:num w:numId="158" w16cid:durableId="80375897">
    <w:abstractNumId w:val="231"/>
  </w:num>
  <w:num w:numId="159" w16cid:durableId="76289416">
    <w:abstractNumId w:val="190"/>
  </w:num>
  <w:num w:numId="160" w16cid:durableId="1485194681">
    <w:abstractNumId w:val="65"/>
  </w:num>
  <w:num w:numId="161" w16cid:durableId="1142573803">
    <w:abstractNumId w:val="36"/>
  </w:num>
  <w:num w:numId="162" w16cid:durableId="2001612930">
    <w:abstractNumId w:val="200"/>
  </w:num>
  <w:num w:numId="163" w16cid:durableId="1576814828">
    <w:abstractNumId w:val="42"/>
  </w:num>
  <w:num w:numId="164" w16cid:durableId="1490630111">
    <w:abstractNumId w:val="156"/>
  </w:num>
  <w:num w:numId="165" w16cid:durableId="1803645716">
    <w:abstractNumId w:val="175"/>
  </w:num>
  <w:num w:numId="166" w16cid:durableId="31926965">
    <w:abstractNumId w:val="24"/>
  </w:num>
  <w:num w:numId="167" w16cid:durableId="572743099">
    <w:abstractNumId w:val="73"/>
  </w:num>
  <w:num w:numId="168" w16cid:durableId="66270656">
    <w:abstractNumId w:val="219"/>
  </w:num>
  <w:num w:numId="169" w16cid:durableId="791170502">
    <w:abstractNumId w:val="160"/>
  </w:num>
  <w:num w:numId="170" w16cid:durableId="908929916">
    <w:abstractNumId w:val="223"/>
  </w:num>
  <w:num w:numId="171" w16cid:durableId="4787626">
    <w:abstractNumId w:val="228"/>
  </w:num>
  <w:num w:numId="172" w16cid:durableId="567225803">
    <w:abstractNumId w:val="239"/>
  </w:num>
  <w:num w:numId="173" w16cid:durableId="1648821549">
    <w:abstractNumId w:val="244"/>
  </w:num>
  <w:num w:numId="174" w16cid:durableId="546534001">
    <w:abstractNumId w:val="141"/>
  </w:num>
  <w:num w:numId="175" w16cid:durableId="1483960285">
    <w:abstractNumId w:val="74"/>
  </w:num>
  <w:num w:numId="176" w16cid:durableId="1679236348">
    <w:abstractNumId w:val="140"/>
  </w:num>
  <w:num w:numId="177" w16cid:durableId="750540886">
    <w:abstractNumId w:val="99"/>
  </w:num>
  <w:num w:numId="178" w16cid:durableId="567618137">
    <w:abstractNumId w:val="31"/>
  </w:num>
  <w:num w:numId="179" w16cid:durableId="1754667576">
    <w:abstractNumId w:val="203"/>
  </w:num>
  <w:num w:numId="180" w16cid:durableId="1325889852">
    <w:abstractNumId w:val="23"/>
  </w:num>
  <w:num w:numId="181" w16cid:durableId="1972707965">
    <w:abstractNumId w:val="101"/>
  </w:num>
  <w:num w:numId="182" w16cid:durableId="1605380122">
    <w:abstractNumId w:val="137"/>
  </w:num>
  <w:num w:numId="183" w16cid:durableId="1533573086">
    <w:abstractNumId w:val="77"/>
  </w:num>
  <w:num w:numId="184" w16cid:durableId="2059814923">
    <w:abstractNumId w:val="168"/>
  </w:num>
  <w:num w:numId="185" w16cid:durableId="600184581">
    <w:abstractNumId w:val="51"/>
  </w:num>
  <w:num w:numId="186" w16cid:durableId="832530958">
    <w:abstractNumId w:val="157"/>
  </w:num>
  <w:num w:numId="187" w16cid:durableId="768043036">
    <w:abstractNumId w:val="234"/>
  </w:num>
  <w:num w:numId="188" w16cid:durableId="2138521448">
    <w:abstractNumId w:val="124"/>
  </w:num>
  <w:num w:numId="189" w16cid:durableId="1997176064">
    <w:abstractNumId w:val="142"/>
  </w:num>
  <w:num w:numId="190" w16cid:durableId="1718236596">
    <w:abstractNumId w:val="15"/>
  </w:num>
  <w:num w:numId="191" w16cid:durableId="565452403">
    <w:abstractNumId w:val="245"/>
  </w:num>
  <w:num w:numId="192" w16cid:durableId="1980574076">
    <w:abstractNumId w:val="195"/>
  </w:num>
  <w:num w:numId="193" w16cid:durableId="1729107763">
    <w:abstractNumId w:val="94"/>
  </w:num>
  <w:num w:numId="194" w16cid:durableId="809401888">
    <w:abstractNumId w:val="95"/>
  </w:num>
  <w:num w:numId="195" w16cid:durableId="438525757">
    <w:abstractNumId w:val="240"/>
  </w:num>
  <w:num w:numId="196" w16cid:durableId="1820338400">
    <w:abstractNumId w:val="205"/>
  </w:num>
  <w:num w:numId="197" w16cid:durableId="203717194">
    <w:abstractNumId w:val="147"/>
  </w:num>
  <w:num w:numId="198" w16cid:durableId="685600853">
    <w:abstractNumId w:val="109"/>
  </w:num>
  <w:num w:numId="199" w16cid:durableId="2094888600">
    <w:abstractNumId w:val="154"/>
  </w:num>
  <w:num w:numId="200" w16cid:durableId="1903170473">
    <w:abstractNumId w:val="2"/>
  </w:num>
  <w:num w:numId="201" w16cid:durableId="8719174">
    <w:abstractNumId w:val="224"/>
  </w:num>
  <w:num w:numId="202" w16cid:durableId="1993099744">
    <w:abstractNumId w:val="62"/>
  </w:num>
  <w:num w:numId="203" w16cid:durableId="867912040">
    <w:abstractNumId w:val="113"/>
  </w:num>
  <w:num w:numId="204" w16cid:durableId="1421371198">
    <w:abstractNumId w:val="225"/>
  </w:num>
  <w:num w:numId="205" w16cid:durableId="1536695406">
    <w:abstractNumId w:val="242"/>
  </w:num>
  <w:num w:numId="206" w16cid:durableId="1575774102">
    <w:abstractNumId w:val="164"/>
  </w:num>
  <w:num w:numId="207" w16cid:durableId="1524785659">
    <w:abstractNumId w:val="61"/>
  </w:num>
  <w:num w:numId="208" w16cid:durableId="1416169491">
    <w:abstractNumId w:val="45"/>
  </w:num>
  <w:num w:numId="209" w16cid:durableId="190337810">
    <w:abstractNumId w:val="5"/>
  </w:num>
  <w:num w:numId="210" w16cid:durableId="801460804">
    <w:abstractNumId w:val="49"/>
  </w:num>
  <w:num w:numId="211" w16cid:durableId="532964305">
    <w:abstractNumId w:val="162"/>
  </w:num>
  <w:num w:numId="212" w16cid:durableId="1939094882">
    <w:abstractNumId w:val="59"/>
  </w:num>
  <w:num w:numId="213" w16cid:durableId="1100493856">
    <w:abstractNumId w:val="14"/>
  </w:num>
  <w:num w:numId="214" w16cid:durableId="1855613895">
    <w:abstractNumId w:val="209"/>
  </w:num>
  <w:num w:numId="215" w16cid:durableId="912468992">
    <w:abstractNumId w:val="11"/>
  </w:num>
  <w:num w:numId="216" w16cid:durableId="427582411">
    <w:abstractNumId w:val="174"/>
  </w:num>
  <w:num w:numId="217" w16cid:durableId="1736313252">
    <w:abstractNumId w:val="50"/>
  </w:num>
  <w:num w:numId="218" w16cid:durableId="1041049524">
    <w:abstractNumId w:val="28"/>
  </w:num>
  <w:num w:numId="219" w16cid:durableId="924995204">
    <w:abstractNumId w:val="161"/>
  </w:num>
  <w:num w:numId="220" w16cid:durableId="914780974">
    <w:abstractNumId w:val="197"/>
  </w:num>
  <w:num w:numId="221" w16cid:durableId="1475290686">
    <w:abstractNumId w:val="243"/>
  </w:num>
  <w:num w:numId="222" w16cid:durableId="2026711452">
    <w:abstractNumId w:val="136"/>
  </w:num>
  <w:num w:numId="223" w16cid:durableId="679701231">
    <w:abstractNumId w:val="226"/>
  </w:num>
  <w:num w:numId="224" w16cid:durableId="346565225">
    <w:abstractNumId w:val="46"/>
  </w:num>
  <w:num w:numId="225" w16cid:durableId="2074304345">
    <w:abstractNumId w:val="85"/>
  </w:num>
  <w:num w:numId="226" w16cid:durableId="407263683">
    <w:abstractNumId w:val="29"/>
  </w:num>
  <w:num w:numId="227" w16cid:durableId="1859655540">
    <w:abstractNumId w:val="139"/>
  </w:num>
  <w:num w:numId="228" w16cid:durableId="1555199197">
    <w:abstractNumId w:val="222"/>
  </w:num>
  <w:num w:numId="229" w16cid:durableId="866019223">
    <w:abstractNumId w:val="55"/>
  </w:num>
  <w:num w:numId="230" w16cid:durableId="2082870419">
    <w:abstractNumId w:val="169"/>
  </w:num>
  <w:num w:numId="231" w16cid:durableId="247620186">
    <w:abstractNumId w:val="27"/>
  </w:num>
  <w:num w:numId="232" w16cid:durableId="639119373">
    <w:abstractNumId w:val="214"/>
  </w:num>
  <w:num w:numId="233" w16cid:durableId="213077508">
    <w:abstractNumId w:val="38"/>
  </w:num>
  <w:num w:numId="234" w16cid:durableId="1986934255">
    <w:abstractNumId w:val="86"/>
  </w:num>
  <w:num w:numId="235" w16cid:durableId="168839120">
    <w:abstractNumId w:val="171"/>
  </w:num>
  <w:num w:numId="236" w16cid:durableId="199245255">
    <w:abstractNumId w:val="130"/>
  </w:num>
  <w:num w:numId="237" w16cid:durableId="1058432395">
    <w:abstractNumId w:val="132"/>
  </w:num>
  <w:num w:numId="238" w16cid:durableId="553391836">
    <w:abstractNumId w:val="152"/>
  </w:num>
  <w:num w:numId="239" w16cid:durableId="2035498540">
    <w:abstractNumId w:val="57"/>
  </w:num>
  <w:num w:numId="240" w16cid:durableId="811605140">
    <w:abstractNumId w:val="182"/>
  </w:num>
  <w:num w:numId="241" w16cid:durableId="729227880">
    <w:abstractNumId w:val="60"/>
  </w:num>
  <w:num w:numId="242" w16cid:durableId="1241524508">
    <w:abstractNumId w:val="72"/>
  </w:num>
  <w:num w:numId="243" w16cid:durableId="1832213232">
    <w:abstractNumId w:val="155"/>
  </w:num>
  <w:num w:numId="244" w16cid:durableId="197593383">
    <w:abstractNumId w:val="194"/>
  </w:num>
  <w:num w:numId="245" w16cid:durableId="560022009">
    <w:abstractNumId w:val="121"/>
  </w:num>
  <w:num w:numId="246" w16cid:durableId="1161503754">
    <w:abstractNumId w:val="64"/>
  </w:num>
  <w:num w:numId="247" w16cid:durableId="1558977035">
    <w:abstractNumId w:val="16"/>
  </w:num>
  <w:num w:numId="248" w16cid:durableId="1612542742">
    <w:abstractNumId w:val="170"/>
  </w:num>
  <w:num w:numId="249" w16cid:durableId="2119523114">
    <w:abstractNumId w:val="241"/>
  </w:num>
  <w:num w:numId="250" w16cid:durableId="617833279">
    <w:abstractNumId w:val="98"/>
  </w:num>
  <w:num w:numId="251" w16cid:durableId="1378890160">
    <w:abstractNumId w:val="108"/>
  </w:num>
  <w:num w:numId="252" w16cid:durableId="323319056">
    <w:abstractNumId w:val="180"/>
  </w:num>
  <w:num w:numId="253" w16cid:durableId="2009408858">
    <w:abstractNumId w:val="90"/>
  </w:num>
  <w:num w:numId="254" w16cid:durableId="650408194">
    <w:abstractNumId w:val="58"/>
  </w:num>
  <w:num w:numId="255" w16cid:durableId="190724691">
    <w:abstractNumId w:val="118"/>
  </w:num>
  <w:num w:numId="256" w16cid:durableId="939795380">
    <w:abstractNumId w:val="115"/>
  </w:num>
  <w:num w:numId="257" w16cid:durableId="956106264">
    <w:abstractNumId w:val="188"/>
  </w:num>
  <w:num w:numId="258" w16cid:durableId="574316041">
    <w:abstractNumId w:val="20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4111"/>
    <w:rsid w:val="00013921"/>
    <w:rsid w:val="000656A2"/>
    <w:rsid w:val="0013364A"/>
    <w:rsid w:val="00143B15"/>
    <w:rsid w:val="00165EDE"/>
    <w:rsid w:val="001B274D"/>
    <w:rsid w:val="00261AEE"/>
    <w:rsid w:val="00303BAB"/>
    <w:rsid w:val="003C6E6B"/>
    <w:rsid w:val="00547E02"/>
    <w:rsid w:val="005E437E"/>
    <w:rsid w:val="00624EDA"/>
    <w:rsid w:val="00654111"/>
    <w:rsid w:val="00704E07"/>
    <w:rsid w:val="00756A0C"/>
    <w:rsid w:val="00781744"/>
    <w:rsid w:val="00837C42"/>
    <w:rsid w:val="0090776F"/>
    <w:rsid w:val="00940F69"/>
    <w:rsid w:val="009C72E4"/>
    <w:rsid w:val="00A76895"/>
    <w:rsid w:val="00B04CFA"/>
    <w:rsid w:val="00B30EDF"/>
    <w:rsid w:val="00B90880"/>
    <w:rsid w:val="00B96DBC"/>
    <w:rsid w:val="00C23254"/>
    <w:rsid w:val="00D52EEF"/>
    <w:rsid w:val="00DD182E"/>
    <w:rsid w:val="00DF7374"/>
    <w:rsid w:val="00F87EB0"/>
    <w:rsid w:val="00FA24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D10C4F"/>
  <w15:chartTrackingRefBased/>
  <w15:docId w15:val="{E43A8395-8B5B-A64F-B25C-77679AD90F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Inter" w:hAnsi="Inter"/>
      <w:sz w:val="20"/>
    </w:rPr>
  </w:style>
  <w:style w:type="paragraph" w:styleId="Heading1">
    <w:name w:val="heading 1"/>
    <w:basedOn w:val="Normal"/>
    <w:next w:val="Normal"/>
    <w:link w:val="Heading1Char"/>
    <w:uiPriority w:val="9"/>
    <w:qFormat/>
    <w:rsid w:val="006541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41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541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541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41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41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41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41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41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41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41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541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541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41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41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41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41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4111"/>
    <w:rPr>
      <w:rFonts w:eastAsiaTheme="majorEastAsia" w:cstheme="majorBidi"/>
      <w:color w:val="272727" w:themeColor="text1" w:themeTint="D8"/>
    </w:rPr>
  </w:style>
  <w:style w:type="paragraph" w:styleId="Title">
    <w:name w:val="Title"/>
    <w:basedOn w:val="Normal"/>
    <w:next w:val="Normal"/>
    <w:link w:val="TitleChar"/>
    <w:uiPriority w:val="10"/>
    <w:qFormat/>
    <w:rsid w:val="006541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41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41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41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4111"/>
    <w:pPr>
      <w:spacing w:before="160"/>
      <w:jc w:val="center"/>
    </w:pPr>
    <w:rPr>
      <w:i/>
      <w:iCs/>
      <w:color w:val="404040" w:themeColor="text1" w:themeTint="BF"/>
    </w:rPr>
  </w:style>
  <w:style w:type="character" w:customStyle="1" w:styleId="QuoteChar">
    <w:name w:val="Quote Char"/>
    <w:basedOn w:val="DefaultParagraphFont"/>
    <w:link w:val="Quote"/>
    <w:uiPriority w:val="29"/>
    <w:rsid w:val="00654111"/>
    <w:rPr>
      <w:i/>
      <w:iCs/>
      <w:color w:val="404040" w:themeColor="text1" w:themeTint="BF"/>
    </w:rPr>
  </w:style>
  <w:style w:type="paragraph" w:styleId="ListParagraph">
    <w:name w:val="List Paragraph"/>
    <w:basedOn w:val="Normal"/>
    <w:uiPriority w:val="34"/>
    <w:qFormat/>
    <w:rsid w:val="00654111"/>
    <w:pPr>
      <w:ind w:left="720"/>
      <w:contextualSpacing/>
    </w:pPr>
  </w:style>
  <w:style w:type="character" w:styleId="IntenseEmphasis">
    <w:name w:val="Intense Emphasis"/>
    <w:basedOn w:val="DefaultParagraphFont"/>
    <w:uiPriority w:val="21"/>
    <w:qFormat/>
    <w:rsid w:val="00654111"/>
    <w:rPr>
      <w:i/>
      <w:iCs/>
      <w:color w:val="0F4761" w:themeColor="accent1" w:themeShade="BF"/>
    </w:rPr>
  </w:style>
  <w:style w:type="paragraph" w:styleId="IntenseQuote">
    <w:name w:val="Intense Quote"/>
    <w:basedOn w:val="Normal"/>
    <w:next w:val="Normal"/>
    <w:link w:val="IntenseQuoteChar"/>
    <w:uiPriority w:val="30"/>
    <w:qFormat/>
    <w:rsid w:val="006541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4111"/>
    <w:rPr>
      <w:i/>
      <w:iCs/>
      <w:color w:val="0F4761" w:themeColor="accent1" w:themeShade="BF"/>
    </w:rPr>
  </w:style>
  <w:style w:type="character" w:styleId="IntenseReference">
    <w:name w:val="Intense Reference"/>
    <w:basedOn w:val="DefaultParagraphFont"/>
    <w:uiPriority w:val="32"/>
    <w:qFormat/>
    <w:rsid w:val="00654111"/>
    <w:rPr>
      <w:b/>
      <w:bCs/>
      <w:smallCaps/>
      <w:color w:val="0F4761" w:themeColor="accent1" w:themeShade="BF"/>
      <w:spacing w:val="5"/>
    </w:rPr>
  </w:style>
  <w:style w:type="character" w:customStyle="1" w:styleId="s1">
    <w:name w:val="s1"/>
    <w:basedOn w:val="DefaultParagraphFont"/>
    <w:rsid w:val="00654111"/>
  </w:style>
  <w:style w:type="paragraph" w:customStyle="1" w:styleId="p2">
    <w:name w:val="p2"/>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1">
    <w:name w:val="p1"/>
    <w:basedOn w:val="Normal"/>
    <w:rsid w:val="006541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654111"/>
  </w:style>
  <w:style w:type="table" w:styleId="GridTable4">
    <w:name w:val="Grid Table 4"/>
    <w:basedOn w:val="TableNormal"/>
    <w:uiPriority w:val="49"/>
    <w:rsid w:val="00A7689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p4">
    <w:name w:val="p4"/>
    <w:basedOn w:val="Normal"/>
    <w:rsid w:val="00A7689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3">
    <w:name w:val="s3"/>
    <w:basedOn w:val="DefaultParagraphFont"/>
    <w:rsid w:val="00A768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2959</Words>
  <Characters>20567</Characters>
  <Application>Microsoft Office Word</Application>
  <DocSecurity>0</DocSecurity>
  <Lines>822</Lines>
  <Paragraphs>691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Hutzler</dc:creator>
  <cp:keywords/>
  <dc:description/>
  <cp:lastModifiedBy>Justin Hutzler</cp:lastModifiedBy>
  <cp:revision>3</cp:revision>
  <dcterms:created xsi:type="dcterms:W3CDTF">2026-01-05T05:18:00Z</dcterms:created>
  <dcterms:modified xsi:type="dcterms:W3CDTF">2026-01-05T05:26:00Z</dcterms:modified>
</cp:coreProperties>
</file>